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4D96" w14:textId="77777777" w:rsidR="003C6EC2" w:rsidRPr="003C6EC2" w:rsidRDefault="001527C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A394F45" wp14:editId="3A394F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210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A394F47" wp14:editId="3A394F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946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 M McHale Hostel</w:t>
      </w:r>
      <w:r w:rsidRPr="003C6EC2">
        <w:rPr>
          <w:rFonts w:ascii="Arial Black" w:hAnsi="Arial Black"/>
        </w:rPr>
        <w:t xml:space="preserve"> </w:t>
      </w:r>
    </w:p>
    <w:p w14:paraId="3A394D97" w14:textId="77777777" w:rsidR="003C6EC2" w:rsidRPr="003C6EC2" w:rsidRDefault="001527CF" w:rsidP="003C6EC2">
      <w:pPr>
        <w:pStyle w:val="Title"/>
        <w:spacing w:before="360" w:after="480"/>
      </w:pPr>
      <w:r w:rsidRPr="003C6EC2">
        <w:rPr>
          <w:rFonts w:ascii="Arial Black" w:eastAsia="Calibri" w:hAnsi="Arial Black"/>
          <w:sz w:val="56"/>
        </w:rPr>
        <w:t>Performance Report</w:t>
      </w:r>
    </w:p>
    <w:p w14:paraId="3A394D98" w14:textId="77777777" w:rsidR="001E6954" w:rsidRPr="003C6EC2" w:rsidRDefault="001527C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Purdey Street </w:t>
      </w:r>
      <w:r w:rsidRPr="003C6EC2">
        <w:rPr>
          <w:color w:val="FFFFFF" w:themeColor="background1"/>
          <w:sz w:val="28"/>
        </w:rPr>
        <w:br/>
        <w:t>TONGALA VIC 3621</w:t>
      </w:r>
      <w:r w:rsidRPr="003C6EC2">
        <w:rPr>
          <w:color w:val="FFFFFF" w:themeColor="background1"/>
          <w:sz w:val="28"/>
        </w:rPr>
        <w:br/>
      </w:r>
      <w:r w:rsidRPr="003C6EC2">
        <w:rPr>
          <w:rFonts w:eastAsia="Calibri"/>
          <w:color w:val="FFFFFF" w:themeColor="background1"/>
          <w:sz w:val="28"/>
          <w:szCs w:val="56"/>
          <w:lang w:eastAsia="en-US"/>
        </w:rPr>
        <w:t>Phone number: 03 5859 0800</w:t>
      </w:r>
    </w:p>
    <w:p w14:paraId="3A394D99" w14:textId="77777777" w:rsidR="003C6EC2" w:rsidRDefault="001527C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3314 </w:t>
      </w:r>
    </w:p>
    <w:p w14:paraId="3A394D9A" w14:textId="77777777" w:rsidR="001E6954" w:rsidRPr="003C6EC2" w:rsidRDefault="001527C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Tongala &amp; District Memorial Aged Care Service Inc</w:t>
      </w:r>
    </w:p>
    <w:p w14:paraId="3A394D9B" w14:textId="77777777" w:rsidR="001E6954" w:rsidRPr="003C6EC2" w:rsidRDefault="001527C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24 November 2021</w:t>
      </w:r>
    </w:p>
    <w:p w14:paraId="3A394D9C" w14:textId="1A5E3DE9" w:rsidR="006B166B" w:rsidRPr="00E93D41" w:rsidRDefault="001527C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5750A" w:rsidRPr="0025750A">
        <w:rPr>
          <w:color w:val="FFFFFF" w:themeColor="background1"/>
          <w:sz w:val="28"/>
        </w:rPr>
        <w:t>17 January 2022</w:t>
      </w:r>
    </w:p>
    <w:bookmarkEnd w:id="1"/>
    <w:p w14:paraId="3A394D9D" w14:textId="77777777" w:rsidR="001E6954" w:rsidRPr="003C6EC2" w:rsidRDefault="00BC5FFE" w:rsidP="001E6954">
      <w:pPr>
        <w:tabs>
          <w:tab w:val="left" w:pos="2127"/>
        </w:tabs>
        <w:spacing w:before="120"/>
        <w:rPr>
          <w:rFonts w:eastAsia="Calibri"/>
          <w:b/>
          <w:color w:val="FFFFFF" w:themeColor="background1"/>
          <w:sz w:val="28"/>
          <w:szCs w:val="56"/>
          <w:lang w:eastAsia="en-US"/>
        </w:rPr>
      </w:pPr>
    </w:p>
    <w:p w14:paraId="3A394D9E" w14:textId="77777777" w:rsidR="003C6EC2" w:rsidRDefault="00BC5F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394D9F" w14:textId="77777777" w:rsidR="00F96D2E" w:rsidRDefault="001527CF" w:rsidP="00F96D2E">
      <w:pPr>
        <w:pStyle w:val="Heading1"/>
      </w:pPr>
      <w:bookmarkStart w:id="2" w:name="_Hlk32477662"/>
      <w:r>
        <w:lastRenderedPageBreak/>
        <w:t>Performance report prepared by</w:t>
      </w:r>
    </w:p>
    <w:p w14:paraId="3A394DA0" w14:textId="7F3A11A7" w:rsidR="00F96D2E" w:rsidRPr="009B0F30" w:rsidRDefault="00FD1C23" w:rsidP="00F96D2E">
      <w:r w:rsidRPr="00FD1C23">
        <w:rPr>
          <w:rFonts w:cs="Times New Roman"/>
          <w:color w:val="auto"/>
        </w:rPr>
        <w:t>Vanessa Stephens</w:t>
      </w:r>
      <w:r w:rsidR="001527CF" w:rsidRPr="00FD1C23">
        <w:rPr>
          <w:color w:val="auto"/>
        </w:rPr>
        <w:t xml:space="preserve">, delegate </w:t>
      </w:r>
      <w:r w:rsidR="001527CF">
        <w:t>of the Aged Care Quality and Safety Commissioner.</w:t>
      </w:r>
    </w:p>
    <w:p w14:paraId="3A394DA1" w14:textId="77777777" w:rsidR="00A30BEC" w:rsidRDefault="001527CF" w:rsidP="0094564F">
      <w:pPr>
        <w:pStyle w:val="Heading1"/>
      </w:pPr>
      <w:r>
        <w:t>Publication of report</w:t>
      </w:r>
    </w:p>
    <w:p w14:paraId="3A394DA2" w14:textId="77777777" w:rsidR="00A30BEC" w:rsidRPr="006B166B" w:rsidRDefault="001527C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A394DA6" w14:textId="505EE5FD" w:rsidR="00C20EE9" w:rsidRPr="00FD1C23" w:rsidRDefault="001527CF" w:rsidP="00FD1C23">
      <w:pPr>
        <w:pStyle w:val="Heading1"/>
      </w:pPr>
      <w:bookmarkStart w:id="3" w:name="_Hlk93318591"/>
      <w:bookmarkEnd w:id="2"/>
      <w:r w:rsidRPr="001E6954">
        <w:t>Overall assessment of this Service</w:t>
      </w: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51A9" w14:paraId="3A394DBE" w14:textId="77777777" w:rsidTr="00EB1D71">
        <w:trPr>
          <w:trHeight w:val="227"/>
        </w:trPr>
        <w:tc>
          <w:tcPr>
            <w:tcW w:w="3942" w:type="pct"/>
            <w:shd w:val="clear" w:color="auto" w:fill="auto"/>
          </w:tcPr>
          <w:p w14:paraId="3A394DBC" w14:textId="77777777" w:rsidR="001E6954" w:rsidRPr="001E6954" w:rsidRDefault="001527CF" w:rsidP="003C6EC2">
            <w:pPr>
              <w:keepNext/>
              <w:spacing w:before="40" w:after="40" w:line="240" w:lineRule="auto"/>
              <w:ind w:right="-109"/>
              <w:rPr>
                <w:b/>
              </w:rPr>
            </w:pPr>
            <w:bookmarkStart w:id="5" w:name="_Hlk27119070"/>
            <w:bookmarkEnd w:id="4"/>
            <w:r w:rsidRPr="001E6954">
              <w:rPr>
                <w:b/>
              </w:rPr>
              <w:t>Standard 2 Ongoing assessment and planning with consumers</w:t>
            </w:r>
          </w:p>
        </w:tc>
        <w:tc>
          <w:tcPr>
            <w:tcW w:w="1058" w:type="pct"/>
            <w:shd w:val="clear" w:color="auto" w:fill="auto"/>
          </w:tcPr>
          <w:p w14:paraId="3A394DBD" w14:textId="0AF9B199" w:rsidR="001E6954" w:rsidRPr="001E6954" w:rsidRDefault="001527CF" w:rsidP="003C6EC2">
            <w:pPr>
              <w:keepNext/>
              <w:spacing w:before="40" w:after="40" w:line="240" w:lineRule="auto"/>
              <w:jc w:val="right"/>
              <w:rPr>
                <w:b/>
                <w:color w:val="0000FF"/>
              </w:rPr>
            </w:pPr>
            <w:r w:rsidRPr="001E6954">
              <w:rPr>
                <w:b/>
                <w:bCs/>
                <w:iCs/>
                <w:color w:val="00577D"/>
                <w:szCs w:val="40"/>
              </w:rPr>
              <w:t>Non-compliant</w:t>
            </w:r>
          </w:p>
        </w:tc>
      </w:tr>
      <w:tr w:rsidR="00C151A9" w14:paraId="3A394DC1" w14:textId="77777777" w:rsidTr="00EB1D71">
        <w:trPr>
          <w:trHeight w:val="227"/>
        </w:trPr>
        <w:tc>
          <w:tcPr>
            <w:tcW w:w="3942" w:type="pct"/>
            <w:shd w:val="clear" w:color="auto" w:fill="auto"/>
          </w:tcPr>
          <w:p w14:paraId="3A394DBF" w14:textId="77777777" w:rsidR="001E6954" w:rsidRPr="001E6954" w:rsidRDefault="001527CF" w:rsidP="004C55D8">
            <w:pPr>
              <w:spacing w:before="40" w:after="40" w:line="240" w:lineRule="auto"/>
              <w:ind w:left="318" w:hanging="7"/>
            </w:pPr>
            <w:r w:rsidRPr="001E6954">
              <w:t>Requirement 2(3)(a)</w:t>
            </w:r>
          </w:p>
        </w:tc>
        <w:tc>
          <w:tcPr>
            <w:tcW w:w="1058" w:type="pct"/>
            <w:shd w:val="clear" w:color="auto" w:fill="auto"/>
          </w:tcPr>
          <w:p w14:paraId="3A394DC0" w14:textId="0A4C67A6" w:rsidR="001E6954" w:rsidRPr="001E6954" w:rsidRDefault="001527CF" w:rsidP="00463EF3">
            <w:pPr>
              <w:spacing w:before="40" w:after="40" w:line="240" w:lineRule="auto"/>
              <w:jc w:val="right"/>
              <w:rPr>
                <w:color w:val="0000FF"/>
              </w:rPr>
            </w:pPr>
            <w:r w:rsidRPr="001E6954">
              <w:rPr>
                <w:bCs/>
                <w:iCs/>
                <w:color w:val="00577D"/>
                <w:szCs w:val="40"/>
              </w:rPr>
              <w:t>Non-compliant</w:t>
            </w:r>
          </w:p>
        </w:tc>
      </w:tr>
      <w:tr w:rsidR="00C151A9" w14:paraId="3A394DCD" w14:textId="77777777" w:rsidTr="00EB1D71">
        <w:trPr>
          <w:trHeight w:val="227"/>
        </w:trPr>
        <w:tc>
          <w:tcPr>
            <w:tcW w:w="3942" w:type="pct"/>
            <w:shd w:val="clear" w:color="auto" w:fill="auto"/>
          </w:tcPr>
          <w:p w14:paraId="3A394DCB" w14:textId="77777777" w:rsidR="001E6954" w:rsidRPr="001E6954" w:rsidRDefault="001527CF" w:rsidP="004C55D8">
            <w:pPr>
              <w:spacing w:before="40" w:after="40" w:line="240" w:lineRule="auto"/>
              <w:ind w:left="318" w:hanging="7"/>
            </w:pPr>
            <w:r w:rsidRPr="001E6954">
              <w:t>Requirement 2(3)(e)</w:t>
            </w:r>
          </w:p>
        </w:tc>
        <w:tc>
          <w:tcPr>
            <w:tcW w:w="1058" w:type="pct"/>
            <w:shd w:val="clear" w:color="auto" w:fill="auto"/>
          </w:tcPr>
          <w:p w14:paraId="3A394DCC" w14:textId="620FD74F" w:rsidR="001E6954" w:rsidRPr="00AF17FC" w:rsidRDefault="001527CF" w:rsidP="00AF17FC">
            <w:pPr>
              <w:spacing w:before="40" w:after="40" w:line="240" w:lineRule="auto"/>
              <w:jc w:val="right"/>
              <w:rPr>
                <w:color w:val="0000FF"/>
              </w:rPr>
            </w:pPr>
            <w:r w:rsidRPr="001E6954">
              <w:rPr>
                <w:bCs/>
                <w:iCs/>
                <w:color w:val="00577D"/>
                <w:szCs w:val="40"/>
              </w:rPr>
              <w:t>Non-compliant</w:t>
            </w:r>
          </w:p>
        </w:tc>
      </w:tr>
      <w:tr w:rsidR="00C151A9" w14:paraId="3A394DD0" w14:textId="77777777" w:rsidTr="00EB1D71">
        <w:trPr>
          <w:trHeight w:val="227"/>
        </w:trPr>
        <w:tc>
          <w:tcPr>
            <w:tcW w:w="3942" w:type="pct"/>
            <w:shd w:val="clear" w:color="auto" w:fill="auto"/>
          </w:tcPr>
          <w:p w14:paraId="3A394DCE" w14:textId="77777777" w:rsidR="001E6954" w:rsidRPr="001E6954" w:rsidRDefault="001527CF" w:rsidP="003C6EC2">
            <w:pPr>
              <w:keepNext/>
              <w:spacing w:before="40" w:after="40" w:line="240" w:lineRule="auto"/>
              <w:rPr>
                <w:b/>
              </w:rPr>
            </w:pPr>
            <w:r w:rsidRPr="001E6954">
              <w:rPr>
                <w:b/>
              </w:rPr>
              <w:t>Standard 3 Personal care and clinical care</w:t>
            </w:r>
          </w:p>
        </w:tc>
        <w:tc>
          <w:tcPr>
            <w:tcW w:w="1058" w:type="pct"/>
            <w:shd w:val="clear" w:color="auto" w:fill="auto"/>
          </w:tcPr>
          <w:p w14:paraId="3A394DCF" w14:textId="449CD2C3" w:rsidR="001E6954" w:rsidRPr="001E6954" w:rsidRDefault="001527CF" w:rsidP="003C6EC2">
            <w:pPr>
              <w:keepNext/>
              <w:spacing w:before="40" w:after="40" w:line="240" w:lineRule="auto"/>
              <w:jc w:val="right"/>
              <w:rPr>
                <w:b/>
                <w:color w:val="0000FF"/>
              </w:rPr>
            </w:pPr>
            <w:r w:rsidRPr="001E6954">
              <w:rPr>
                <w:b/>
                <w:bCs/>
                <w:iCs/>
                <w:color w:val="00577D"/>
                <w:szCs w:val="40"/>
              </w:rPr>
              <w:t>Non-compliant</w:t>
            </w:r>
          </w:p>
        </w:tc>
      </w:tr>
      <w:tr w:rsidR="00C151A9" w14:paraId="3A394DD3" w14:textId="77777777" w:rsidTr="00EB1D71">
        <w:trPr>
          <w:trHeight w:val="227"/>
        </w:trPr>
        <w:tc>
          <w:tcPr>
            <w:tcW w:w="3942" w:type="pct"/>
            <w:shd w:val="clear" w:color="auto" w:fill="auto"/>
          </w:tcPr>
          <w:p w14:paraId="3A394DD1" w14:textId="77777777" w:rsidR="001E6954" w:rsidRPr="002B4C72" w:rsidRDefault="001527CF" w:rsidP="008D114F">
            <w:pPr>
              <w:spacing w:before="40" w:after="40" w:line="240" w:lineRule="auto"/>
              <w:ind w:left="312"/>
            </w:pPr>
            <w:r w:rsidRPr="001E6954">
              <w:t>Requirement 3(3)(a)</w:t>
            </w:r>
          </w:p>
        </w:tc>
        <w:tc>
          <w:tcPr>
            <w:tcW w:w="1058" w:type="pct"/>
            <w:shd w:val="clear" w:color="auto" w:fill="auto"/>
          </w:tcPr>
          <w:p w14:paraId="3A394DD2" w14:textId="3AED8A8F" w:rsidR="001E6954" w:rsidRPr="001E6954" w:rsidRDefault="001527CF" w:rsidP="004C55D8">
            <w:pPr>
              <w:spacing w:before="40" w:after="40" w:line="240" w:lineRule="auto"/>
              <w:ind w:left="-107"/>
              <w:jc w:val="right"/>
              <w:rPr>
                <w:color w:val="0000FF"/>
              </w:rPr>
            </w:pPr>
            <w:r w:rsidRPr="001E6954">
              <w:rPr>
                <w:bCs/>
                <w:iCs/>
                <w:color w:val="00577D"/>
                <w:szCs w:val="40"/>
              </w:rPr>
              <w:t>Non-compliant</w:t>
            </w:r>
          </w:p>
        </w:tc>
      </w:tr>
      <w:tr w:rsidR="00C151A9" w14:paraId="3A394DD6" w14:textId="77777777" w:rsidTr="00EB1D71">
        <w:trPr>
          <w:trHeight w:val="227"/>
        </w:trPr>
        <w:tc>
          <w:tcPr>
            <w:tcW w:w="3942" w:type="pct"/>
            <w:shd w:val="clear" w:color="auto" w:fill="auto"/>
          </w:tcPr>
          <w:p w14:paraId="3A394DD4" w14:textId="77777777" w:rsidR="001E6954" w:rsidRPr="001E6954" w:rsidRDefault="001527CF" w:rsidP="004C55D8">
            <w:pPr>
              <w:spacing w:before="40" w:after="40" w:line="240" w:lineRule="auto"/>
              <w:ind w:left="318" w:hanging="7"/>
            </w:pPr>
            <w:r w:rsidRPr="001E6954">
              <w:t>Requirement 3(3)(b)</w:t>
            </w:r>
          </w:p>
        </w:tc>
        <w:tc>
          <w:tcPr>
            <w:tcW w:w="1058" w:type="pct"/>
            <w:shd w:val="clear" w:color="auto" w:fill="auto"/>
          </w:tcPr>
          <w:p w14:paraId="3A394DD5" w14:textId="24309737" w:rsidR="001E6954" w:rsidRPr="001E6954" w:rsidRDefault="001527CF" w:rsidP="00463EF3">
            <w:pPr>
              <w:spacing w:before="40" w:after="40" w:line="240" w:lineRule="auto"/>
              <w:jc w:val="right"/>
              <w:rPr>
                <w:color w:val="0000FF"/>
              </w:rPr>
            </w:pPr>
            <w:r w:rsidRPr="001E6954">
              <w:rPr>
                <w:bCs/>
                <w:iCs/>
                <w:color w:val="00577D"/>
                <w:szCs w:val="40"/>
              </w:rPr>
              <w:t>Non-compliant</w:t>
            </w:r>
          </w:p>
        </w:tc>
      </w:tr>
      <w:tr w:rsidR="00C151A9" w14:paraId="3A394DDC" w14:textId="77777777" w:rsidTr="00EB1D71">
        <w:trPr>
          <w:trHeight w:val="227"/>
        </w:trPr>
        <w:tc>
          <w:tcPr>
            <w:tcW w:w="3942" w:type="pct"/>
            <w:shd w:val="clear" w:color="auto" w:fill="auto"/>
          </w:tcPr>
          <w:p w14:paraId="3A394DDA" w14:textId="77777777" w:rsidR="001E6954" w:rsidRPr="001E6954" w:rsidRDefault="001527CF" w:rsidP="004C55D8">
            <w:pPr>
              <w:spacing w:before="40" w:after="40" w:line="240" w:lineRule="auto"/>
              <w:ind w:left="318" w:hanging="7"/>
            </w:pPr>
            <w:r w:rsidRPr="001E6954">
              <w:t>Requirement 3(3)(d)</w:t>
            </w:r>
          </w:p>
        </w:tc>
        <w:tc>
          <w:tcPr>
            <w:tcW w:w="1058" w:type="pct"/>
            <w:shd w:val="clear" w:color="auto" w:fill="auto"/>
          </w:tcPr>
          <w:p w14:paraId="3A394DDB" w14:textId="034651F8" w:rsidR="001E6954" w:rsidRPr="001E6954" w:rsidRDefault="001527CF" w:rsidP="00463EF3">
            <w:pPr>
              <w:spacing w:before="40" w:after="40" w:line="240" w:lineRule="auto"/>
              <w:jc w:val="right"/>
              <w:rPr>
                <w:color w:val="0000FF"/>
              </w:rPr>
            </w:pPr>
            <w:r w:rsidRPr="001E6954">
              <w:rPr>
                <w:bCs/>
                <w:iCs/>
                <w:color w:val="00577D"/>
                <w:szCs w:val="40"/>
              </w:rPr>
              <w:t>Non-compliant</w:t>
            </w:r>
          </w:p>
        </w:tc>
      </w:tr>
      <w:bookmarkEnd w:id="5"/>
    </w:tbl>
    <w:p w14:paraId="3A394E3D" w14:textId="77777777" w:rsidR="008A22FF" w:rsidRDefault="00BC5FFE" w:rsidP="00463EF3">
      <w:pPr>
        <w:sectPr w:rsidR="008A22FF" w:rsidSect="001416E6">
          <w:headerReference w:type="first" r:id="rId16"/>
          <w:pgSz w:w="11906" w:h="16838"/>
          <w:pgMar w:top="1701" w:right="1418" w:bottom="1418" w:left="1418" w:header="709" w:footer="397" w:gutter="0"/>
          <w:cols w:space="708"/>
          <w:docGrid w:linePitch="360"/>
        </w:sectPr>
      </w:pPr>
    </w:p>
    <w:bookmarkEnd w:id="3"/>
    <w:p w14:paraId="3A394E3E" w14:textId="77777777" w:rsidR="007F5256" w:rsidRPr="00D21DCD" w:rsidRDefault="001527CF" w:rsidP="00EC5474">
      <w:pPr>
        <w:pStyle w:val="Heading1"/>
      </w:pPr>
      <w:r>
        <w:lastRenderedPageBreak/>
        <w:t>Detailed assessment</w:t>
      </w:r>
    </w:p>
    <w:p w14:paraId="3A394E3F" w14:textId="77777777" w:rsidR="001E6954" w:rsidRPr="00D63989" w:rsidRDefault="001527C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394E40" w14:textId="77777777" w:rsidR="001E6954" w:rsidRPr="001E6954" w:rsidRDefault="001527CF" w:rsidP="001E6954">
      <w:pPr>
        <w:rPr>
          <w:color w:val="auto"/>
        </w:rPr>
      </w:pPr>
      <w:r w:rsidRPr="00D63989">
        <w:t>The report also specifies areas in which improvements must be made to ensure the Quality Standards are complied with.</w:t>
      </w:r>
    </w:p>
    <w:p w14:paraId="3A394E41" w14:textId="77777777" w:rsidR="001E6954" w:rsidRPr="00D63989" w:rsidRDefault="001527CF" w:rsidP="001E6954">
      <w:bookmarkStart w:id="6" w:name="_Hlk93318718"/>
      <w:r w:rsidRPr="00D63989">
        <w:t>The following information has been taken into account in developing this performance report:</w:t>
      </w:r>
    </w:p>
    <w:p w14:paraId="3A394E42" w14:textId="20681F30" w:rsidR="004B33E7" w:rsidRDefault="001527CF"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00FD1C23" w:rsidRPr="00FD1C23">
        <w:t>a</w:t>
      </w:r>
      <w:r w:rsidRPr="00FD1C23">
        <w:t xml:space="preserve"> review of documents and interviews with staff, consumers/representatives and others</w:t>
      </w:r>
      <w:r w:rsidR="00FD1C23">
        <w:t>.</w:t>
      </w:r>
    </w:p>
    <w:p w14:paraId="3A394E43" w14:textId="55814AE7" w:rsidR="004B33E7" w:rsidRPr="00365DAE" w:rsidRDefault="001527CF"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00FD1C23">
        <w:t xml:space="preserve"> on 23 December 2021.</w:t>
      </w:r>
    </w:p>
    <w:bookmarkEnd w:id="6"/>
    <w:p w14:paraId="3A394E45" w14:textId="77777777" w:rsidR="008A22FF" w:rsidRDefault="00BC5FFE">
      <w:pPr>
        <w:spacing w:after="160" w:line="259" w:lineRule="auto"/>
        <w:rPr>
          <w:rFonts w:cs="Times New Roman"/>
        </w:rPr>
      </w:pPr>
    </w:p>
    <w:p w14:paraId="3A394E46" w14:textId="77777777" w:rsidR="00095CD4" w:rsidRDefault="00BC5FFE" w:rsidP="00095CD4">
      <w:pPr>
        <w:sectPr w:rsidR="00095CD4" w:rsidSect="005058B8">
          <w:headerReference w:type="first" r:id="rId17"/>
          <w:pgSz w:w="11906" w:h="16838"/>
          <w:pgMar w:top="1701" w:right="1418" w:bottom="1418" w:left="1418" w:header="709" w:footer="397" w:gutter="0"/>
          <w:cols w:space="708"/>
          <w:docGrid w:linePitch="360"/>
        </w:sectPr>
      </w:pPr>
    </w:p>
    <w:p w14:paraId="3A394E6B" w14:textId="586B8507" w:rsidR="00CB3BA9" w:rsidRDefault="001527CF"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A394F4B" wp14:editId="3A394F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988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3A394E6C" w14:textId="77777777" w:rsidR="00ED6B57" w:rsidRPr="00ED6B57" w:rsidRDefault="001527CF" w:rsidP="00ED6B57">
      <w:pPr>
        <w:pStyle w:val="Heading3"/>
        <w:shd w:val="clear" w:color="auto" w:fill="F2F2F2" w:themeFill="background1" w:themeFillShade="F2"/>
      </w:pPr>
      <w:r w:rsidRPr="00ED6B57">
        <w:t>Consumer outcome:</w:t>
      </w:r>
    </w:p>
    <w:p w14:paraId="3A394E6D" w14:textId="77777777" w:rsidR="00ED6B57" w:rsidRPr="00ED6B57" w:rsidRDefault="001527C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394E6E" w14:textId="77777777" w:rsidR="00ED6B57" w:rsidRPr="00ED6B57" w:rsidRDefault="001527CF" w:rsidP="00ED6B57">
      <w:pPr>
        <w:pStyle w:val="Heading3"/>
        <w:shd w:val="clear" w:color="auto" w:fill="F2F2F2" w:themeFill="background1" w:themeFillShade="F2"/>
      </w:pPr>
      <w:r w:rsidRPr="00ED6B57">
        <w:t>Organisation statement:</w:t>
      </w:r>
    </w:p>
    <w:p w14:paraId="3A394E6F" w14:textId="77777777" w:rsidR="00ED6B57" w:rsidRPr="00ED6B57" w:rsidRDefault="001527C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394E70" w14:textId="77777777" w:rsidR="00ED6B57" w:rsidRDefault="001527CF" w:rsidP="00ED6B57">
      <w:pPr>
        <w:pStyle w:val="Heading2"/>
      </w:pPr>
      <w:bookmarkStart w:id="8" w:name="_Hlk93318858"/>
      <w:r>
        <w:t xml:space="preserve">Assessment </w:t>
      </w:r>
      <w:r w:rsidRPr="002B2C0F">
        <w:t>of Standard</w:t>
      </w:r>
      <w:r>
        <w:t xml:space="preserve"> 2</w:t>
      </w:r>
    </w:p>
    <w:p w14:paraId="3A394E72" w14:textId="075163BA" w:rsidR="00154403" w:rsidRPr="00D435F8" w:rsidRDefault="00FD1C23" w:rsidP="00154403">
      <w:pPr>
        <w:rPr>
          <w:rFonts w:eastAsia="Calibri"/>
          <w:i/>
          <w:color w:val="auto"/>
          <w:lang w:eastAsia="en-US"/>
        </w:rPr>
      </w:pPr>
      <w:r>
        <w:rPr>
          <w:rFonts w:eastAsiaTheme="minorHAnsi"/>
        </w:rPr>
        <w:t>Where only some requirements of a Quality Standard have been assessed and one or more</w:t>
      </w:r>
      <w:r w:rsidR="00F44542">
        <w:rPr>
          <w:rFonts w:eastAsiaTheme="minorHAnsi"/>
        </w:rPr>
        <w:t xml:space="preserve"> of the assessed requirements are non-compliant then the overall q</w:t>
      </w:r>
      <w:r w:rsidR="001527CF" w:rsidRPr="00154403">
        <w:rPr>
          <w:rFonts w:eastAsiaTheme="minorHAnsi"/>
        </w:rPr>
        <w:t xml:space="preserve">uality </w:t>
      </w:r>
      <w:r w:rsidR="00F44542">
        <w:rPr>
          <w:rFonts w:eastAsiaTheme="minorHAnsi"/>
        </w:rPr>
        <w:t>s</w:t>
      </w:r>
      <w:r w:rsidR="001527CF" w:rsidRPr="00154403">
        <w:rPr>
          <w:rFonts w:eastAsiaTheme="minorHAnsi"/>
        </w:rPr>
        <w:t>tandard is assessed as</w:t>
      </w:r>
      <w:r w:rsidR="00F44542">
        <w:rPr>
          <w:rFonts w:eastAsiaTheme="minorHAnsi"/>
        </w:rPr>
        <w:t xml:space="preserve"> non-compliant</w:t>
      </w:r>
      <w:r w:rsidR="001527CF" w:rsidRPr="00154403">
        <w:rPr>
          <w:rFonts w:eastAsiaTheme="minorHAnsi"/>
        </w:rPr>
        <w:t>.</w:t>
      </w:r>
    </w:p>
    <w:p w14:paraId="3A394E73" w14:textId="56BDD08A" w:rsidR="00ED6B57" w:rsidRDefault="001527CF" w:rsidP="00ED6B57">
      <w:pPr>
        <w:pStyle w:val="Heading2"/>
      </w:pPr>
      <w:r>
        <w:t>Assessment of Standard 2 Requirements</w:t>
      </w:r>
      <w:r w:rsidRPr="0066387A">
        <w:rPr>
          <w:i/>
          <w:color w:val="0000FF"/>
          <w:sz w:val="24"/>
          <w:szCs w:val="24"/>
        </w:rPr>
        <w:t xml:space="preserve"> </w:t>
      </w:r>
    </w:p>
    <w:p w14:paraId="3A394E74" w14:textId="2FDB3FB1" w:rsidR="00934888" w:rsidRDefault="001527CF" w:rsidP="00934888">
      <w:pPr>
        <w:pStyle w:val="Heading3"/>
      </w:pPr>
      <w:r w:rsidRPr="00051035">
        <w:t xml:space="preserve">Requirement </w:t>
      </w:r>
      <w:r>
        <w:t>2</w:t>
      </w:r>
      <w:r w:rsidRPr="00051035">
        <w:t>(3)(a)</w:t>
      </w:r>
      <w:r w:rsidRPr="00051035">
        <w:tab/>
        <w:t>Non-compliant</w:t>
      </w:r>
    </w:p>
    <w:p w14:paraId="3A394E75" w14:textId="77777777" w:rsidR="00853601" w:rsidRPr="008D114F" w:rsidRDefault="001527CF" w:rsidP="00853601">
      <w:pPr>
        <w:rPr>
          <w:i/>
        </w:rPr>
      </w:pPr>
      <w:r w:rsidRPr="008D114F">
        <w:rPr>
          <w:i/>
        </w:rPr>
        <w:t>Assessment and planning, including consideration of risks to the consumer’s health and well-being, informs the delivery of safe and effective care and services.</w:t>
      </w:r>
    </w:p>
    <w:p w14:paraId="58C70779" w14:textId="17437AD1" w:rsidR="00812FD9" w:rsidRDefault="00812FD9" w:rsidP="00812FD9">
      <w:pPr>
        <w:rPr>
          <w:color w:val="auto"/>
        </w:rPr>
      </w:pPr>
      <w:r>
        <w:rPr>
          <w:rFonts w:eastAsia="Calibri"/>
          <w:color w:val="auto"/>
        </w:rPr>
        <w:t>The Assessment Team found that w</w:t>
      </w:r>
      <w:r w:rsidR="00324A09">
        <w:rPr>
          <w:rFonts w:eastAsia="Calibri"/>
          <w:color w:val="auto"/>
        </w:rPr>
        <w:t>hile m</w:t>
      </w:r>
      <w:r w:rsidR="00324A09" w:rsidRPr="0075124D">
        <w:rPr>
          <w:rFonts w:eastAsia="Calibri"/>
          <w:color w:val="auto"/>
        </w:rPr>
        <w:t>ost sampled consumers considered they feel like partners in the ongoing assessment and planning of their care and services</w:t>
      </w:r>
      <w:r w:rsidR="00324A09">
        <w:rPr>
          <w:rFonts w:eastAsia="Calibri"/>
          <w:color w:val="auto"/>
        </w:rPr>
        <w:t xml:space="preserve">, </w:t>
      </w:r>
      <w:r w:rsidR="00324A09" w:rsidRPr="0075124D">
        <w:rPr>
          <w:color w:val="auto"/>
        </w:rPr>
        <w:t xml:space="preserve">the service did not consistently identify </w:t>
      </w:r>
      <w:r w:rsidR="00962E62">
        <w:rPr>
          <w:color w:val="auto"/>
        </w:rPr>
        <w:t xml:space="preserve">individual </w:t>
      </w:r>
      <w:r w:rsidR="00324A09" w:rsidRPr="0075124D">
        <w:rPr>
          <w:color w:val="auto"/>
        </w:rPr>
        <w:t>consumer risks such as pain</w:t>
      </w:r>
      <w:r w:rsidR="00324A09">
        <w:rPr>
          <w:color w:val="auto"/>
        </w:rPr>
        <w:t xml:space="preserve"> and </w:t>
      </w:r>
      <w:r w:rsidR="009F54DB">
        <w:rPr>
          <w:color w:val="auto"/>
        </w:rPr>
        <w:t>wound management</w:t>
      </w:r>
      <w:r>
        <w:rPr>
          <w:color w:val="auto"/>
        </w:rPr>
        <w:t xml:space="preserve">. </w:t>
      </w:r>
      <w:bookmarkStart w:id="9" w:name="_Hlk77237514"/>
      <w:r w:rsidRPr="007B5F4F">
        <w:rPr>
          <w:color w:val="auto"/>
        </w:rPr>
        <w:t>The service could not demonstrate that clinical risks to consumers are monitored effectively through routine assessments</w:t>
      </w:r>
      <w:r>
        <w:rPr>
          <w:color w:val="auto"/>
        </w:rPr>
        <w:t>.</w:t>
      </w:r>
      <w:r w:rsidRPr="007B5F4F">
        <w:rPr>
          <w:color w:val="auto"/>
        </w:rPr>
        <w:t xml:space="preserve"> </w:t>
      </w:r>
      <w:bookmarkEnd w:id="9"/>
      <w:r w:rsidRPr="007B5F4F">
        <w:rPr>
          <w:color w:val="auto"/>
        </w:rPr>
        <w:t>For example:</w:t>
      </w:r>
    </w:p>
    <w:p w14:paraId="12786448" w14:textId="4CF5B798" w:rsidR="00812FD9" w:rsidRPr="00812FD9" w:rsidRDefault="009F54DB" w:rsidP="00962E62">
      <w:pPr>
        <w:pStyle w:val="ListBullet"/>
        <w:ind w:left="425" w:hanging="425"/>
      </w:pPr>
      <w:r>
        <w:t>A</w:t>
      </w:r>
      <w:r w:rsidR="00812FD9">
        <w:t xml:space="preserve"> review of care planning documentation </w:t>
      </w:r>
      <w:r>
        <w:t>f</w:t>
      </w:r>
      <w:r w:rsidRPr="00812FD9">
        <w:t>or one consumer</w:t>
      </w:r>
      <w:r>
        <w:t xml:space="preserve"> </w:t>
      </w:r>
      <w:r w:rsidR="00812FD9">
        <w:t>does not indicate if pain assessments were completed.</w:t>
      </w:r>
    </w:p>
    <w:p w14:paraId="157C3AD6" w14:textId="225DD58D" w:rsidR="00812FD9" w:rsidRPr="00812FD9" w:rsidRDefault="009F54DB" w:rsidP="00962E62">
      <w:pPr>
        <w:pStyle w:val="ListBullet"/>
        <w:ind w:left="425" w:hanging="425"/>
      </w:pPr>
      <w:r>
        <w:t>F</w:t>
      </w:r>
      <w:r w:rsidR="00812FD9">
        <w:t>or one consumer t</w:t>
      </w:r>
      <w:r w:rsidR="00812FD9" w:rsidRPr="003A2B39">
        <w:t xml:space="preserve">here is no comparative wound photographs or wound measurements that contain a baseline comparison of the </w:t>
      </w:r>
      <w:r w:rsidR="00812FD9">
        <w:t>wound.</w:t>
      </w:r>
    </w:p>
    <w:p w14:paraId="67E1144B" w14:textId="11BCCE1C" w:rsidR="00812FD9" w:rsidRPr="00812FD9" w:rsidRDefault="009F54DB" w:rsidP="00962E62">
      <w:pPr>
        <w:pStyle w:val="ListBullet"/>
        <w:ind w:left="425" w:hanging="425"/>
      </w:pPr>
      <w:r>
        <w:t>N</w:t>
      </w:r>
      <w:r w:rsidR="00812FD9" w:rsidRPr="001A37A0">
        <w:t xml:space="preserve">o referral to </w:t>
      </w:r>
      <w:r w:rsidR="00812FD9">
        <w:t xml:space="preserve">a </w:t>
      </w:r>
      <w:r w:rsidR="00812FD9" w:rsidRPr="001A37A0">
        <w:t xml:space="preserve">wound specialist is made in relation to </w:t>
      </w:r>
      <w:r w:rsidR="00812FD9">
        <w:t>a consumer’s</w:t>
      </w:r>
      <w:r w:rsidR="00812FD9" w:rsidRPr="001A37A0">
        <w:t xml:space="preserve"> chronic unstageable wound as </w:t>
      </w:r>
      <w:r w:rsidR="00812FD9">
        <w:t>required by</w:t>
      </w:r>
      <w:r w:rsidR="00812FD9" w:rsidRPr="001A37A0">
        <w:t xml:space="preserve"> service polic</w:t>
      </w:r>
      <w:r w:rsidR="00962E62">
        <w:t>y</w:t>
      </w:r>
      <w:r w:rsidR="00812FD9">
        <w:t>.</w:t>
      </w:r>
    </w:p>
    <w:p w14:paraId="3A394E76" w14:textId="07780BB8" w:rsidR="00853601" w:rsidRDefault="00812FD9" w:rsidP="00853601">
      <w:pPr>
        <w:rPr>
          <w:color w:val="auto"/>
        </w:rPr>
      </w:pPr>
      <w:r w:rsidRPr="00812FD9">
        <w:rPr>
          <w:color w:val="auto"/>
        </w:rPr>
        <w:lastRenderedPageBreak/>
        <w:t>In their response to the Assessment Team report the approved provide</w:t>
      </w:r>
      <w:r w:rsidR="00AB5D7A">
        <w:rPr>
          <w:color w:val="auto"/>
        </w:rPr>
        <w:t>r</w:t>
      </w:r>
      <w:r w:rsidR="0030356C">
        <w:rPr>
          <w:color w:val="auto"/>
        </w:rPr>
        <w:t xml:space="preserve"> nominates a self-rating of met </w:t>
      </w:r>
      <w:r w:rsidR="00573D56">
        <w:rPr>
          <w:color w:val="auto"/>
        </w:rPr>
        <w:t>and</w:t>
      </w:r>
      <w:r w:rsidR="00AB5D7A">
        <w:rPr>
          <w:color w:val="auto"/>
        </w:rPr>
        <w:t xml:space="preserve"> </w:t>
      </w:r>
      <w:r w:rsidR="00573D56">
        <w:rPr>
          <w:color w:val="auto"/>
        </w:rPr>
        <w:t>lists</w:t>
      </w:r>
      <w:r w:rsidR="00AB5D7A">
        <w:rPr>
          <w:color w:val="auto"/>
        </w:rPr>
        <w:t xml:space="preserve"> evidence and a number of policies and procedures to support outcomes within this requirement. The approved provider’s response also  details </w:t>
      </w:r>
      <w:r w:rsidR="00FB02E6">
        <w:rPr>
          <w:color w:val="auto"/>
        </w:rPr>
        <w:t>several</w:t>
      </w:r>
      <w:r w:rsidR="00B25850">
        <w:rPr>
          <w:color w:val="auto"/>
        </w:rPr>
        <w:t xml:space="preserve"> </w:t>
      </w:r>
      <w:r w:rsidR="00AB5D7A">
        <w:rPr>
          <w:color w:val="auto"/>
        </w:rPr>
        <w:t xml:space="preserve">identified areas for improvement, planned action and expected dates </w:t>
      </w:r>
      <w:r w:rsidR="00B25850">
        <w:rPr>
          <w:color w:val="auto"/>
        </w:rPr>
        <w:t>of</w:t>
      </w:r>
      <w:r w:rsidR="00AB5D7A">
        <w:rPr>
          <w:color w:val="auto"/>
        </w:rPr>
        <w:t xml:space="preserve"> completion.</w:t>
      </w:r>
      <w:r w:rsidR="0025750A">
        <w:rPr>
          <w:color w:val="auto"/>
        </w:rPr>
        <w:t xml:space="preserve"> </w:t>
      </w:r>
      <w:r w:rsidR="00C4363D">
        <w:rPr>
          <w:color w:val="auto"/>
        </w:rPr>
        <w:t>Planned a</w:t>
      </w:r>
      <w:r w:rsidR="0025750A">
        <w:rPr>
          <w:color w:val="auto"/>
        </w:rPr>
        <w:t>reas for improvement include enhancements to assessments and care planning.</w:t>
      </w:r>
    </w:p>
    <w:p w14:paraId="2CACC84A" w14:textId="4B4F8DA9" w:rsidR="00573D56" w:rsidRPr="00246150" w:rsidRDefault="00573D56" w:rsidP="00853601">
      <w:pPr>
        <w:rPr>
          <w:color w:val="auto"/>
        </w:rPr>
      </w:pPr>
      <w:r w:rsidRPr="00A66866">
        <w:rPr>
          <w:color w:val="auto"/>
        </w:rPr>
        <w:t>I note the action</w:t>
      </w:r>
      <w:r>
        <w:rPr>
          <w:color w:val="auto"/>
        </w:rPr>
        <w:t>s</w:t>
      </w:r>
      <w:r w:rsidRPr="00A66866">
        <w:rPr>
          <w:color w:val="auto"/>
        </w:rPr>
        <w:t xml:space="preserve"> </w:t>
      </w:r>
      <w:r>
        <w:rPr>
          <w:color w:val="auto"/>
        </w:rPr>
        <w:t>planned</w:t>
      </w:r>
      <w:r w:rsidRPr="00A66866">
        <w:rPr>
          <w:color w:val="auto"/>
        </w:rPr>
        <w:t xml:space="preserve"> by the provider and </w:t>
      </w:r>
      <w:r>
        <w:rPr>
          <w:color w:val="auto"/>
        </w:rPr>
        <w:t xml:space="preserve">that many of these </w:t>
      </w:r>
      <w:r w:rsidRPr="00A66866">
        <w:rPr>
          <w:color w:val="auto"/>
        </w:rPr>
        <w:t>action</w:t>
      </w:r>
      <w:r>
        <w:rPr>
          <w:color w:val="auto"/>
        </w:rPr>
        <w:t>s are</w:t>
      </w:r>
      <w:r w:rsidRPr="00A66866">
        <w:rPr>
          <w:color w:val="auto"/>
        </w:rPr>
        <w:t xml:space="preserve"> in progress. I note improvements are yet to be evaluated. The service was non</w:t>
      </w:r>
      <w:r>
        <w:rPr>
          <w:color w:val="auto"/>
        </w:rPr>
        <w:noBreakHyphen/>
      </w:r>
      <w:r w:rsidRPr="00A66866">
        <w:rPr>
          <w:color w:val="auto"/>
        </w:rPr>
        <w:t xml:space="preserve">compliant at the time of the </w:t>
      </w:r>
      <w:r>
        <w:rPr>
          <w:color w:val="auto"/>
        </w:rPr>
        <w:t>assessment</w:t>
      </w:r>
      <w:r w:rsidRPr="00A66866">
        <w:rPr>
          <w:color w:val="auto"/>
        </w:rPr>
        <w:t xml:space="preserve"> and thus I find the service </w:t>
      </w:r>
      <w:r>
        <w:rPr>
          <w:color w:val="auto"/>
        </w:rPr>
        <w:t>n</w:t>
      </w:r>
      <w:r w:rsidRPr="00A66866">
        <w:rPr>
          <w:color w:val="auto"/>
        </w:rPr>
        <w:t>on</w:t>
      </w:r>
      <w:r w:rsidR="00962E62">
        <w:rPr>
          <w:color w:val="auto"/>
        </w:rPr>
        <w:noBreakHyphen/>
      </w:r>
      <w:r w:rsidRPr="00A66866">
        <w:rPr>
          <w:color w:val="auto"/>
        </w:rPr>
        <w:t xml:space="preserve">compliant </w:t>
      </w:r>
      <w:r>
        <w:rPr>
          <w:color w:val="auto"/>
        </w:rPr>
        <w:t>in</w:t>
      </w:r>
      <w:r w:rsidRPr="00A66866">
        <w:rPr>
          <w:color w:val="auto"/>
        </w:rPr>
        <w:t xml:space="preserve"> this requirement.</w:t>
      </w:r>
    </w:p>
    <w:p w14:paraId="3A394E82" w14:textId="092731E9" w:rsidR="00934888" w:rsidRDefault="001527CF" w:rsidP="00934888">
      <w:pPr>
        <w:pStyle w:val="Heading3"/>
      </w:pPr>
      <w:r>
        <w:t>Requirement 2(3)(e)</w:t>
      </w:r>
      <w:r>
        <w:tab/>
        <w:t>Non-compliant</w:t>
      </w:r>
    </w:p>
    <w:p w14:paraId="3A394E83" w14:textId="77777777" w:rsidR="00853601" w:rsidRPr="008D114F" w:rsidRDefault="001527CF" w:rsidP="00853601">
      <w:pPr>
        <w:rPr>
          <w:i/>
        </w:rPr>
      </w:pPr>
      <w:r w:rsidRPr="008D114F">
        <w:rPr>
          <w:i/>
        </w:rPr>
        <w:t>Care and services are reviewed regularly for effectiveness, and when circumstances change or when incidents impact on the needs, goals or preferences of the consumer.</w:t>
      </w:r>
    </w:p>
    <w:p w14:paraId="08506DBC" w14:textId="3483AB34" w:rsidR="00593152" w:rsidRPr="00593152" w:rsidRDefault="00593152" w:rsidP="00095CD4">
      <w:pPr>
        <w:rPr>
          <w:rFonts w:cs="Times New Roman"/>
          <w:color w:val="auto"/>
        </w:rPr>
      </w:pPr>
      <w:r>
        <w:rPr>
          <w:rFonts w:eastAsia="Calibri"/>
          <w:color w:val="auto"/>
        </w:rPr>
        <w:t>The Assessment Team found the service regularly reviews care and services</w:t>
      </w:r>
      <w:r w:rsidR="009F54DB">
        <w:rPr>
          <w:rFonts w:eastAsia="Calibri"/>
          <w:color w:val="auto"/>
        </w:rPr>
        <w:t>.</w:t>
      </w:r>
      <w:r>
        <w:rPr>
          <w:rFonts w:eastAsia="Calibri"/>
          <w:color w:val="auto"/>
        </w:rPr>
        <w:t xml:space="preserve"> </w:t>
      </w:r>
      <w:r w:rsidR="009F54DB">
        <w:rPr>
          <w:rFonts w:eastAsia="Calibri"/>
          <w:color w:val="auto"/>
        </w:rPr>
        <w:t>H</w:t>
      </w:r>
      <w:r>
        <w:rPr>
          <w:rFonts w:eastAsia="Calibri"/>
          <w:color w:val="auto"/>
        </w:rPr>
        <w:t>owever</w:t>
      </w:r>
      <w:r w:rsidR="009F54DB">
        <w:rPr>
          <w:rFonts w:eastAsia="Calibri"/>
          <w:color w:val="auto"/>
        </w:rPr>
        <w:t>,</w:t>
      </w:r>
      <w:r>
        <w:rPr>
          <w:rFonts w:eastAsia="Calibri"/>
          <w:color w:val="auto"/>
        </w:rPr>
        <w:t xml:space="preserve"> current </w:t>
      </w:r>
      <w:r w:rsidRPr="00BB1D78">
        <w:rPr>
          <w:rFonts w:cs="Times New Roman"/>
          <w:color w:val="auto"/>
        </w:rPr>
        <w:t xml:space="preserve">care strategies </w:t>
      </w:r>
      <w:r>
        <w:rPr>
          <w:rFonts w:cs="Times New Roman"/>
          <w:color w:val="auto"/>
        </w:rPr>
        <w:t>are not</w:t>
      </w:r>
      <w:r w:rsidRPr="00BB1D78">
        <w:rPr>
          <w:rFonts w:cs="Times New Roman"/>
          <w:color w:val="auto"/>
        </w:rPr>
        <w:t xml:space="preserve"> satisfactorily monitored for effectiveness</w:t>
      </w:r>
      <w:r w:rsidR="009F54DB">
        <w:rPr>
          <w:rFonts w:cs="Times New Roman"/>
          <w:color w:val="auto"/>
        </w:rPr>
        <w:t>,</w:t>
      </w:r>
      <w:r>
        <w:rPr>
          <w:rFonts w:cs="Times New Roman"/>
          <w:color w:val="auto"/>
        </w:rPr>
        <w:t xml:space="preserve"> and c</w:t>
      </w:r>
      <w:r w:rsidRPr="00BB1D78">
        <w:rPr>
          <w:rFonts w:cs="Times New Roman"/>
          <w:color w:val="auto"/>
        </w:rPr>
        <w:t>hanges in consumer needs are not consistently reflected in care strategies where there is a change or when incidents impact on the needs, goals or preferences of consumer</w:t>
      </w:r>
      <w:r>
        <w:rPr>
          <w:rFonts w:cs="Times New Roman"/>
          <w:color w:val="auto"/>
        </w:rPr>
        <w:t>s. For example:</w:t>
      </w:r>
    </w:p>
    <w:p w14:paraId="6DB4B609" w14:textId="06B0803E" w:rsidR="00593152" w:rsidRPr="00213B3B" w:rsidRDefault="00593152" w:rsidP="00213B3B">
      <w:pPr>
        <w:pStyle w:val="ListBullet"/>
        <w:ind w:left="425" w:hanging="425"/>
      </w:pPr>
      <w:r w:rsidRPr="00593152">
        <w:t xml:space="preserve">There </w:t>
      </w:r>
      <w:r>
        <w:t>was</w:t>
      </w:r>
      <w:r w:rsidRPr="00593152">
        <w:t xml:space="preserve"> no pain charting in relation to morphine injections</w:t>
      </w:r>
      <w:r w:rsidR="009F54DB">
        <w:t>, nor was</w:t>
      </w:r>
      <w:r>
        <w:t xml:space="preserve"> </w:t>
      </w:r>
      <w:r w:rsidR="009F54DB">
        <w:t>an</w:t>
      </w:r>
      <w:r w:rsidRPr="00427E55">
        <w:t xml:space="preserve"> advance care directive</w:t>
      </w:r>
      <w:r>
        <w:t xml:space="preserve"> in place for one palliating consumer</w:t>
      </w:r>
      <w:r w:rsidRPr="00593152">
        <w:t>.</w:t>
      </w:r>
    </w:p>
    <w:p w14:paraId="53D140B8" w14:textId="683A0DE6" w:rsidR="00593152" w:rsidRPr="00213B3B" w:rsidRDefault="00593152" w:rsidP="00213B3B">
      <w:pPr>
        <w:pStyle w:val="ListBullet"/>
        <w:ind w:left="425" w:hanging="425"/>
      </w:pPr>
      <w:r>
        <w:t>Interventions to manage two consumers</w:t>
      </w:r>
      <w:r w:rsidR="00A849D9">
        <w:t xml:space="preserve"> with responsive behaviours were not effectively monitored.</w:t>
      </w:r>
    </w:p>
    <w:p w14:paraId="55860AE9" w14:textId="0DDF241F" w:rsidR="00213B3B" w:rsidRPr="00213B3B" w:rsidRDefault="00213B3B" w:rsidP="00213B3B">
      <w:pPr>
        <w:rPr>
          <w:rFonts w:eastAsia="Calibri"/>
          <w:color w:val="auto"/>
        </w:rPr>
      </w:pPr>
      <w:bookmarkStart w:id="10" w:name="_Hlk93319913"/>
      <w:r w:rsidRPr="00213B3B">
        <w:rPr>
          <w:rFonts w:eastAsia="Calibri"/>
          <w:color w:val="auto"/>
        </w:rPr>
        <w:t xml:space="preserve">In their response to the Assessment Team report the approved provider nominates a self-rating of met and lists evidence and a number of policies and procedures to support outcomes within this requirement. The approved provider’s response also  details </w:t>
      </w:r>
      <w:r w:rsidR="00FB02E6">
        <w:rPr>
          <w:rFonts w:eastAsia="Calibri"/>
          <w:color w:val="auto"/>
        </w:rPr>
        <w:t>several</w:t>
      </w:r>
      <w:r w:rsidRPr="00213B3B">
        <w:rPr>
          <w:rFonts w:eastAsia="Calibri"/>
          <w:color w:val="auto"/>
        </w:rPr>
        <w:t xml:space="preserve"> identified areas for improvement</w:t>
      </w:r>
      <w:r w:rsidR="00FB02E6">
        <w:rPr>
          <w:rFonts w:eastAsia="Calibri"/>
          <w:color w:val="auto"/>
        </w:rPr>
        <w:t xml:space="preserve"> and</w:t>
      </w:r>
      <w:r w:rsidRPr="00213B3B">
        <w:rPr>
          <w:rFonts w:eastAsia="Calibri"/>
          <w:color w:val="auto"/>
        </w:rPr>
        <w:t xml:space="preserve"> planned action.</w:t>
      </w:r>
      <w:r w:rsidR="0025750A">
        <w:rPr>
          <w:rFonts w:eastAsia="Calibri"/>
          <w:color w:val="auto"/>
        </w:rPr>
        <w:t xml:space="preserve"> </w:t>
      </w:r>
      <w:r w:rsidR="00C4363D">
        <w:rPr>
          <w:color w:val="auto"/>
        </w:rPr>
        <w:t>Planned a</w:t>
      </w:r>
      <w:r w:rsidR="0025750A">
        <w:rPr>
          <w:color w:val="auto"/>
        </w:rPr>
        <w:t xml:space="preserve">reas for improvement include introducing new systems to enhance </w:t>
      </w:r>
      <w:r w:rsidR="0025750A">
        <w:t>assessment, evaluation and determination of individual goals of care.</w:t>
      </w:r>
      <w:r w:rsidR="0025750A">
        <w:rPr>
          <w:color w:val="auto"/>
        </w:rPr>
        <w:t xml:space="preserve"> </w:t>
      </w:r>
    </w:p>
    <w:bookmarkEnd w:id="10"/>
    <w:p w14:paraId="125D6E94" w14:textId="3FD64FF9" w:rsidR="00213B3B" w:rsidRPr="00213B3B" w:rsidRDefault="00213B3B" w:rsidP="00213B3B">
      <w:pPr>
        <w:rPr>
          <w:rFonts w:eastAsia="Calibri"/>
          <w:color w:val="auto"/>
        </w:rPr>
      </w:pPr>
      <w:r w:rsidRPr="00213B3B">
        <w:rPr>
          <w:rFonts w:eastAsia="Calibri"/>
          <w:color w:val="auto"/>
        </w:rPr>
        <w:t>I note the actions planned by the provider and note improvements are yet to be evaluated. The service was non</w:t>
      </w:r>
      <w:r w:rsidRPr="00213B3B">
        <w:rPr>
          <w:rFonts w:eastAsia="Calibri"/>
          <w:color w:val="auto"/>
        </w:rPr>
        <w:noBreakHyphen/>
        <w:t>compliant at the time of the assessment and thus I</w:t>
      </w:r>
      <w:r w:rsidR="00FB02E6">
        <w:rPr>
          <w:rFonts w:eastAsia="Calibri"/>
          <w:color w:val="auto"/>
        </w:rPr>
        <w:t> </w:t>
      </w:r>
      <w:r w:rsidRPr="00213B3B">
        <w:rPr>
          <w:rFonts w:eastAsia="Calibri"/>
          <w:color w:val="auto"/>
        </w:rPr>
        <w:t>find the service non</w:t>
      </w:r>
      <w:r w:rsidRPr="00213B3B">
        <w:rPr>
          <w:rFonts w:eastAsia="Calibri"/>
          <w:color w:val="auto"/>
        </w:rPr>
        <w:noBreakHyphen/>
        <w:t>compliant in this requirement.</w:t>
      </w:r>
    </w:p>
    <w:bookmarkEnd w:id="8"/>
    <w:p w14:paraId="76028273" w14:textId="5AB7BACC" w:rsidR="00A849D9" w:rsidRPr="00A849D9" w:rsidRDefault="00A849D9" w:rsidP="00A849D9">
      <w:pPr>
        <w:rPr>
          <w:color w:val="auto"/>
        </w:rPr>
      </w:pPr>
    </w:p>
    <w:p w14:paraId="1D9F3A1B" w14:textId="77777777" w:rsidR="00593152" w:rsidRDefault="00593152" w:rsidP="00593152"/>
    <w:p w14:paraId="3A394E85" w14:textId="14A1C8C0" w:rsidR="00593152" w:rsidRDefault="00593152" w:rsidP="00593152">
      <w:pPr>
        <w:sectPr w:rsidR="00593152" w:rsidSect="003F5725">
          <w:type w:val="continuous"/>
          <w:pgSz w:w="11906" w:h="16838"/>
          <w:pgMar w:top="1701" w:right="1418" w:bottom="1418" w:left="1418" w:header="709" w:footer="397" w:gutter="0"/>
          <w:cols w:space="708"/>
          <w:titlePg/>
          <w:docGrid w:linePitch="360"/>
        </w:sectPr>
      </w:pPr>
    </w:p>
    <w:p w14:paraId="3A394E86" w14:textId="3FB26B7F" w:rsidR="00CB3BA9" w:rsidRDefault="001527C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394F4D" wp14:editId="3A394F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305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A394E87" w14:textId="77777777" w:rsidR="007F5256" w:rsidRPr="00FD1B02" w:rsidRDefault="001527CF" w:rsidP="00032B17">
      <w:pPr>
        <w:pStyle w:val="Heading3"/>
        <w:shd w:val="clear" w:color="auto" w:fill="F2F2F2" w:themeFill="background1" w:themeFillShade="F2"/>
      </w:pPr>
      <w:r w:rsidRPr="00FD1B02">
        <w:t>Consumer outcome:</w:t>
      </w:r>
    </w:p>
    <w:p w14:paraId="3A394E88" w14:textId="77777777" w:rsidR="007F5256" w:rsidRDefault="001527CF" w:rsidP="00912DE6">
      <w:pPr>
        <w:numPr>
          <w:ilvl w:val="0"/>
          <w:numId w:val="3"/>
        </w:numPr>
        <w:shd w:val="clear" w:color="auto" w:fill="F2F2F2" w:themeFill="background1" w:themeFillShade="F2"/>
      </w:pPr>
      <w:r>
        <w:t>I get personal care, clinical care, or both personal care and clinical care, that is safe and right for me.</w:t>
      </w:r>
    </w:p>
    <w:p w14:paraId="3A394E89" w14:textId="77777777" w:rsidR="007F5256" w:rsidRDefault="001527CF" w:rsidP="00032B17">
      <w:pPr>
        <w:pStyle w:val="Heading3"/>
        <w:shd w:val="clear" w:color="auto" w:fill="F2F2F2" w:themeFill="background1" w:themeFillShade="F2"/>
      </w:pPr>
      <w:r>
        <w:t>Organisation statement:</w:t>
      </w:r>
    </w:p>
    <w:p w14:paraId="3A394E8A" w14:textId="77777777" w:rsidR="007F5256" w:rsidRDefault="001527C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394E8B" w14:textId="77777777" w:rsidR="007F5256" w:rsidRDefault="001527CF" w:rsidP="00427817">
      <w:pPr>
        <w:pStyle w:val="Heading2"/>
      </w:pPr>
      <w:bookmarkStart w:id="11" w:name="_Hlk93318890"/>
      <w:r>
        <w:t>Assessment of Standard 3</w:t>
      </w:r>
    </w:p>
    <w:p w14:paraId="3A394E8D" w14:textId="5BB51767" w:rsidR="007F5256" w:rsidRPr="00663B6D" w:rsidRDefault="00F44542" w:rsidP="00154403">
      <w:pPr>
        <w:rPr>
          <w:rFonts w:eastAsia="Calibri"/>
          <w:lang w:eastAsia="en-US"/>
        </w:rPr>
      </w:pPr>
      <w:r>
        <w:rPr>
          <w:rFonts w:eastAsiaTheme="minorHAnsi"/>
        </w:rPr>
        <w:t>Where only some requirements of a Quality Standard have been assessed and one or more of the assessed requirements are non-compliant then the overall q</w:t>
      </w:r>
      <w:r w:rsidRPr="00154403">
        <w:rPr>
          <w:rFonts w:eastAsiaTheme="minorHAnsi"/>
        </w:rPr>
        <w:t xml:space="preserve">uality </w:t>
      </w:r>
      <w:r>
        <w:rPr>
          <w:rFonts w:eastAsiaTheme="minorHAnsi"/>
        </w:rPr>
        <w:t>s</w:t>
      </w:r>
      <w:r w:rsidRPr="00154403">
        <w:rPr>
          <w:rFonts w:eastAsiaTheme="minorHAnsi"/>
        </w:rPr>
        <w:t>tandard is assessed as</w:t>
      </w:r>
      <w:r>
        <w:rPr>
          <w:rFonts w:eastAsiaTheme="minorHAnsi"/>
        </w:rPr>
        <w:t xml:space="preserve"> non-compliant.</w:t>
      </w:r>
    </w:p>
    <w:p w14:paraId="3A394E8E" w14:textId="4D4FA72E" w:rsidR="00301877" w:rsidRDefault="001527C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394E8F" w14:textId="0C1538CD" w:rsidR="00853601" w:rsidRPr="00853601" w:rsidRDefault="001527CF" w:rsidP="00853601">
      <w:pPr>
        <w:pStyle w:val="Heading3"/>
      </w:pPr>
      <w:r w:rsidRPr="00853601">
        <w:t>Requirement 3(3)(a)</w:t>
      </w:r>
      <w:r>
        <w:tab/>
        <w:t>Non-compliant</w:t>
      </w:r>
    </w:p>
    <w:p w14:paraId="3A394E90" w14:textId="77777777" w:rsidR="00853601" w:rsidRPr="008D114F" w:rsidRDefault="001527CF" w:rsidP="00853601">
      <w:pPr>
        <w:rPr>
          <w:i/>
        </w:rPr>
      </w:pPr>
      <w:r w:rsidRPr="008D114F">
        <w:rPr>
          <w:i/>
        </w:rPr>
        <w:t>Each consumer gets safe and effective personal care, clinical care, or both personal care and clinical care, that:</w:t>
      </w:r>
    </w:p>
    <w:p w14:paraId="3A394E91" w14:textId="77777777" w:rsidR="00853601" w:rsidRPr="008D114F" w:rsidRDefault="001527CF" w:rsidP="00853601">
      <w:pPr>
        <w:numPr>
          <w:ilvl w:val="0"/>
          <w:numId w:val="24"/>
        </w:numPr>
        <w:tabs>
          <w:tab w:val="right" w:pos="9026"/>
        </w:tabs>
        <w:spacing w:before="0" w:after="0"/>
        <w:ind w:left="567" w:hanging="425"/>
        <w:outlineLvl w:val="4"/>
        <w:rPr>
          <w:i/>
        </w:rPr>
      </w:pPr>
      <w:r w:rsidRPr="008D114F">
        <w:rPr>
          <w:i/>
        </w:rPr>
        <w:t>is best practice; and</w:t>
      </w:r>
    </w:p>
    <w:p w14:paraId="3A394E92" w14:textId="77777777" w:rsidR="00853601" w:rsidRPr="008D114F" w:rsidRDefault="001527CF" w:rsidP="00853601">
      <w:pPr>
        <w:numPr>
          <w:ilvl w:val="0"/>
          <w:numId w:val="24"/>
        </w:numPr>
        <w:tabs>
          <w:tab w:val="right" w:pos="9026"/>
        </w:tabs>
        <w:spacing w:before="0" w:after="0"/>
        <w:ind w:left="567" w:hanging="425"/>
        <w:outlineLvl w:val="4"/>
        <w:rPr>
          <w:i/>
        </w:rPr>
      </w:pPr>
      <w:r w:rsidRPr="008D114F">
        <w:rPr>
          <w:i/>
        </w:rPr>
        <w:t>is tailored to their needs; and</w:t>
      </w:r>
    </w:p>
    <w:p w14:paraId="3A394E93" w14:textId="77777777" w:rsidR="00853601" w:rsidRPr="008D114F" w:rsidRDefault="001527CF" w:rsidP="00853601">
      <w:pPr>
        <w:numPr>
          <w:ilvl w:val="0"/>
          <w:numId w:val="24"/>
        </w:numPr>
        <w:tabs>
          <w:tab w:val="right" w:pos="9026"/>
        </w:tabs>
        <w:spacing w:before="0" w:after="0"/>
        <w:ind w:left="567" w:hanging="425"/>
        <w:outlineLvl w:val="4"/>
        <w:rPr>
          <w:i/>
        </w:rPr>
      </w:pPr>
      <w:r w:rsidRPr="008D114F">
        <w:rPr>
          <w:i/>
        </w:rPr>
        <w:t>optimises their health and well-being.</w:t>
      </w:r>
    </w:p>
    <w:p w14:paraId="049999B3" w14:textId="589F68B4" w:rsidR="00F46D0E" w:rsidRDefault="0018087E" w:rsidP="00C415C7">
      <w:r>
        <w:rPr>
          <w:rFonts w:eastAsia="Calibri"/>
          <w:color w:val="auto"/>
        </w:rPr>
        <w:t>The Assessment Team found</w:t>
      </w:r>
      <w:r w:rsidRPr="00A03988">
        <w:t xml:space="preserve"> </w:t>
      </w:r>
      <w:r>
        <w:t>that w</w:t>
      </w:r>
      <w:r w:rsidRPr="00A03988">
        <w:t>hile</w:t>
      </w:r>
      <w:r w:rsidR="00C415C7">
        <w:t xml:space="preserve"> sampled</w:t>
      </w:r>
      <w:r w:rsidRPr="00A03988">
        <w:t xml:space="preserve"> representatives considered consumers get the care they need, the Assessment Team identified ongoing </w:t>
      </w:r>
      <w:r w:rsidR="00B616D0">
        <w:t xml:space="preserve">responsive </w:t>
      </w:r>
      <w:r w:rsidRPr="00A03988">
        <w:t xml:space="preserve">behaviours </w:t>
      </w:r>
      <w:r w:rsidR="00C415C7">
        <w:t>a</w:t>
      </w:r>
      <w:r w:rsidRPr="00A03988">
        <w:t xml:space="preserve">re not effectively reviewed to reduce reoccurrence and impact on other consumers. </w:t>
      </w:r>
    </w:p>
    <w:p w14:paraId="6611D937" w14:textId="7ABE2448" w:rsidR="00C415C7" w:rsidRDefault="00F46D0E" w:rsidP="00C415C7">
      <w:pPr>
        <w:rPr>
          <w:rFonts w:cs="Times New Roman"/>
          <w:color w:val="auto"/>
        </w:rPr>
      </w:pPr>
      <w:r>
        <w:t>In addition</w:t>
      </w:r>
      <w:r w:rsidR="00C415C7">
        <w:t xml:space="preserve">, </w:t>
      </w:r>
      <w:r w:rsidR="00C415C7">
        <w:rPr>
          <w:rFonts w:eastAsia="Calibri"/>
          <w:color w:val="auto"/>
          <w:lang w:eastAsia="en-US"/>
        </w:rPr>
        <w:t>t</w:t>
      </w:r>
      <w:r w:rsidR="00C415C7" w:rsidRPr="00BB1D78">
        <w:rPr>
          <w:rFonts w:eastAsia="Calibri"/>
          <w:color w:val="auto"/>
          <w:lang w:eastAsia="en-US"/>
        </w:rPr>
        <w:t xml:space="preserve">he service did not demonstrate consumers </w:t>
      </w:r>
      <w:r w:rsidR="009F54DB">
        <w:rPr>
          <w:rFonts w:eastAsia="Calibri"/>
          <w:color w:val="auto"/>
          <w:lang w:eastAsia="en-US"/>
        </w:rPr>
        <w:t>receive</w:t>
      </w:r>
      <w:r w:rsidR="00C415C7" w:rsidRPr="00BB1D78">
        <w:rPr>
          <w:rFonts w:eastAsia="Calibri"/>
          <w:color w:val="auto"/>
          <w:lang w:eastAsia="en-US"/>
        </w:rPr>
        <w:t xml:space="preserve"> safe and effective clinical care that is tailored to the individual consumer’s current or changing needs. </w:t>
      </w:r>
      <w:r w:rsidR="00C415C7">
        <w:rPr>
          <w:rFonts w:eastAsia="Calibri"/>
          <w:color w:val="auto"/>
          <w:lang w:eastAsia="en-US"/>
        </w:rPr>
        <w:t xml:space="preserve">The Assessment Team also noted that the </w:t>
      </w:r>
      <w:r w:rsidR="00C415C7" w:rsidRPr="00BB1D78">
        <w:rPr>
          <w:rFonts w:cs="Times New Roman"/>
          <w:color w:val="auto"/>
        </w:rPr>
        <w:t>service’s psychotropic medication</w:t>
      </w:r>
      <w:r w:rsidR="00C415C7">
        <w:rPr>
          <w:rFonts w:cs="Times New Roman"/>
          <w:color w:val="auto"/>
        </w:rPr>
        <w:t xml:space="preserve"> register</w:t>
      </w:r>
      <w:r w:rsidR="00C415C7" w:rsidRPr="00BB1D78">
        <w:rPr>
          <w:rFonts w:cs="Times New Roman"/>
          <w:color w:val="auto"/>
        </w:rPr>
        <w:t xml:space="preserve"> is yet to be completed,</w:t>
      </w:r>
      <w:r w:rsidR="009F54DB">
        <w:rPr>
          <w:rFonts w:cs="Times New Roman"/>
          <w:color w:val="auto"/>
        </w:rPr>
        <w:t xml:space="preserve"> and</w:t>
      </w:r>
      <w:r w:rsidR="00C415C7" w:rsidRPr="00BB1D78">
        <w:rPr>
          <w:rFonts w:cs="Times New Roman"/>
          <w:color w:val="auto"/>
        </w:rPr>
        <w:t xml:space="preserve"> medication charts do not have indications or maximum daily dosage for ‘as needed’ medica</w:t>
      </w:r>
      <w:r w:rsidR="00C415C7" w:rsidRPr="007C7C88">
        <w:rPr>
          <w:rFonts w:cs="Times New Roman"/>
          <w:color w:val="auto"/>
        </w:rPr>
        <w:t>tions.</w:t>
      </w:r>
    </w:p>
    <w:p w14:paraId="3E4D8054" w14:textId="7D13533B" w:rsidR="00FB02E6" w:rsidRPr="00213B3B" w:rsidRDefault="00FB02E6" w:rsidP="00FB02E6">
      <w:pPr>
        <w:rPr>
          <w:rFonts w:eastAsia="Calibri"/>
          <w:color w:val="auto"/>
        </w:rPr>
      </w:pPr>
      <w:r w:rsidRPr="00213B3B">
        <w:rPr>
          <w:rFonts w:eastAsia="Calibri"/>
          <w:color w:val="auto"/>
        </w:rPr>
        <w:lastRenderedPageBreak/>
        <w:t xml:space="preserve">In their response to the Assessment Team report the approved provider lists evidence and a number of policies and procedures to support outcomes within this requirement. The approved provider’s response also details </w:t>
      </w:r>
      <w:r>
        <w:rPr>
          <w:rFonts w:eastAsia="Calibri"/>
          <w:color w:val="auto"/>
        </w:rPr>
        <w:t>several</w:t>
      </w:r>
      <w:r w:rsidRPr="00213B3B">
        <w:rPr>
          <w:rFonts w:eastAsia="Calibri"/>
          <w:color w:val="auto"/>
        </w:rPr>
        <w:t xml:space="preserve"> identified areas for improvement</w:t>
      </w:r>
      <w:r>
        <w:rPr>
          <w:rFonts w:eastAsia="Calibri"/>
          <w:color w:val="auto"/>
        </w:rPr>
        <w:t xml:space="preserve"> and</w:t>
      </w:r>
      <w:r w:rsidRPr="00213B3B">
        <w:rPr>
          <w:rFonts w:eastAsia="Calibri"/>
          <w:color w:val="auto"/>
        </w:rPr>
        <w:t xml:space="preserve"> planned action.</w:t>
      </w:r>
      <w:r w:rsidR="0025750A">
        <w:rPr>
          <w:rFonts w:eastAsia="Calibri"/>
          <w:color w:val="auto"/>
        </w:rPr>
        <w:t xml:space="preserve"> </w:t>
      </w:r>
      <w:r w:rsidR="00C4363D">
        <w:rPr>
          <w:color w:val="auto"/>
        </w:rPr>
        <w:t>Planned a</w:t>
      </w:r>
      <w:r w:rsidR="0025750A">
        <w:rPr>
          <w:color w:val="auto"/>
        </w:rPr>
        <w:t>reas for improvement include enhanced clinical governance systems</w:t>
      </w:r>
      <w:r w:rsidR="0025750A">
        <w:t>.</w:t>
      </w:r>
    </w:p>
    <w:p w14:paraId="386C2F8A" w14:textId="77777777" w:rsidR="00FB02E6" w:rsidRPr="00213B3B" w:rsidRDefault="00FB02E6" w:rsidP="00FB02E6">
      <w:pPr>
        <w:rPr>
          <w:rFonts w:eastAsia="Calibri"/>
          <w:color w:val="auto"/>
        </w:rPr>
      </w:pPr>
      <w:r w:rsidRPr="00213B3B">
        <w:rPr>
          <w:rFonts w:eastAsia="Calibri"/>
          <w:color w:val="auto"/>
        </w:rPr>
        <w:t>I note the actions planned by the provider and note improvements are yet to be evaluated. The service was non</w:t>
      </w:r>
      <w:r w:rsidRPr="00213B3B">
        <w:rPr>
          <w:rFonts w:eastAsia="Calibri"/>
          <w:color w:val="auto"/>
        </w:rPr>
        <w:noBreakHyphen/>
        <w:t>compliant at the time of the assessment and thus I</w:t>
      </w:r>
      <w:r>
        <w:rPr>
          <w:rFonts w:eastAsia="Calibri"/>
          <w:color w:val="auto"/>
        </w:rPr>
        <w:t> </w:t>
      </w:r>
      <w:r w:rsidRPr="00213B3B">
        <w:rPr>
          <w:rFonts w:eastAsia="Calibri"/>
          <w:color w:val="auto"/>
        </w:rPr>
        <w:t>find the service non</w:t>
      </w:r>
      <w:r w:rsidRPr="00213B3B">
        <w:rPr>
          <w:rFonts w:eastAsia="Calibri"/>
          <w:color w:val="auto"/>
        </w:rPr>
        <w:noBreakHyphen/>
        <w:t>compliant in this requirement.</w:t>
      </w:r>
    </w:p>
    <w:p w14:paraId="3A394E96" w14:textId="7999606D" w:rsidR="00853601" w:rsidRPr="00853601" w:rsidRDefault="001527CF" w:rsidP="00853601">
      <w:pPr>
        <w:pStyle w:val="Heading3"/>
      </w:pPr>
      <w:r w:rsidRPr="00853601">
        <w:t>Requirement 3(3)(b)</w:t>
      </w:r>
      <w:r>
        <w:tab/>
        <w:t>Non-compliant</w:t>
      </w:r>
    </w:p>
    <w:p w14:paraId="3A394E97" w14:textId="77777777" w:rsidR="00853601" w:rsidRPr="008D114F" w:rsidRDefault="001527CF" w:rsidP="00853601">
      <w:pPr>
        <w:rPr>
          <w:i/>
        </w:rPr>
      </w:pPr>
      <w:r w:rsidRPr="008D114F">
        <w:rPr>
          <w:i/>
          <w:szCs w:val="22"/>
        </w:rPr>
        <w:t>Effective management of high impact or high prevalence risks associated with the care of each consumer.</w:t>
      </w:r>
    </w:p>
    <w:p w14:paraId="3A394E98" w14:textId="5619C1F2" w:rsidR="00853601" w:rsidRDefault="00F46D0E" w:rsidP="00853601">
      <w:pPr>
        <w:rPr>
          <w:rFonts w:cs="Times New Roman"/>
          <w:color w:val="auto"/>
        </w:rPr>
      </w:pPr>
      <w:r>
        <w:rPr>
          <w:rFonts w:eastAsia="Calibri"/>
          <w:color w:val="auto"/>
        </w:rPr>
        <w:t>The Assessment Team report noted</w:t>
      </w:r>
      <w:r w:rsidRPr="007C7C88">
        <w:rPr>
          <w:rFonts w:eastAsia="Fira Sans Light"/>
          <w:color w:val="auto"/>
          <w:szCs w:val="22"/>
          <w:lang w:eastAsia="en-US"/>
        </w:rPr>
        <w:t xml:space="preserve"> positive feedback from consumers and their representatives </w:t>
      </w:r>
      <w:r>
        <w:rPr>
          <w:rFonts w:eastAsia="Fira Sans Light"/>
          <w:color w:val="auto"/>
          <w:szCs w:val="22"/>
          <w:lang w:eastAsia="en-US"/>
        </w:rPr>
        <w:t>who felt</w:t>
      </w:r>
      <w:r w:rsidRPr="007C7C88">
        <w:rPr>
          <w:rFonts w:eastAsia="Fira Sans Light"/>
          <w:color w:val="auto"/>
          <w:szCs w:val="22"/>
          <w:lang w:eastAsia="en-US"/>
        </w:rPr>
        <w:t xml:space="preserve"> </w:t>
      </w:r>
      <w:r w:rsidRPr="007C7C88">
        <w:rPr>
          <w:rFonts w:cs="Times New Roman"/>
          <w:color w:val="auto"/>
        </w:rPr>
        <w:t xml:space="preserve">that risks </w:t>
      </w:r>
      <w:r>
        <w:rPr>
          <w:rFonts w:cs="Times New Roman"/>
          <w:color w:val="auto"/>
        </w:rPr>
        <w:t>relating</w:t>
      </w:r>
      <w:r w:rsidRPr="007C7C88">
        <w:rPr>
          <w:rFonts w:cs="Times New Roman"/>
          <w:color w:val="auto"/>
        </w:rPr>
        <w:t xml:space="preserve"> to their care are effectively managed. However, documentation indicate</w:t>
      </w:r>
      <w:r w:rsidR="001527CF">
        <w:rPr>
          <w:rFonts w:cs="Times New Roman"/>
          <w:color w:val="auto"/>
        </w:rPr>
        <w:t>s</w:t>
      </w:r>
      <w:r w:rsidRPr="007C7C88">
        <w:rPr>
          <w:rFonts w:cs="Times New Roman"/>
          <w:color w:val="auto"/>
        </w:rPr>
        <w:t xml:space="preserve"> management of high impact or high prevalence risks are not effectively monitored and reviewed</w:t>
      </w:r>
      <w:r w:rsidRPr="007C7C88">
        <w:rPr>
          <w:rFonts w:eastAsia="Calibri"/>
          <w:color w:val="auto"/>
          <w:lang w:eastAsia="en-US"/>
        </w:rPr>
        <w:t>.</w:t>
      </w:r>
      <w:r>
        <w:rPr>
          <w:rFonts w:eastAsia="Calibri"/>
          <w:color w:val="auto"/>
          <w:lang w:eastAsia="en-US"/>
        </w:rPr>
        <w:t xml:space="preserve"> </w:t>
      </w:r>
      <w:r>
        <w:rPr>
          <w:rFonts w:cs="Times New Roman"/>
          <w:color w:val="auto"/>
        </w:rPr>
        <w:t>H</w:t>
      </w:r>
      <w:r w:rsidRPr="007C7C88">
        <w:rPr>
          <w:rFonts w:cs="Times New Roman"/>
          <w:color w:val="auto"/>
        </w:rPr>
        <w:t xml:space="preserve">igh </w:t>
      </w:r>
      <w:r>
        <w:rPr>
          <w:rFonts w:cs="Times New Roman"/>
          <w:color w:val="auto"/>
        </w:rPr>
        <w:t>prevalence</w:t>
      </w:r>
      <w:r w:rsidRPr="007C7C88">
        <w:rPr>
          <w:rFonts w:cs="Times New Roman"/>
          <w:color w:val="auto"/>
        </w:rPr>
        <w:t xml:space="preserve"> risks are not consistently identified and interventions are not tested for </w:t>
      </w:r>
      <w:r w:rsidR="001527CF">
        <w:rPr>
          <w:rFonts w:cs="Times New Roman"/>
          <w:color w:val="auto"/>
        </w:rPr>
        <w:t>effectiveness</w:t>
      </w:r>
      <w:r>
        <w:rPr>
          <w:rFonts w:cs="Times New Roman"/>
          <w:color w:val="auto"/>
        </w:rPr>
        <w:t>. For example:</w:t>
      </w:r>
    </w:p>
    <w:p w14:paraId="450E4EF9" w14:textId="7F54794E" w:rsidR="00F46D0E" w:rsidRDefault="00E95894" w:rsidP="00E95894">
      <w:pPr>
        <w:pStyle w:val="ListBullet"/>
        <w:ind w:left="425" w:hanging="425"/>
      </w:pPr>
      <w:r>
        <w:t>T</w:t>
      </w:r>
      <w:r w:rsidRPr="007C7C88">
        <w:t xml:space="preserve">here is no indication that the service sought assistance with a behavioural consultant to assist with </w:t>
      </w:r>
      <w:r>
        <w:t>one consumer’s</w:t>
      </w:r>
      <w:r w:rsidRPr="007C7C88">
        <w:t xml:space="preserve"> ongoing responsive behaviours.</w:t>
      </w:r>
    </w:p>
    <w:p w14:paraId="2A18C787" w14:textId="2FAC34E3" w:rsidR="00E95894" w:rsidRDefault="00E95894" w:rsidP="00E95894">
      <w:pPr>
        <w:pStyle w:val="ListBullet"/>
        <w:ind w:left="425" w:hanging="425"/>
      </w:pPr>
      <w:r>
        <w:t xml:space="preserve">In relation to the same consumer, </w:t>
      </w:r>
      <w:r w:rsidRPr="007C7C88">
        <w:t>the service could not demonstrate if pain or behaviour charting was completed and reviewed for effectiveness</w:t>
      </w:r>
      <w:r>
        <w:t>.</w:t>
      </w:r>
    </w:p>
    <w:p w14:paraId="4D7AF2B2" w14:textId="2FEAF5E8" w:rsidR="00FB02E6" w:rsidRPr="00FB02E6" w:rsidRDefault="00FB02E6" w:rsidP="00FB02E6">
      <w:pPr>
        <w:rPr>
          <w:rFonts w:eastAsia="Calibri"/>
          <w:color w:val="auto"/>
        </w:rPr>
      </w:pPr>
      <w:r w:rsidRPr="00FB02E6">
        <w:rPr>
          <w:rFonts w:eastAsia="Calibri"/>
          <w:color w:val="auto"/>
        </w:rPr>
        <w:t>In their response to the Assessment Team report the approved provider nominates a self-rating of met and lists evidence and a number of policies and procedures to support outcomes within this requirement. The approved provider’s response also  details several identified areas for improvement and planned action.</w:t>
      </w:r>
      <w:r w:rsidR="00F122C0">
        <w:rPr>
          <w:rFonts w:eastAsia="Calibri"/>
          <w:color w:val="auto"/>
        </w:rPr>
        <w:t xml:space="preserve"> </w:t>
      </w:r>
      <w:r w:rsidR="00C4363D" w:rsidRPr="00C4363D">
        <w:rPr>
          <w:color w:val="auto"/>
        </w:rPr>
        <w:t>Planned a</w:t>
      </w:r>
      <w:r w:rsidR="00F122C0" w:rsidRPr="00C4363D">
        <w:rPr>
          <w:color w:val="auto"/>
        </w:rPr>
        <w:t>reas for improvement include undertaking a full review of all consumers subject to restrictive practices.</w:t>
      </w:r>
    </w:p>
    <w:p w14:paraId="7C75C7B2" w14:textId="17BAD093" w:rsidR="00FB02E6" w:rsidRPr="00FB02E6" w:rsidRDefault="00FB02E6" w:rsidP="00FB02E6">
      <w:pPr>
        <w:rPr>
          <w:rFonts w:eastAsia="Calibri"/>
          <w:color w:val="auto"/>
        </w:rPr>
      </w:pPr>
      <w:r w:rsidRPr="00FB02E6">
        <w:rPr>
          <w:rFonts w:eastAsia="Calibri"/>
          <w:color w:val="auto"/>
        </w:rPr>
        <w:t>I note the actions planned by the provider and note improvements are yet to be evaluated. The service was non</w:t>
      </w:r>
      <w:r w:rsidRPr="00FB02E6">
        <w:rPr>
          <w:rFonts w:eastAsia="Calibri"/>
          <w:color w:val="auto"/>
        </w:rPr>
        <w:noBreakHyphen/>
        <w:t>compliant at the time of the assessment and thus I find the service non</w:t>
      </w:r>
      <w:r w:rsidRPr="00FB02E6">
        <w:rPr>
          <w:rFonts w:eastAsia="Calibri"/>
          <w:color w:val="auto"/>
        </w:rPr>
        <w:noBreakHyphen/>
        <w:t>compliant in this requirement.</w:t>
      </w:r>
    </w:p>
    <w:p w14:paraId="3A394E9C" w14:textId="03CD649C" w:rsidR="00853601" w:rsidRPr="00D435F8" w:rsidRDefault="001527CF" w:rsidP="00853601">
      <w:pPr>
        <w:pStyle w:val="Heading3"/>
      </w:pPr>
      <w:r w:rsidRPr="00D435F8">
        <w:t>Requirement 3(3)(d)</w:t>
      </w:r>
      <w:r>
        <w:tab/>
        <w:t>Non-compliant</w:t>
      </w:r>
    </w:p>
    <w:p w14:paraId="3A394E9D" w14:textId="77777777" w:rsidR="00853601" w:rsidRPr="008D114F" w:rsidRDefault="001527CF" w:rsidP="00853601">
      <w:pPr>
        <w:rPr>
          <w:i/>
        </w:rPr>
      </w:pPr>
      <w:r w:rsidRPr="008D114F">
        <w:rPr>
          <w:i/>
          <w:szCs w:val="22"/>
        </w:rPr>
        <w:t>Deterioration or change of a consumer’s mental health, cognitive or physical function, capacity or condition is recognised and responded to in a timely manner.</w:t>
      </w:r>
    </w:p>
    <w:p w14:paraId="050509D4" w14:textId="52A6E5BE" w:rsidR="00F2367D" w:rsidRDefault="00744A08" w:rsidP="00744A08">
      <w:pPr>
        <w:tabs>
          <w:tab w:val="right" w:pos="9026"/>
        </w:tabs>
        <w:rPr>
          <w:rFonts w:eastAsia="Fira Sans Light"/>
          <w:color w:val="auto"/>
          <w:szCs w:val="22"/>
          <w:lang w:eastAsia="en-US"/>
        </w:rPr>
      </w:pPr>
      <w:r>
        <w:rPr>
          <w:rFonts w:eastAsia="Calibri"/>
          <w:color w:val="auto"/>
        </w:rPr>
        <w:t xml:space="preserve">The Assessment Team found that </w:t>
      </w:r>
      <w:r w:rsidRPr="007C7C88">
        <w:rPr>
          <w:rFonts w:eastAsia="Fira Sans Light"/>
          <w:color w:val="auto"/>
          <w:szCs w:val="22"/>
          <w:lang w:eastAsia="en-US"/>
        </w:rPr>
        <w:t>representatives interviewed provided positive feedback regarding the care consumers receive</w:t>
      </w:r>
      <w:r w:rsidR="00F2367D">
        <w:rPr>
          <w:rFonts w:eastAsia="Fira Sans Light"/>
          <w:color w:val="auto"/>
          <w:szCs w:val="22"/>
          <w:lang w:eastAsia="en-US"/>
        </w:rPr>
        <w:t>, and staff</w:t>
      </w:r>
      <w:r w:rsidRPr="007C7C88">
        <w:rPr>
          <w:rFonts w:eastAsia="Fira Sans Light"/>
          <w:color w:val="auto"/>
          <w:szCs w:val="22"/>
          <w:lang w:eastAsia="en-US"/>
        </w:rPr>
        <w:t xml:space="preserve"> demonstrated knowledge </w:t>
      </w:r>
      <w:r w:rsidRPr="007C7C88">
        <w:rPr>
          <w:rFonts w:eastAsia="Fira Sans Light"/>
          <w:color w:val="auto"/>
          <w:szCs w:val="22"/>
          <w:lang w:eastAsia="en-US"/>
        </w:rPr>
        <w:lastRenderedPageBreak/>
        <w:t xml:space="preserve">of </w:t>
      </w:r>
      <w:r w:rsidR="00F2367D">
        <w:rPr>
          <w:rFonts w:eastAsia="Fira Sans Light"/>
          <w:color w:val="auto"/>
          <w:szCs w:val="22"/>
          <w:lang w:eastAsia="en-US"/>
        </w:rPr>
        <w:t>individual</w:t>
      </w:r>
      <w:r w:rsidRPr="007C7C88">
        <w:rPr>
          <w:rFonts w:eastAsia="Fira Sans Light"/>
          <w:color w:val="auto"/>
          <w:szCs w:val="22"/>
          <w:lang w:eastAsia="en-US"/>
        </w:rPr>
        <w:t xml:space="preserve"> </w:t>
      </w:r>
      <w:r w:rsidR="00F2367D">
        <w:rPr>
          <w:rFonts w:eastAsia="Fira Sans Light"/>
          <w:color w:val="auto"/>
          <w:szCs w:val="22"/>
          <w:lang w:eastAsia="en-US"/>
        </w:rPr>
        <w:t xml:space="preserve">consumer care needs. </w:t>
      </w:r>
      <w:r w:rsidRPr="007C7C88">
        <w:rPr>
          <w:rFonts w:eastAsia="Fira Sans Light"/>
          <w:color w:val="auto"/>
          <w:szCs w:val="22"/>
          <w:lang w:eastAsia="en-US"/>
        </w:rPr>
        <w:t>However, the Assessment Team identified gaps in the ongoing management of changes in consumer function</w:t>
      </w:r>
      <w:r w:rsidR="00F2367D">
        <w:rPr>
          <w:rFonts w:eastAsia="Fira Sans Light"/>
          <w:color w:val="auto"/>
          <w:szCs w:val="22"/>
          <w:lang w:eastAsia="en-US"/>
        </w:rPr>
        <w:t xml:space="preserve">. For example: </w:t>
      </w:r>
    </w:p>
    <w:p w14:paraId="7B810EC7" w14:textId="4674E374" w:rsidR="00F2367D" w:rsidRDefault="00F2367D" w:rsidP="00F2367D">
      <w:pPr>
        <w:pStyle w:val="ListBullet"/>
        <w:ind w:left="425" w:hanging="425"/>
        <w:rPr>
          <w:rFonts w:eastAsia="Fira Sans Light"/>
        </w:rPr>
      </w:pPr>
      <w:r>
        <w:rPr>
          <w:rFonts w:eastAsia="Fira Sans Light"/>
        </w:rPr>
        <w:t>A</w:t>
      </w:r>
      <w:r w:rsidR="00744A08" w:rsidRPr="00F2367D">
        <w:rPr>
          <w:rFonts w:eastAsia="Fira Sans Light"/>
        </w:rPr>
        <w:t xml:space="preserve"> consumer who transitioned from comfort care to </w:t>
      </w:r>
      <w:r w:rsidR="001527CF">
        <w:rPr>
          <w:rFonts w:eastAsia="Fira Sans Light"/>
        </w:rPr>
        <w:t>palliative care</w:t>
      </w:r>
      <w:r w:rsidR="00744A08" w:rsidRPr="00F2367D">
        <w:rPr>
          <w:rFonts w:eastAsia="Fira Sans Light"/>
        </w:rPr>
        <w:t xml:space="preserve">, </w:t>
      </w:r>
      <w:r w:rsidR="00EB56B8">
        <w:rPr>
          <w:rFonts w:eastAsia="Fira Sans Light"/>
        </w:rPr>
        <w:t>had</w:t>
      </w:r>
      <w:r w:rsidR="00744A08" w:rsidRPr="00F2367D">
        <w:rPr>
          <w:rFonts w:eastAsia="Fira Sans Light"/>
        </w:rPr>
        <w:t xml:space="preserve"> little consultation</w:t>
      </w:r>
      <w:r w:rsidR="00EB56B8">
        <w:rPr>
          <w:rFonts w:eastAsia="Fira Sans Light"/>
        </w:rPr>
        <w:t xml:space="preserve"> </w:t>
      </w:r>
      <w:r w:rsidR="00EB56B8" w:rsidRPr="00F2367D">
        <w:rPr>
          <w:rFonts w:eastAsia="Fira Sans Light"/>
        </w:rPr>
        <w:t>documented</w:t>
      </w:r>
      <w:r w:rsidR="00744A08" w:rsidRPr="00F2367D">
        <w:rPr>
          <w:rFonts w:eastAsia="Fira Sans Light"/>
        </w:rPr>
        <w:t xml:space="preserve">. </w:t>
      </w:r>
    </w:p>
    <w:p w14:paraId="0D46B8D4" w14:textId="10E3E3F8" w:rsidR="003C647C" w:rsidRDefault="003C647C" w:rsidP="00F2367D">
      <w:pPr>
        <w:pStyle w:val="ListBullet"/>
        <w:ind w:left="425" w:hanging="425"/>
        <w:rPr>
          <w:rFonts w:eastAsia="Fira Sans Light"/>
        </w:rPr>
      </w:pPr>
      <w:r>
        <w:rPr>
          <w:rFonts w:eastAsia="Fira Sans Light"/>
        </w:rPr>
        <w:t>Wounds are not charted or photographed.</w:t>
      </w:r>
    </w:p>
    <w:p w14:paraId="3DA1759F" w14:textId="3B96F408" w:rsidR="00744A08" w:rsidRPr="00F2367D" w:rsidRDefault="00F2367D" w:rsidP="00F2367D">
      <w:pPr>
        <w:pStyle w:val="ListBullet"/>
        <w:ind w:left="425" w:hanging="425"/>
        <w:rPr>
          <w:rFonts w:eastAsia="Fira Sans Light"/>
        </w:rPr>
      </w:pPr>
      <w:r>
        <w:t>T</w:t>
      </w:r>
      <w:r w:rsidRPr="007C7C88">
        <w:t>he service did not effectively monitor or reassess consumer deterioration</w:t>
      </w:r>
      <w:r>
        <w:t xml:space="preserve"> in a timely manner</w:t>
      </w:r>
      <w:r w:rsidRPr="007C7C88">
        <w:t xml:space="preserve"> to reduce the potential impact </w:t>
      </w:r>
      <w:r>
        <w:t>to</w:t>
      </w:r>
      <w:r w:rsidRPr="007C7C88">
        <w:t xml:space="preserve"> consumers</w:t>
      </w:r>
      <w:r>
        <w:t xml:space="preserve">, including not conducting COVID screening at the onset of symptoms, </w:t>
      </w:r>
      <w:r w:rsidR="001527CF">
        <w:t xml:space="preserve">or completing </w:t>
      </w:r>
      <w:r>
        <w:t>clinical charting to monitor the risk of potential aspiration pneumonia.</w:t>
      </w:r>
    </w:p>
    <w:p w14:paraId="5E6FF930" w14:textId="4491AB06" w:rsidR="00FB02E6" w:rsidRPr="00FB02E6" w:rsidRDefault="00FB02E6" w:rsidP="00FB02E6">
      <w:pPr>
        <w:tabs>
          <w:tab w:val="right" w:pos="9026"/>
        </w:tabs>
        <w:rPr>
          <w:rFonts w:eastAsia="Fira Sans Light"/>
          <w:color w:val="auto"/>
          <w:szCs w:val="22"/>
          <w:lang w:eastAsia="en-US"/>
        </w:rPr>
      </w:pPr>
      <w:r w:rsidRPr="00FB02E6">
        <w:rPr>
          <w:rFonts w:eastAsia="Fira Sans Light"/>
          <w:color w:val="auto"/>
          <w:szCs w:val="22"/>
          <w:lang w:eastAsia="en-US"/>
        </w:rPr>
        <w:t>In their response to the Assessment Team report the approved provider nominates a self-rating of met and lists evidence and a number of policies and procedures to support outcomes within this requirement. The approved provider’s response also  details several identified areas for improvement and planned action.</w:t>
      </w:r>
      <w:r w:rsidR="00C4363D">
        <w:rPr>
          <w:rFonts w:eastAsia="Fira Sans Light"/>
          <w:color w:val="auto"/>
          <w:szCs w:val="22"/>
          <w:lang w:eastAsia="en-US"/>
        </w:rPr>
        <w:t xml:space="preserve"> </w:t>
      </w:r>
      <w:r w:rsidR="00C4363D" w:rsidRPr="00C4363D">
        <w:rPr>
          <w:color w:val="auto"/>
        </w:rPr>
        <w:t xml:space="preserve">Planned areas for improvement include undertaking a full review of all consumers </w:t>
      </w:r>
      <w:r w:rsidR="00C4363D">
        <w:rPr>
          <w:color w:val="auto"/>
        </w:rPr>
        <w:t>with wounds</w:t>
      </w:r>
      <w:r w:rsidR="00C4363D" w:rsidRPr="00C4363D">
        <w:rPr>
          <w:color w:val="auto"/>
        </w:rPr>
        <w:t>.</w:t>
      </w:r>
    </w:p>
    <w:p w14:paraId="08B798C8" w14:textId="77777777" w:rsidR="00FB02E6" w:rsidRPr="00FB02E6" w:rsidRDefault="00FB02E6" w:rsidP="00FB02E6">
      <w:pPr>
        <w:tabs>
          <w:tab w:val="right" w:pos="9026"/>
        </w:tabs>
        <w:rPr>
          <w:rFonts w:eastAsia="Fira Sans Light"/>
          <w:color w:val="auto"/>
          <w:szCs w:val="22"/>
          <w:lang w:eastAsia="en-US"/>
        </w:rPr>
      </w:pPr>
      <w:r w:rsidRPr="00FB02E6">
        <w:rPr>
          <w:rFonts w:eastAsia="Fira Sans Light"/>
          <w:color w:val="auto"/>
          <w:szCs w:val="22"/>
          <w:lang w:eastAsia="en-US"/>
        </w:rPr>
        <w:t>I note the actions planned by the provider and note improvements are yet to be evaluated. The service was non</w:t>
      </w:r>
      <w:r w:rsidRPr="00FB02E6">
        <w:rPr>
          <w:rFonts w:eastAsia="Fira Sans Light"/>
          <w:color w:val="auto"/>
          <w:szCs w:val="22"/>
          <w:lang w:eastAsia="en-US"/>
        </w:rPr>
        <w:noBreakHyphen/>
        <w:t>compliant at the time of the assessment and thus I find the service non</w:t>
      </w:r>
      <w:r w:rsidRPr="00FB02E6">
        <w:rPr>
          <w:rFonts w:eastAsia="Fira Sans Light"/>
          <w:color w:val="auto"/>
          <w:szCs w:val="22"/>
          <w:lang w:eastAsia="en-US"/>
        </w:rPr>
        <w:noBreakHyphen/>
        <w:t>compliant in this requirement.</w:t>
      </w:r>
    </w:p>
    <w:bookmarkEnd w:id="11"/>
    <w:p w14:paraId="3A394E9E" w14:textId="10EBE0AD" w:rsidR="00853601" w:rsidRPr="00853601" w:rsidRDefault="00BC5FFE" w:rsidP="00853601"/>
    <w:p w14:paraId="3A394EAA" w14:textId="77777777" w:rsidR="00032B17" w:rsidRDefault="00BC5FFE" w:rsidP="00095CD4"/>
    <w:p w14:paraId="3A394EAB" w14:textId="77777777" w:rsidR="00853601" w:rsidRDefault="00BC5FFE" w:rsidP="00095CD4">
      <w:pPr>
        <w:sectPr w:rsidR="00853601" w:rsidSect="00CB3BA9">
          <w:type w:val="continuous"/>
          <w:pgSz w:w="11906" w:h="16838"/>
          <w:pgMar w:top="1701" w:right="1418" w:bottom="1418" w:left="1418" w:header="709" w:footer="397" w:gutter="0"/>
          <w:cols w:space="708"/>
          <w:titlePg/>
          <w:docGrid w:linePitch="360"/>
        </w:sectPr>
      </w:pPr>
    </w:p>
    <w:p w14:paraId="3A394F3C" w14:textId="77777777" w:rsidR="00A93E3F" w:rsidRDefault="001527CF" w:rsidP="00095CD4">
      <w:pPr>
        <w:pStyle w:val="Heading1"/>
      </w:pPr>
      <w:r>
        <w:lastRenderedPageBreak/>
        <w:t>Areas for improvement</w:t>
      </w:r>
    </w:p>
    <w:p w14:paraId="3A394F40" w14:textId="77777777" w:rsidR="004B33E7" w:rsidRPr="00E830C7" w:rsidRDefault="001527CF" w:rsidP="004B33E7">
      <w:bookmarkStart w:id="12" w:name="_Hlk933189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49C435" w14:textId="2BF90AB5" w:rsidR="00D86D13" w:rsidRDefault="00D86D13" w:rsidP="00154403">
      <w:pPr>
        <w:pStyle w:val="ListBullet"/>
        <w:numPr>
          <w:ilvl w:val="0"/>
          <w:numId w:val="0"/>
        </w:numPr>
      </w:pPr>
      <w:r w:rsidRPr="009D11CE">
        <w:rPr>
          <w:b/>
        </w:rPr>
        <w:t xml:space="preserve">Requirement </w:t>
      </w:r>
      <w:r>
        <w:rPr>
          <w:b/>
        </w:rPr>
        <w:t>2</w:t>
      </w:r>
      <w:r w:rsidRPr="009D11CE">
        <w:rPr>
          <w:b/>
        </w:rPr>
        <w:t>(3)(a)</w:t>
      </w:r>
    </w:p>
    <w:p w14:paraId="3A394F44" w14:textId="1E7DE869" w:rsidR="00A3716D" w:rsidRPr="00D86D13" w:rsidRDefault="00962E62" w:rsidP="00D86D13">
      <w:pPr>
        <w:pStyle w:val="ListParagraph"/>
        <w:numPr>
          <w:ilvl w:val="0"/>
          <w:numId w:val="45"/>
        </w:numPr>
        <w:ind w:left="360"/>
        <w:rPr>
          <w:color w:val="auto"/>
        </w:rPr>
      </w:pPr>
      <w:r w:rsidRPr="00D86D13">
        <w:rPr>
          <w:color w:val="auto"/>
        </w:rPr>
        <w:t xml:space="preserve">Implement routine </w:t>
      </w:r>
      <w:r w:rsidRPr="007B5F4F">
        <w:rPr>
          <w:color w:val="auto"/>
        </w:rPr>
        <w:t>assessments</w:t>
      </w:r>
      <w:r w:rsidRPr="00D86D13">
        <w:rPr>
          <w:color w:val="auto"/>
        </w:rPr>
        <w:t xml:space="preserve"> to ensure </w:t>
      </w:r>
      <w:r w:rsidRPr="007B5F4F">
        <w:rPr>
          <w:color w:val="auto"/>
        </w:rPr>
        <w:t>clinical risks to consumers are monitored effectively</w:t>
      </w:r>
      <w:r>
        <w:rPr>
          <w:color w:val="auto"/>
        </w:rPr>
        <w:t>.</w:t>
      </w:r>
    </w:p>
    <w:p w14:paraId="67A19F7C" w14:textId="3C7EC27C" w:rsidR="00D86D13" w:rsidRDefault="00D86D13" w:rsidP="00154403">
      <w:pPr>
        <w:pStyle w:val="ListBullet"/>
        <w:numPr>
          <w:ilvl w:val="0"/>
          <w:numId w:val="0"/>
        </w:numPr>
        <w:rPr>
          <w:rFonts w:cs="Times New Roman"/>
        </w:rPr>
      </w:pPr>
      <w:r w:rsidRPr="009D11CE">
        <w:rPr>
          <w:b/>
        </w:rPr>
        <w:t xml:space="preserve">Requirement </w:t>
      </w:r>
      <w:r>
        <w:rPr>
          <w:b/>
        </w:rPr>
        <w:t>2</w:t>
      </w:r>
      <w:r w:rsidRPr="009D11CE">
        <w:rPr>
          <w:b/>
        </w:rPr>
        <w:t>(3)(</w:t>
      </w:r>
      <w:r>
        <w:rPr>
          <w:b/>
        </w:rPr>
        <w:t>e</w:t>
      </w:r>
      <w:r w:rsidRPr="009D11CE">
        <w:rPr>
          <w:b/>
        </w:rPr>
        <w:t>)</w:t>
      </w:r>
    </w:p>
    <w:p w14:paraId="7913CBB8" w14:textId="28C4489A" w:rsidR="00D86D13" w:rsidRDefault="00D86D13" w:rsidP="00D86D13">
      <w:pPr>
        <w:pStyle w:val="ListParagraph"/>
        <w:numPr>
          <w:ilvl w:val="0"/>
          <w:numId w:val="45"/>
        </w:numPr>
        <w:ind w:left="360"/>
        <w:rPr>
          <w:color w:val="auto"/>
        </w:rPr>
      </w:pPr>
      <w:r w:rsidRPr="00D86D13">
        <w:rPr>
          <w:color w:val="auto"/>
        </w:rPr>
        <w:t>Implement systems to ensure changes in consumer needs are consistently reflected in care strategies.</w:t>
      </w:r>
    </w:p>
    <w:p w14:paraId="3D68DC2F" w14:textId="1FCD7762" w:rsidR="009F3F61" w:rsidRDefault="009F3F61" w:rsidP="009F3F61">
      <w:pPr>
        <w:pStyle w:val="ListBullet"/>
        <w:numPr>
          <w:ilvl w:val="0"/>
          <w:numId w:val="0"/>
        </w:numPr>
        <w:rPr>
          <w:rFonts w:cs="Times New Roman"/>
        </w:rPr>
      </w:pPr>
      <w:r w:rsidRPr="009D11CE">
        <w:rPr>
          <w:b/>
        </w:rPr>
        <w:t xml:space="preserve">Requirement </w:t>
      </w:r>
      <w:r>
        <w:rPr>
          <w:b/>
        </w:rPr>
        <w:t>3</w:t>
      </w:r>
      <w:r w:rsidRPr="009D11CE">
        <w:rPr>
          <w:b/>
        </w:rPr>
        <w:t>(3)(</w:t>
      </w:r>
      <w:r>
        <w:rPr>
          <w:b/>
        </w:rPr>
        <w:t>a</w:t>
      </w:r>
      <w:r w:rsidRPr="009D11CE">
        <w:rPr>
          <w:b/>
        </w:rPr>
        <w:t>)</w:t>
      </w:r>
    </w:p>
    <w:p w14:paraId="7AD3BF74" w14:textId="76E75E47" w:rsidR="009F3F61" w:rsidRPr="00B616D0" w:rsidRDefault="009F3F61" w:rsidP="009F3F61">
      <w:pPr>
        <w:pStyle w:val="ListParagraph"/>
        <w:numPr>
          <w:ilvl w:val="0"/>
          <w:numId w:val="45"/>
        </w:numPr>
        <w:ind w:left="360"/>
        <w:rPr>
          <w:color w:val="auto"/>
        </w:rPr>
      </w:pPr>
      <w:r w:rsidRPr="00D86D13">
        <w:rPr>
          <w:color w:val="auto"/>
        </w:rPr>
        <w:t xml:space="preserve">Implement </w:t>
      </w:r>
      <w:r w:rsidR="00B616D0">
        <w:rPr>
          <w:color w:val="auto"/>
        </w:rPr>
        <w:t xml:space="preserve">systems to ensure </w:t>
      </w:r>
      <w:r w:rsidR="00B616D0" w:rsidRPr="00A03988">
        <w:t xml:space="preserve">identified ongoing </w:t>
      </w:r>
      <w:r w:rsidR="00B616D0">
        <w:t xml:space="preserve">responsive </w:t>
      </w:r>
      <w:r w:rsidR="00B616D0" w:rsidRPr="00A03988">
        <w:t xml:space="preserve">behaviours </w:t>
      </w:r>
      <w:r w:rsidR="00B616D0">
        <w:t>a</w:t>
      </w:r>
      <w:r w:rsidR="00B616D0" w:rsidRPr="00A03988">
        <w:t>re effectively reviewed</w:t>
      </w:r>
      <w:r w:rsidR="00B616D0">
        <w:t xml:space="preserve"> to minimise impacts on other consumers.</w:t>
      </w:r>
    </w:p>
    <w:p w14:paraId="02A16311" w14:textId="77777777" w:rsidR="00B616D0" w:rsidRPr="00B616D0" w:rsidRDefault="00B616D0" w:rsidP="00B616D0">
      <w:pPr>
        <w:pStyle w:val="ListParagraph"/>
        <w:ind w:left="360"/>
        <w:rPr>
          <w:color w:val="auto"/>
        </w:rPr>
      </w:pPr>
    </w:p>
    <w:p w14:paraId="2518C580" w14:textId="6C325F78" w:rsidR="00B616D0" w:rsidRPr="0097209E" w:rsidRDefault="00B616D0" w:rsidP="009F3F61">
      <w:pPr>
        <w:pStyle w:val="ListParagraph"/>
        <w:numPr>
          <w:ilvl w:val="0"/>
          <w:numId w:val="45"/>
        </w:numPr>
        <w:ind w:left="360"/>
        <w:rPr>
          <w:color w:val="auto"/>
        </w:rPr>
      </w:pPr>
      <w:r>
        <w:rPr>
          <w:rFonts w:eastAsia="Calibri"/>
          <w:color w:val="auto"/>
          <w:lang w:eastAsia="en-US"/>
        </w:rPr>
        <w:t>Ensure c</w:t>
      </w:r>
      <w:r w:rsidRPr="00BB1D78">
        <w:rPr>
          <w:rFonts w:eastAsia="Calibri"/>
          <w:color w:val="auto"/>
          <w:lang w:eastAsia="en-US"/>
        </w:rPr>
        <w:t>onsumers who experienc</w:t>
      </w:r>
      <w:r>
        <w:rPr>
          <w:rFonts w:eastAsia="Calibri"/>
          <w:color w:val="auto"/>
          <w:lang w:eastAsia="en-US"/>
        </w:rPr>
        <w:t>e</w:t>
      </w:r>
      <w:r w:rsidRPr="00BB1D78">
        <w:rPr>
          <w:rFonts w:eastAsia="Calibri"/>
          <w:color w:val="auto"/>
          <w:lang w:eastAsia="en-US"/>
        </w:rPr>
        <w:t xml:space="preserve"> chang</w:t>
      </w:r>
      <w:r>
        <w:rPr>
          <w:rFonts w:eastAsia="Calibri"/>
          <w:color w:val="auto"/>
          <w:lang w:eastAsia="en-US"/>
        </w:rPr>
        <w:t xml:space="preserve">ing </w:t>
      </w:r>
      <w:r w:rsidRPr="00BB1D78">
        <w:rPr>
          <w:rFonts w:eastAsia="Calibri"/>
          <w:color w:val="auto"/>
          <w:lang w:eastAsia="en-US"/>
        </w:rPr>
        <w:t xml:space="preserve">care needs </w:t>
      </w:r>
      <w:r>
        <w:rPr>
          <w:rFonts w:eastAsia="Calibri"/>
          <w:color w:val="auto"/>
          <w:lang w:eastAsia="en-US"/>
        </w:rPr>
        <w:t>are</w:t>
      </w:r>
      <w:r w:rsidRPr="00BB1D78">
        <w:rPr>
          <w:rFonts w:eastAsia="Calibri"/>
          <w:color w:val="auto"/>
          <w:lang w:eastAsia="en-US"/>
        </w:rPr>
        <w:t xml:space="preserve"> reviewed </w:t>
      </w:r>
      <w:r>
        <w:rPr>
          <w:rFonts w:eastAsia="Calibri"/>
          <w:color w:val="auto"/>
          <w:lang w:eastAsia="en-US"/>
        </w:rPr>
        <w:t>to en</w:t>
      </w:r>
      <w:r w:rsidR="001527CF">
        <w:rPr>
          <w:rFonts w:eastAsia="Calibri"/>
          <w:color w:val="auto"/>
          <w:lang w:eastAsia="en-US"/>
        </w:rPr>
        <w:t>able</w:t>
      </w:r>
      <w:r>
        <w:rPr>
          <w:rFonts w:eastAsia="Calibri"/>
          <w:color w:val="auto"/>
          <w:lang w:eastAsia="en-US"/>
        </w:rPr>
        <w:t xml:space="preserve"> current care strategies</w:t>
      </w:r>
      <w:r w:rsidR="001527CF">
        <w:rPr>
          <w:rFonts w:eastAsia="Calibri"/>
          <w:color w:val="auto"/>
          <w:lang w:eastAsia="en-US"/>
        </w:rPr>
        <w:t xml:space="preserve"> to</w:t>
      </w:r>
      <w:r>
        <w:rPr>
          <w:rFonts w:eastAsia="Calibri"/>
          <w:color w:val="auto"/>
          <w:lang w:eastAsia="en-US"/>
        </w:rPr>
        <w:t xml:space="preserve"> meet their needs.</w:t>
      </w:r>
    </w:p>
    <w:p w14:paraId="7EC244B2" w14:textId="77777777" w:rsidR="0097209E" w:rsidRPr="00B616D0" w:rsidRDefault="0097209E" w:rsidP="0097209E">
      <w:pPr>
        <w:pStyle w:val="ListParagraph"/>
        <w:ind w:left="360"/>
        <w:rPr>
          <w:color w:val="auto"/>
        </w:rPr>
      </w:pPr>
    </w:p>
    <w:p w14:paraId="118F154A" w14:textId="50FDC882" w:rsidR="00B616D0" w:rsidRPr="00D86D13" w:rsidRDefault="0097209E" w:rsidP="009F3F61">
      <w:pPr>
        <w:pStyle w:val="ListParagraph"/>
        <w:numPr>
          <w:ilvl w:val="0"/>
          <w:numId w:val="45"/>
        </w:numPr>
        <w:ind w:left="360"/>
        <w:rPr>
          <w:color w:val="auto"/>
        </w:rPr>
      </w:pPr>
      <w:r>
        <w:rPr>
          <w:color w:val="auto"/>
        </w:rPr>
        <w:t xml:space="preserve">Ensure the </w:t>
      </w:r>
      <w:r w:rsidRPr="00BB1D78">
        <w:rPr>
          <w:rFonts w:cs="Times New Roman"/>
          <w:color w:val="auto"/>
        </w:rPr>
        <w:t>psychotropic medication</w:t>
      </w:r>
      <w:r>
        <w:rPr>
          <w:rFonts w:cs="Times New Roman"/>
          <w:color w:val="auto"/>
        </w:rPr>
        <w:t xml:space="preserve"> register is up-to-date</w:t>
      </w:r>
      <w:r w:rsidR="00FB02E6">
        <w:rPr>
          <w:rFonts w:cs="Times New Roman"/>
          <w:color w:val="auto"/>
        </w:rPr>
        <w:t xml:space="preserve"> and that consumer medication charts are accurate.</w:t>
      </w:r>
      <w:r>
        <w:rPr>
          <w:color w:val="auto"/>
        </w:rPr>
        <w:t xml:space="preserve"> </w:t>
      </w:r>
    </w:p>
    <w:p w14:paraId="2864B0D0" w14:textId="795A9A7C" w:rsidR="009F3F61" w:rsidRDefault="009F3F61" w:rsidP="009F3F61">
      <w:pPr>
        <w:pStyle w:val="ListBullet"/>
        <w:numPr>
          <w:ilvl w:val="0"/>
          <w:numId w:val="0"/>
        </w:numPr>
        <w:rPr>
          <w:rFonts w:cs="Times New Roman"/>
        </w:rPr>
      </w:pPr>
      <w:r w:rsidRPr="009D11CE">
        <w:rPr>
          <w:b/>
        </w:rPr>
        <w:t xml:space="preserve">Requirement </w:t>
      </w:r>
      <w:r>
        <w:rPr>
          <w:b/>
        </w:rPr>
        <w:t>3</w:t>
      </w:r>
      <w:r w:rsidRPr="009D11CE">
        <w:rPr>
          <w:b/>
        </w:rPr>
        <w:t>(3)(</w:t>
      </w:r>
      <w:r>
        <w:rPr>
          <w:b/>
        </w:rPr>
        <w:t>b</w:t>
      </w:r>
      <w:r w:rsidRPr="009D11CE">
        <w:rPr>
          <w:b/>
        </w:rPr>
        <w:t>)</w:t>
      </w:r>
    </w:p>
    <w:p w14:paraId="39DFF627" w14:textId="38445086" w:rsidR="009F3F61" w:rsidRPr="00D86D13" w:rsidRDefault="00972A80" w:rsidP="009F3F61">
      <w:pPr>
        <w:pStyle w:val="ListParagraph"/>
        <w:numPr>
          <w:ilvl w:val="0"/>
          <w:numId w:val="45"/>
        </w:numPr>
        <w:ind w:left="360"/>
        <w:rPr>
          <w:color w:val="auto"/>
        </w:rPr>
      </w:pPr>
      <w:r>
        <w:rPr>
          <w:color w:val="auto"/>
        </w:rPr>
        <w:t xml:space="preserve">Ensure high prevalence risks are identified and interventions are tested for effectiveness. </w:t>
      </w:r>
    </w:p>
    <w:p w14:paraId="5FF300CC" w14:textId="33CDDEAD" w:rsidR="009F3F61" w:rsidRDefault="009F3F61" w:rsidP="009F3F61">
      <w:pPr>
        <w:pStyle w:val="ListBullet"/>
        <w:numPr>
          <w:ilvl w:val="0"/>
          <w:numId w:val="0"/>
        </w:numPr>
        <w:rPr>
          <w:rFonts w:cs="Times New Roman"/>
        </w:rPr>
      </w:pPr>
      <w:r w:rsidRPr="009D11CE">
        <w:rPr>
          <w:b/>
        </w:rPr>
        <w:t xml:space="preserve">Requirement </w:t>
      </w:r>
      <w:r>
        <w:rPr>
          <w:b/>
        </w:rPr>
        <w:t>3</w:t>
      </w:r>
      <w:r w:rsidRPr="009D11CE">
        <w:rPr>
          <w:b/>
        </w:rPr>
        <w:t>(3)(</w:t>
      </w:r>
      <w:r>
        <w:rPr>
          <w:b/>
        </w:rPr>
        <w:t>d</w:t>
      </w:r>
      <w:r w:rsidRPr="009D11CE">
        <w:rPr>
          <w:b/>
        </w:rPr>
        <w:t>)</w:t>
      </w:r>
    </w:p>
    <w:p w14:paraId="0D220C0C" w14:textId="3DEDF2F5" w:rsidR="009F3F61" w:rsidRPr="009F3F61" w:rsidRDefault="00972A80" w:rsidP="009F3F61">
      <w:pPr>
        <w:pStyle w:val="ListParagraph"/>
        <w:numPr>
          <w:ilvl w:val="0"/>
          <w:numId w:val="45"/>
        </w:numPr>
        <w:ind w:left="360"/>
        <w:rPr>
          <w:color w:val="auto"/>
        </w:rPr>
      </w:pPr>
      <w:r>
        <w:rPr>
          <w:color w:val="auto"/>
        </w:rPr>
        <w:t>Ensure ongoing management and review of consumer function to detect and address deterioration or changes to consumer health.</w:t>
      </w:r>
      <w:bookmarkEnd w:id="12"/>
    </w:p>
    <w:sectPr w:rsidR="009F3F61" w:rsidRPr="009F3F61"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4F6F" w14:textId="77777777" w:rsidR="00B43118" w:rsidRDefault="001527CF">
      <w:pPr>
        <w:spacing w:before="0" w:after="0" w:line="240" w:lineRule="auto"/>
      </w:pPr>
      <w:r>
        <w:separator/>
      </w:r>
    </w:p>
  </w:endnote>
  <w:endnote w:type="continuationSeparator" w:id="0">
    <w:p w14:paraId="3A394F71" w14:textId="77777777" w:rsidR="00B43118" w:rsidRDefault="001527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5A" w14:textId="77777777" w:rsidR="00506F7F" w:rsidRPr="009A1F1B" w:rsidRDefault="001527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394F5B" w14:textId="77777777" w:rsidR="00506F7F" w:rsidRPr="00C72FFB" w:rsidRDefault="001527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 M McHale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A394F5C" w14:textId="77777777" w:rsidR="00506F7F" w:rsidRPr="00C72FFB" w:rsidRDefault="001527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5D" w14:textId="77777777" w:rsidR="00506F7F" w:rsidRPr="009A1F1B" w:rsidRDefault="001527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394F5E" w14:textId="77777777" w:rsidR="00506F7F" w:rsidRPr="00C72FFB" w:rsidRDefault="001527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 M McHale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394F5F" w14:textId="77777777" w:rsidR="00506F7F" w:rsidRPr="00A3716D" w:rsidRDefault="001527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4F6B" w14:textId="77777777" w:rsidR="00B43118" w:rsidRDefault="001527CF">
      <w:pPr>
        <w:spacing w:before="0" w:after="0" w:line="240" w:lineRule="auto"/>
      </w:pPr>
      <w:r>
        <w:separator/>
      </w:r>
    </w:p>
  </w:footnote>
  <w:footnote w:type="continuationSeparator" w:id="0">
    <w:p w14:paraId="3A394F6D" w14:textId="77777777" w:rsidR="00B43118" w:rsidRDefault="001527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59" w14:textId="77777777" w:rsidR="00506F7F" w:rsidRDefault="001527C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A394F6B" wp14:editId="3A394F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64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60" w14:textId="77777777" w:rsidR="00506F7F" w:rsidRDefault="001527CF">
    <w:pPr>
      <w:pStyle w:val="Header"/>
    </w:pPr>
    <w:r w:rsidRPr="003C6EC2">
      <w:rPr>
        <w:rFonts w:eastAsia="Calibri"/>
        <w:noProof/>
        <w:lang w:val="en-US" w:eastAsia="en-US"/>
      </w:rPr>
      <w:drawing>
        <wp:anchor distT="0" distB="0" distL="114300" distR="114300" simplePos="0" relativeHeight="251669504" behindDoc="1" locked="0" layoutInCell="1" allowOverlap="1" wp14:anchorId="3A394F6D" wp14:editId="3A394F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2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61" w14:textId="77777777" w:rsidR="00506F7F" w:rsidRDefault="001527CF" w:rsidP="0004322A">
    <w:r>
      <w:rPr>
        <w:noProof/>
        <w:color w:val="auto"/>
        <w:sz w:val="20"/>
        <w:lang w:val="en-US" w:eastAsia="en-US"/>
      </w:rPr>
      <w:drawing>
        <wp:anchor distT="0" distB="0" distL="114300" distR="114300" simplePos="0" relativeHeight="251660288" behindDoc="1" locked="0" layoutInCell="1" allowOverlap="1" wp14:anchorId="3A394F6F" wp14:editId="3A394F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2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63" w14:textId="77777777" w:rsidR="00506F7F" w:rsidRDefault="001527CF" w:rsidP="0004322A">
    <w:r>
      <w:rPr>
        <w:noProof/>
        <w:color w:val="auto"/>
        <w:sz w:val="20"/>
        <w:lang w:val="en-US" w:eastAsia="en-US"/>
      </w:rPr>
      <w:drawing>
        <wp:anchor distT="0" distB="0" distL="114300" distR="114300" simplePos="0" relativeHeight="251661312" behindDoc="1" locked="0" layoutInCell="1" allowOverlap="1" wp14:anchorId="3A394F73" wp14:editId="3A394F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25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64" w14:textId="77777777" w:rsidR="00506F7F" w:rsidRDefault="001527CF" w:rsidP="0004322A">
    <w:r>
      <w:rPr>
        <w:noProof/>
        <w:color w:val="auto"/>
        <w:sz w:val="20"/>
        <w:lang w:val="en-US" w:eastAsia="en-US"/>
      </w:rPr>
      <w:drawing>
        <wp:anchor distT="0" distB="0" distL="114300" distR="114300" simplePos="0" relativeHeight="251662336" behindDoc="1" locked="0" layoutInCell="1" allowOverlap="1" wp14:anchorId="3A394F75" wp14:editId="3A394F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98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4F6A" w14:textId="77777777" w:rsidR="00506F7F" w:rsidRDefault="001527C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A394F81" wp14:editId="3A394F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89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765448"/>
    <w:multiLevelType w:val="hybridMultilevel"/>
    <w:tmpl w:val="F390A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85090E4">
      <w:start w:val="1"/>
      <w:numFmt w:val="lowerRoman"/>
      <w:lvlText w:val="(%1)"/>
      <w:lvlJc w:val="left"/>
      <w:pPr>
        <w:ind w:left="1080" w:hanging="720"/>
      </w:pPr>
      <w:rPr>
        <w:rFonts w:hint="default"/>
        <w:b w:val="0"/>
      </w:rPr>
    </w:lvl>
    <w:lvl w:ilvl="1" w:tplc="14788DC0" w:tentative="1">
      <w:start w:val="1"/>
      <w:numFmt w:val="lowerLetter"/>
      <w:lvlText w:val="%2."/>
      <w:lvlJc w:val="left"/>
      <w:pPr>
        <w:ind w:left="1440" w:hanging="360"/>
      </w:pPr>
    </w:lvl>
    <w:lvl w:ilvl="2" w:tplc="A16E6534" w:tentative="1">
      <w:start w:val="1"/>
      <w:numFmt w:val="lowerRoman"/>
      <w:lvlText w:val="%3."/>
      <w:lvlJc w:val="right"/>
      <w:pPr>
        <w:ind w:left="2160" w:hanging="180"/>
      </w:pPr>
    </w:lvl>
    <w:lvl w:ilvl="3" w:tplc="D9449862" w:tentative="1">
      <w:start w:val="1"/>
      <w:numFmt w:val="decimal"/>
      <w:lvlText w:val="%4."/>
      <w:lvlJc w:val="left"/>
      <w:pPr>
        <w:ind w:left="2880" w:hanging="360"/>
      </w:pPr>
    </w:lvl>
    <w:lvl w:ilvl="4" w:tplc="538A4368" w:tentative="1">
      <w:start w:val="1"/>
      <w:numFmt w:val="lowerLetter"/>
      <w:lvlText w:val="%5."/>
      <w:lvlJc w:val="left"/>
      <w:pPr>
        <w:ind w:left="3600" w:hanging="360"/>
      </w:pPr>
    </w:lvl>
    <w:lvl w:ilvl="5" w:tplc="70C8318A" w:tentative="1">
      <w:start w:val="1"/>
      <w:numFmt w:val="lowerRoman"/>
      <w:lvlText w:val="%6."/>
      <w:lvlJc w:val="right"/>
      <w:pPr>
        <w:ind w:left="4320" w:hanging="180"/>
      </w:pPr>
    </w:lvl>
    <w:lvl w:ilvl="6" w:tplc="05B8E220" w:tentative="1">
      <w:start w:val="1"/>
      <w:numFmt w:val="decimal"/>
      <w:lvlText w:val="%7."/>
      <w:lvlJc w:val="left"/>
      <w:pPr>
        <w:ind w:left="5040" w:hanging="360"/>
      </w:pPr>
    </w:lvl>
    <w:lvl w:ilvl="7" w:tplc="6E400938" w:tentative="1">
      <w:start w:val="1"/>
      <w:numFmt w:val="lowerLetter"/>
      <w:lvlText w:val="%8."/>
      <w:lvlJc w:val="left"/>
      <w:pPr>
        <w:ind w:left="5760" w:hanging="360"/>
      </w:pPr>
    </w:lvl>
    <w:lvl w:ilvl="8" w:tplc="EE34F9C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95E0B80">
      <w:start w:val="1"/>
      <w:numFmt w:val="bullet"/>
      <w:lvlText w:val=""/>
      <w:lvlJc w:val="left"/>
      <w:pPr>
        <w:ind w:left="1440" w:hanging="360"/>
      </w:pPr>
      <w:rPr>
        <w:rFonts w:ascii="Symbol" w:hAnsi="Symbol" w:hint="default"/>
        <w:color w:val="auto"/>
      </w:rPr>
    </w:lvl>
    <w:lvl w:ilvl="1" w:tplc="8B2CA942" w:tentative="1">
      <w:start w:val="1"/>
      <w:numFmt w:val="bullet"/>
      <w:lvlText w:val="o"/>
      <w:lvlJc w:val="left"/>
      <w:pPr>
        <w:ind w:left="2160" w:hanging="360"/>
      </w:pPr>
      <w:rPr>
        <w:rFonts w:ascii="Courier New" w:hAnsi="Courier New" w:cs="Courier New" w:hint="default"/>
      </w:rPr>
    </w:lvl>
    <w:lvl w:ilvl="2" w:tplc="F2006BA6" w:tentative="1">
      <w:start w:val="1"/>
      <w:numFmt w:val="bullet"/>
      <w:lvlText w:val=""/>
      <w:lvlJc w:val="left"/>
      <w:pPr>
        <w:ind w:left="2880" w:hanging="360"/>
      </w:pPr>
      <w:rPr>
        <w:rFonts w:ascii="Wingdings" w:hAnsi="Wingdings" w:hint="default"/>
      </w:rPr>
    </w:lvl>
    <w:lvl w:ilvl="3" w:tplc="60981CC6" w:tentative="1">
      <w:start w:val="1"/>
      <w:numFmt w:val="bullet"/>
      <w:lvlText w:val=""/>
      <w:lvlJc w:val="left"/>
      <w:pPr>
        <w:ind w:left="3600" w:hanging="360"/>
      </w:pPr>
      <w:rPr>
        <w:rFonts w:ascii="Symbol" w:hAnsi="Symbol" w:hint="default"/>
      </w:rPr>
    </w:lvl>
    <w:lvl w:ilvl="4" w:tplc="5D060608" w:tentative="1">
      <w:start w:val="1"/>
      <w:numFmt w:val="bullet"/>
      <w:lvlText w:val="o"/>
      <w:lvlJc w:val="left"/>
      <w:pPr>
        <w:ind w:left="4320" w:hanging="360"/>
      </w:pPr>
      <w:rPr>
        <w:rFonts w:ascii="Courier New" w:hAnsi="Courier New" w:cs="Courier New" w:hint="default"/>
      </w:rPr>
    </w:lvl>
    <w:lvl w:ilvl="5" w:tplc="C4127128" w:tentative="1">
      <w:start w:val="1"/>
      <w:numFmt w:val="bullet"/>
      <w:lvlText w:val=""/>
      <w:lvlJc w:val="left"/>
      <w:pPr>
        <w:ind w:left="5040" w:hanging="360"/>
      </w:pPr>
      <w:rPr>
        <w:rFonts w:ascii="Wingdings" w:hAnsi="Wingdings" w:hint="default"/>
      </w:rPr>
    </w:lvl>
    <w:lvl w:ilvl="6" w:tplc="9B6E7364" w:tentative="1">
      <w:start w:val="1"/>
      <w:numFmt w:val="bullet"/>
      <w:lvlText w:val=""/>
      <w:lvlJc w:val="left"/>
      <w:pPr>
        <w:ind w:left="5760" w:hanging="360"/>
      </w:pPr>
      <w:rPr>
        <w:rFonts w:ascii="Symbol" w:hAnsi="Symbol" w:hint="default"/>
      </w:rPr>
    </w:lvl>
    <w:lvl w:ilvl="7" w:tplc="38C8AAFC" w:tentative="1">
      <w:start w:val="1"/>
      <w:numFmt w:val="bullet"/>
      <w:lvlText w:val="o"/>
      <w:lvlJc w:val="left"/>
      <w:pPr>
        <w:ind w:left="6480" w:hanging="360"/>
      </w:pPr>
      <w:rPr>
        <w:rFonts w:ascii="Courier New" w:hAnsi="Courier New" w:cs="Courier New" w:hint="default"/>
      </w:rPr>
    </w:lvl>
    <w:lvl w:ilvl="8" w:tplc="FB14B0B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2A6EC38">
      <w:start w:val="1"/>
      <w:numFmt w:val="lowerRoman"/>
      <w:lvlText w:val="(%1)"/>
      <w:lvlJc w:val="left"/>
      <w:pPr>
        <w:ind w:left="1004" w:hanging="720"/>
      </w:pPr>
      <w:rPr>
        <w:rFonts w:hint="default"/>
        <w:b w:val="0"/>
      </w:rPr>
    </w:lvl>
    <w:lvl w:ilvl="1" w:tplc="CB7AAC1E" w:tentative="1">
      <w:start w:val="1"/>
      <w:numFmt w:val="lowerLetter"/>
      <w:lvlText w:val="%2."/>
      <w:lvlJc w:val="left"/>
      <w:pPr>
        <w:ind w:left="1364" w:hanging="360"/>
      </w:pPr>
    </w:lvl>
    <w:lvl w:ilvl="2" w:tplc="67B4FABC" w:tentative="1">
      <w:start w:val="1"/>
      <w:numFmt w:val="lowerRoman"/>
      <w:lvlText w:val="%3."/>
      <w:lvlJc w:val="right"/>
      <w:pPr>
        <w:ind w:left="2084" w:hanging="180"/>
      </w:pPr>
    </w:lvl>
    <w:lvl w:ilvl="3" w:tplc="8CE4A368" w:tentative="1">
      <w:start w:val="1"/>
      <w:numFmt w:val="decimal"/>
      <w:lvlText w:val="%4."/>
      <w:lvlJc w:val="left"/>
      <w:pPr>
        <w:ind w:left="2804" w:hanging="360"/>
      </w:pPr>
    </w:lvl>
    <w:lvl w:ilvl="4" w:tplc="42D6585E" w:tentative="1">
      <w:start w:val="1"/>
      <w:numFmt w:val="lowerLetter"/>
      <w:lvlText w:val="%5."/>
      <w:lvlJc w:val="left"/>
      <w:pPr>
        <w:ind w:left="3524" w:hanging="360"/>
      </w:pPr>
    </w:lvl>
    <w:lvl w:ilvl="5" w:tplc="7C845ACE" w:tentative="1">
      <w:start w:val="1"/>
      <w:numFmt w:val="lowerRoman"/>
      <w:lvlText w:val="%6."/>
      <w:lvlJc w:val="right"/>
      <w:pPr>
        <w:ind w:left="4244" w:hanging="180"/>
      </w:pPr>
    </w:lvl>
    <w:lvl w:ilvl="6" w:tplc="F15CEE04" w:tentative="1">
      <w:start w:val="1"/>
      <w:numFmt w:val="decimal"/>
      <w:lvlText w:val="%7."/>
      <w:lvlJc w:val="left"/>
      <w:pPr>
        <w:ind w:left="4964" w:hanging="360"/>
      </w:pPr>
    </w:lvl>
    <w:lvl w:ilvl="7" w:tplc="B032DF3A" w:tentative="1">
      <w:start w:val="1"/>
      <w:numFmt w:val="lowerLetter"/>
      <w:lvlText w:val="%8."/>
      <w:lvlJc w:val="left"/>
      <w:pPr>
        <w:ind w:left="5684" w:hanging="360"/>
      </w:pPr>
    </w:lvl>
    <w:lvl w:ilvl="8" w:tplc="4648A44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FFE0262">
      <w:start w:val="1"/>
      <w:numFmt w:val="lowerRoman"/>
      <w:lvlText w:val="(%1)"/>
      <w:lvlJc w:val="left"/>
      <w:pPr>
        <w:ind w:left="1080" w:hanging="720"/>
      </w:pPr>
      <w:rPr>
        <w:rFonts w:hint="default"/>
      </w:rPr>
    </w:lvl>
    <w:lvl w:ilvl="1" w:tplc="D1DC862A" w:tentative="1">
      <w:start w:val="1"/>
      <w:numFmt w:val="lowerLetter"/>
      <w:lvlText w:val="%2."/>
      <w:lvlJc w:val="left"/>
      <w:pPr>
        <w:ind w:left="1440" w:hanging="360"/>
      </w:pPr>
    </w:lvl>
    <w:lvl w:ilvl="2" w:tplc="9DA675DA" w:tentative="1">
      <w:start w:val="1"/>
      <w:numFmt w:val="lowerRoman"/>
      <w:lvlText w:val="%3."/>
      <w:lvlJc w:val="right"/>
      <w:pPr>
        <w:ind w:left="2160" w:hanging="180"/>
      </w:pPr>
    </w:lvl>
    <w:lvl w:ilvl="3" w:tplc="8BE672C2" w:tentative="1">
      <w:start w:val="1"/>
      <w:numFmt w:val="decimal"/>
      <w:lvlText w:val="%4."/>
      <w:lvlJc w:val="left"/>
      <w:pPr>
        <w:ind w:left="2880" w:hanging="360"/>
      </w:pPr>
    </w:lvl>
    <w:lvl w:ilvl="4" w:tplc="E16ED4EC" w:tentative="1">
      <w:start w:val="1"/>
      <w:numFmt w:val="lowerLetter"/>
      <w:lvlText w:val="%5."/>
      <w:lvlJc w:val="left"/>
      <w:pPr>
        <w:ind w:left="3600" w:hanging="360"/>
      </w:pPr>
    </w:lvl>
    <w:lvl w:ilvl="5" w:tplc="203298CC" w:tentative="1">
      <w:start w:val="1"/>
      <w:numFmt w:val="lowerRoman"/>
      <w:lvlText w:val="%6."/>
      <w:lvlJc w:val="right"/>
      <w:pPr>
        <w:ind w:left="4320" w:hanging="180"/>
      </w:pPr>
    </w:lvl>
    <w:lvl w:ilvl="6" w:tplc="7708FAFE" w:tentative="1">
      <w:start w:val="1"/>
      <w:numFmt w:val="decimal"/>
      <w:lvlText w:val="%7."/>
      <w:lvlJc w:val="left"/>
      <w:pPr>
        <w:ind w:left="5040" w:hanging="360"/>
      </w:pPr>
    </w:lvl>
    <w:lvl w:ilvl="7" w:tplc="9E1C07A0" w:tentative="1">
      <w:start w:val="1"/>
      <w:numFmt w:val="lowerLetter"/>
      <w:lvlText w:val="%8."/>
      <w:lvlJc w:val="left"/>
      <w:pPr>
        <w:ind w:left="5760" w:hanging="360"/>
      </w:pPr>
    </w:lvl>
    <w:lvl w:ilvl="8" w:tplc="CD42139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B62BEC8">
      <w:start w:val="1"/>
      <w:numFmt w:val="lowerRoman"/>
      <w:lvlText w:val="(%1)"/>
      <w:lvlJc w:val="left"/>
      <w:pPr>
        <w:ind w:left="1080" w:hanging="720"/>
      </w:pPr>
      <w:rPr>
        <w:rFonts w:hint="default"/>
      </w:rPr>
    </w:lvl>
    <w:lvl w:ilvl="1" w:tplc="AFEECE50" w:tentative="1">
      <w:start w:val="1"/>
      <w:numFmt w:val="lowerLetter"/>
      <w:lvlText w:val="%2."/>
      <w:lvlJc w:val="left"/>
      <w:pPr>
        <w:ind w:left="1440" w:hanging="360"/>
      </w:pPr>
    </w:lvl>
    <w:lvl w:ilvl="2" w:tplc="7E7865F6" w:tentative="1">
      <w:start w:val="1"/>
      <w:numFmt w:val="lowerRoman"/>
      <w:lvlText w:val="%3."/>
      <w:lvlJc w:val="right"/>
      <w:pPr>
        <w:ind w:left="2160" w:hanging="180"/>
      </w:pPr>
    </w:lvl>
    <w:lvl w:ilvl="3" w:tplc="15FE0A5C" w:tentative="1">
      <w:start w:val="1"/>
      <w:numFmt w:val="decimal"/>
      <w:lvlText w:val="%4."/>
      <w:lvlJc w:val="left"/>
      <w:pPr>
        <w:ind w:left="2880" w:hanging="360"/>
      </w:pPr>
    </w:lvl>
    <w:lvl w:ilvl="4" w:tplc="CCD6EA94" w:tentative="1">
      <w:start w:val="1"/>
      <w:numFmt w:val="lowerLetter"/>
      <w:lvlText w:val="%5."/>
      <w:lvlJc w:val="left"/>
      <w:pPr>
        <w:ind w:left="3600" w:hanging="360"/>
      </w:pPr>
    </w:lvl>
    <w:lvl w:ilvl="5" w:tplc="F8AEE16A" w:tentative="1">
      <w:start w:val="1"/>
      <w:numFmt w:val="lowerRoman"/>
      <w:lvlText w:val="%6."/>
      <w:lvlJc w:val="right"/>
      <w:pPr>
        <w:ind w:left="4320" w:hanging="180"/>
      </w:pPr>
    </w:lvl>
    <w:lvl w:ilvl="6" w:tplc="61CC43AE" w:tentative="1">
      <w:start w:val="1"/>
      <w:numFmt w:val="decimal"/>
      <w:lvlText w:val="%7."/>
      <w:lvlJc w:val="left"/>
      <w:pPr>
        <w:ind w:left="5040" w:hanging="360"/>
      </w:pPr>
    </w:lvl>
    <w:lvl w:ilvl="7" w:tplc="E9062E1C" w:tentative="1">
      <w:start w:val="1"/>
      <w:numFmt w:val="lowerLetter"/>
      <w:lvlText w:val="%8."/>
      <w:lvlJc w:val="left"/>
      <w:pPr>
        <w:ind w:left="5760" w:hanging="360"/>
      </w:pPr>
    </w:lvl>
    <w:lvl w:ilvl="8" w:tplc="40E4EB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6A4D816">
      <w:start w:val="1"/>
      <w:numFmt w:val="lowerRoman"/>
      <w:lvlText w:val="(%1)"/>
      <w:lvlJc w:val="left"/>
      <w:pPr>
        <w:ind w:left="1080" w:hanging="720"/>
      </w:pPr>
      <w:rPr>
        <w:rFonts w:hint="default"/>
        <w:b w:val="0"/>
      </w:rPr>
    </w:lvl>
    <w:lvl w:ilvl="1" w:tplc="7C16E7F8" w:tentative="1">
      <w:start w:val="1"/>
      <w:numFmt w:val="lowerLetter"/>
      <w:lvlText w:val="%2."/>
      <w:lvlJc w:val="left"/>
      <w:pPr>
        <w:ind w:left="1440" w:hanging="360"/>
      </w:pPr>
    </w:lvl>
    <w:lvl w:ilvl="2" w:tplc="A1E0A92E" w:tentative="1">
      <w:start w:val="1"/>
      <w:numFmt w:val="lowerRoman"/>
      <w:lvlText w:val="%3."/>
      <w:lvlJc w:val="right"/>
      <w:pPr>
        <w:ind w:left="2160" w:hanging="180"/>
      </w:pPr>
    </w:lvl>
    <w:lvl w:ilvl="3" w:tplc="F71817BC" w:tentative="1">
      <w:start w:val="1"/>
      <w:numFmt w:val="decimal"/>
      <w:lvlText w:val="%4."/>
      <w:lvlJc w:val="left"/>
      <w:pPr>
        <w:ind w:left="2880" w:hanging="360"/>
      </w:pPr>
    </w:lvl>
    <w:lvl w:ilvl="4" w:tplc="E780D2DC" w:tentative="1">
      <w:start w:val="1"/>
      <w:numFmt w:val="lowerLetter"/>
      <w:lvlText w:val="%5."/>
      <w:lvlJc w:val="left"/>
      <w:pPr>
        <w:ind w:left="3600" w:hanging="360"/>
      </w:pPr>
    </w:lvl>
    <w:lvl w:ilvl="5" w:tplc="ECBA3E3E" w:tentative="1">
      <w:start w:val="1"/>
      <w:numFmt w:val="lowerRoman"/>
      <w:lvlText w:val="%6."/>
      <w:lvlJc w:val="right"/>
      <w:pPr>
        <w:ind w:left="4320" w:hanging="180"/>
      </w:pPr>
    </w:lvl>
    <w:lvl w:ilvl="6" w:tplc="19FE8CEA" w:tentative="1">
      <w:start w:val="1"/>
      <w:numFmt w:val="decimal"/>
      <w:lvlText w:val="%7."/>
      <w:lvlJc w:val="left"/>
      <w:pPr>
        <w:ind w:left="5040" w:hanging="360"/>
      </w:pPr>
    </w:lvl>
    <w:lvl w:ilvl="7" w:tplc="8376CB4A" w:tentative="1">
      <w:start w:val="1"/>
      <w:numFmt w:val="lowerLetter"/>
      <w:lvlText w:val="%8."/>
      <w:lvlJc w:val="left"/>
      <w:pPr>
        <w:ind w:left="5760" w:hanging="360"/>
      </w:pPr>
    </w:lvl>
    <w:lvl w:ilvl="8" w:tplc="75B64FF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A541818">
      <w:start w:val="1"/>
      <w:numFmt w:val="lowerLetter"/>
      <w:lvlText w:val="(%1)"/>
      <w:lvlJc w:val="left"/>
      <w:pPr>
        <w:ind w:left="360" w:hanging="360"/>
      </w:pPr>
      <w:rPr>
        <w:rFonts w:hint="default"/>
      </w:rPr>
    </w:lvl>
    <w:lvl w:ilvl="1" w:tplc="9BFCAD52" w:tentative="1">
      <w:start w:val="1"/>
      <w:numFmt w:val="lowerLetter"/>
      <w:lvlText w:val="%2."/>
      <w:lvlJc w:val="left"/>
      <w:pPr>
        <w:ind w:left="1080" w:hanging="360"/>
      </w:pPr>
    </w:lvl>
    <w:lvl w:ilvl="2" w:tplc="B8ECBA9C" w:tentative="1">
      <w:start w:val="1"/>
      <w:numFmt w:val="lowerRoman"/>
      <w:lvlText w:val="%3."/>
      <w:lvlJc w:val="right"/>
      <w:pPr>
        <w:ind w:left="1800" w:hanging="180"/>
      </w:pPr>
    </w:lvl>
    <w:lvl w:ilvl="3" w:tplc="8B129CA2" w:tentative="1">
      <w:start w:val="1"/>
      <w:numFmt w:val="decimal"/>
      <w:lvlText w:val="%4."/>
      <w:lvlJc w:val="left"/>
      <w:pPr>
        <w:ind w:left="2520" w:hanging="360"/>
      </w:pPr>
    </w:lvl>
    <w:lvl w:ilvl="4" w:tplc="7B3E5C8A" w:tentative="1">
      <w:start w:val="1"/>
      <w:numFmt w:val="lowerLetter"/>
      <w:lvlText w:val="%5."/>
      <w:lvlJc w:val="left"/>
      <w:pPr>
        <w:ind w:left="3240" w:hanging="360"/>
      </w:pPr>
    </w:lvl>
    <w:lvl w:ilvl="5" w:tplc="7BDE6D94" w:tentative="1">
      <w:start w:val="1"/>
      <w:numFmt w:val="lowerRoman"/>
      <w:lvlText w:val="%6."/>
      <w:lvlJc w:val="right"/>
      <w:pPr>
        <w:ind w:left="3960" w:hanging="180"/>
      </w:pPr>
    </w:lvl>
    <w:lvl w:ilvl="6" w:tplc="4BBE1444" w:tentative="1">
      <w:start w:val="1"/>
      <w:numFmt w:val="decimal"/>
      <w:lvlText w:val="%7."/>
      <w:lvlJc w:val="left"/>
      <w:pPr>
        <w:ind w:left="4680" w:hanging="360"/>
      </w:pPr>
    </w:lvl>
    <w:lvl w:ilvl="7" w:tplc="CFB6F9E4" w:tentative="1">
      <w:start w:val="1"/>
      <w:numFmt w:val="lowerLetter"/>
      <w:lvlText w:val="%8."/>
      <w:lvlJc w:val="left"/>
      <w:pPr>
        <w:ind w:left="5400" w:hanging="360"/>
      </w:pPr>
    </w:lvl>
    <w:lvl w:ilvl="8" w:tplc="45A4F0AA" w:tentative="1">
      <w:start w:val="1"/>
      <w:numFmt w:val="lowerRoman"/>
      <w:lvlText w:val="%9."/>
      <w:lvlJc w:val="right"/>
      <w:pPr>
        <w:ind w:left="6120" w:hanging="180"/>
      </w:pPr>
    </w:lvl>
  </w:abstractNum>
  <w:abstractNum w:abstractNumId="15" w15:restartNumberingAfterBreak="0">
    <w:nsid w:val="2ACA30A0"/>
    <w:multiLevelType w:val="hybridMultilevel"/>
    <w:tmpl w:val="56C8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14D56"/>
    <w:multiLevelType w:val="hybridMultilevel"/>
    <w:tmpl w:val="608E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67505"/>
    <w:multiLevelType w:val="hybridMultilevel"/>
    <w:tmpl w:val="2524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D82858E">
      <w:start w:val="1"/>
      <w:numFmt w:val="decimal"/>
      <w:lvlText w:val="%1."/>
      <w:lvlJc w:val="left"/>
      <w:pPr>
        <w:ind w:left="360" w:hanging="360"/>
      </w:pPr>
      <w:rPr>
        <w:rFonts w:hint="default"/>
      </w:rPr>
    </w:lvl>
    <w:lvl w:ilvl="1" w:tplc="405ED608" w:tentative="1">
      <w:start w:val="1"/>
      <w:numFmt w:val="lowerLetter"/>
      <w:lvlText w:val="%2."/>
      <w:lvlJc w:val="left"/>
      <w:pPr>
        <w:ind w:left="1080" w:hanging="360"/>
      </w:pPr>
    </w:lvl>
    <w:lvl w:ilvl="2" w:tplc="A34C31EA" w:tentative="1">
      <w:start w:val="1"/>
      <w:numFmt w:val="lowerRoman"/>
      <w:lvlText w:val="%3."/>
      <w:lvlJc w:val="right"/>
      <w:pPr>
        <w:ind w:left="1800" w:hanging="180"/>
      </w:pPr>
    </w:lvl>
    <w:lvl w:ilvl="3" w:tplc="5C5A50F8" w:tentative="1">
      <w:start w:val="1"/>
      <w:numFmt w:val="decimal"/>
      <w:lvlText w:val="%4."/>
      <w:lvlJc w:val="left"/>
      <w:pPr>
        <w:ind w:left="2520" w:hanging="360"/>
      </w:pPr>
    </w:lvl>
    <w:lvl w:ilvl="4" w:tplc="898C3EE2" w:tentative="1">
      <w:start w:val="1"/>
      <w:numFmt w:val="lowerLetter"/>
      <w:lvlText w:val="%5."/>
      <w:lvlJc w:val="left"/>
      <w:pPr>
        <w:ind w:left="3240" w:hanging="360"/>
      </w:pPr>
    </w:lvl>
    <w:lvl w:ilvl="5" w:tplc="E658640C" w:tentative="1">
      <w:start w:val="1"/>
      <w:numFmt w:val="lowerRoman"/>
      <w:lvlText w:val="%6."/>
      <w:lvlJc w:val="right"/>
      <w:pPr>
        <w:ind w:left="3960" w:hanging="180"/>
      </w:pPr>
    </w:lvl>
    <w:lvl w:ilvl="6" w:tplc="B0183DDA" w:tentative="1">
      <w:start w:val="1"/>
      <w:numFmt w:val="decimal"/>
      <w:lvlText w:val="%7."/>
      <w:lvlJc w:val="left"/>
      <w:pPr>
        <w:ind w:left="4680" w:hanging="360"/>
      </w:pPr>
    </w:lvl>
    <w:lvl w:ilvl="7" w:tplc="3D0091FE" w:tentative="1">
      <w:start w:val="1"/>
      <w:numFmt w:val="lowerLetter"/>
      <w:lvlText w:val="%8."/>
      <w:lvlJc w:val="left"/>
      <w:pPr>
        <w:ind w:left="5400" w:hanging="360"/>
      </w:pPr>
    </w:lvl>
    <w:lvl w:ilvl="8" w:tplc="2D8E13B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51745D56">
      <w:start w:val="1"/>
      <w:numFmt w:val="decimal"/>
      <w:lvlText w:val="%1."/>
      <w:lvlJc w:val="left"/>
      <w:pPr>
        <w:ind w:left="360" w:hanging="360"/>
      </w:pPr>
      <w:rPr>
        <w:rFonts w:hint="default"/>
      </w:rPr>
    </w:lvl>
    <w:lvl w:ilvl="1" w:tplc="20FA6A20" w:tentative="1">
      <w:start w:val="1"/>
      <w:numFmt w:val="lowerLetter"/>
      <w:lvlText w:val="%2."/>
      <w:lvlJc w:val="left"/>
      <w:pPr>
        <w:ind w:left="1080" w:hanging="360"/>
      </w:pPr>
    </w:lvl>
    <w:lvl w:ilvl="2" w:tplc="BF4AE9B4" w:tentative="1">
      <w:start w:val="1"/>
      <w:numFmt w:val="lowerRoman"/>
      <w:lvlText w:val="%3."/>
      <w:lvlJc w:val="right"/>
      <w:pPr>
        <w:ind w:left="1800" w:hanging="180"/>
      </w:pPr>
    </w:lvl>
    <w:lvl w:ilvl="3" w:tplc="30A230FA" w:tentative="1">
      <w:start w:val="1"/>
      <w:numFmt w:val="decimal"/>
      <w:lvlText w:val="%4."/>
      <w:lvlJc w:val="left"/>
      <w:pPr>
        <w:ind w:left="2520" w:hanging="360"/>
      </w:pPr>
    </w:lvl>
    <w:lvl w:ilvl="4" w:tplc="356E0BA2" w:tentative="1">
      <w:start w:val="1"/>
      <w:numFmt w:val="lowerLetter"/>
      <w:lvlText w:val="%5."/>
      <w:lvlJc w:val="left"/>
      <w:pPr>
        <w:ind w:left="3240" w:hanging="360"/>
      </w:pPr>
    </w:lvl>
    <w:lvl w:ilvl="5" w:tplc="B48CFB54" w:tentative="1">
      <w:start w:val="1"/>
      <w:numFmt w:val="lowerRoman"/>
      <w:lvlText w:val="%6."/>
      <w:lvlJc w:val="right"/>
      <w:pPr>
        <w:ind w:left="3960" w:hanging="180"/>
      </w:pPr>
    </w:lvl>
    <w:lvl w:ilvl="6" w:tplc="4E14DB3C" w:tentative="1">
      <w:start w:val="1"/>
      <w:numFmt w:val="decimal"/>
      <w:lvlText w:val="%7."/>
      <w:lvlJc w:val="left"/>
      <w:pPr>
        <w:ind w:left="4680" w:hanging="360"/>
      </w:pPr>
    </w:lvl>
    <w:lvl w:ilvl="7" w:tplc="3AAAED78" w:tentative="1">
      <w:start w:val="1"/>
      <w:numFmt w:val="lowerLetter"/>
      <w:lvlText w:val="%8."/>
      <w:lvlJc w:val="left"/>
      <w:pPr>
        <w:ind w:left="5400" w:hanging="360"/>
      </w:pPr>
    </w:lvl>
    <w:lvl w:ilvl="8" w:tplc="AA8655C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6F907342">
      <w:start w:val="1"/>
      <w:numFmt w:val="lowerRoman"/>
      <w:lvlText w:val="(%1)"/>
      <w:lvlJc w:val="left"/>
      <w:pPr>
        <w:ind w:left="1080" w:hanging="720"/>
      </w:pPr>
      <w:rPr>
        <w:rFonts w:hint="default"/>
        <w:b w:val="0"/>
      </w:rPr>
    </w:lvl>
    <w:lvl w:ilvl="1" w:tplc="43D6F76A" w:tentative="1">
      <w:start w:val="1"/>
      <w:numFmt w:val="lowerLetter"/>
      <w:lvlText w:val="%2."/>
      <w:lvlJc w:val="left"/>
      <w:pPr>
        <w:ind w:left="1440" w:hanging="360"/>
      </w:pPr>
    </w:lvl>
    <w:lvl w:ilvl="2" w:tplc="6854B3F2" w:tentative="1">
      <w:start w:val="1"/>
      <w:numFmt w:val="lowerRoman"/>
      <w:lvlText w:val="%3."/>
      <w:lvlJc w:val="right"/>
      <w:pPr>
        <w:ind w:left="2160" w:hanging="180"/>
      </w:pPr>
    </w:lvl>
    <w:lvl w:ilvl="3" w:tplc="DFD81CEE" w:tentative="1">
      <w:start w:val="1"/>
      <w:numFmt w:val="decimal"/>
      <w:lvlText w:val="%4."/>
      <w:lvlJc w:val="left"/>
      <w:pPr>
        <w:ind w:left="2880" w:hanging="360"/>
      </w:pPr>
    </w:lvl>
    <w:lvl w:ilvl="4" w:tplc="3B1ADD18" w:tentative="1">
      <w:start w:val="1"/>
      <w:numFmt w:val="lowerLetter"/>
      <w:lvlText w:val="%5."/>
      <w:lvlJc w:val="left"/>
      <w:pPr>
        <w:ind w:left="3600" w:hanging="360"/>
      </w:pPr>
    </w:lvl>
    <w:lvl w:ilvl="5" w:tplc="9E34BB3E" w:tentative="1">
      <w:start w:val="1"/>
      <w:numFmt w:val="lowerRoman"/>
      <w:lvlText w:val="%6."/>
      <w:lvlJc w:val="right"/>
      <w:pPr>
        <w:ind w:left="4320" w:hanging="180"/>
      </w:pPr>
    </w:lvl>
    <w:lvl w:ilvl="6" w:tplc="D8E8C79C" w:tentative="1">
      <w:start w:val="1"/>
      <w:numFmt w:val="decimal"/>
      <w:lvlText w:val="%7."/>
      <w:lvlJc w:val="left"/>
      <w:pPr>
        <w:ind w:left="5040" w:hanging="360"/>
      </w:pPr>
    </w:lvl>
    <w:lvl w:ilvl="7" w:tplc="1FBCF8BC" w:tentative="1">
      <w:start w:val="1"/>
      <w:numFmt w:val="lowerLetter"/>
      <w:lvlText w:val="%8."/>
      <w:lvlJc w:val="left"/>
      <w:pPr>
        <w:ind w:left="5760" w:hanging="360"/>
      </w:pPr>
    </w:lvl>
    <w:lvl w:ilvl="8" w:tplc="D04212B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CEAB784">
      <w:start w:val="1"/>
      <w:numFmt w:val="lowerRoman"/>
      <w:lvlText w:val="(%1)"/>
      <w:lvlJc w:val="left"/>
      <w:pPr>
        <w:ind w:left="1080" w:hanging="720"/>
      </w:pPr>
      <w:rPr>
        <w:rFonts w:hint="default"/>
      </w:rPr>
    </w:lvl>
    <w:lvl w:ilvl="1" w:tplc="D0B2CAF2" w:tentative="1">
      <w:start w:val="1"/>
      <w:numFmt w:val="lowerLetter"/>
      <w:lvlText w:val="%2."/>
      <w:lvlJc w:val="left"/>
      <w:pPr>
        <w:ind w:left="1440" w:hanging="360"/>
      </w:pPr>
    </w:lvl>
    <w:lvl w:ilvl="2" w:tplc="2BB4E284" w:tentative="1">
      <w:start w:val="1"/>
      <w:numFmt w:val="lowerRoman"/>
      <w:lvlText w:val="%3."/>
      <w:lvlJc w:val="right"/>
      <w:pPr>
        <w:ind w:left="2160" w:hanging="180"/>
      </w:pPr>
    </w:lvl>
    <w:lvl w:ilvl="3" w:tplc="8250B99C" w:tentative="1">
      <w:start w:val="1"/>
      <w:numFmt w:val="decimal"/>
      <w:lvlText w:val="%4."/>
      <w:lvlJc w:val="left"/>
      <w:pPr>
        <w:ind w:left="2880" w:hanging="360"/>
      </w:pPr>
    </w:lvl>
    <w:lvl w:ilvl="4" w:tplc="05CE07F0" w:tentative="1">
      <w:start w:val="1"/>
      <w:numFmt w:val="lowerLetter"/>
      <w:lvlText w:val="%5."/>
      <w:lvlJc w:val="left"/>
      <w:pPr>
        <w:ind w:left="3600" w:hanging="360"/>
      </w:pPr>
    </w:lvl>
    <w:lvl w:ilvl="5" w:tplc="F41A3186" w:tentative="1">
      <w:start w:val="1"/>
      <w:numFmt w:val="lowerRoman"/>
      <w:lvlText w:val="%6."/>
      <w:lvlJc w:val="right"/>
      <w:pPr>
        <w:ind w:left="4320" w:hanging="180"/>
      </w:pPr>
    </w:lvl>
    <w:lvl w:ilvl="6" w:tplc="2E4EB57C" w:tentative="1">
      <w:start w:val="1"/>
      <w:numFmt w:val="decimal"/>
      <w:lvlText w:val="%7."/>
      <w:lvlJc w:val="left"/>
      <w:pPr>
        <w:ind w:left="5040" w:hanging="360"/>
      </w:pPr>
    </w:lvl>
    <w:lvl w:ilvl="7" w:tplc="FF96CE54" w:tentative="1">
      <w:start w:val="1"/>
      <w:numFmt w:val="lowerLetter"/>
      <w:lvlText w:val="%8."/>
      <w:lvlJc w:val="left"/>
      <w:pPr>
        <w:ind w:left="5760" w:hanging="360"/>
      </w:pPr>
    </w:lvl>
    <w:lvl w:ilvl="8" w:tplc="2C52C8E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3C42FF6E">
      <w:start w:val="1"/>
      <w:numFmt w:val="bullet"/>
      <w:pStyle w:val="ListBullet"/>
      <w:lvlText w:val=""/>
      <w:lvlJc w:val="left"/>
      <w:pPr>
        <w:ind w:left="720" w:hanging="360"/>
      </w:pPr>
      <w:rPr>
        <w:rFonts w:ascii="Symbol" w:hAnsi="Symbol" w:hint="default"/>
      </w:rPr>
    </w:lvl>
    <w:lvl w:ilvl="1" w:tplc="BB10FB2E">
      <w:start w:val="1"/>
      <w:numFmt w:val="bullet"/>
      <w:pStyle w:val="ListBullet2"/>
      <w:lvlText w:val="o"/>
      <w:lvlJc w:val="left"/>
      <w:pPr>
        <w:ind w:left="1440" w:hanging="360"/>
      </w:pPr>
      <w:rPr>
        <w:rFonts w:ascii="Courier New" w:hAnsi="Courier New" w:cs="Courier New" w:hint="default"/>
      </w:rPr>
    </w:lvl>
    <w:lvl w:ilvl="2" w:tplc="9F96A3F8">
      <w:start w:val="1"/>
      <w:numFmt w:val="bullet"/>
      <w:lvlText w:val=""/>
      <w:lvlJc w:val="left"/>
      <w:pPr>
        <w:ind w:left="2160" w:hanging="360"/>
      </w:pPr>
      <w:rPr>
        <w:rFonts w:ascii="Wingdings" w:hAnsi="Wingdings" w:hint="default"/>
      </w:rPr>
    </w:lvl>
    <w:lvl w:ilvl="3" w:tplc="DFE29312">
      <w:start w:val="1"/>
      <w:numFmt w:val="bullet"/>
      <w:lvlText w:val=""/>
      <w:lvlJc w:val="left"/>
      <w:pPr>
        <w:ind w:left="2880" w:hanging="360"/>
      </w:pPr>
      <w:rPr>
        <w:rFonts w:ascii="Symbol" w:hAnsi="Symbol" w:hint="default"/>
      </w:rPr>
    </w:lvl>
    <w:lvl w:ilvl="4" w:tplc="8C507628">
      <w:start w:val="1"/>
      <w:numFmt w:val="bullet"/>
      <w:lvlText w:val="o"/>
      <w:lvlJc w:val="left"/>
      <w:pPr>
        <w:ind w:left="3600" w:hanging="360"/>
      </w:pPr>
      <w:rPr>
        <w:rFonts w:ascii="Courier New" w:hAnsi="Courier New" w:cs="Courier New" w:hint="default"/>
      </w:rPr>
    </w:lvl>
    <w:lvl w:ilvl="5" w:tplc="3668ADEA">
      <w:start w:val="1"/>
      <w:numFmt w:val="bullet"/>
      <w:pStyle w:val="ListBullet3"/>
      <w:lvlText w:val=""/>
      <w:lvlJc w:val="left"/>
      <w:pPr>
        <w:ind w:left="4320" w:hanging="360"/>
      </w:pPr>
      <w:rPr>
        <w:rFonts w:ascii="Wingdings" w:hAnsi="Wingdings" w:hint="default"/>
      </w:rPr>
    </w:lvl>
    <w:lvl w:ilvl="6" w:tplc="59A21CE0">
      <w:start w:val="1"/>
      <w:numFmt w:val="bullet"/>
      <w:lvlText w:val=""/>
      <w:lvlJc w:val="left"/>
      <w:pPr>
        <w:ind w:left="5040" w:hanging="360"/>
      </w:pPr>
      <w:rPr>
        <w:rFonts w:ascii="Symbol" w:hAnsi="Symbol" w:hint="default"/>
      </w:rPr>
    </w:lvl>
    <w:lvl w:ilvl="7" w:tplc="00D2CC80">
      <w:start w:val="1"/>
      <w:numFmt w:val="bullet"/>
      <w:lvlText w:val="o"/>
      <w:lvlJc w:val="left"/>
      <w:pPr>
        <w:ind w:left="5760" w:hanging="360"/>
      </w:pPr>
      <w:rPr>
        <w:rFonts w:ascii="Courier New" w:hAnsi="Courier New" w:cs="Courier New" w:hint="default"/>
      </w:rPr>
    </w:lvl>
    <w:lvl w:ilvl="8" w:tplc="EEB8A0B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F1D04576">
      <w:start w:val="1"/>
      <w:numFmt w:val="bullet"/>
      <w:lvlText w:val=""/>
      <w:lvlJc w:val="left"/>
      <w:pPr>
        <w:ind w:left="360" w:hanging="360"/>
      </w:pPr>
      <w:rPr>
        <w:rFonts w:ascii="Symbol" w:hAnsi="Symbol" w:hint="default"/>
      </w:rPr>
    </w:lvl>
    <w:lvl w:ilvl="1" w:tplc="293434CE" w:tentative="1">
      <w:start w:val="1"/>
      <w:numFmt w:val="bullet"/>
      <w:lvlText w:val="o"/>
      <w:lvlJc w:val="left"/>
      <w:pPr>
        <w:ind w:left="1080" w:hanging="360"/>
      </w:pPr>
      <w:rPr>
        <w:rFonts w:ascii="Courier New" w:hAnsi="Courier New" w:cs="Courier New" w:hint="default"/>
      </w:rPr>
    </w:lvl>
    <w:lvl w:ilvl="2" w:tplc="0D165D24" w:tentative="1">
      <w:start w:val="1"/>
      <w:numFmt w:val="bullet"/>
      <w:lvlText w:val=""/>
      <w:lvlJc w:val="left"/>
      <w:pPr>
        <w:ind w:left="1800" w:hanging="360"/>
      </w:pPr>
      <w:rPr>
        <w:rFonts w:ascii="Wingdings" w:hAnsi="Wingdings" w:hint="default"/>
      </w:rPr>
    </w:lvl>
    <w:lvl w:ilvl="3" w:tplc="9E189858" w:tentative="1">
      <w:start w:val="1"/>
      <w:numFmt w:val="bullet"/>
      <w:lvlText w:val=""/>
      <w:lvlJc w:val="left"/>
      <w:pPr>
        <w:ind w:left="2520" w:hanging="360"/>
      </w:pPr>
      <w:rPr>
        <w:rFonts w:ascii="Symbol" w:hAnsi="Symbol" w:hint="default"/>
      </w:rPr>
    </w:lvl>
    <w:lvl w:ilvl="4" w:tplc="16901ABA" w:tentative="1">
      <w:start w:val="1"/>
      <w:numFmt w:val="bullet"/>
      <w:lvlText w:val="o"/>
      <w:lvlJc w:val="left"/>
      <w:pPr>
        <w:ind w:left="3240" w:hanging="360"/>
      </w:pPr>
      <w:rPr>
        <w:rFonts w:ascii="Courier New" w:hAnsi="Courier New" w:cs="Courier New" w:hint="default"/>
      </w:rPr>
    </w:lvl>
    <w:lvl w:ilvl="5" w:tplc="ACE8C7F8" w:tentative="1">
      <w:start w:val="1"/>
      <w:numFmt w:val="bullet"/>
      <w:lvlText w:val=""/>
      <w:lvlJc w:val="left"/>
      <w:pPr>
        <w:ind w:left="3960" w:hanging="360"/>
      </w:pPr>
      <w:rPr>
        <w:rFonts w:ascii="Wingdings" w:hAnsi="Wingdings" w:hint="default"/>
      </w:rPr>
    </w:lvl>
    <w:lvl w:ilvl="6" w:tplc="06040732" w:tentative="1">
      <w:start w:val="1"/>
      <w:numFmt w:val="bullet"/>
      <w:lvlText w:val=""/>
      <w:lvlJc w:val="left"/>
      <w:pPr>
        <w:ind w:left="4680" w:hanging="360"/>
      </w:pPr>
      <w:rPr>
        <w:rFonts w:ascii="Symbol" w:hAnsi="Symbol" w:hint="default"/>
      </w:rPr>
    </w:lvl>
    <w:lvl w:ilvl="7" w:tplc="882C8076" w:tentative="1">
      <w:start w:val="1"/>
      <w:numFmt w:val="bullet"/>
      <w:lvlText w:val="o"/>
      <w:lvlJc w:val="left"/>
      <w:pPr>
        <w:ind w:left="5400" w:hanging="360"/>
      </w:pPr>
      <w:rPr>
        <w:rFonts w:ascii="Courier New" w:hAnsi="Courier New" w:cs="Courier New" w:hint="default"/>
      </w:rPr>
    </w:lvl>
    <w:lvl w:ilvl="8" w:tplc="B4D8570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C1AC85EC">
      <w:start w:val="1"/>
      <w:numFmt w:val="lowerRoman"/>
      <w:lvlText w:val="(%1)"/>
      <w:lvlJc w:val="left"/>
      <w:pPr>
        <w:ind w:left="1080" w:hanging="720"/>
      </w:pPr>
      <w:rPr>
        <w:rFonts w:hint="default"/>
      </w:rPr>
    </w:lvl>
    <w:lvl w:ilvl="1" w:tplc="0D06EEBA" w:tentative="1">
      <w:start w:val="1"/>
      <w:numFmt w:val="lowerLetter"/>
      <w:lvlText w:val="%2."/>
      <w:lvlJc w:val="left"/>
      <w:pPr>
        <w:ind w:left="1440" w:hanging="360"/>
      </w:pPr>
    </w:lvl>
    <w:lvl w:ilvl="2" w:tplc="E38AE6CE" w:tentative="1">
      <w:start w:val="1"/>
      <w:numFmt w:val="lowerRoman"/>
      <w:lvlText w:val="%3."/>
      <w:lvlJc w:val="right"/>
      <w:pPr>
        <w:ind w:left="2160" w:hanging="180"/>
      </w:pPr>
    </w:lvl>
    <w:lvl w:ilvl="3" w:tplc="1C0EA02E" w:tentative="1">
      <w:start w:val="1"/>
      <w:numFmt w:val="decimal"/>
      <w:lvlText w:val="%4."/>
      <w:lvlJc w:val="left"/>
      <w:pPr>
        <w:ind w:left="2880" w:hanging="360"/>
      </w:pPr>
    </w:lvl>
    <w:lvl w:ilvl="4" w:tplc="6EA2DB3A" w:tentative="1">
      <w:start w:val="1"/>
      <w:numFmt w:val="lowerLetter"/>
      <w:lvlText w:val="%5."/>
      <w:lvlJc w:val="left"/>
      <w:pPr>
        <w:ind w:left="3600" w:hanging="360"/>
      </w:pPr>
    </w:lvl>
    <w:lvl w:ilvl="5" w:tplc="B88A301A" w:tentative="1">
      <w:start w:val="1"/>
      <w:numFmt w:val="lowerRoman"/>
      <w:lvlText w:val="%6."/>
      <w:lvlJc w:val="right"/>
      <w:pPr>
        <w:ind w:left="4320" w:hanging="180"/>
      </w:pPr>
    </w:lvl>
    <w:lvl w:ilvl="6" w:tplc="B5D2DCBA" w:tentative="1">
      <w:start w:val="1"/>
      <w:numFmt w:val="decimal"/>
      <w:lvlText w:val="%7."/>
      <w:lvlJc w:val="left"/>
      <w:pPr>
        <w:ind w:left="5040" w:hanging="360"/>
      </w:pPr>
    </w:lvl>
    <w:lvl w:ilvl="7" w:tplc="6E6C8A48" w:tentative="1">
      <w:start w:val="1"/>
      <w:numFmt w:val="lowerLetter"/>
      <w:lvlText w:val="%8."/>
      <w:lvlJc w:val="left"/>
      <w:pPr>
        <w:ind w:left="5760" w:hanging="360"/>
      </w:pPr>
    </w:lvl>
    <w:lvl w:ilvl="8" w:tplc="74E024E4" w:tentative="1">
      <w:start w:val="1"/>
      <w:numFmt w:val="lowerRoman"/>
      <w:lvlText w:val="%9."/>
      <w:lvlJc w:val="right"/>
      <w:pPr>
        <w:ind w:left="6480" w:hanging="180"/>
      </w:pPr>
    </w:lvl>
  </w:abstractNum>
  <w:abstractNum w:abstractNumId="25" w15:restartNumberingAfterBreak="0">
    <w:nsid w:val="452C61F2"/>
    <w:multiLevelType w:val="hybridMultilevel"/>
    <w:tmpl w:val="961AF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D4B818A4">
      <w:start w:val="1"/>
      <w:numFmt w:val="lowerRoman"/>
      <w:lvlText w:val="(%1)"/>
      <w:lvlJc w:val="left"/>
      <w:pPr>
        <w:ind w:left="1080" w:hanging="720"/>
      </w:pPr>
      <w:rPr>
        <w:rFonts w:hint="default"/>
      </w:rPr>
    </w:lvl>
    <w:lvl w:ilvl="1" w:tplc="A58EC5EC" w:tentative="1">
      <w:start w:val="1"/>
      <w:numFmt w:val="lowerLetter"/>
      <w:lvlText w:val="%2."/>
      <w:lvlJc w:val="left"/>
      <w:pPr>
        <w:ind w:left="1440" w:hanging="360"/>
      </w:pPr>
    </w:lvl>
    <w:lvl w:ilvl="2" w:tplc="71EE2092" w:tentative="1">
      <w:start w:val="1"/>
      <w:numFmt w:val="lowerRoman"/>
      <w:lvlText w:val="%3."/>
      <w:lvlJc w:val="right"/>
      <w:pPr>
        <w:ind w:left="2160" w:hanging="180"/>
      </w:pPr>
    </w:lvl>
    <w:lvl w:ilvl="3" w:tplc="C7E8A260" w:tentative="1">
      <w:start w:val="1"/>
      <w:numFmt w:val="decimal"/>
      <w:lvlText w:val="%4."/>
      <w:lvlJc w:val="left"/>
      <w:pPr>
        <w:ind w:left="2880" w:hanging="360"/>
      </w:pPr>
    </w:lvl>
    <w:lvl w:ilvl="4" w:tplc="CBF612D2" w:tentative="1">
      <w:start w:val="1"/>
      <w:numFmt w:val="lowerLetter"/>
      <w:lvlText w:val="%5."/>
      <w:lvlJc w:val="left"/>
      <w:pPr>
        <w:ind w:left="3600" w:hanging="360"/>
      </w:pPr>
    </w:lvl>
    <w:lvl w:ilvl="5" w:tplc="5B2E8E10" w:tentative="1">
      <w:start w:val="1"/>
      <w:numFmt w:val="lowerRoman"/>
      <w:lvlText w:val="%6."/>
      <w:lvlJc w:val="right"/>
      <w:pPr>
        <w:ind w:left="4320" w:hanging="180"/>
      </w:pPr>
    </w:lvl>
    <w:lvl w:ilvl="6" w:tplc="61E628E8" w:tentative="1">
      <w:start w:val="1"/>
      <w:numFmt w:val="decimal"/>
      <w:lvlText w:val="%7."/>
      <w:lvlJc w:val="left"/>
      <w:pPr>
        <w:ind w:left="5040" w:hanging="360"/>
      </w:pPr>
    </w:lvl>
    <w:lvl w:ilvl="7" w:tplc="D0F4AC40" w:tentative="1">
      <w:start w:val="1"/>
      <w:numFmt w:val="lowerLetter"/>
      <w:lvlText w:val="%8."/>
      <w:lvlJc w:val="left"/>
      <w:pPr>
        <w:ind w:left="5760" w:hanging="360"/>
      </w:pPr>
    </w:lvl>
    <w:lvl w:ilvl="8" w:tplc="947CC150"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FE162EC2">
      <w:start w:val="1"/>
      <w:numFmt w:val="lowerRoman"/>
      <w:lvlText w:val="(%1)"/>
      <w:lvlJc w:val="left"/>
      <w:pPr>
        <w:ind w:left="1080" w:hanging="720"/>
      </w:pPr>
      <w:rPr>
        <w:rFonts w:hint="default"/>
        <w:b w:val="0"/>
      </w:rPr>
    </w:lvl>
    <w:lvl w:ilvl="1" w:tplc="3E62AEB2" w:tentative="1">
      <w:start w:val="1"/>
      <w:numFmt w:val="lowerLetter"/>
      <w:lvlText w:val="%2."/>
      <w:lvlJc w:val="left"/>
      <w:pPr>
        <w:ind w:left="1440" w:hanging="360"/>
      </w:pPr>
    </w:lvl>
    <w:lvl w:ilvl="2" w:tplc="8452B994" w:tentative="1">
      <w:start w:val="1"/>
      <w:numFmt w:val="lowerRoman"/>
      <w:lvlText w:val="%3."/>
      <w:lvlJc w:val="right"/>
      <w:pPr>
        <w:ind w:left="2160" w:hanging="180"/>
      </w:pPr>
    </w:lvl>
    <w:lvl w:ilvl="3" w:tplc="0D4A51FA" w:tentative="1">
      <w:start w:val="1"/>
      <w:numFmt w:val="decimal"/>
      <w:lvlText w:val="%4."/>
      <w:lvlJc w:val="left"/>
      <w:pPr>
        <w:ind w:left="2880" w:hanging="360"/>
      </w:pPr>
    </w:lvl>
    <w:lvl w:ilvl="4" w:tplc="6FEE5D7E" w:tentative="1">
      <w:start w:val="1"/>
      <w:numFmt w:val="lowerLetter"/>
      <w:lvlText w:val="%5."/>
      <w:lvlJc w:val="left"/>
      <w:pPr>
        <w:ind w:left="3600" w:hanging="360"/>
      </w:pPr>
    </w:lvl>
    <w:lvl w:ilvl="5" w:tplc="28C46678" w:tentative="1">
      <w:start w:val="1"/>
      <w:numFmt w:val="lowerRoman"/>
      <w:lvlText w:val="%6."/>
      <w:lvlJc w:val="right"/>
      <w:pPr>
        <w:ind w:left="4320" w:hanging="180"/>
      </w:pPr>
    </w:lvl>
    <w:lvl w:ilvl="6" w:tplc="81843FA0" w:tentative="1">
      <w:start w:val="1"/>
      <w:numFmt w:val="decimal"/>
      <w:lvlText w:val="%7."/>
      <w:lvlJc w:val="left"/>
      <w:pPr>
        <w:ind w:left="5040" w:hanging="360"/>
      </w:pPr>
    </w:lvl>
    <w:lvl w:ilvl="7" w:tplc="66D69886" w:tentative="1">
      <w:start w:val="1"/>
      <w:numFmt w:val="lowerLetter"/>
      <w:lvlText w:val="%8."/>
      <w:lvlJc w:val="left"/>
      <w:pPr>
        <w:ind w:left="5760" w:hanging="360"/>
      </w:pPr>
    </w:lvl>
    <w:lvl w:ilvl="8" w:tplc="F6B054BA"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D4A1434">
      <w:start w:val="1"/>
      <w:numFmt w:val="lowerRoman"/>
      <w:lvlText w:val="(%1)"/>
      <w:lvlJc w:val="left"/>
      <w:pPr>
        <w:ind w:left="1080" w:hanging="720"/>
      </w:pPr>
      <w:rPr>
        <w:rFonts w:hint="default"/>
        <w:b w:val="0"/>
      </w:rPr>
    </w:lvl>
    <w:lvl w:ilvl="1" w:tplc="67DCF0A0" w:tentative="1">
      <w:start w:val="1"/>
      <w:numFmt w:val="lowerLetter"/>
      <w:lvlText w:val="%2."/>
      <w:lvlJc w:val="left"/>
      <w:pPr>
        <w:ind w:left="1440" w:hanging="360"/>
      </w:pPr>
    </w:lvl>
    <w:lvl w:ilvl="2" w:tplc="C20A8BF2" w:tentative="1">
      <w:start w:val="1"/>
      <w:numFmt w:val="lowerRoman"/>
      <w:lvlText w:val="%3."/>
      <w:lvlJc w:val="right"/>
      <w:pPr>
        <w:ind w:left="2160" w:hanging="180"/>
      </w:pPr>
    </w:lvl>
    <w:lvl w:ilvl="3" w:tplc="2550D95E" w:tentative="1">
      <w:start w:val="1"/>
      <w:numFmt w:val="decimal"/>
      <w:lvlText w:val="%4."/>
      <w:lvlJc w:val="left"/>
      <w:pPr>
        <w:ind w:left="2880" w:hanging="360"/>
      </w:pPr>
    </w:lvl>
    <w:lvl w:ilvl="4" w:tplc="9FA2B262" w:tentative="1">
      <w:start w:val="1"/>
      <w:numFmt w:val="lowerLetter"/>
      <w:lvlText w:val="%5."/>
      <w:lvlJc w:val="left"/>
      <w:pPr>
        <w:ind w:left="3600" w:hanging="360"/>
      </w:pPr>
    </w:lvl>
    <w:lvl w:ilvl="5" w:tplc="DB726130" w:tentative="1">
      <w:start w:val="1"/>
      <w:numFmt w:val="lowerRoman"/>
      <w:lvlText w:val="%6."/>
      <w:lvlJc w:val="right"/>
      <w:pPr>
        <w:ind w:left="4320" w:hanging="180"/>
      </w:pPr>
    </w:lvl>
    <w:lvl w:ilvl="6" w:tplc="FF585E76" w:tentative="1">
      <w:start w:val="1"/>
      <w:numFmt w:val="decimal"/>
      <w:lvlText w:val="%7."/>
      <w:lvlJc w:val="left"/>
      <w:pPr>
        <w:ind w:left="5040" w:hanging="360"/>
      </w:pPr>
    </w:lvl>
    <w:lvl w:ilvl="7" w:tplc="66E6F854" w:tentative="1">
      <w:start w:val="1"/>
      <w:numFmt w:val="lowerLetter"/>
      <w:lvlText w:val="%8."/>
      <w:lvlJc w:val="left"/>
      <w:pPr>
        <w:ind w:left="5760" w:hanging="360"/>
      </w:pPr>
    </w:lvl>
    <w:lvl w:ilvl="8" w:tplc="7B0E5FEC"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3B48A702">
      <w:start w:val="1"/>
      <w:numFmt w:val="decimal"/>
      <w:lvlText w:val="%1."/>
      <w:lvlJc w:val="left"/>
      <w:pPr>
        <w:ind w:left="360" w:hanging="360"/>
      </w:pPr>
      <w:rPr>
        <w:rFonts w:hint="default"/>
      </w:rPr>
    </w:lvl>
    <w:lvl w:ilvl="1" w:tplc="8E6660F0" w:tentative="1">
      <w:start w:val="1"/>
      <w:numFmt w:val="lowerLetter"/>
      <w:lvlText w:val="%2."/>
      <w:lvlJc w:val="left"/>
      <w:pPr>
        <w:ind w:left="1080" w:hanging="360"/>
      </w:pPr>
    </w:lvl>
    <w:lvl w:ilvl="2" w:tplc="473424A2" w:tentative="1">
      <w:start w:val="1"/>
      <w:numFmt w:val="lowerRoman"/>
      <w:lvlText w:val="%3."/>
      <w:lvlJc w:val="right"/>
      <w:pPr>
        <w:ind w:left="1800" w:hanging="180"/>
      </w:pPr>
    </w:lvl>
    <w:lvl w:ilvl="3" w:tplc="B2BEC91C" w:tentative="1">
      <w:start w:val="1"/>
      <w:numFmt w:val="decimal"/>
      <w:lvlText w:val="%4."/>
      <w:lvlJc w:val="left"/>
      <w:pPr>
        <w:ind w:left="2520" w:hanging="360"/>
      </w:pPr>
    </w:lvl>
    <w:lvl w:ilvl="4" w:tplc="E354936A" w:tentative="1">
      <w:start w:val="1"/>
      <w:numFmt w:val="lowerLetter"/>
      <w:lvlText w:val="%5."/>
      <w:lvlJc w:val="left"/>
      <w:pPr>
        <w:ind w:left="3240" w:hanging="360"/>
      </w:pPr>
    </w:lvl>
    <w:lvl w:ilvl="5" w:tplc="ED1E2120" w:tentative="1">
      <w:start w:val="1"/>
      <w:numFmt w:val="lowerRoman"/>
      <w:lvlText w:val="%6."/>
      <w:lvlJc w:val="right"/>
      <w:pPr>
        <w:ind w:left="3960" w:hanging="180"/>
      </w:pPr>
    </w:lvl>
    <w:lvl w:ilvl="6" w:tplc="0F56DAE6" w:tentative="1">
      <w:start w:val="1"/>
      <w:numFmt w:val="decimal"/>
      <w:lvlText w:val="%7."/>
      <w:lvlJc w:val="left"/>
      <w:pPr>
        <w:ind w:left="4680" w:hanging="360"/>
      </w:pPr>
    </w:lvl>
    <w:lvl w:ilvl="7" w:tplc="23246C04" w:tentative="1">
      <w:start w:val="1"/>
      <w:numFmt w:val="lowerLetter"/>
      <w:lvlText w:val="%8."/>
      <w:lvlJc w:val="left"/>
      <w:pPr>
        <w:ind w:left="5400" w:hanging="360"/>
      </w:pPr>
    </w:lvl>
    <w:lvl w:ilvl="8" w:tplc="6294273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9B98A25A">
      <w:start w:val="1"/>
      <w:numFmt w:val="lowerRoman"/>
      <w:lvlText w:val="(%1)"/>
      <w:lvlJc w:val="left"/>
      <w:pPr>
        <w:ind w:left="1080" w:hanging="720"/>
      </w:pPr>
      <w:rPr>
        <w:rFonts w:hint="default"/>
      </w:rPr>
    </w:lvl>
    <w:lvl w:ilvl="1" w:tplc="DE18E7C6" w:tentative="1">
      <w:start w:val="1"/>
      <w:numFmt w:val="lowerLetter"/>
      <w:lvlText w:val="%2."/>
      <w:lvlJc w:val="left"/>
      <w:pPr>
        <w:ind w:left="1440" w:hanging="360"/>
      </w:pPr>
    </w:lvl>
    <w:lvl w:ilvl="2" w:tplc="589E3F7A" w:tentative="1">
      <w:start w:val="1"/>
      <w:numFmt w:val="lowerRoman"/>
      <w:lvlText w:val="%3."/>
      <w:lvlJc w:val="right"/>
      <w:pPr>
        <w:ind w:left="2160" w:hanging="180"/>
      </w:pPr>
    </w:lvl>
    <w:lvl w:ilvl="3" w:tplc="AE94D864" w:tentative="1">
      <w:start w:val="1"/>
      <w:numFmt w:val="decimal"/>
      <w:lvlText w:val="%4."/>
      <w:lvlJc w:val="left"/>
      <w:pPr>
        <w:ind w:left="2880" w:hanging="360"/>
      </w:pPr>
    </w:lvl>
    <w:lvl w:ilvl="4" w:tplc="15F47F06" w:tentative="1">
      <w:start w:val="1"/>
      <w:numFmt w:val="lowerLetter"/>
      <w:lvlText w:val="%5."/>
      <w:lvlJc w:val="left"/>
      <w:pPr>
        <w:ind w:left="3600" w:hanging="360"/>
      </w:pPr>
    </w:lvl>
    <w:lvl w:ilvl="5" w:tplc="92F09852" w:tentative="1">
      <w:start w:val="1"/>
      <w:numFmt w:val="lowerRoman"/>
      <w:lvlText w:val="%6."/>
      <w:lvlJc w:val="right"/>
      <w:pPr>
        <w:ind w:left="4320" w:hanging="180"/>
      </w:pPr>
    </w:lvl>
    <w:lvl w:ilvl="6" w:tplc="0C102684" w:tentative="1">
      <w:start w:val="1"/>
      <w:numFmt w:val="decimal"/>
      <w:lvlText w:val="%7."/>
      <w:lvlJc w:val="left"/>
      <w:pPr>
        <w:ind w:left="5040" w:hanging="360"/>
      </w:pPr>
    </w:lvl>
    <w:lvl w:ilvl="7" w:tplc="1DD4BAAC" w:tentative="1">
      <w:start w:val="1"/>
      <w:numFmt w:val="lowerLetter"/>
      <w:lvlText w:val="%8."/>
      <w:lvlJc w:val="left"/>
      <w:pPr>
        <w:ind w:left="5760" w:hanging="360"/>
      </w:pPr>
    </w:lvl>
    <w:lvl w:ilvl="8" w:tplc="0302C946" w:tentative="1">
      <w:start w:val="1"/>
      <w:numFmt w:val="lowerRoman"/>
      <w:lvlText w:val="%9."/>
      <w:lvlJc w:val="right"/>
      <w:pPr>
        <w:ind w:left="6480" w:hanging="180"/>
      </w:pPr>
    </w:lvl>
  </w:abstractNum>
  <w:abstractNum w:abstractNumId="31" w15:restartNumberingAfterBreak="0">
    <w:nsid w:val="5789799E"/>
    <w:multiLevelType w:val="hybridMultilevel"/>
    <w:tmpl w:val="33B2C1E0"/>
    <w:lvl w:ilvl="0" w:tplc="48A687F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8766F22"/>
    <w:multiLevelType w:val="hybridMultilevel"/>
    <w:tmpl w:val="E500E596"/>
    <w:lvl w:ilvl="0" w:tplc="FE50EA8E">
      <w:start w:val="1"/>
      <w:numFmt w:val="decimal"/>
      <w:lvlText w:val="%1."/>
      <w:lvlJc w:val="left"/>
      <w:pPr>
        <w:ind w:left="360" w:hanging="360"/>
      </w:pPr>
    </w:lvl>
    <w:lvl w:ilvl="1" w:tplc="C9A8C652" w:tentative="1">
      <w:start w:val="1"/>
      <w:numFmt w:val="lowerLetter"/>
      <w:lvlText w:val="%2."/>
      <w:lvlJc w:val="left"/>
      <w:pPr>
        <w:ind w:left="1080" w:hanging="360"/>
      </w:pPr>
    </w:lvl>
    <w:lvl w:ilvl="2" w:tplc="CF5EBE30" w:tentative="1">
      <w:start w:val="1"/>
      <w:numFmt w:val="lowerRoman"/>
      <w:lvlText w:val="%3."/>
      <w:lvlJc w:val="right"/>
      <w:pPr>
        <w:ind w:left="1800" w:hanging="180"/>
      </w:pPr>
    </w:lvl>
    <w:lvl w:ilvl="3" w:tplc="E6A00C86" w:tentative="1">
      <w:start w:val="1"/>
      <w:numFmt w:val="decimal"/>
      <w:lvlText w:val="%4."/>
      <w:lvlJc w:val="left"/>
      <w:pPr>
        <w:ind w:left="2520" w:hanging="360"/>
      </w:pPr>
    </w:lvl>
    <w:lvl w:ilvl="4" w:tplc="F56A867A" w:tentative="1">
      <w:start w:val="1"/>
      <w:numFmt w:val="lowerLetter"/>
      <w:lvlText w:val="%5."/>
      <w:lvlJc w:val="left"/>
      <w:pPr>
        <w:ind w:left="3240" w:hanging="360"/>
      </w:pPr>
    </w:lvl>
    <w:lvl w:ilvl="5" w:tplc="7ABE3944" w:tentative="1">
      <w:start w:val="1"/>
      <w:numFmt w:val="lowerRoman"/>
      <w:lvlText w:val="%6."/>
      <w:lvlJc w:val="right"/>
      <w:pPr>
        <w:ind w:left="3960" w:hanging="180"/>
      </w:pPr>
    </w:lvl>
    <w:lvl w:ilvl="6" w:tplc="551A1ECE" w:tentative="1">
      <w:start w:val="1"/>
      <w:numFmt w:val="decimal"/>
      <w:lvlText w:val="%7."/>
      <w:lvlJc w:val="left"/>
      <w:pPr>
        <w:ind w:left="4680" w:hanging="360"/>
      </w:pPr>
    </w:lvl>
    <w:lvl w:ilvl="7" w:tplc="2C3A276A" w:tentative="1">
      <w:start w:val="1"/>
      <w:numFmt w:val="lowerLetter"/>
      <w:lvlText w:val="%8."/>
      <w:lvlJc w:val="left"/>
      <w:pPr>
        <w:ind w:left="5400" w:hanging="360"/>
      </w:pPr>
    </w:lvl>
    <w:lvl w:ilvl="8" w:tplc="7EECC034"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2A080A0">
      <w:start w:val="1"/>
      <w:numFmt w:val="lowerRoman"/>
      <w:lvlText w:val="(%1)"/>
      <w:lvlJc w:val="left"/>
      <w:pPr>
        <w:ind w:left="1080" w:hanging="720"/>
      </w:pPr>
      <w:rPr>
        <w:rFonts w:hint="default"/>
        <w:b w:val="0"/>
      </w:rPr>
    </w:lvl>
    <w:lvl w:ilvl="1" w:tplc="209EB8A0" w:tentative="1">
      <w:start w:val="1"/>
      <w:numFmt w:val="lowerLetter"/>
      <w:lvlText w:val="%2."/>
      <w:lvlJc w:val="left"/>
      <w:pPr>
        <w:ind w:left="1440" w:hanging="360"/>
      </w:pPr>
    </w:lvl>
    <w:lvl w:ilvl="2" w:tplc="680C2F46" w:tentative="1">
      <w:start w:val="1"/>
      <w:numFmt w:val="lowerRoman"/>
      <w:lvlText w:val="%3."/>
      <w:lvlJc w:val="right"/>
      <w:pPr>
        <w:ind w:left="2160" w:hanging="180"/>
      </w:pPr>
    </w:lvl>
    <w:lvl w:ilvl="3" w:tplc="01069A26" w:tentative="1">
      <w:start w:val="1"/>
      <w:numFmt w:val="decimal"/>
      <w:lvlText w:val="%4."/>
      <w:lvlJc w:val="left"/>
      <w:pPr>
        <w:ind w:left="2880" w:hanging="360"/>
      </w:pPr>
    </w:lvl>
    <w:lvl w:ilvl="4" w:tplc="1AD8546A" w:tentative="1">
      <w:start w:val="1"/>
      <w:numFmt w:val="lowerLetter"/>
      <w:lvlText w:val="%5."/>
      <w:lvlJc w:val="left"/>
      <w:pPr>
        <w:ind w:left="3600" w:hanging="360"/>
      </w:pPr>
    </w:lvl>
    <w:lvl w:ilvl="5" w:tplc="D108BED0" w:tentative="1">
      <w:start w:val="1"/>
      <w:numFmt w:val="lowerRoman"/>
      <w:lvlText w:val="%6."/>
      <w:lvlJc w:val="right"/>
      <w:pPr>
        <w:ind w:left="4320" w:hanging="180"/>
      </w:pPr>
    </w:lvl>
    <w:lvl w:ilvl="6" w:tplc="C3D8A9DC" w:tentative="1">
      <w:start w:val="1"/>
      <w:numFmt w:val="decimal"/>
      <w:lvlText w:val="%7."/>
      <w:lvlJc w:val="left"/>
      <w:pPr>
        <w:ind w:left="5040" w:hanging="360"/>
      </w:pPr>
    </w:lvl>
    <w:lvl w:ilvl="7" w:tplc="F81E2B34" w:tentative="1">
      <w:start w:val="1"/>
      <w:numFmt w:val="lowerLetter"/>
      <w:lvlText w:val="%8."/>
      <w:lvlJc w:val="left"/>
      <w:pPr>
        <w:ind w:left="5760" w:hanging="360"/>
      </w:pPr>
    </w:lvl>
    <w:lvl w:ilvl="8" w:tplc="EBE0B4B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788AB60E">
      <w:start w:val="1"/>
      <w:numFmt w:val="lowerRoman"/>
      <w:lvlText w:val="(%1)"/>
      <w:lvlJc w:val="left"/>
      <w:pPr>
        <w:ind w:left="1080" w:hanging="720"/>
      </w:pPr>
      <w:rPr>
        <w:rFonts w:hint="default"/>
      </w:rPr>
    </w:lvl>
    <w:lvl w:ilvl="1" w:tplc="E6304FA4" w:tentative="1">
      <w:start w:val="1"/>
      <w:numFmt w:val="lowerLetter"/>
      <w:lvlText w:val="%2."/>
      <w:lvlJc w:val="left"/>
      <w:pPr>
        <w:ind w:left="1440" w:hanging="360"/>
      </w:pPr>
    </w:lvl>
    <w:lvl w:ilvl="2" w:tplc="BF746172" w:tentative="1">
      <w:start w:val="1"/>
      <w:numFmt w:val="lowerRoman"/>
      <w:lvlText w:val="%3."/>
      <w:lvlJc w:val="right"/>
      <w:pPr>
        <w:ind w:left="2160" w:hanging="180"/>
      </w:pPr>
    </w:lvl>
    <w:lvl w:ilvl="3" w:tplc="E7009F08" w:tentative="1">
      <w:start w:val="1"/>
      <w:numFmt w:val="decimal"/>
      <w:lvlText w:val="%4."/>
      <w:lvlJc w:val="left"/>
      <w:pPr>
        <w:ind w:left="2880" w:hanging="360"/>
      </w:pPr>
    </w:lvl>
    <w:lvl w:ilvl="4" w:tplc="930004DA" w:tentative="1">
      <w:start w:val="1"/>
      <w:numFmt w:val="lowerLetter"/>
      <w:lvlText w:val="%5."/>
      <w:lvlJc w:val="left"/>
      <w:pPr>
        <w:ind w:left="3600" w:hanging="360"/>
      </w:pPr>
    </w:lvl>
    <w:lvl w:ilvl="5" w:tplc="A0AEA88A" w:tentative="1">
      <w:start w:val="1"/>
      <w:numFmt w:val="lowerRoman"/>
      <w:lvlText w:val="%6."/>
      <w:lvlJc w:val="right"/>
      <w:pPr>
        <w:ind w:left="4320" w:hanging="180"/>
      </w:pPr>
    </w:lvl>
    <w:lvl w:ilvl="6" w:tplc="50DC7E00" w:tentative="1">
      <w:start w:val="1"/>
      <w:numFmt w:val="decimal"/>
      <w:lvlText w:val="%7."/>
      <w:lvlJc w:val="left"/>
      <w:pPr>
        <w:ind w:left="5040" w:hanging="360"/>
      </w:pPr>
    </w:lvl>
    <w:lvl w:ilvl="7" w:tplc="4734F22C" w:tentative="1">
      <w:start w:val="1"/>
      <w:numFmt w:val="lowerLetter"/>
      <w:lvlText w:val="%8."/>
      <w:lvlJc w:val="left"/>
      <w:pPr>
        <w:ind w:left="5760" w:hanging="360"/>
      </w:pPr>
    </w:lvl>
    <w:lvl w:ilvl="8" w:tplc="0F3CB742"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724E97F6">
      <w:start w:val="1"/>
      <w:numFmt w:val="lowerRoman"/>
      <w:lvlText w:val="(%1)"/>
      <w:lvlJc w:val="left"/>
      <w:pPr>
        <w:ind w:left="1080" w:hanging="720"/>
      </w:pPr>
      <w:rPr>
        <w:rFonts w:hint="default"/>
      </w:rPr>
    </w:lvl>
    <w:lvl w:ilvl="1" w:tplc="4ED6DDBC" w:tentative="1">
      <w:start w:val="1"/>
      <w:numFmt w:val="lowerLetter"/>
      <w:lvlText w:val="%2."/>
      <w:lvlJc w:val="left"/>
      <w:pPr>
        <w:ind w:left="1440" w:hanging="360"/>
      </w:pPr>
    </w:lvl>
    <w:lvl w:ilvl="2" w:tplc="F9E68504" w:tentative="1">
      <w:start w:val="1"/>
      <w:numFmt w:val="lowerRoman"/>
      <w:lvlText w:val="%3."/>
      <w:lvlJc w:val="right"/>
      <w:pPr>
        <w:ind w:left="2160" w:hanging="180"/>
      </w:pPr>
    </w:lvl>
    <w:lvl w:ilvl="3" w:tplc="8814FD82" w:tentative="1">
      <w:start w:val="1"/>
      <w:numFmt w:val="decimal"/>
      <w:lvlText w:val="%4."/>
      <w:lvlJc w:val="left"/>
      <w:pPr>
        <w:ind w:left="2880" w:hanging="360"/>
      </w:pPr>
    </w:lvl>
    <w:lvl w:ilvl="4" w:tplc="E9D05B28" w:tentative="1">
      <w:start w:val="1"/>
      <w:numFmt w:val="lowerLetter"/>
      <w:lvlText w:val="%5."/>
      <w:lvlJc w:val="left"/>
      <w:pPr>
        <w:ind w:left="3600" w:hanging="360"/>
      </w:pPr>
    </w:lvl>
    <w:lvl w:ilvl="5" w:tplc="8B70E600" w:tentative="1">
      <w:start w:val="1"/>
      <w:numFmt w:val="lowerRoman"/>
      <w:lvlText w:val="%6."/>
      <w:lvlJc w:val="right"/>
      <w:pPr>
        <w:ind w:left="4320" w:hanging="180"/>
      </w:pPr>
    </w:lvl>
    <w:lvl w:ilvl="6" w:tplc="1BFCFF0E" w:tentative="1">
      <w:start w:val="1"/>
      <w:numFmt w:val="decimal"/>
      <w:lvlText w:val="%7."/>
      <w:lvlJc w:val="left"/>
      <w:pPr>
        <w:ind w:left="5040" w:hanging="360"/>
      </w:pPr>
    </w:lvl>
    <w:lvl w:ilvl="7" w:tplc="8550E1E4" w:tentative="1">
      <w:start w:val="1"/>
      <w:numFmt w:val="lowerLetter"/>
      <w:lvlText w:val="%8."/>
      <w:lvlJc w:val="left"/>
      <w:pPr>
        <w:ind w:left="5760" w:hanging="360"/>
      </w:pPr>
    </w:lvl>
    <w:lvl w:ilvl="8" w:tplc="65B418AE"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E666556">
      <w:start w:val="1"/>
      <w:numFmt w:val="lowerRoman"/>
      <w:lvlText w:val="(%1)"/>
      <w:lvlJc w:val="left"/>
      <w:pPr>
        <w:ind w:left="1004" w:hanging="720"/>
      </w:pPr>
      <w:rPr>
        <w:rFonts w:hint="default"/>
        <w:b w:val="0"/>
      </w:rPr>
    </w:lvl>
    <w:lvl w:ilvl="1" w:tplc="F1E80674" w:tentative="1">
      <w:start w:val="1"/>
      <w:numFmt w:val="lowerLetter"/>
      <w:lvlText w:val="%2."/>
      <w:lvlJc w:val="left"/>
      <w:pPr>
        <w:ind w:left="1364" w:hanging="360"/>
      </w:pPr>
    </w:lvl>
    <w:lvl w:ilvl="2" w:tplc="DE54DCB0" w:tentative="1">
      <w:start w:val="1"/>
      <w:numFmt w:val="lowerRoman"/>
      <w:lvlText w:val="%3."/>
      <w:lvlJc w:val="right"/>
      <w:pPr>
        <w:ind w:left="2084" w:hanging="180"/>
      </w:pPr>
    </w:lvl>
    <w:lvl w:ilvl="3" w:tplc="F3D01662" w:tentative="1">
      <w:start w:val="1"/>
      <w:numFmt w:val="decimal"/>
      <w:lvlText w:val="%4."/>
      <w:lvlJc w:val="left"/>
      <w:pPr>
        <w:ind w:left="2804" w:hanging="360"/>
      </w:pPr>
    </w:lvl>
    <w:lvl w:ilvl="4" w:tplc="F4F87EAA" w:tentative="1">
      <w:start w:val="1"/>
      <w:numFmt w:val="lowerLetter"/>
      <w:lvlText w:val="%5."/>
      <w:lvlJc w:val="left"/>
      <w:pPr>
        <w:ind w:left="3524" w:hanging="360"/>
      </w:pPr>
    </w:lvl>
    <w:lvl w:ilvl="5" w:tplc="CEB46832" w:tentative="1">
      <w:start w:val="1"/>
      <w:numFmt w:val="lowerRoman"/>
      <w:lvlText w:val="%6."/>
      <w:lvlJc w:val="right"/>
      <w:pPr>
        <w:ind w:left="4244" w:hanging="180"/>
      </w:pPr>
    </w:lvl>
    <w:lvl w:ilvl="6" w:tplc="BF4AFD18" w:tentative="1">
      <w:start w:val="1"/>
      <w:numFmt w:val="decimal"/>
      <w:lvlText w:val="%7."/>
      <w:lvlJc w:val="left"/>
      <w:pPr>
        <w:ind w:left="4964" w:hanging="360"/>
      </w:pPr>
    </w:lvl>
    <w:lvl w:ilvl="7" w:tplc="430215E4" w:tentative="1">
      <w:start w:val="1"/>
      <w:numFmt w:val="lowerLetter"/>
      <w:lvlText w:val="%8."/>
      <w:lvlJc w:val="left"/>
      <w:pPr>
        <w:ind w:left="5684" w:hanging="360"/>
      </w:pPr>
    </w:lvl>
    <w:lvl w:ilvl="8" w:tplc="493ABD4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8B2EC30">
      <w:start w:val="1"/>
      <w:numFmt w:val="decimal"/>
      <w:lvlText w:val="%1."/>
      <w:lvlJc w:val="left"/>
      <w:pPr>
        <w:ind w:left="360" w:hanging="360"/>
      </w:pPr>
      <w:rPr>
        <w:rFonts w:hint="default"/>
      </w:rPr>
    </w:lvl>
    <w:lvl w:ilvl="1" w:tplc="79F67946" w:tentative="1">
      <w:start w:val="1"/>
      <w:numFmt w:val="lowerLetter"/>
      <w:lvlText w:val="%2."/>
      <w:lvlJc w:val="left"/>
      <w:pPr>
        <w:ind w:left="1080" w:hanging="360"/>
      </w:pPr>
    </w:lvl>
    <w:lvl w:ilvl="2" w:tplc="1146FC28" w:tentative="1">
      <w:start w:val="1"/>
      <w:numFmt w:val="lowerRoman"/>
      <w:lvlText w:val="%3."/>
      <w:lvlJc w:val="right"/>
      <w:pPr>
        <w:ind w:left="1800" w:hanging="180"/>
      </w:pPr>
    </w:lvl>
    <w:lvl w:ilvl="3" w:tplc="5602F164" w:tentative="1">
      <w:start w:val="1"/>
      <w:numFmt w:val="decimal"/>
      <w:lvlText w:val="%4."/>
      <w:lvlJc w:val="left"/>
      <w:pPr>
        <w:ind w:left="2520" w:hanging="360"/>
      </w:pPr>
    </w:lvl>
    <w:lvl w:ilvl="4" w:tplc="3B5CBE28" w:tentative="1">
      <w:start w:val="1"/>
      <w:numFmt w:val="lowerLetter"/>
      <w:lvlText w:val="%5."/>
      <w:lvlJc w:val="left"/>
      <w:pPr>
        <w:ind w:left="3240" w:hanging="360"/>
      </w:pPr>
    </w:lvl>
    <w:lvl w:ilvl="5" w:tplc="8610B126" w:tentative="1">
      <w:start w:val="1"/>
      <w:numFmt w:val="lowerRoman"/>
      <w:lvlText w:val="%6."/>
      <w:lvlJc w:val="right"/>
      <w:pPr>
        <w:ind w:left="3960" w:hanging="180"/>
      </w:pPr>
    </w:lvl>
    <w:lvl w:ilvl="6" w:tplc="7C4E3BAA" w:tentative="1">
      <w:start w:val="1"/>
      <w:numFmt w:val="decimal"/>
      <w:lvlText w:val="%7."/>
      <w:lvlJc w:val="left"/>
      <w:pPr>
        <w:ind w:left="4680" w:hanging="360"/>
      </w:pPr>
    </w:lvl>
    <w:lvl w:ilvl="7" w:tplc="69381A6E" w:tentative="1">
      <w:start w:val="1"/>
      <w:numFmt w:val="lowerLetter"/>
      <w:lvlText w:val="%8."/>
      <w:lvlJc w:val="left"/>
      <w:pPr>
        <w:ind w:left="5400" w:hanging="360"/>
      </w:pPr>
    </w:lvl>
    <w:lvl w:ilvl="8" w:tplc="30EC5AAE"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50B0C408">
      <w:start w:val="1"/>
      <w:numFmt w:val="lowerRoman"/>
      <w:lvlText w:val="(%1)"/>
      <w:lvlJc w:val="left"/>
      <w:pPr>
        <w:ind w:left="1080" w:hanging="720"/>
      </w:pPr>
      <w:rPr>
        <w:rFonts w:hint="default"/>
      </w:rPr>
    </w:lvl>
    <w:lvl w:ilvl="1" w:tplc="F9060046" w:tentative="1">
      <w:start w:val="1"/>
      <w:numFmt w:val="lowerLetter"/>
      <w:lvlText w:val="%2."/>
      <w:lvlJc w:val="left"/>
      <w:pPr>
        <w:ind w:left="1440" w:hanging="360"/>
      </w:pPr>
    </w:lvl>
    <w:lvl w:ilvl="2" w:tplc="FDCC2284" w:tentative="1">
      <w:start w:val="1"/>
      <w:numFmt w:val="lowerRoman"/>
      <w:lvlText w:val="%3."/>
      <w:lvlJc w:val="right"/>
      <w:pPr>
        <w:ind w:left="2160" w:hanging="180"/>
      </w:pPr>
    </w:lvl>
    <w:lvl w:ilvl="3" w:tplc="A4F6DD76" w:tentative="1">
      <w:start w:val="1"/>
      <w:numFmt w:val="decimal"/>
      <w:lvlText w:val="%4."/>
      <w:lvlJc w:val="left"/>
      <w:pPr>
        <w:ind w:left="2880" w:hanging="360"/>
      </w:pPr>
    </w:lvl>
    <w:lvl w:ilvl="4" w:tplc="B06804C2" w:tentative="1">
      <w:start w:val="1"/>
      <w:numFmt w:val="lowerLetter"/>
      <w:lvlText w:val="%5."/>
      <w:lvlJc w:val="left"/>
      <w:pPr>
        <w:ind w:left="3600" w:hanging="360"/>
      </w:pPr>
    </w:lvl>
    <w:lvl w:ilvl="5" w:tplc="E364EEE2" w:tentative="1">
      <w:start w:val="1"/>
      <w:numFmt w:val="lowerRoman"/>
      <w:lvlText w:val="%6."/>
      <w:lvlJc w:val="right"/>
      <w:pPr>
        <w:ind w:left="4320" w:hanging="180"/>
      </w:pPr>
    </w:lvl>
    <w:lvl w:ilvl="6" w:tplc="E4C62E3C" w:tentative="1">
      <w:start w:val="1"/>
      <w:numFmt w:val="decimal"/>
      <w:lvlText w:val="%7."/>
      <w:lvlJc w:val="left"/>
      <w:pPr>
        <w:ind w:left="5040" w:hanging="360"/>
      </w:pPr>
    </w:lvl>
    <w:lvl w:ilvl="7" w:tplc="1F3E1046" w:tentative="1">
      <w:start w:val="1"/>
      <w:numFmt w:val="lowerLetter"/>
      <w:lvlText w:val="%8."/>
      <w:lvlJc w:val="left"/>
      <w:pPr>
        <w:ind w:left="5760" w:hanging="360"/>
      </w:pPr>
    </w:lvl>
    <w:lvl w:ilvl="8" w:tplc="D382A11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0925AF8">
      <w:start w:val="1"/>
      <w:numFmt w:val="decimal"/>
      <w:lvlText w:val="%1."/>
      <w:lvlJc w:val="left"/>
      <w:pPr>
        <w:ind w:left="360" w:hanging="360"/>
      </w:pPr>
      <w:rPr>
        <w:rFonts w:hint="default"/>
      </w:rPr>
    </w:lvl>
    <w:lvl w:ilvl="1" w:tplc="3F20184E" w:tentative="1">
      <w:start w:val="1"/>
      <w:numFmt w:val="lowerLetter"/>
      <w:lvlText w:val="%2."/>
      <w:lvlJc w:val="left"/>
      <w:pPr>
        <w:ind w:left="1080" w:hanging="360"/>
      </w:pPr>
    </w:lvl>
    <w:lvl w:ilvl="2" w:tplc="E1D2F776" w:tentative="1">
      <w:start w:val="1"/>
      <w:numFmt w:val="lowerRoman"/>
      <w:lvlText w:val="%3."/>
      <w:lvlJc w:val="right"/>
      <w:pPr>
        <w:ind w:left="1800" w:hanging="180"/>
      </w:pPr>
    </w:lvl>
    <w:lvl w:ilvl="3" w:tplc="F670E6B6" w:tentative="1">
      <w:start w:val="1"/>
      <w:numFmt w:val="decimal"/>
      <w:lvlText w:val="%4."/>
      <w:lvlJc w:val="left"/>
      <w:pPr>
        <w:ind w:left="2520" w:hanging="360"/>
      </w:pPr>
    </w:lvl>
    <w:lvl w:ilvl="4" w:tplc="65D65EF0" w:tentative="1">
      <w:start w:val="1"/>
      <w:numFmt w:val="lowerLetter"/>
      <w:lvlText w:val="%5."/>
      <w:lvlJc w:val="left"/>
      <w:pPr>
        <w:ind w:left="3240" w:hanging="360"/>
      </w:pPr>
    </w:lvl>
    <w:lvl w:ilvl="5" w:tplc="7EF8655C" w:tentative="1">
      <w:start w:val="1"/>
      <w:numFmt w:val="lowerRoman"/>
      <w:lvlText w:val="%6."/>
      <w:lvlJc w:val="right"/>
      <w:pPr>
        <w:ind w:left="3960" w:hanging="180"/>
      </w:pPr>
    </w:lvl>
    <w:lvl w:ilvl="6" w:tplc="127EED92" w:tentative="1">
      <w:start w:val="1"/>
      <w:numFmt w:val="decimal"/>
      <w:lvlText w:val="%7."/>
      <w:lvlJc w:val="left"/>
      <w:pPr>
        <w:ind w:left="4680" w:hanging="360"/>
      </w:pPr>
    </w:lvl>
    <w:lvl w:ilvl="7" w:tplc="BA82A97A" w:tentative="1">
      <w:start w:val="1"/>
      <w:numFmt w:val="lowerLetter"/>
      <w:lvlText w:val="%8."/>
      <w:lvlJc w:val="left"/>
      <w:pPr>
        <w:ind w:left="5400" w:hanging="360"/>
      </w:pPr>
    </w:lvl>
    <w:lvl w:ilvl="8" w:tplc="23ACC8F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3E046934">
      <w:start w:val="1"/>
      <w:numFmt w:val="lowerRoman"/>
      <w:lvlText w:val="(%1)"/>
      <w:lvlJc w:val="left"/>
      <w:pPr>
        <w:ind w:left="1080" w:hanging="720"/>
      </w:pPr>
      <w:rPr>
        <w:rFonts w:hint="default"/>
      </w:rPr>
    </w:lvl>
    <w:lvl w:ilvl="1" w:tplc="64D6EDFE" w:tentative="1">
      <w:start w:val="1"/>
      <w:numFmt w:val="lowerLetter"/>
      <w:lvlText w:val="%2."/>
      <w:lvlJc w:val="left"/>
      <w:pPr>
        <w:ind w:left="1440" w:hanging="360"/>
      </w:pPr>
    </w:lvl>
    <w:lvl w:ilvl="2" w:tplc="BE0093D0" w:tentative="1">
      <w:start w:val="1"/>
      <w:numFmt w:val="lowerRoman"/>
      <w:lvlText w:val="%3."/>
      <w:lvlJc w:val="right"/>
      <w:pPr>
        <w:ind w:left="2160" w:hanging="180"/>
      </w:pPr>
    </w:lvl>
    <w:lvl w:ilvl="3" w:tplc="3C829114" w:tentative="1">
      <w:start w:val="1"/>
      <w:numFmt w:val="decimal"/>
      <w:lvlText w:val="%4."/>
      <w:lvlJc w:val="left"/>
      <w:pPr>
        <w:ind w:left="2880" w:hanging="360"/>
      </w:pPr>
    </w:lvl>
    <w:lvl w:ilvl="4" w:tplc="1AC0A98E" w:tentative="1">
      <w:start w:val="1"/>
      <w:numFmt w:val="lowerLetter"/>
      <w:lvlText w:val="%5."/>
      <w:lvlJc w:val="left"/>
      <w:pPr>
        <w:ind w:left="3600" w:hanging="360"/>
      </w:pPr>
    </w:lvl>
    <w:lvl w:ilvl="5" w:tplc="39E0D07E" w:tentative="1">
      <w:start w:val="1"/>
      <w:numFmt w:val="lowerRoman"/>
      <w:lvlText w:val="%6."/>
      <w:lvlJc w:val="right"/>
      <w:pPr>
        <w:ind w:left="4320" w:hanging="180"/>
      </w:pPr>
    </w:lvl>
    <w:lvl w:ilvl="6" w:tplc="2D5ECC14" w:tentative="1">
      <w:start w:val="1"/>
      <w:numFmt w:val="decimal"/>
      <w:lvlText w:val="%7."/>
      <w:lvlJc w:val="left"/>
      <w:pPr>
        <w:ind w:left="5040" w:hanging="360"/>
      </w:pPr>
    </w:lvl>
    <w:lvl w:ilvl="7" w:tplc="C6EABD08" w:tentative="1">
      <w:start w:val="1"/>
      <w:numFmt w:val="lowerLetter"/>
      <w:lvlText w:val="%8."/>
      <w:lvlJc w:val="left"/>
      <w:pPr>
        <w:ind w:left="5760" w:hanging="360"/>
      </w:pPr>
    </w:lvl>
    <w:lvl w:ilvl="8" w:tplc="53928C8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736C664">
      <w:start w:val="1"/>
      <w:numFmt w:val="decimal"/>
      <w:lvlText w:val="%1."/>
      <w:lvlJc w:val="left"/>
      <w:pPr>
        <w:ind w:left="360" w:hanging="360"/>
      </w:pPr>
      <w:rPr>
        <w:rFonts w:hint="default"/>
      </w:rPr>
    </w:lvl>
    <w:lvl w:ilvl="1" w:tplc="5C7A0A62" w:tentative="1">
      <w:start w:val="1"/>
      <w:numFmt w:val="lowerLetter"/>
      <w:lvlText w:val="%2."/>
      <w:lvlJc w:val="left"/>
      <w:pPr>
        <w:ind w:left="1080" w:hanging="360"/>
      </w:pPr>
    </w:lvl>
    <w:lvl w:ilvl="2" w:tplc="AF806496" w:tentative="1">
      <w:start w:val="1"/>
      <w:numFmt w:val="lowerRoman"/>
      <w:lvlText w:val="%3."/>
      <w:lvlJc w:val="right"/>
      <w:pPr>
        <w:ind w:left="1800" w:hanging="180"/>
      </w:pPr>
    </w:lvl>
    <w:lvl w:ilvl="3" w:tplc="698CB290" w:tentative="1">
      <w:start w:val="1"/>
      <w:numFmt w:val="decimal"/>
      <w:lvlText w:val="%4."/>
      <w:lvlJc w:val="left"/>
      <w:pPr>
        <w:ind w:left="2520" w:hanging="360"/>
      </w:pPr>
    </w:lvl>
    <w:lvl w:ilvl="4" w:tplc="DB748CB0" w:tentative="1">
      <w:start w:val="1"/>
      <w:numFmt w:val="lowerLetter"/>
      <w:lvlText w:val="%5."/>
      <w:lvlJc w:val="left"/>
      <w:pPr>
        <w:ind w:left="3240" w:hanging="360"/>
      </w:pPr>
    </w:lvl>
    <w:lvl w:ilvl="5" w:tplc="C2DAE13C" w:tentative="1">
      <w:start w:val="1"/>
      <w:numFmt w:val="lowerRoman"/>
      <w:lvlText w:val="%6."/>
      <w:lvlJc w:val="right"/>
      <w:pPr>
        <w:ind w:left="3960" w:hanging="180"/>
      </w:pPr>
    </w:lvl>
    <w:lvl w:ilvl="6" w:tplc="5CA0DD7C" w:tentative="1">
      <w:start w:val="1"/>
      <w:numFmt w:val="decimal"/>
      <w:lvlText w:val="%7."/>
      <w:lvlJc w:val="left"/>
      <w:pPr>
        <w:ind w:left="4680" w:hanging="360"/>
      </w:pPr>
    </w:lvl>
    <w:lvl w:ilvl="7" w:tplc="92649EEE" w:tentative="1">
      <w:start w:val="1"/>
      <w:numFmt w:val="lowerLetter"/>
      <w:lvlText w:val="%8."/>
      <w:lvlJc w:val="left"/>
      <w:pPr>
        <w:ind w:left="5400" w:hanging="360"/>
      </w:pPr>
    </w:lvl>
    <w:lvl w:ilvl="8" w:tplc="B302EF6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E041654">
      <w:start w:val="1"/>
      <w:numFmt w:val="decimal"/>
      <w:lvlText w:val="%1."/>
      <w:lvlJc w:val="left"/>
      <w:pPr>
        <w:ind w:left="360" w:hanging="360"/>
      </w:pPr>
      <w:rPr>
        <w:rFonts w:hint="default"/>
      </w:rPr>
    </w:lvl>
    <w:lvl w:ilvl="1" w:tplc="E430B6AE" w:tentative="1">
      <w:start w:val="1"/>
      <w:numFmt w:val="lowerLetter"/>
      <w:lvlText w:val="%2."/>
      <w:lvlJc w:val="left"/>
      <w:pPr>
        <w:ind w:left="1080" w:hanging="360"/>
      </w:pPr>
    </w:lvl>
    <w:lvl w:ilvl="2" w:tplc="AD201680" w:tentative="1">
      <w:start w:val="1"/>
      <w:numFmt w:val="lowerRoman"/>
      <w:lvlText w:val="%3."/>
      <w:lvlJc w:val="right"/>
      <w:pPr>
        <w:ind w:left="1800" w:hanging="180"/>
      </w:pPr>
    </w:lvl>
    <w:lvl w:ilvl="3" w:tplc="9DFA1A92" w:tentative="1">
      <w:start w:val="1"/>
      <w:numFmt w:val="decimal"/>
      <w:lvlText w:val="%4."/>
      <w:lvlJc w:val="left"/>
      <w:pPr>
        <w:ind w:left="2520" w:hanging="360"/>
      </w:pPr>
    </w:lvl>
    <w:lvl w:ilvl="4" w:tplc="B220FDAA" w:tentative="1">
      <w:start w:val="1"/>
      <w:numFmt w:val="lowerLetter"/>
      <w:lvlText w:val="%5."/>
      <w:lvlJc w:val="left"/>
      <w:pPr>
        <w:ind w:left="3240" w:hanging="360"/>
      </w:pPr>
    </w:lvl>
    <w:lvl w:ilvl="5" w:tplc="1B22490E" w:tentative="1">
      <w:start w:val="1"/>
      <w:numFmt w:val="lowerRoman"/>
      <w:lvlText w:val="%6."/>
      <w:lvlJc w:val="right"/>
      <w:pPr>
        <w:ind w:left="3960" w:hanging="180"/>
      </w:pPr>
    </w:lvl>
    <w:lvl w:ilvl="6" w:tplc="1A06DBE8" w:tentative="1">
      <w:start w:val="1"/>
      <w:numFmt w:val="decimal"/>
      <w:lvlText w:val="%7."/>
      <w:lvlJc w:val="left"/>
      <w:pPr>
        <w:ind w:left="4680" w:hanging="360"/>
      </w:pPr>
    </w:lvl>
    <w:lvl w:ilvl="7" w:tplc="01C8D1F2" w:tentative="1">
      <w:start w:val="1"/>
      <w:numFmt w:val="lowerLetter"/>
      <w:lvlText w:val="%8."/>
      <w:lvlJc w:val="left"/>
      <w:pPr>
        <w:ind w:left="5400" w:hanging="360"/>
      </w:pPr>
    </w:lvl>
    <w:lvl w:ilvl="8" w:tplc="A7E44A2E" w:tentative="1">
      <w:start w:val="1"/>
      <w:numFmt w:val="lowerRoman"/>
      <w:lvlText w:val="%9."/>
      <w:lvlJc w:val="right"/>
      <w:pPr>
        <w:ind w:left="6120" w:hanging="180"/>
      </w:pPr>
    </w:lvl>
  </w:abstractNum>
  <w:num w:numId="1">
    <w:abstractNumId w:val="9"/>
  </w:num>
  <w:num w:numId="2">
    <w:abstractNumId w:val="22"/>
  </w:num>
  <w:num w:numId="3">
    <w:abstractNumId w:val="39"/>
  </w:num>
  <w:num w:numId="4">
    <w:abstractNumId w:val="42"/>
  </w:num>
  <w:num w:numId="5">
    <w:abstractNumId w:val="29"/>
  </w:num>
  <w:num w:numId="6">
    <w:abstractNumId w:val="19"/>
  </w:num>
  <w:num w:numId="7">
    <w:abstractNumId w:val="37"/>
  </w:num>
  <w:num w:numId="8">
    <w:abstractNumId w:val="18"/>
  </w:num>
  <w:num w:numId="9">
    <w:abstractNumId w:val="23"/>
  </w:num>
  <w:num w:numId="10">
    <w:abstractNumId w:val="41"/>
  </w:num>
  <w:num w:numId="11">
    <w:abstractNumId w:val="14"/>
  </w:num>
  <w:num w:numId="12">
    <w:abstractNumId w:val="30"/>
  </w:num>
  <w:num w:numId="13">
    <w:abstractNumId w:val="32"/>
  </w:num>
  <w:num w:numId="14">
    <w:abstractNumId w:val="34"/>
  </w:num>
  <w:num w:numId="15">
    <w:abstractNumId w:val="27"/>
  </w:num>
  <w:num w:numId="16">
    <w:abstractNumId w:val="10"/>
  </w:num>
  <w:num w:numId="17">
    <w:abstractNumId w:val="36"/>
  </w:num>
  <w:num w:numId="18">
    <w:abstractNumId w:val="33"/>
  </w:num>
  <w:num w:numId="19">
    <w:abstractNumId w:val="20"/>
  </w:num>
  <w:num w:numId="20">
    <w:abstractNumId w:val="28"/>
  </w:num>
  <w:num w:numId="21">
    <w:abstractNumId w:val="8"/>
  </w:num>
  <w:num w:numId="22">
    <w:abstractNumId w:val="13"/>
  </w:num>
  <w:num w:numId="23">
    <w:abstractNumId w:val="35"/>
  </w:num>
  <w:num w:numId="24">
    <w:abstractNumId w:val="24"/>
  </w:num>
  <w:num w:numId="25">
    <w:abstractNumId w:val="21"/>
  </w:num>
  <w:num w:numId="26">
    <w:abstractNumId w:val="12"/>
  </w:num>
  <w:num w:numId="27">
    <w:abstractNumId w:val="26"/>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5"/>
  </w:num>
  <w:num w:numId="40">
    <w:abstractNumId w:val="9"/>
  </w:num>
  <w:num w:numId="41">
    <w:abstractNumId w:val="9"/>
  </w:num>
  <w:num w:numId="42">
    <w:abstractNumId w:val="15"/>
  </w:num>
  <w:num w:numId="43">
    <w:abstractNumId w:val="22"/>
  </w:num>
  <w:num w:numId="44">
    <w:abstractNumId w:val="22"/>
  </w:num>
  <w:num w:numId="45">
    <w:abstractNumId w:val="7"/>
  </w:num>
  <w:num w:numId="46">
    <w:abstractNumId w:val="16"/>
  </w:num>
  <w:num w:numId="47">
    <w:abstractNumId w:val="22"/>
  </w:num>
  <w:num w:numId="48">
    <w:abstractNumId w:val="17"/>
  </w:num>
  <w:num w:numId="4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A9"/>
    <w:rsid w:val="00081DAC"/>
    <w:rsid w:val="001527CF"/>
    <w:rsid w:val="0018087E"/>
    <w:rsid w:val="001D24AC"/>
    <w:rsid w:val="00213B3B"/>
    <w:rsid w:val="00246150"/>
    <w:rsid w:val="0025750A"/>
    <w:rsid w:val="0030356C"/>
    <w:rsid w:val="00324A09"/>
    <w:rsid w:val="003C647C"/>
    <w:rsid w:val="00573D56"/>
    <w:rsid w:val="00593152"/>
    <w:rsid w:val="0059513F"/>
    <w:rsid w:val="005B0608"/>
    <w:rsid w:val="00744A08"/>
    <w:rsid w:val="00812FD9"/>
    <w:rsid w:val="00962E62"/>
    <w:rsid w:val="0097209E"/>
    <w:rsid w:val="00972A80"/>
    <w:rsid w:val="009F3F61"/>
    <w:rsid w:val="009F54DB"/>
    <w:rsid w:val="00A849D9"/>
    <w:rsid w:val="00AB5D7A"/>
    <w:rsid w:val="00B25850"/>
    <w:rsid w:val="00B43118"/>
    <w:rsid w:val="00B616D0"/>
    <w:rsid w:val="00C151A9"/>
    <w:rsid w:val="00C415C7"/>
    <w:rsid w:val="00C4363D"/>
    <w:rsid w:val="00C96AD7"/>
    <w:rsid w:val="00D86D13"/>
    <w:rsid w:val="00E226C4"/>
    <w:rsid w:val="00E95894"/>
    <w:rsid w:val="00EB56B8"/>
    <w:rsid w:val="00F122C0"/>
    <w:rsid w:val="00F2367D"/>
    <w:rsid w:val="00F44542"/>
    <w:rsid w:val="00F46D0E"/>
    <w:rsid w:val="00FB02E6"/>
    <w:rsid w:val="00FD1C23"/>
    <w:rsid w:val="00FD3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4D96"/>
  <w15:docId w15:val="{460CC79B-ED05-42BB-9444-A2141A1B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3314</RACS_x0020_ID>
    <Approved_x0020_Provider xmlns="a8338b6e-77a6-4851-82b6-98166143ffdd">Tongala &amp; District Memorial Aged Care Service Inc</Approved_x0020_Provider>
    <Management_x0020_Company_x0020_ID xmlns="a8338b6e-77a6-4851-82b6-98166143ffdd" xsi:nil="true"/>
    <Home xmlns="a8338b6e-77a6-4851-82b6-98166143ffdd">R M McHale Hostel</Home>
    <Signed xmlns="a8338b6e-77a6-4851-82b6-98166143ffdd" xsi:nil="true"/>
    <Uploaded xmlns="a8338b6e-77a6-4851-82b6-98166143ffdd">False</Uploaded>
    <Management_x0020_Company xmlns="a8338b6e-77a6-4851-82b6-98166143ffdd" xsi:nil="true"/>
    <Doc_x0020_Date xmlns="a8338b6e-77a6-4851-82b6-98166143ffdd">2021-11-30T02:27:00+00:00</Doc_x0020_Date>
    <CSI_x0020_ID xmlns="a8338b6e-77a6-4851-82b6-98166143ffdd" xsi:nil="true"/>
    <Case_x0020_ID xmlns="a8338b6e-77a6-4851-82b6-98166143ffdd" xsi:nil="true"/>
    <Approved_x0020_Provider_x0020_ID xmlns="a8338b6e-77a6-4851-82b6-98166143ffdd">D8A70409-77F4-DC11-AD41-005056922186</Approved_x0020_Provider_x0020_ID>
    <Location xmlns="a8338b6e-77a6-4851-82b6-98166143ffdd" xsi:nil="true"/>
    <Home_x0020_ID xmlns="a8338b6e-77a6-4851-82b6-98166143ffdd">FF3E3B86-7CF4-DC11-AD41-005056922186</Home_x0020_ID>
    <State xmlns="a8338b6e-77a6-4851-82b6-98166143ffdd">VIC</State>
    <Doc_x0020_Sent_Received_x0020_Date xmlns="a8338b6e-77a6-4851-82b6-98166143ffdd">2021-11-30T00:00:00+00:00</Doc_x0020_Sent_Received_x0020_Date>
    <Activity_x0020_ID xmlns="a8338b6e-77a6-4851-82b6-98166143ffdd">BE03DE44-F32A-EC11-B8F1-005056922186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60EF-0281-4A48-841F-5390F2AFA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a8338b6e-77a6-4851-82b6-98166143ffdd"/>
    <ds:schemaRef ds:uri="http://purl.org/dc/dcmitype/"/>
    <ds:schemaRef ds:uri="http://purl.org/dc/elements/1.1/"/>
  </ds:schemaRefs>
</ds:datastoreItem>
</file>

<file path=customXml/itemProps4.xml><?xml version="1.0" encoding="utf-8"?>
<ds:datastoreItem xmlns:ds="http://schemas.openxmlformats.org/officeDocument/2006/customXml" ds:itemID="{7927CFBF-F008-4125-9870-3919A108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2022-01-17T04:03:00Z</cp:lastPrinted>
  <dcterms:created xsi:type="dcterms:W3CDTF">2022-01-19T01:35:00Z</dcterms:created>
  <dcterms:modified xsi:type="dcterms:W3CDTF">2022-01-19T01:35:00Z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