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56AAA" w14:textId="77777777" w:rsidR="003C6EC2" w:rsidRPr="003C6EC2" w:rsidRDefault="00B71BD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8156C59" wp14:editId="0A5C701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658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8156C5B" wp14:editId="48156C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599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Greenmount</w:t>
      </w:r>
      <w:r w:rsidRPr="003C6EC2">
        <w:rPr>
          <w:rFonts w:ascii="Arial Black" w:hAnsi="Arial Black"/>
        </w:rPr>
        <w:t xml:space="preserve"> </w:t>
      </w:r>
    </w:p>
    <w:p w14:paraId="48156AAB" w14:textId="77777777" w:rsidR="003C6EC2" w:rsidRPr="003C6EC2" w:rsidRDefault="00B71BDC" w:rsidP="003C6EC2">
      <w:pPr>
        <w:pStyle w:val="Title"/>
        <w:spacing w:before="360" w:after="480"/>
      </w:pPr>
      <w:r w:rsidRPr="003C6EC2">
        <w:rPr>
          <w:rFonts w:ascii="Arial Black" w:eastAsia="Calibri" w:hAnsi="Arial Black"/>
          <w:sz w:val="56"/>
        </w:rPr>
        <w:t>Performance Report</w:t>
      </w:r>
    </w:p>
    <w:p w14:paraId="48156AAC" w14:textId="77777777" w:rsidR="001E6954" w:rsidRPr="003C6EC2" w:rsidRDefault="00B71BD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Coongan Avenue </w:t>
      </w:r>
      <w:r w:rsidRPr="003C6EC2">
        <w:rPr>
          <w:color w:val="FFFFFF" w:themeColor="background1"/>
          <w:sz w:val="28"/>
        </w:rPr>
        <w:br/>
        <w:t>GREENMOUNT WA 6056</w:t>
      </w:r>
      <w:r w:rsidRPr="003C6EC2">
        <w:rPr>
          <w:color w:val="FFFFFF" w:themeColor="background1"/>
          <w:sz w:val="28"/>
        </w:rPr>
        <w:br/>
      </w:r>
      <w:r w:rsidRPr="003C6EC2">
        <w:rPr>
          <w:rFonts w:eastAsia="Calibri"/>
          <w:color w:val="FFFFFF" w:themeColor="background1"/>
          <w:sz w:val="28"/>
          <w:szCs w:val="56"/>
          <w:lang w:eastAsia="en-US"/>
        </w:rPr>
        <w:t>Phone number: 08 9294 1944</w:t>
      </w:r>
    </w:p>
    <w:p w14:paraId="48156AAD" w14:textId="77777777" w:rsidR="003C6EC2" w:rsidRDefault="00B71BD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7802 </w:t>
      </w:r>
    </w:p>
    <w:p w14:paraId="48156AAE" w14:textId="77777777" w:rsidR="001E6954" w:rsidRPr="003C6EC2" w:rsidRDefault="00B71BD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48156AAF" w14:textId="77777777" w:rsidR="001E6954" w:rsidRPr="003C6EC2" w:rsidRDefault="00B71BD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December 2021</w:t>
      </w:r>
    </w:p>
    <w:p w14:paraId="48156AB0" w14:textId="10615C2F" w:rsidR="006B166B" w:rsidRPr="00E93D41" w:rsidRDefault="00B71BD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623A8">
        <w:rPr>
          <w:color w:val="FFFFFF" w:themeColor="background1"/>
          <w:sz w:val="28"/>
        </w:rPr>
        <w:t>03 March</w:t>
      </w:r>
      <w:r w:rsidR="0030715A">
        <w:rPr>
          <w:color w:val="FFFFFF" w:themeColor="background1"/>
          <w:sz w:val="28"/>
        </w:rPr>
        <w:t xml:space="preserve"> 2022</w:t>
      </w:r>
    </w:p>
    <w:bookmarkEnd w:id="0"/>
    <w:p w14:paraId="48156AB1" w14:textId="77777777" w:rsidR="001E6954" w:rsidRPr="003C6EC2" w:rsidRDefault="00E0480E" w:rsidP="001E6954">
      <w:pPr>
        <w:tabs>
          <w:tab w:val="left" w:pos="2127"/>
        </w:tabs>
        <w:spacing w:before="120"/>
        <w:rPr>
          <w:rFonts w:eastAsia="Calibri"/>
          <w:b/>
          <w:color w:val="FFFFFF" w:themeColor="background1"/>
          <w:sz w:val="28"/>
          <w:szCs w:val="56"/>
          <w:lang w:eastAsia="en-US"/>
        </w:rPr>
      </w:pPr>
    </w:p>
    <w:p w14:paraId="48156AB2" w14:textId="77777777" w:rsidR="003C6EC2" w:rsidRDefault="00E0480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F09A3F2" w14:textId="77777777" w:rsidR="00A321C4" w:rsidRDefault="00A321C4" w:rsidP="00A321C4">
      <w:pPr>
        <w:pStyle w:val="Heading1"/>
      </w:pPr>
      <w:bookmarkStart w:id="1" w:name="_Hlk32477662"/>
      <w:r>
        <w:lastRenderedPageBreak/>
        <w:t>Performance report prepared by</w:t>
      </w:r>
    </w:p>
    <w:p w14:paraId="2FE374AD" w14:textId="77777777" w:rsidR="00A321C4" w:rsidRPr="009B0F30" w:rsidRDefault="00A321C4" w:rsidP="00A321C4">
      <w:r w:rsidRPr="0030715A">
        <w:rPr>
          <w:rFonts w:cs="Times New Roman"/>
          <w:color w:val="auto"/>
        </w:rPr>
        <w:t>Andrea Hopkinson</w:t>
      </w:r>
      <w:r w:rsidRPr="0030715A">
        <w:rPr>
          <w:color w:val="auto"/>
        </w:rPr>
        <w:t xml:space="preserve">, delegate </w:t>
      </w:r>
      <w:r>
        <w:t>of the Aged Care Quality and Safety Commissioner.</w:t>
      </w:r>
    </w:p>
    <w:p w14:paraId="43FFCAC4" w14:textId="77777777" w:rsidR="00A321C4" w:rsidRDefault="00A321C4" w:rsidP="00A321C4">
      <w:pPr>
        <w:pStyle w:val="Heading1"/>
      </w:pPr>
      <w:r>
        <w:t>Publication of report</w:t>
      </w:r>
    </w:p>
    <w:p w14:paraId="4712AAB4" w14:textId="77777777" w:rsidR="00A321C4" w:rsidRPr="006B166B" w:rsidRDefault="00A321C4" w:rsidP="00A321C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22B8BA4" w14:textId="77777777" w:rsidR="00A321C4" w:rsidRPr="0094564F" w:rsidRDefault="00A321C4" w:rsidP="00A321C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321C4" w14:paraId="7B1623CC" w14:textId="77777777" w:rsidTr="007F29E8">
        <w:trPr>
          <w:trHeight w:val="227"/>
        </w:trPr>
        <w:tc>
          <w:tcPr>
            <w:tcW w:w="3942" w:type="pct"/>
            <w:shd w:val="clear" w:color="auto" w:fill="auto"/>
          </w:tcPr>
          <w:p w14:paraId="4B98DAA9" w14:textId="77777777" w:rsidR="00A321C4" w:rsidRPr="001E6954" w:rsidRDefault="00A321C4" w:rsidP="007F29E8">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2095532" w14:textId="77777777" w:rsidR="00A321C4" w:rsidRPr="001E6954" w:rsidRDefault="00A321C4" w:rsidP="007F29E8">
            <w:pPr>
              <w:keepNext/>
              <w:spacing w:before="40" w:after="40" w:line="240" w:lineRule="auto"/>
              <w:jc w:val="right"/>
              <w:rPr>
                <w:b/>
                <w:color w:val="0000FF"/>
              </w:rPr>
            </w:pPr>
          </w:p>
        </w:tc>
      </w:tr>
      <w:tr w:rsidR="00A321C4" w14:paraId="7C9E571B" w14:textId="77777777" w:rsidTr="007F29E8">
        <w:trPr>
          <w:trHeight w:val="227"/>
        </w:trPr>
        <w:tc>
          <w:tcPr>
            <w:tcW w:w="3942" w:type="pct"/>
            <w:shd w:val="clear" w:color="auto" w:fill="auto"/>
          </w:tcPr>
          <w:p w14:paraId="1B6831A3" w14:textId="77777777" w:rsidR="00A321C4" w:rsidRPr="002B4C72" w:rsidRDefault="00A321C4" w:rsidP="007F29E8">
            <w:pPr>
              <w:spacing w:before="40" w:after="40" w:line="240" w:lineRule="auto"/>
              <w:ind w:left="312"/>
            </w:pPr>
            <w:r w:rsidRPr="001E6954">
              <w:t>Requirement 3(3)(a)</w:t>
            </w:r>
          </w:p>
        </w:tc>
        <w:tc>
          <w:tcPr>
            <w:tcW w:w="1058" w:type="pct"/>
            <w:shd w:val="clear" w:color="auto" w:fill="auto"/>
          </w:tcPr>
          <w:p w14:paraId="0744FCAE" w14:textId="77777777" w:rsidR="00A321C4" w:rsidRPr="001E6954" w:rsidRDefault="00A321C4" w:rsidP="007F29E8">
            <w:pPr>
              <w:spacing w:before="40" w:after="40" w:line="240" w:lineRule="auto"/>
              <w:ind w:left="-107"/>
              <w:jc w:val="right"/>
              <w:rPr>
                <w:color w:val="0000FF"/>
              </w:rPr>
            </w:pPr>
            <w:r w:rsidRPr="001E6954">
              <w:rPr>
                <w:bCs/>
                <w:iCs/>
                <w:color w:val="00577D"/>
                <w:szCs w:val="40"/>
              </w:rPr>
              <w:t>Compliant</w:t>
            </w:r>
          </w:p>
        </w:tc>
      </w:tr>
      <w:tr w:rsidR="00A321C4" w14:paraId="1F87B4E0" w14:textId="77777777" w:rsidTr="007F29E8">
        <w:trPr>
          <w:trHeight w:val="227"/>
        </w:trPr>
        <w:tc>
          <w:tcPr>
            <w:tcW w:w="3942" w:type="pct"/>
            <w:shd w:val="clear" w:color="auto" w:fill="auto"/>
          </w:tcPr>
          <w:p w14:paraId="618093FA" w14:textId="77777777" w:rsidR="00A321C4" w:rsidRPr="001E6954" w:rsidRDefault="00A321C4" w:rsidP="007F29E8">
            <w:pPr>
              <w:spacing w:before="40" w:after="40" w:line="240" w:lineRule="auto"/>
              <w:ind w:left="318" w:hanging="7"/>
            </w:pPr>
            <w:r w:rsidRPr="001E6954">
              <w:t>Requirement 3(3)(b)</w:t>
            </w:r>
          </w:p>
        </w:tc>
        <w:tc>
          <w:tcPr>
            <w:tcW w:w="1058" w:type="pct"/>
            <w:shd w:val="clear" w:color="auto" w:fill="auto"/>
          </w:tcPr>
          <w:p w14:paraId="1CB9D0B0" w14:textId="77777777" w:rsidR="00A321C4" w:rsidRPr="001E6954" w:rsidRDefault="00A321C4" w:rsidP="007F29E8">
            <w:pPr>
              <w:spacing w:before="40" w:after="40" w:line="240" w:lineRule="auto"/>
              <w:jc w:val="right"/>
              <w:rPr>
                <w:color w:val="0000FF"/>
              </w:rPr>
            </w:pPr>
            <w:r w:rsidRPr="001E6954">
              <w:rPr>
                <w:bCs/>
                <w:iCs/>
                <w:color w:val="00577D"/>
                <w:szCs w:val="40"/>
              </w:rPr>
              <w:t>Compliant</w:t>
            </w:r>
          </w:p>
        </w:tc>
      </w:tr>
      <w:tr w:rsidR="00A321C4" w14:paraId="14513BEB" w14:textId="77777777" w:rsidTr="007F29E8">
        <w:trPr>
          <w:trHeight w:val="227"/>
        </w:trPr>
        <w:tc>
          <w:tcPr>
            <w:tcW w:w="3942" w:type="pct"/>
            <w:shd w:val="clear" w:color="auto" w:fill="auto"/>
          </w:tcPr>
          <w:p w14:paraId="3432AD0C" w14:textId="77777777" w:rsidR="00A321C4" w:rsidRPr="00386A64" w:rsidRDefault="00A321C4" w:rsidP="007F29E8">
            <w:pPr>
              <w:spacing w:before="40" w:after="40" w:line="240" w:lineRule="auto"/>
              <w:rPr>
                <w:b/>
              </w:rPr>
            </w:pPr>
            <w:r w:rsidRPr="00386A64">
              <w:rPr>
                <w:b/>
              </w:rPr>
              <w:t>Standard 8 Organisation</w:t>
            </w:r>
            <w:r>
              <w:rPr>
                <w:b/>
              </w:rPr>
              <w:t>al</w:t>
            </w:r>
            <w:r w:rsidRPr="00386A64">
              <w:rPr>
                <w:b/>
              </w:rPr>
              <w:t xml:space="preserve"> governance </w:t>
            </w:r>
          </w:p>
        </w:tc>
        <w:tc>
          <w:tcPr>
            <w:tcW w:w="1058" w:type="pct"/>
            <w:shd w:val="clear" w:color="auto" w:fill="auto"/>
          </w:tcPr>
          <w:p w14:paraId="17257DA1" w14:textId="77777777" w:rsidR="00A321C4" w:rsidRPr="001E6954" w:rsidRDefault="00A321C4" w:rsidP="007F29E8">
            <w:pPr>
              <w:spacing w:before="40" w:after="40" w:line="240" w:lineRule="auto"/>
              <w:jc w:val="right"/>
              <w:rPr>
                <w:bCs/>
                <w:iCs/>
                <w:color w:val="00577D"/>
                <w:szCs w:val="40"/>
              </w:rPr>
            </w:pPr>
          </w:p>
        </w:tc>
      </w:tr>
      <w:tr w:rsidR="00A321C4" w14:paraId="58CD0196" w14:textId="77777777" w:rsidTr="007F29E8">
        <w:trPr>
          <w:trHeight w:val="227"/>
        </w:trPr>
        <w:tc>
          <w:tcPr>
            <w:tcW w:w="3942" w:type="pct"/>
            <w:shd w:val="clear" w:color="auto" w:fill="auto"/>
          </w:tcPr>
          <w:p w14:paraId="0B746337" w14:textId="65CEC0E4" w:rsidR="00A321C4" w:rsidRPr="001E6954" w:rsidRDefault="00A321C4" w:rsidP="007F29E8">
            <w:pPr>
              <w:spacing w:before="40" w:after="40" w:line="240" w:lineRule="auto"/>
              <w:ind w:left="318" w:hanging="7"/>
            </w:pPr>
            <w:r>
              <w:t xml:space="preserve">Requirement </w:t>
            </w:r>
            <w:r w:rsidR="00E417F0">
              <w:t>8</w:t>
            </w:r>
            <w:r>
              <w:t>(3)(d)</w:t>
            </w:r>
          </w:p>
        </w:tc>
        <w:tc>
          <w:tcPr>
            <w:tcW w:w="1058" w:type="pct"/>
            <w:shd w:val="clear" w:color="auto" w:fill="auto"/>
          </w:tcPr>
          <w:p w14:paraId="0B0EFB57" w14:textId="77777777" w:rsidR="00A321C4" w:rsidRPr="001E6954" w:rsidRDefault="00A321C4" w:rsidP="007F29E8">
            <w:pPr>
              <w:spacing w:before="40" w:after="40" w:line="240" w:lineRule="auto"/>
              <w:jc w:val="right"/>
              <w:rPr>
                <w:bCs/>
                <w:iCs/>
                <w:color w:val="00577D"/>
                <w:szCs w:val="40"/>
              </w:rPr>
            </w:pPr>
            <w:r w:rsidRPr="001E6954">
              <w:rPr>
                <w:bCs/>
                <w:iCs/>
                <w:color w:val="00577D"/>
                <w:szCs w:val="40"/>
              </w:rPr>
              <w:t>Compliant</w:t>
            </w:r>
          </w:p>
        </w:tc>
      </w:tr>
      <w:bookmarkEnd w:id="2"/>
    </w:tbl>
    <w:p w14:paraId="48156B51" w14:textId="77777777" w:rsidR="008A22FF" w:rsidRDefault="00E0480E" w:rsidP="00463EF3">
      <w:pPr>
        <w:sectPr w:rsidR="008A22FF" w:rsidSect="001416E6">
          <w:headerReference w:type="first" r:id="rId16"/>
          <w:pgSz w:w="11906" w:h="16838"/>
          <w:pgMar w:top="1701" w:right="1418" w:bottom="1418" w:left="1418" w:header="709" w:footer="397" w:gutter="0"/>
          <w:cols w:space="708"/>
          <w:docGrid w:linePitch="360"/>
        </w:sectPr>
      </w:pPr>
    </w:p>
    <w:p w14:paraId="48156B52" w14:textId="77777777" w:rsidR="007F5256" w:rsidRPr="00D21DCD" w:rsidRDefault="00B71BDC" w:rsidP="00EC5474">
      <w:pPr>
        <w:pStyle w:val="Heading1"/>
      </w:pPr>
      <w:r>
        <w:lastRenderedPageBreak/>
        <w:t>Detailed assessment</w:t>
      </w:r>
    </w:p>
    <w:p w14:paraId="48156B53" w14:textId="77777777" w:rsidR="001E6954" w:rsidRPr="00D63989" w:rsidRDefault="00B71BDC"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156B54" w14:textId="77777777" w:rsidR="001E6954" w:rsidRPr="001E6954" w:rsidRDefault="00B71BDC" w:rsidP="001E6954">
      <w:pPr>
        <w:rPr>
          <w:color w:val="auto"/>
        </w:rPr>
      </w:pPr>
      <w:r w:rsidRPr="00D63989">
        <w:t>The report also specifies areas in which improvements must be made to ensure the Quality Standards are complied with.</w:t>
      </w:r>
    </w:p>
    <w:p w14:paraId="4A39B6D7" w14:textId="77777777" w:rsidR="00A321C4" w:rsidRPr="00D63989" w:rsidRDefault="00A321C4" w:rsidP="00A321C4">
      <w:r w:rsidRPr="00D63989">
        <w:t xml:space="preserve">The following information has been </w:t>
      </w:r>
      <w:proofErr w:type="gramStart"/>
      <w:r w:rsidRPr="00D63989">
        <w:t>taken into account</w:t>
      </w:r>
      <w:proofErr w:type="gramEnd"/>
      <w:r w:rsidRPr="00D63989">
        <w:t xml:space="preserve"> in developing this performance report:</w:t>
      </w:r>
    </w:p>
    <w:p w14:paraId="23283604" w14:textId="77777777" w:rsidR="00A321C4" w:rsidRDefault="00A321C4" w:rsidP="00E417F0">
      <w:pPr>
        <w:pStyle w:val="ListBullet"/>
      </w:pPr>
      <w:r>
        <w:t>t</w:t>
      </w:r>
      <w:r w:rsidRPr="00D63989">
        <w:t xml:space="preserve">he Assessment Team’s </w:t>
      </w:r>
      <w:r w:rsidRPr="00A07D63">
        <w:t>report for the Assessment Contact - Site; the Assessment Contact - Site report was informed by a site assessment, observations at the service, review of documents and interviews with staff, consumers/representatives and others.</w:t>
      </w:r>
    </w:p>
    <w:p w14:paraId="58ACFE1C" w14:textId="735EAFF5" w:rsidR="00A321C4" w:rsidRPr="00D63989" w:rsidRDefault="00A321C4" w:rsidP="00E417F0">
      <w:pPr>
        <w:pStyle w:val="ListBullet"/>
      </w:pPr>
      <w:r>
        <w:t>information received by the Commission from members of the public.</w:t>
      </w:r>
    </w:p>
    <w:p w14:paraId="7F9D5D06" w14:textId="77777777" w:rsidR="00A321C4" w:rsidRPr="003D39E1" w:rsidRDefault="00A321C4" w:rsidP="00E417F0">
      <w:pPr>
        <w:pStyle w:val="ListBullet"/>
      </w:pPr>
      <w:r w:rsidRPr="00202803">
        <w:t>the Performance Report dated 28 September 2021 for the Assessment Contact – Site conducted on 19 August 2021</w:t>
      </w:r>
      <w:r>
        <w:t>.</w:t>
      </w:r>
    </w:p>
    <w:p w14:paraId="48156B59" w14:textId="77777777" w:rsidR="008A22FF" w:rsidRDefault="00E0480E">
      <w:pPr>
        <w:spacing w:after="160" w:line="259" w:lineRule="auto"/>
        <w:rPr>
          <w:rFonts w:cs="Times New Roman"/>
        </w:rPr>
      </w:pPr>
    </w:p>
    <w:p w14:paraId="48156B5A" w14:textId="77777777" w:rsidR="00095CD4" w:rsidRDefault="00E0480E" w:rsidP="00095CD4">
      <w:pPr>
        <w:sectPr w:rsidR="00095CD4" w:rsidSect="005058B8">
          <w:headerReference w:type="first" r:id="rId17"/>
          <w:pgSz w:w="11906" w:h="16838"/>
          <w:pgMar w:top="1701" w:right="1418" w:bottom="1418" w:left="1418" w:header="709" w:footer="397" w:gutter="0"/>
          <w:cols w:space="708"/>
          <w:docGrid w:linePitch="360"/>
        </w:sectPr>
      </w:pPr>
    </w:p>
    <w:p w14:paraId="48156B9A" w14:textId="12913A53" w:rsidR="00CB3BA9" w:rsidRDefault="00B71BDC"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8156C61" wp14:editId="48156C6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7734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8156B9B" w14:textId="77777777" w:rsidR="007F5256" w:rsidRPr="00FD1B02" w:rsidRDefault="00B71BDC" w:rsidP="00032B17">
      <w:pPr>
        <w:pStyle w:val="Heading3"/>
        <w:shd w:val="clear" w:color="auto" w:fill="F2F2F2" w:themeFill="background1" w:themeFillShade="F2"/>
      </w:pPr>
      <w:r w:rsidRPr="00FD1B02">
        <w:t>Consumer outcome:</w:t>
      </w:r>
    </w:p>
    <w:p w14:paraId="48156B9C" w14:textId="77777777" w:rsidR="007F5256" w:rsidRDefault="00B71BDC" w:rsidP="00912DE6">
      <w:pPr>
        <w:numPr>
          <w:ilvl w:val="0"/>
          <w:numId w:val="3"/>
        </w:numPr>
        <w:shd w:val="clear" w:color="auto" w:fill="F2F2F2" w:themeFill="background1" w:themeFillShade="F2"/>
      </w:pPr>
      <w:r>
        <w:t>I get personal care, clinical care, or both personal care and clinical care, that is safe and right for me.</w:t>
      </w:r>
    </w:p>
    <w:p w14:paraId="48156B9D" w14:textId="77777777" w:rsidR="007F5256" w:rsidRDefault="00B71BDC" w:rsidP="00032B17">
      <w:pPr>
        <w:pStyle w:val="Heading3"/>
        <w:shd w:val="clear" w:color="auto" w:fill="F2F2F2" w:themeFill="background1" w:themeFillShade="F2"/>
      </w:pPr>
      <w:r>
        <w:t>Organisation statement:</w:t>
      </w:r>
    </w:p>
    <w:p w14:paraId="48156B9E" w14:textId="77777777" w:rsidR="007F5256" w:rsidRDefault="00B71BD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91398C" w14:textId="77777777" w:rsidR="00A321C4" w:rsidRDefault="00A321C4" w:rsidP="00A321C4">
      <w:pPr>
        <w:pStyle w:val="Heading2"/>
      </w:pPr>
      <w:r>
        <w:t>Assessment of Standard 3</w:t>
      </w:r>
    </w:p>
    <w:p w14:paraId="375972FF" w14:textId="77777777" w:rsidR="00A321C4" w:rsidRDefault="00A321C4" w:rsidP="00A321C4">
      <w:pPr>
        <w:rPr>
          <w:rFonts w:eastAsia="Calibri"/>
          <w:lang w:eastAsia="en-US"/>
        </w:rPr>
      </w:pPr>
      <w:r w:rsidRPr="001F0725">
        <w:rPr>
          <w:rFonts w:eastAsia="Calibri"/>
          <w:lang w:eastAsia="en-US"/>
        </w:rPr>
        <w:t>Overall consumers and representatives sampled considered consumers receive</w:t>
      </w:r>
      <w:r>
        <w:rPr>
          <w:rFonts w:eastAsia="Calibri"/>
          <w:lang w:eastAsia="en-US"/>
        </w:rPr>
        <w:t>d</w:t>
      </w:r>
      <w:r w:rsidRPr="001F0725">
        <w:rPr>
          <w:rFonts w:eastAsia="Calibri"/>
          <w:lang w:eastAsia="en-US"/>
        </w:rPr>
        <w:t xml:space="preserve"> personal and clinical care that</w:t>
      </w:r>
      <w:r>
        <w:rPr>
          <w:rFonts w:eastAsia="Calibri"/>
          <w:lang w:eastAsia="en-US"/>
        </w:rPr>
        <w:t xml:space="preserve"> was</w:t>
      </w:r>
      <w:r w:rsidRPr="001F0725">
        <w:rPr>
          <w:rFonts w:eastAsia="Calibri"/>
          <w:lang w:eastAsia="en-US"/>
        </w:rPr>
        <w:t xml:space="preserve"> safe and right for them. Consumers and representatives were also satisfied with </w:t>
      </w:r>
      <w:r>
        <w:rPr>
          <w:rFonts w:eastAsia="Calibri"/>
          <w:lang w:eastAsia="en-US"/>
        </w:rPr>
        <w:t xml:space="preserve">the </w:t>
      </w:r>
      <w:r w:rsidRPr="001F0725">
        <w:rPr>
          <w:rFonts w:eastAsia="Calibri"/>
          <w:lang w:eastAsia="en-US"/>
        </w:rPr>
        <w:t xml:space="preserve">management of high impact or high prevalence risks, including </w:t>
      </w:r>
      <w:r>
        <w:rPr>
          <w:rFonts w:eastAsia="Calibri"/>
          <w:lang w:eastAsia="en-US"/>
        </w:rPr>
        <w:t xml:space="preserve">the </w:t>
      </w:r>
      <w:r w:rsidRPr="001F0725">
        <w:rPr>
          <w:rFonts w:eastAsia="Calibri"/>
          <w:lang w:eastAsia="en-US"/>
        </w:rPr>
        <w:t>management of pain,</w:t>
      </w:r>
      <w:r>
        <w:rPr>
          <w:rFonts w:eastAsia="Calibri"/>
          <w:lang w:eastAsia="en-US"/>
        </w:rPr>
        <w:t xml:space="preserve"> wounds and post fall care.</w:t>
      </w:r>
    </w:p>
    <w:p w14:paraId="7D9D70E2" w14:textId="1D072CF2" w:rsidR="00A321C4" w:rsidRPr="001F0725" w:rsidRDefault="00A321C4" w:rsidP="00A321C4">
      <w:pPr>
        <w:rPr>
          <w:rFonts w:eastAsia="Calibri"/>
          <w:lang w:eastAsia="en-US"/>
        </w:rPr>
      </w:pPr>
      <w:r w:rsidRPr="001F0725">
        <w:rPr>
          <w:rFonts w:eastAsia="Calibri"/>
          <w:lang w:eastAsia="en-US"/>
        </w:rPr>
        <w:t>Initial and ongoing assessment processes assist</w:t>
      </w:r>
      <w:r w:rsidR="003478EC">
        <w:rPr>
          <w:rFonts w:eastAsia="Calibri"/>
          <w:lang w:eastAsia="en-US"/>
        </w:rPr>
        <w:t>ed</w:t>
      </w:r>
      <w:r w:rsidRPr="001F0725">
        <w:rPr>
          <w:rFonts w:eastAsia="Calibri"/>
          <w:lang w:eastAsia="en-US"/>
        </w:rPr>
        <w:t xml:space="preserve"> the service to identify high impact or high prevalence risks for each consumer. Risk assessments form</w:t>
      </w:r>
      <w:r w:rsidR="003478EC">
        <w:rPr>
          <w:rFonts w:eastAsia="Calibri"/>
          <w:lang w:eastAsia="en-US"/>
        </w:rPr>
        <w:t>ed</w:t>
      </w:r>
      <w:r w:rsidRPr="001F0725">
        <w:rPr>
          <w:rFonts w:eastAsia="Calibri"/>
          <w:lang w:eastAsia="en-US"/>
        </w:rPr>
        <w:t xml:space="preserve"> part of the overall assessment processes with </w:t>
      </w:r>
      <w:r>
        <w:rPr>
          <w:rFonts w:eastAsia="Calibri"/>
          <w:lang w:eastAsia="en-US"/>
        </w:rPr>
        <w:t>c</w:t>
      </w:r>
      <w:r w:rsidRPr="001F0725">
        <w:rPr>
          <w:rFonts w:eastAsia="Calibri"/>
          <w:lang w:eastAsia="en-US"/>
        </w:rPr>
        <w:t xml:space="preserve">are plans </w:t>
      </w:r>
      <w:r>
        <w:rPr>
          <w:rFonts w:eastAsia="Calibri"/>
          <w:lang w:eastAsia="en-US"/>
        </w:rPr>
        <w:t xml:space="preserve">containing </w:t>
      </w:r>
      <w:r w:rsidRPr="001F0725">
        <w:rPr>
          <w:rFonts w:eastAsia="Calibri"/>
          <w:lang w:eastAsia="en-US"/>
        </w:rPr>
        <w:t xml:space="preserve">individualised strategies to mitigate risks identified. </w:t>
      </w:r>
    </w:p>
    <w:p w14:paraId="1C007C8C" w14:textId="77777777" w:rsidR="00A321C4" w:rsidRPr="001F0725" w:rsidRDefault="00A321C4" w:rsidP="00A321C4">
      <w:pPr>
        <w:rPr>
          <w:rFonts w:eastAsia="Calibri"/>
          <w:lang w:eastAsia="en-US"/>
        </w:rPr>
      </w:pPr>
      <w:r w:rsidRPr="001F0725">
        <w:rPr>
          <w:rFonts w:eastAsia="Calibri"/>
          <w:lang w:eastAsia="en-US"/>
        </w:rPr>
        <w:t xml:space="preserve">Where consumers’ high impact or high prevalence risks </w:t>
      </w:r>
      <w:r>
        <w:rPr>
          <w:rFonts w:eastAsia="Calibri"/>
          <w:lang w:eastAsia="en-US"/>
        </w:rPr>
        <w:t xml:space="preserve">were </w:t>
      </w:r>
      <w:r w:rsidRPr="001F0725">
        <w:rPr>
          <w:rFonts w:eastAsia="Calibri"/>
          <w:lang w:eastAsia="en-US"/>
        </w:rPr>
        <w:t xml:space="preserve">unable to be appropriately managed, referrals to </w:t>
      </w:r>
      <w:r>
        <w:rPr>
          <w:rFonts w:eastAsia="Calibri"/>
          <w:lang w:eastAsia="en-US"/>
        </w:rPr>
        <w:t>m</w:t>
      </w:r>
      <w:r w:rsidRPr="001F0725">
        <w:rPr>
          <w:rFonts w:eastAsia="Calibri"/>
          <w:lang w:eastAsia="en-US"/>
        </w:rPr>
        <w:t xml:space="preserve">edical officers and/or allied health professionals </w:t>
      </w:r>
      <w:r>
        <w:rPr>
          <w:rFonts w:eastAsia="Calibri"/>
          <w:lang w:eastAsia="en-US"/>
        </w:rPr>
        <w:t>were</w:t>
      </w:r>
      <w:r w:rsidRPr="001F0725">
        <w:rPr>
          <w:rFonts w:eastAsia="Calibri"/>
          <w:lang w:eastAsia="en-US"/>
        </w:rPr>
        <w:t xml:space="preserve"> initiated to provide staff with additional expertise, advice and management strategies. </w:t>
      </w:r>
    </w:p>
    <w:p w14:paraId="59B6D6CE" w14:textId="77777777" w:rsidR="00A321C4" w:rsidRPr="001F0725" w:rsidRDefault="00A321C4" w:rsidP="00A321C4">
      <w:pPr>
        <w:rPr>
          <w:rFonts w:eastAsia="Calibri"/>
          <w:lang w:eastAsia="en-US"/>
        </w:rPr>
      </w:pPr>
      <w:r w:rsidRPr="001F0725">
        <w:rPr>
          <w:rFonts w:eastAsia="Calibri"/>
          <w:lang w:eastAsia="en-US"/>
        </w:rPr>
        <w:t>Clinical management described the service’s and organisation’s approach for identifying, monitoring and reporting high impact or high prevalence risks which have a potential or actual impact on the consumer. Processes include</w:t>
      </w:r>
      <w:r>
        <w:rPr>
          <w:rFonts w:eastAsia="Calibri"/>
          <w:lang w:eastAsia="en-US"/>
        </w:rPr>
        <w:t>d</w:t>
      </w:r>
      <w:r w:rsidRPr="001F0725">
        <w:rPr>
          <w:rFonts w:eastAsia="Calibri"/>
          <w:lang w:eastAsia="en-US"/>
        </w:rPr>
        <w:t xml:space="preserve"> incident reporting and management processes, analysis of clinical incident data for trends, completion of assessments and regular clinical review and consultation with consumers and/or representatives. </w:t>
      </w:r>
    </w:p>
    <w:p w14:paraId="565B95C5" w14:textId="77777777" w:rsidR="00A321C4" w:rsidRPr="00163FEE" w:rsidRDefault="00A321C4" w:rsidP="00A321C4">
      <w:pPr>
        <w:rPr>
          <w:rFonts w:eastAsia="Calibri"/>
          <w:lang w:eastAsia="en-US"/>
        </w:rPr>
      </w:pPr>
      <w:r>
        <w:rPr>
          <w:rFonts w:eastAsia="Calibri"/>
          <w:lang w:eastAsia="en-US"/>
        </w:rPr>
        <w:t>The Assessment Team reviewed</w:t>
      </w:r>
      <w:r w:rsidRPr="001F0725">
        <w:rPr>
          <w:rFonts w:eastAsia="Calibri"/>
          <w:lang w:eastAsia="en-US"/>
        </w:rPr>
        <w:t xml:space="preserve"> </w:t>
      </w:r>
      <w:r>
        <w:rPr>
          <w:rFonts w:eastAsia="Calibri"/>
          <w:lang w:eastAsia="en-US"/>
        </w:rPr>
        <w:t>an updated continuous improvement plan that had been developed to address</w:t>
      </w:r>
      <w:r w:rsidRPr="001F0725">
        <w:rPr>
          <w:rFonts w:eastAsia="Calibri"/>
          <w:lang w:eastAsia="en-US"/>
        </w:rPr>
        <w:t xml:space="preserve"> the </w:t>
      </w:r>
      <w:r>
        <w:rPr>
          <w:rFonts w:eastAsia="Calibri"/>
          <w:lang w:eastAsia="en-US"/>
        </w:rPr>
        <w:t xml:space="preserve">areas of improvement in Standard 3 Requirement </w:t>
      </w:r>
      <w:r>
        <w:rPr>
          <w:rFonts w:eastAsia="Calibri"/>
          <w:lang w:eastAsia="en-US"/>
        </w:rPr>
        <w:lastRenderedPageBreak/>
        <w:t>(3)(b)</w:t>
      </w:r>
      <w:r w:rsidRPr="001F0725">
        <w:rPr>
          <w:rFonts w:eastAsia="Calibri"/>
          <w:lang w:eastAsia="en-US"/>
        </w:rPr>
        <w:t xml:space="preserve"> in response to the non</w:t>
      </w:r>
      <w:r>
        <w:rPr>
          <w:rFonts w:eastAsia="Calibri"/>
          <w:lang w:eastAsia="en-US"/>
        </w:rPr>
        <w:t>-</w:t>
      </w:r>
      <w:r w:rsidRPr="001F0725">
        <w:rPr>
          <w:rFonts w:eastAsia="Calibri"/>
          <w:lang w:eastAsia="en-US"/>
        </w:rPr>
        <w:t>compliance identified at an Assessment Contact conducted 1</w:t>
      </w:r>
      <w:r>
        <w:rPr>
          <w:rFonts w:eastAsia="Calibri"/>
          <w:lang w:eastAsia="en-US"/>
        </w:rPr>
        <w:t xml:space="preserve">9 August 2021. </w:t>
      </w:r>
    </w:p>
    <w:p w14:paraId="128D86DA" w14:textId="77777777" w:rsidR="00A321C4" w:rsidRDefault="00A321C4" w:rsidP="00A321C4">
      <w:pPr>
        <w:rPr>
          <w:rFonts w:eastAsia="Calibri"/>
          <w:lang w:eastAsia="en-US"/>
        </w:rPr>
      </w:pPr>
      <w:r w:rsidRPr="00163FEE">
        <w:rPr>
          <w:rFonts w:eastAsia="Calibri"/>
          <w:lang w:eastAsia="en-US"/>
        </w:rPr>
        <w:t xml:space="preserve">The Assessment Team </w:t>
      </w:r>
      <w:r>
        <w:rPr>
          <w:rFonts w:eastAsia="Calibri"/>
          <w:lang w:eastAsia="en-US"/>
        </w:rPr>
        <w:t xml:space="preserve">recommended </w:t>
      </w:r>
      <w:r w:rsidRPr="001F0725">
        <w:rPr>
          <w:rFonts w:eastAsia="Calibri"/>
          <w:lang w:eastAsia="en-US"/>
        </w:rPr>
        <w:t>Requirement</w:t>
      </w:r>
      <w:r>
        <w:rPr>
          <w:rFonts w:eastAsia="Calibri"/>
          <w:lang w:eastAsia="en-US"/>
        </w:rPr>
        <w:t>s</w:t>
      </w:r>
      <w:r w:rsidRPr="001F0725">
        <w:rPr>
          <w:rFonts w:eastAsia="Calibri"/>
          <w:lang w:eastAsia="en-US"/>
        </w:rPr>
        <w:t xml:space="preserve"> 3(3)(a) and 3(3)(b)</w:t>
      </w:r>
      <w:r>
        <w:rPr>
          <w:rFonts w:eastAsia="Calibri"/>
          <w:lang w:eastAsia="en-US"/>
        </w:rPr>
        <w:t xml:space="preserve"> were met.</w:t>
      </w:r>
    </w:p>
    <w:p w14:paraId="5A7B1C54" w14:textId="77777777" w:rsidR="00A321C4" w:rsidRPr="00163FEE" w:rsidRDefault="00A321C4" w:rsidP="00A321C4">
      <w:pPr>
        <w:rPr>
          <w:rFonts w:eastAsia="Calibri"/>
          <w:lang w:eastAsia="en-US"/>
        </w:rPr>
      </w:pPr>
      <w:r>
        <w:rPr>
          <w:rFonts w:eastAsia="Calibri"/>
          <w:lang w:eastAsia="en-US"/>
        </w:rPr>
        <w:t>The Approved Provider did not provide a response in relation to the Assessment Team’s report. Therefore, based on the information before me, I find the service Compliant in relation to Requirements 3(3)(a) and 3(3)(b).</w:t>
      </w:r>
    </w:p>
    <w:p w14:paraId="3FFAB921" w14:textId="77777777" w:rsidR="00A321C4" w:rsidRPr="00663B6D" w:rsidRDefault="00A321C4" w:rsidP="00A321C4">
      <w:pPr>
        <w:rPr>
          <w:rFonts w:eastAsia="Calibri"/>
          <w:lang w:eastAsia="en-US"/>
        </w:rPr>
      </w:pPr>
      <w:r>
        <w:rPr>
          <w:rFonts w:eastAsiaTheme="minorHAnsi"/>
        </w:rPr>
        <w:t xml:space="preserve">As only two of the seven specific requirements have been assessed as Compliant, an overall rating for the </w:t>
      </w:r>
      <w:r w:rsidRPr="00154403">
        <w:rPr>
          <w:rFonts w:eastAsiaTheme="minorHAnsi"/>
        </w:rPr>
        <w:t>Quality Standard</w:t>
      </w:r>
      <w:r>
        <w:rPr>
          <w:rFonts w:eastAsiaTheme="minorHAnsi"/>
        </w:rPr>
        <w:t xml:space="preserve"> has not been given. </w:t>
      </w:r>
    </w:p>
    <w:p w14:paraId="109CEF13" w14:textId="77777777" w:rsidR="00A321C4" w:rsidRDefault="00A321C4" w:rsidP="00A321C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F8C5556" w14:textId="77777777" w:rsidR="00A321C4" w:rsidRPr="00853601" w:rsidRDefault="00A321C4" w:rsidP="00A321C4">
      <w:pPr>
        <w:pStyle w:val="Heading3"/>
      </w:pPr>
      <w:r w:rsidRPr="00853601">
        <w:t>Requirement 3(3)(a)</w:t>
      </w:r>
      <w:r>
        <w:tab/>
        <w:t>Compliant</w:t>
      </w:r>
    </w:p>
    <w:p w14:paraId="75B2AF3D" w14:textId="77777777" w:rsidR="00A321C4" w:rsidRPr="008D114F" w:rsidRDefault="00A321C4" w:rsidP="00A321C4">
      <w:pPr>
        <w:rPr>
          <w:i/>
        </w:rPr>
      </w:pPr>
      <w:r w:rsidRPr="008D114F">
        <w:rPr>
          <w:i/>
        </w:rPr>
        <w:t>Each consumer gets safe and effective personal care, clinical care, or both personal care and clinical care, that:</w:t>
      </w:r>
    </w:p>
    <w:p w14:paraId="62F99FAF" w14:textId="77777777" w:rsidR="00A321C4" w:rsidRPr="008D114F" w:rsidRDefault="00A321C4" w:rsidP="00A321C4">
      <w:pPr>
        <w:numPr>
          <w:ilvl w:val="0"/>
          <w:numId w:val="24"/>
        </w:numPr>
        <w:tabs>
          <w:tab w:val="right" w:pos="9026"/>
        </w:tabs>
        <w:spacing w:before="0" w:after="0"/>
        <w:ind w:left="567" w:hanging="425"/>
        <w:outlineLvl w:val="4"/>
        <w:rPr>
          <w:i/>
        </w:rPr>
      </w:pPr>
      <w:r w:rsidRPr="008D114F">
        <w:rPr>
          <w:i/>
        </w:rPr>
        <w:t>is best practice; and</w:t>
      </w:r>
    </w:p>
    <w:p w14:paraId="1D6FE567" w14:textId="77777777" w:rsidR="00A321C4" w:rsidRPr="008D114F" w:rsidRDefault="00A321C4" w:rsidP="00A321C4">
      <w:pPr>
        <w:numPr>
          <w:ilvl w:val="0"/>
          <w:numId w:val="24"/>
        </w:numPr>
        <w:tabs>
          <w:tab w:val="right" w:pos="9026"/>
        </w:tabs>
        <w:spacing w:before="0" w:after="0"/>
        <w:ind w:left="567" w:hanging="425"/>
        <w:outlineLvl w:val="4"/>
        <w:rPr>
          <w:i/>
        </w:rPr>
      </w:pPr>
      <w:r w:rsidRPr="008D114F">
        <w:rPr>
          <w:i/>
        </w:rPr>
        <w:t>is tailored to their needs; and</w:t>
      </w:r>
    </w:p>
    <w:p w14:paraId="68C05850" w14:textId="77777777" w:rsidR="00A321C4" w:rsidRPr="008D114F" w:rsidRDefault="00A321C4" w:rsidP="00A321C4">
      <w:pPr>
        <w:numPr>
          <w:ilvl w:val="0"/>
          <w:numId w:val="24"/>
        </w:numPr>
        <w:tabs>
          <w:tab w:val="right" w:pos="9026"/>
        </w:tabs>
        <w:spacing w:before="0" w:after="0"/>
        <w:ind w:left="567" w:hanging="425"/>
        <w:outlineLvl w:val="4"/>
        <w:rPr>
          <w:i/>
        </w:rPr>
      </w:pPr>
      <w:r w:rsidRPr="008D114F">
        <w:rPr>
          <w:i/>
        </w:rPr>
        <w:t>optimises their health and well-being.</w:t>
      </w:r>
    </w:p>
    <w:p w14:paraId="3608E23C" w14:textId="77777777" w:rsidR="00A321C4" w:rsidRDefault="00A321C4" w:rsidP="00A321C4">
      <w:pPr>
        <w:tabs>
          <w:tab w:val="right" w:pos="9026"/>
        </w:tabs>
        <w:spacing w:before="0" w:after="0"/>
        <w:outlineLvl w:val="4"/>
      </w:pPr>
    </w:p>
    <w:p w14:paraId="0DDBE43A" w14:textId="77777777" w:rsidR="00A321C4" w:rsidRPr="0088600C" w:rsidRDefault="00A321C4" w:rsidP="00A321C4">
      <w:pPr>
        <w:tabs>
          <w:tab w:val="right" w:pos="9026"/>
        </w:tabs>
        <w:spacing w:before="0" w:after="0"/>
        <w:outlineLvl w:val="4"/>
      </w:pPr>
      <w:r>
        <w:t>In relation to safe and effective care, the Assessment Team relevantly found:</w:t>
      </w:r>
    </w:p>
    <w:p w14:paraId="47CF4309" w14:textId="2D0E7996" w:rsidR="00A321C4" w:rsidRPr="00E417F0" w:rsidRDefault="00A321C4" w:rsidP="00E417F0">
      <w:pPr>
        <w:pStyle w:val="ListBullet"/>
      </w:pPr>
      <w:r w:rsidRPr="00E417F0">
        <w:t>The service had a policy and procedure in relation to restrictive practices. There were processes to track consumers who ha</w:t>
      </w:r>
      <w:r w:rsidR="003478EC" w:rsidRPr="00E417F0">
        <w:t>d</w:t>
      </w:r>
      <w:r w:rsidRPr="00E417F0">
        <w:t xml:space="preserve"> a restrictive practice in place and examples cited demonstrated this was used as a last resort. </w:t>
      </w:r>
    </w:p>
    <w:p w14:paraId="754B926C" w14:textId="77777777" w:rsidR="00A321C4" w:rsidRPr="00E417F0" w:rsidRDefault="00A321C4" w:rsidP="00E417F0">
      <w:pPr>
        <w:pStyle w:val="ListBullet"/>
      </w:pPr>
      <w:r w:rsidRPr="00E417F0">
        <w:t xml:space="preserve">In relation to post falls management, follow up occurred in relation to pain, completion of neurological observations and if required transfer to hospital for further assessment.  </w:t>
      </w:r>
    </w:p>
    <w:p w14:paraId="6F3D377C" w14:textId="55155081" w:rsidR="00A321C4" w:rsidRDefault="00A321C4" w:rsidP="00E417F0">
      <w:pPr>
        <w:pStyle w:val="ListBullet"/>
      </w:pPr>
      <w:r w:rsidRPr="00E417F0">
        <w:t>In relation to wound management, the Assessment Team identified there had been a recent improvement in the management of the consumer’s wound care regime. However, I note in previous months (September and October 2021) there had been a departure</w:t>
      </w:r>
      <w:r>
        <w:t xml:space="preserve"> in care delivery </w:t>
      </w:r>
      <w:r w:rsidR="003478EC">
        <w:t xml:space="preserve">specific to </w:t>
      </w:r>
      <w:r>
        <w:t>wound</w:t>
      </w:r>
      <w:r w:rsidR="003478EC">
        <w:t xml:space="preserve"> care</w:t>
      </w:r>
      <w:r>
        <w:t xml:space="preserve">. Although I </w:t>
      </w:r>
      <w:r w:rsidR="003478EC">
        <w:t>note</w:t>
      </w:r>
      <w:r>
        <w:t xml:space="preserve"> care was not optimal during this period, there had been engagement of a wound specialist, consultation with the consumer and their representatives about wound care and at the time of the visit, wounds were being attended to regularly.</w:t>
      </w:r>
    </w:p>
    <w:p w14:paraId="1A8692CD" w14:textId="69C82658" w:rsidR="00A321C4" w:rsidRDefault="00A321C4" w:rsidP="00A321C4">
      <w:pPr>
        <w:tabs>
          <w:tab w:val="right" w:pos="9026"/>
        </w:tabs>
        <w:spacing w:before="0" w:after="0"/>
        <w:outlineLvl w:val="4"/>
      </w:pPr>
      <w:r>
        <w:t>The Approved Provider did not provide a response in relation to the Assessment Team</w:t>
      </w:r>
      <w:r w:rsidR="003478EC">
        <w:t>’s</w:t>
      </w:r>
      <w:r>
        <w:t xml:space="preserve"> report. Therefore, based on the information before me, I find the service is Complaint in this Requirement.  </w:t>
      </w:r>
    </w:p>
    <w:p w14:paraId="37BA749A" w14:textId="77777777" w:rsidR="00A321C4" w:rsidRPr="00853601" w:rsidRDefault="00A321C4" w:rsidP="00A321C4">
      <w:pPr>
        <w:pStyle w:val="Heading3"/>
      </w:pPr>
      <w:r w:rsidRPr="00853601">
        <w:lastRenderedPageBreak/>
        <w:t>Requirement 3(3)(b)</w:t>
      </w:r>
      <w:r>
        <w:tab/>
        <w:t>Compliant</w:t>
      </w:r>
    </w:p>
    <w:p w14:paraId="0717FF48" w14:textId="77777777" w:rsidR="00A321C4" w:rsidRPr="008D114F" w:rsidRDefault="00A321C4" w:rsidP="00A321C4">
      <w:pPr>
        <w:rPr>
          <w:i/>
        </w:rPr>
      </w:pPr>
      <w:r w:rsidRPr="008D114F">
        <w:rPr>
          <w:i/>
          <w:szCs w:val="22"/>
        </w:rPr>
        <w:t>Effective management of high impact or high prevalence risks associated with the care of each consumer.</w:t>
      </w:r>
    </w:p>
    <w:p w14:paraId="3EA91DA3" w14:textId="3E73E838" w:rsidR="00A321C4" w:rsidRDefault="00A321C4" w:rsidP="00A321C4">
      <w:pPr>
        <w:rPr>
          <w:rFonts w:eastAsia="Calibri"/>
          <w:color w:val="auto"/>
          <w:lang w:eastAsia="en-US"/>
        </w:rPr>
      </w:pPr>
      <w:r w:rsidRPr="002E546C">
        <w:rPr>
          <w:rFonts w:eastAsia="Calibri"/>
          <w:color w:val="auto"/>
          <w:lang w:eastAsia="en-US"/>
        </w:rPr>
        <w:t>This Requirement was found Non-compliant following an Assessment Contact conducted on 19 August 2021</w:t>
      </w:r>
      <w:r>
        <w:rPr>
          <w:rFonts w:eastAsia="Calibri"/>
          <w:color w:val="auto"/>
          <w:lang w:eastAsia="en-US"/>
        </w:rPr>
        <w:t xml:space="preserve"> as t</w:t>
      </w:r>
      <w:r w:rsidRPr="002E546C">
        <w:rPr>
          <w:rFonts w:eastAsia="Calibri"/>
          <w:color w:val="auto"/>
          <w:lang w:eastAsia="en-US"/>
        </w:rPr>
        <w:t xml:space="preserve">he service did not demonstrate effective management of high impact/high prevalence risks </w:t>
      </w:r>
      <w:r>
        <w:rPr>
          <w:rFonts w:eastAsia="Calibri"/>
          <w:color w:val="auto"/>
          <w:lang w:eastAsia="en-US"/>
        </w:rPr>
        <w:t>associated with the care of</w:t>
      </w:r>
      <w:r w:rsidRPr="002E546C">
        <w:rPr>
          <w:rFonts w:eastAsia="Calibri"/>
          <w:color w:val="auto"/>
          <w:lang w:eastAsia="en-US"/>
        </w:rPr>
        <w:t xml:space="preserve"> consumers </w:t>
      </w:r>
      <w:r>
        <w:rPr>
          <w:rFonts w:eastAsia="Calibri"/>
          <w:color w:val="auto"/>
          <w:lang w:eastAsia="en-US"/>
        </w:rPr>
        <w:t>which included of</w:t>
      </w:r>
      <w:r w:rsidRPr="002E546C">
        <w:rPr>
          <w:rFonts w:eastAsia="Calibri"/>
          <w:color w:val="auto"/>
          <w:lang w:eastAsia="en-US"/>
        </w:rPr>
        <w:t xml:space="preserve"> pain, pressure injuries and indwelling catheter care. </w:t>
      </w:r>
    </w:p>
    <w:p w14:paraId="78E2BDB1" w14:textId="71DECD4A" w:rsidR="00A321C4" w:rsidRDefault="00A321C4" w:rsidP="00A321C4">
      <w:pPr>
        <w:rPr>
          <w:rFonts w:eastAsia="Calibri"/>
        </w:rPr>
      </w:pPr>
      <w:r w:rsidRPr="41862BFE">
        <w:rPr>
          <w:rFonts w:eastAsia="Calibri"/>
        </w:rPr>
        <w:t xml:space="preserve">At this Assessment Contact, the </w:t>
      </w:r>
      <w:r w:rsidRPr="006C1221">
        <w:rPr>
          <w:rFonts w:eastAsia="Calibri"/>
          <w:color w:val="auto"/>
        </w:rPr>
        <w:t xml:space="preserve">Assessment Team recommended this Requirement was Met and provided </w:t>
      </w:r>
      <w:r w:rsidR="003478EC">
        <w:rPr>
          <w:rFonts w:eastAsia="Calibri"/>
          <w:color w:val="auto"/>
        </w:rPr>
        <w:t xml:space="preserve">the following </w:t>
      </w:r>
      <w:r w:rsidRPr="006C1221">
        <w:rPr>
          <w:rFonts w:eastAsia="Calibri"/>
          <w:color w:val="auto"/>
        </w:rPr>
        <w:t xml:space="preserve">information and evidence relevant </w:t>
      </w:r>
      <w:r w:rsidRPr="41862BFE">
        <w:rPr>
          <w:rFonts w:eastAsia="Calibri"/>
        </w:rPr>
        <w:t>to my findings</w:t>
      </w:r>
      <w:r>
        <w:rPr>
          <w:rFonts w:eastAsia="Calibri"/>
        </w:rPr>
        <w:t>.</w:t>
      </w:r>
    </w:p>
    <w:p w14:paraId="2D943A72" w14:textId="77777777" w:rsidR="00A321C4" w:rsidRPr="00B31503" w:rsidRDefault="00A321C4" w:rsidP="00E417F0">
      <w:pPr>
        <w:pStyle w:val="ListBullet"/>
      </w:pPr>
      <w:r w:rsidRPr="00B31503">
        <w:t>Consumers and representatives were satisfied with the management of high impact or high prevalence risks, including the management of pain, wounds and post fall care.</w:t>
      </w:r>
    </w:p>
    <w:p w14:paraId="2A92E6BB" w14:textId="77777777" w:rsidR="00A321C4" w:rsidRDefault="00A321C4" w:rsidP="00E417F0">
      <w:pPr>
        <w:pStyle w:val="ListBullet"/>
      </w:pPr>
      <w:r w:rsidRPr="00B31503">
        <w:t xml:space="preserve">The service had improved the </w:t>
      </w:r>
      <w:r>
        <w:t xml:space="preserve">oversight and monitoring of wounds </w:t>
      </w:r>
      <w:proofErr w:type="gramStart"/>
      <w:r>
        <w:t>through the use of</w:t>
      </w:r>
      <w:proofErr w:type="gramEnd"/>
      <w:r>
        <w:t xml:space="preserve"> a clinical care specialist and key staff had received training in wound innovations and complex male catherization.</w:t>
      </w:r>
    </w:p>
    <w:p w14:paraId="60AA5A11" w14:textId="77777777" w:rsidR="00A321C4" w:rsidRPr="00FC7B0D" w:rsidRDefault="00A321C4" w:rsidP="00E417F0">
      <w:pPr>
        <w:pStyle w:val="ListBullet2"/>
      </w:pPr>
      <w:r w:rsidRPr="00FC7B0D">
        <w:t>Care documentation for sampled consumers showed, appropriate pressure relieving interventions were in place</w:t>
      </w:r>
      <w:r>
        <w:t xml:space="preserve"> and</w:t>
      </w:r>
      <w:r w:rsidRPr="00FC7B0D">
        <w:t xml:space="preserve"> wound charts and photographs evidenced these were decreasing in size.</w:t>
      </w:r>
    </w:p>
    <w:p w14:paraId="024E189E" w14:textId="77777777" w:rsidR="00A321C4" w:rsidRPr="00B31503" w:rsidRDefault="00A321C4" w:rsidP="00E417F0">
      <w:pPr>
        <w:pStyle w:val="ListBullet"/>
      </w:pPr>
      <w:r w:rsidRPr="00B31503">
        <w:t>For two consumers (who were previously identified in the 19 August 2021 report), the Assessment Team noted improvements in their care.</w:t>
      </w:r>
    </w:p>
    <w:p w14:paraId="09132218" w14:textId="77777777" w:rsidR="00A321C4" w:rsidRDefault="00A321C4" w:rsidP="00E417F0">
      <w:pPr>
        <w:pStyle w:val="ListBullet2"/>
      </w:pPr>
      <w:r w:rsidRPr="0010038A">
        <w:t xml:space="preserve">For one consumer, </w:t>
      </w:r>
      <w:r>
        <w:t>both pressure injuries had healed,</w:t>
      </w:r>
      <w:r w:rsidRPr="0010038A">
        <w:t xml:space="preserve"> </w:t>
      </w:r>
      <w:r>
        <w:t xml:space="preserve">and the Assessment Team noted </w:t>
      </w:r>
      <w:r w:rsidRPr="0010038A">
        <w:t xml:space="preserve">there </w:t>
      </w:r>
      <w:r>
        <w:t xml:space="preserve">was </w:t>
      </w:r>
      <w:r w:rsidRPr="0010038A">
        <w:t>effective pressure relieving</w:t>
      </w:r>
      <w:r>
        <w:t xml:space="preserve"> strategies including wound care implemented.</w:t>
      </w:r>
    </w:p>
    <w:p w14:paraId="3E0FAB24" w14:textId="77777777" w:rsidR="00A321C4" w:rsidRDefault="00A321C4" w:rsidP="00E417F0">
      <w:pPr>
        <w:pStyle w:val="ListBullet2"/>
      </w:pPr>
      <w:r>
        <w:t>For the second consumer, their pain was being effectively managed. The Assessment Team noted their pain was assessed, monitored and analgesia offered when required.</w:t>
      </w:r>
    </w:p>
    <w:p w14:paraId="7A256C4A" w14:textId="56D54E1F" w:rsidR="00A321C4" w:rsidRPr="00F408EC" w:rsidRDefault="00A321C4" w:rsidP="00E417F0">
      <w:pPr>
        <w:pStyle w:val="ListBullet"/>
      </w:pPr>
      <w:r w:rsidRPr="00F408EC">
        <w:t xml:space="preserve">The Assessment Team reviewed the management of two consumers with verbal and physical behaviours that had negatively impacted </w:t>
      </w:r>
      <w:r w:rsidR="003478EC">
        <w:t xml:space="preserve">upon </w:t>
      </w:r>
      <w:r w:rsidRPr="00F408EC">
        <w:t>other consumers and staff</w:t>
      </w:r>
      <w:r>
        <w:t xml:space="preserve"> </w:t>
      </w:r>
      <w:r w:rsidR="003478EC">
        <w:t>in</w:t>
      </w:r>
      <w:r>
        <w:t xml:space="preserve"> the past three months</w:t>
      </w:r>
      <w:r w:rsidRPr="00F408EC">
        <w:t>.</w:t>
      </w:r>
      <w:r>
        <w:t xml:space="preserve"> While</w:t>
      </w:r>
      <w:r w:rsidRPr="00F408EC">
        <w:t xml:space="preserve"> I note interventions had</w:t>
      </w:r>
      <w:r>
        <w:t xml:space="preserve"> only</w:t>
      </w:r>
      <w:r w:rsidRPr="00F408EC">
        <w:t xml:space="preserve"> recently been implemented</w:t>
      </w:r>
      <w:r>
        <w:t xml:space="preserve"> and </w:t>
      </w:r>
      <w:r w:rsidRPr="00F408EC">
        <w:t>further review by a</w:t>
      </w:r>
      <w:r>
        <w:t>n</w:t>
      </w:r>
      <w:r w:rsidRPr="00F408EC">
        <w:t xml:space="preserve"> external specialist was yet to occur</w:t>
      </w:r>
      <w:r>
        <w:t xml:space="preserve"> to support </w:t>
      </w:r>
      <w:r w:rsidRPr="00F408EC">
        <w:t>the ongoing management</w:t>
      </w:r>
      <w:r>
        <w:t xml:space="preserve"> of their behaviours, I am satisfied that</w:t>
      </w:r>
      <w:r w:rsidRPr="00F408EC">
        <w:t>:</w:t>
      </w:r>
    </w:p>
    <w:p w14:paraId="08B85D34" w14:textId="594E599E" w:rsidR="00A321C4" w:rsidRDefault="00A321C4" w:rsidP="00E417F0">
      <w:pPr>
        <w:pStyle w:val="ListBullet2"/>
      </w:pPr>
      <w:r>
        <w:t>The service was implementing non-pharmological strategies to manage consumer</w:t>
      </w:r>
      <w:r w:rsidR="003478EC">
        <w:t>s’</w:t>
      </w:r>
      <w:r>
        <w:t xml:space="preserve"> behaviour</w:t>
      </w:r>
      <w:r w:rsidR="003478EC">
        <w:t>s</w:t>
      </w:r>
      <w:r>
        <w:t xml:space="preserve"> prior to the use of as required medications.</w:t>
      </w:r>
    </w:p>
    <w:p w14:paraId="23DC535B" w14:textId="646B22FB" w:rsidR="00A321C4" w:rsidRDefault="00A321C4" w:rsidP="00E417F0">
      <w:pPr>
        <w:pStyle w:val="ListBullet2"/>
      </w:pPr>
      <w:r>
        <w:lastRenderedPageBreak/>
        <w:t>Medical officers had been involved in the review of consum</w:t>
      </w:r>
      <w:r w:rsidR="003478EC">
        <w:t>e</w:t>
      </w:r>
      <w:r>
        <w:t>r</w:t>
      </w:r>
      <w:r w:rsidR="003478EC">
        <w:t>s</w:t>
      </w:r>
      <w:r>
        <w:t xml:space="preserve"> including their medications with changes made.</w:t>
      </w:r>
    </w:p>
    <w:p w14:paraId="56769E21" w14:textId="5B7EF944" w:rsidR="00A321C4" w:rsidRDefault="00A321C4" w:rsidP="00E417F0">
      <w:pPr>
        <w:pStyle w:val="ListBullet2"/>
      </w:pPr>
      <w:r>
        <w:t xml:space="preserve">For one consumer, where another consumer had sustained an injury, the service had engaged an individual care companion to support the management of their behaviours. While the intervention had been in place for approximately 4 weeks; care staff reported this had been an effective strategy and there had been </w:t>
      </w:r>
      <w:r w:rsidR="003478EC">
        <w:t xml:space="preserve">a reduction in incidents with </w:t>
      </w:r>
      <w:r>
        <w:t xml:space="preserve">no physical incidents reported towards other consumers. </w:t>
      </w:r>
    </w:p>
    <w:p w14:paraId="1F9D2A30" w14:textId="77777777" w:rsidR="00A321C4" w:rsidRDefault="00A321C4" w:rsidP="00E417F0">
      <w:pPr>
        <w:pStyle w:val="ListBullet2"/>
      </w:pPr>
      <w:r>
        <w:t xml:space="preserve">For the second consumer, the escalation in behaviours had been in two-week period leading up to the Assessment Contact. The consumer’s medical officer had been engaged to assess underlying causative factors, reviewed the consumer’s psychotropic medications and implemented changes on the day of the visit. Although further review by an external specialist was still to occur, staff demonstrated knowledge of the consumer’s history and potential triggers and strategies for managing these were observed to be effectively implemented during the visit. </w:t>
      </w:r>
    </w:p>
    <w:p w14:paraId="6B6830E0" w14:textId="312D913A" w:rsidR="00A321C4" w:rsidRDefault="00A321C4" w:rsidP="00E417F0">
      <w:pPr>
        <w:pStyle w:val="ListBullet2"/>
      </w:pPr>
      <w:r>
        <w:t>Furthermore, the service had commenced a behaviour incident meeting and four consumers with multiple incidents of adverse behaviour</w:t>
      </w:r>
      <w:r w:rsidR="003478EC">
        <w:t>s</w:t>
      </w:r>
      <w:r>
        <w:t xml:space="preserve"> were tabled, strategies to manage those behaviours discussed along with actions identified. </w:t>
      </w:r>
    </w:p>
    <w:p w14:paraId="1727FF7B" w14:textId="622C03FE" w:rsidR="00A321C4" w:rsidRPr="00592B19" w:rsidRDefault="00A321C4" w:rsidP="00E417F0">
      <w:pPr>
        <w:pStyle w:val="ListBullet"/>
      </w:pPr>
      <w:r w:rsidRPr="00592B19">
        <w:t>The Assessment Team also sampled three consumers who had received medical attention</w:t>
      </w:r>
      <w:r w:rsidR="003478EC">
        <w:t xml:space="preserve">, </w:t>
      </w:r>
      <w:r w:rsidRPr="00592B19">
        <w:t>including a fracture</w:t>
      </w:r>
      <w:r w:rsidR="003478EC">
        <w:t>,</w:t>
      </w:r>
      <w:r w:rsidRPr="00592B19">
        <w:t xml:space="preserve"> following a fall. Care documentation showed an assessment of the consumer’s falls risk and the implementation of strategies to prevent or minimise the impact</w:t>
      </w:r>
      <w:r w:rsidR="00192C1C">
        <w:t xml:space="preserve"> of falls</w:t>
      </w:r>
      <w:r w:rsidRPr="00592B19">
        <w:t>. In relation to post fall</w:t>
      </w:r>
      <w:r w:rsidR="00192C1C">
        <w:t xml:space="preserve"> management,</w:t>
      </w:r>
      <w:r w:rsidRPr="00592B19">
        <w:t xml:space="preserve"> there was ongoing assessment of pain, transfer to hospital for further assessment and involvement of allied health professions to review mobility and transfer requirements.</w:t>
      </w:r>
    </w:p>
    <w:p w14:paraId="48156BAC" w14:textId="3F60BF4A" w:rsidR="00853601" w:rsidRPr="00853601" w:rsidRDefault="00A321C4" w:rsidP="00A321C4">
      <w:r>
        <w:t>The Approved Provider did not provide a response in relation to the Assessment Team’s report. Therefore, based on the information before me, I find the service is Complaint in this Requirement.</w:t>
      </w:r>
    </w:p>
    <w:p w14:paraId="48156BBF" w14:textId="77777777" w:rsidR="00853601" w:rsidRDefault="00E0480E" w:rsidP="00095CD4">
      <w:pPr>
        <w:sectPr w:rsidR="00853601" w:rsidSect="00CB3BA9">
          <w:type w:val="continuous"/>
          <w:pgSz w:w="11906" w:h="16838"/>
          <w:pgMar w:top="1701" w:right="1418" w:bottom="1418" w:left="1418" w:header="709" w:footer="397" w:gutter="0"/>
          <w:cols w:space="708"/>
          <w:titlePg/>
          <w:docGrid w:linePitch="360"/>
        </w:sectPr>
      </w:pPr>
    </w:p>
    <w:p w14:paraId="48156C29" w14:textId="4D2474CA" w:rsidR="008D7780" w:rsidRDefault="00B71BDC" w:rsidP="00A3716D">
      <w:pPr>
        <w:pStyle w:val="Heading1"/>
        <w:tabs>
          <w:tab w:val="right" w:pos="9070"/>
        </w:tabs>
        <w:spacing w:before="560" w:after="640"/>
        <w:rPr>
          <w:color w:val="FFFFFF" w:themeColor="background1"/>
          <w:sz w:val="36"/>
        </w:rPr>
        <w:sectPr w:rsidR="008D7780"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8156C6B" wp14:editId="48156C6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292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8156C2A" w14:textId="77777777" w:rsidR="007F5256" w:rsidRPr="00FD1B02" w:rsidRDefault="00B71BDC" w:rsidP="00095CD4">
      <w:pPr>
        <w:pStyle w:val="Heading3"/>
        <w:shd w:val="clear" w:color="auto" w:fill="F2F2F2" w:themeFill="background1" w:themeFillShade="F2"/>
      </w:pPr>
      <w:r w:rsidRPr="008312AC">
        <w:t>Consumer</w:t>
      </w:r>
      <w:r w:rsidRPr="00FD1B02">
        <w:t xml:space="preserve"> outcome:</w:t>
      </w:r>
    </w:p>
    <w:p w14:paraId="48156C2B" w14:textId="77777777" w:rsidR="007F5256" w:rsidRDefault="00B71BDC" w:rsidP="00912DE6">
      <w:pPr>
        <w:numPr>
          <w:ilvl w:val="0"/>
          <w:numId w:val="8"/>
        </w:numPr>
        <w:shd w:val="clear" w:color="auto" w:fill="F2F2F2" w:themeFill="background1" w:themeFillShade="F2"/>
      </w:pPr>
      <w:r>
        <w:t>I am confident the organisation is well run. I can partner in improving the delivery of care and services.</w:t>
      </w:r>
    </w:p>
    <w:p w14:paraId="48156C2C" w14:textId="77777777" w:rsidR="007F5256" w:rsidRDefault="00B71BDC" w:rsidP="00095CD4">
      <w:pPr>
        <w:pStyle w:val="Heading3"/>
        <w:shd w:val="clear" w:color="auto" w:fill="F2F2F2" w:themeFill="background1" w:themeFillShade="F2"/>
      </w:pPr>
      <w:r>
        <w:t>Organisation statement:</w:t>
      </w:r>
    </w:p>
    <w:p w14:paraId="48156C2D" w14:textId="77777777" w:rsidR="007F5256" w:rsidRDefault="00B71BDC" w:rsidP="00912DE6">
      <w:pPr>
        <w:numPr>
          <w:ilvl w:val="0"/>
          <w:numId w:val="8"/>
        </w:numPr>
        <w:shd w:val="clear" w:color="auto" w:fill="F2F2F2" w:themeFill="background1" w:themeFillShade="F2"/>
      </w:pPr>
      <w:r>
        <w:t>The organisation’s governing body is accountable for the delivery of safe and quality care and services.</w:t>
      </w:r>
    </w:p>
    <w:p w14:paraId="7969BE18" w14:textId="77777777" w:rsidR="00A321C4" w:rsidRDefault="00A321C4" w:rsidP="00A321C4">
      <w:pPr>
        <w:pStyle w:val="Heading2"/>
      </w:pPr>
      <w:r>
        <w:t>Assessment of Standard 8</w:t>
      </w:r>
    </w:p>
    <w:p w14:paraId="524FCD7E" w14:textId="3EAD6BA8" w:rsidR="00192C1C" w:rsidRDefault="00192C1C" w:rsidP="00192C1C">
      <w:pPr>
        <w:rPr>
          <w:rFonts w:eastAsia="Calibri"/>
          <w:color w:val="auto"/>
          <w:lang w:eastAsia="en-US"/>
        </w:rPr>
      </w:pPr>
      <w:bookmarkStart w:id="3" w:name="_Hlk90905084"/>
      <w:r w:rsidRPr="00396842">
        <w:rPr>
          <w:rFonts w:eastAsia="Calibri"/>
          <w:color w:val="auto"/>
          <w:lang w:eastAsia="en-US"/>
        </w:rPr>
        <w:t>The service was able to demonstrate it ha</w:t>
      </w:r>
      <w:r>
        <w:rPr>
          <w:rFonts w:eastAsia="Calibri"/>
          <w:color w:val="auto"/>
          <w:lang w:eastAsia="en-US"/>
        </w:rPr>
        <w:t>d</w:t>
      </w:r>
      <w:r w:rsidRPr="00396842">
        <w:rPr>
          <w:rFonts w:eastAsia="Calibri"/>
          <w:color w:val="auto"/>
          <w:lang w:eastAsia="en-US"/>
        </w:rPr>
        <w:t xml:space="preserve"> an effective risk management system that include</w:t>
      </w:r>
      <w:r>
        <w:rPr>
          <w:rFonts w:eastAsia="Calibri"/>
          <w:color w:val="auto"/>
          <w:lang w:eastAsia="en-US"/>
        </w:rPr>
        <w:t>d the management of</w:t>
      </w:r>
      <w:r w:rsidRPr="00396842">
        <w:rPr>
          <w:rFonts w:eastAsia="Calibri"/>
          <w:color w:val="auto"/>
          <w:lang w:eastAsia="en-US"/>
        </w:rPr>
        <w:t xml:space="preserve"> high impact and high prevalent risks to consumer care, recognise</w:t>
      </w:r>
      <w:r>
        <w:rPr>
          <w:rFonts w:eastAsia="Calibri"/>
          <w:color w:val="auto"/>
          <w:lang w:eastAsia="en-US"/>
        </w:rPr>
        <w:t>d</w:t>
      </w:r>
      <w:r w:rsidRPr="00396842">
        <w:rPr>
          <w:rFonts w:eastAsia="Calibri"/>
          <w:color w:val="auto"/>
          <w:lang w:eastAsia="en-US"/>
        </w:rPr>
        <w:t xml:space="preserve"> and respond</w:t>
      </w:r>
      <w:r>
        <w:rPr>
          <w:rFonts w:eastAsia="Calibri"/>
          <w:color w:val="auto"/>
          <w:lang w:eastAsia="en-US"/>
        </w:rPr>
        <w:t>ed</w:t>
      </w:r>
      <w:r w:rsidRPr="00396842">
        <w:rPr>
          <w:rFonts w:eastAsia="Calibri"/>
          <w:color w:val="auto"/>
          <w:lang w:eastAsia="en-US"/>
        </w:rPr>
        <w:t xml:space="preserve"> to elder abuse, support</w:t>
      </w:r>
      <w:r>
        <w:rPr>
          <w:rFonts w:eastAsia="Calibri"/>
          <w:color w:val="auto"/>
          <w:lang w:eastAsia="en-US"/>
        </w:rPr>
        <w:t>ed</w:t>
      </w:r>
      <w:r w:rsidRPr="00396842">
        <w:rPr>
          <w:rFonts w:eastAsia="Calibri"/>
          <w:color w:val="auto"/>
          <w:lang w:eastAsia="en-US"/>
        </w:rPr>
        <w:t xml:space="preserve"> consumers to live their best life</w:t>
      </w:r>
      <w:r>
        <w:rPr>
          <w:rFonts w:eastAsia="Calibri"/>
          <w:color w:val="auto"/>
          <w:lang w:eastAsia="en-US"/>
        </w:rPr>
        <w:t xml:space="preserve"> and</w:t>
      </w:r>
      <w:r w:rsidR="000956C9">
        <w:rPr>
          <w:rFonts w:eastAsia="Calibri"/>
          <w:color w:val="auto"/>
          <w:lang w:eastAsia="en-US"/>
        </w:rPr>
        <w:t xml:space="preserve"> the identification</w:t>
      </w:r>
      <w:r>
        <w:rPr>
          <w:rFonts w:eastAsia="Calibri"/>
          <w:color w:val="auto"/>
          <w:lang w:eastAsia="en-US"/>
        </w:rPr>
        <w:t xml:space="preserve"> and reporting of incidents</w:t>
      </w:r>
      <w:r w:rsidRPr="00396842">
        <w:rPr>
          <w:rFonts w:eastAsia="Calibri"/>
          <w:color w:val="auto"/>
          <w:lang w:eastAsia="en-US"/>
        </w:rPr>
        <w:t xml:space="preserve">. </w:t>
      </w:r>
    </w:p>
    <w:p w14:paraId="49BE8B81" w14:textId="5334EB25" w:rsidR="000956C9" w:rsidRDefault="000956C9" w:rsidP="00E417F0">
      <w:pPr>
        <w:pStyle w:val="ListBullet"/>
        <w:numPr>
          <w:ilvl w:val="0"/>
          <w:numId w:val="0"/>
        </w:numPr>
      </w:pPr>
      <w:r>
        <w:t>T</w:t>
      </w:r>
      <w:r w:rsidRPr="00241C64">
        <w:t xml:space="preserve">he service has a suite of policies and procedures to guide staff practice including </w:t>
      </w:r>
      <w:r>
        <w:t xml:space="preserve">the </w:t>
      </w:r>
      <w:r w:rsidRPr="00241C64">
        <w:t>iden</w:t>
      </w:r>
      <w:r>
        <w:t>tification</w:t>
      </w:r>
      <w:r w:rsidRPr="00241C64">
        <w:t xml:space="preserve"> and responding to abuse and neglect</w:t>
      </w:r>
      <w:r>
        <w:t>. Staff advised they report any incidents where they had identified potential abuse or neglect and confirmed they have received training.</w:t>
      </w:r>
    </w:p>
    <w:p w14:paraId="096A143F" w14:textId="302DDA76" w:rsidR="00A321C4" w:rsidRDefault="00A321C4" w:rsidP="00E417F0">
      <w:pPr>
        <w:pStyle w:val="ListBullet"/>
        <w:numPr>
          <w:ilvl w:val="0"/>
          <w:numId w:val="0"/>
        </w:numPr>
      </w:pPr>
      <w:r>
        <w:t>The service’s seri</w:t>
      </w:r>
      <w:r w:rsidR="00192C1C">
        <w:t>ous</w:t>
      </w:r>
      <w:r>
        <w:t xml:space="preserve"> incident response scheme</w:t>
      </w:r>
      <w:r w:rsidR="000956C9">
        <w:t xml:space="preserve"> (SIRs)</w:t>
      </w:r>
      <w:r>
        <w:t xml:space="preserve"> register, showed the service reported required</w:t>
      </w:r>
      <w:r w:rsidR="00192C1C">
        <w:t xml:space="preserve"> incidents</w:t>
      </w:r>
      <w:r>
        <w:t>, in a timely manner, to the appropriate person/s and use</w:t>
      </w:r>
      <w:r w:rsidR="00192C1C">
        <w:t xml:space="preserve">d </w:t>
      </w:r>
      <w:r>
        <w:t>open disclosure where appropriate.</w:t>
      </w:r>
    </w:p>
    <w:p w14:paraId="2AFFF420" w14:textId="77777777" w:rsidR="000956C9" w:rsidRDefault="000956C9" w:rsidP="000956C9">
      <w:r>
        <w:t xml:space="preserve">Review of consumer care files including care plans, progress notes and incident forms showed staff responded to clinical incidents in a timely manner to prevent those from further occurring. </w:t>
      </w:r>
    </w:p>
    <w:p w14:paraId="5BD3A8BA" w14:textId="78CE0D28" w:rsidR="00A321C4" w:rsidRPr="00241C64" w:rsidRDefault="00A321C4" w:rsidP="00A321C4">
      <w:r w:rsidRPr="00241C64">
        <w:t xml:space="preserve">Consumers </w:t>
      </w:r>
      <w:r>
        <w:t>were s</w:t>
      </w:r>
      <w:r w:rsidRPr="00241C64">
        <w:t xml:space="preserve">upported to take risks and where appropriate those risks </w:t>
      </w:r>
      <w:r>
        <w:t>were</w:t>
      </w:r>
      <w:r w:rsidRPr="00241C64">
        <w:t xml:space="preserve"> mitigated to ensure consumers </w:t>
      </w:r>
      <w:r>
        <w:t>were</w:t>
      </w:r>
      <w:r w:rsidRPr="00241C64">
        <w:t xml:space="preserve"> able to choose to do those activities when they wish</w:t>
      </w:r>
      <w:r>
        <w:t>ed</w:t>
      </w:r>
      <w:r w:rsidRPr="00241C64">
        <w:t xml:space="preserve"> and </w:t>
      </w:r>
      <w:r>
        <w:t xml:space="preserve">to </w:t>
      </w:r>
      <w:r w:rsidRPr="00241C64">
        <w:t>minimise any harm.</w:t>
      </w:r>
    </w:p>
    <w:p w14:paraId="61FCCA2D" w14:textId="77777777" w:rsidR="00A321C4" w:rsidRPr="00163FEE" w:rsidRDefault="00A321C4" w:rsidP="00A321C4">
      <w:pPr>
        <w:rPr>
          <w:rFonts w:eastAsia="Calibri"/>
          <w:lang w:eastAsia="en-US"/>
        </w:rPr>
      </w:pPr>
      <w:r>
        <w:rPr>
          <w:rFonts w:eastAsia="Calibri"/>
          <w:lang w:eastAsia="en-US"/>
        </w:rPr>
        <w:t>The Approved Provider did not provide a response in relation to the Assessment Team’s report. Therefore, based on the information before me, I find the service Compliant in relation to Requirements 3(3)(d).</w:t>
      </w:r>
    </w:p>
    <w:p w14:paraId="39E4FBB0" w14:textId="77777777" w:rsidR="00A321C4" w:rsidRDefault="00A321C4" w:rsidP="00E417F0">
      <w:pPr>
        <w:pStyle w:val="ListBullet"/>
        <w:numPr>
          <w:ilvl w:val="0"/>
          <w:numId w:val="0"/>
        </w:numPr>
        <w:rPr>
          <w:rFonts w:eastAsia="Calibri"/>
        </w:rPr>
      </w:pPr>
      <w:r>
        <w:rPr>
          <w:rFonts w:eastAsia="Calibri"/>
        </w:rPr>
        <w:lastRenderedPageBreak/>
        <w:t xml:space="preserve">As only one of Requirements was assessed, an </w:t>
      </w:r>
      <w:r>
        <w:t>overall rating for the Quality Standard is not provided</w:t>
      </w:r>
      <w:r>
        <w:rPr>
          <w:rFonts w:eastAsia="Calibri"/>
        </w:rPr>
        <w:t>.</w:t>
      </w:r>
    </w:p>
    <w:bookmarkEnd w:id="3"/>
    <w:p w14:paraId="20985286" w14:textId="77777777" w:rsidR="00A321C4" w:rsidRPr="00506F7F" w:rsidRDefault="00A321C4" w:rsidP="00A321C4">
      <w:pPr>
        <w:pStyle w:val="Heading2"/>
        <w:rPr>
          <w:color w:val="0000FF"/>
        </w:rPr>
      </w:pPr>
      <w:r>
        <w:t>Assessment of Standard 8 Requirements</w:t>
      </w:r>
      <w:r w:rsidRPr="0066387A">
        <w:rPr>
          <w:i/>
          <w:color w:val="0000FF"/>
          <w:sz w:val="24"/>
          <w:szCs w:val="24"/>
        </w:rPr>
        <w:t xml:space="preserve"> </w:t>
      </w:r>
    </w:p>
    <w:p w14:paraId="0EA2B261" w14:textId="77777777" w:rsidR="00A321C4" w:rsidRPr="00506F7F" w:rsidRDefault="00A321C4" w:rsidP="00A321C4">
      <w:pPr>
        <w:pStyle w:val="Heading3"/>
      </w:pPr>
      <w:r w:rsidRPr="00506F7F">
        <w:t>Requirement 8(3)(d)</w:t>
      </w:r>
      <w:r>
        <w:tab/>
        <w:t>Compliant</w:t>
      </w:r>
    </w:p>
    <w:p w14:paraId="12A1E299" w14:textId="77777777" w:rsidR="00A321C4" w:rsidRPr="008D114F" w:rsidRDefault="00A321C4" w:rsidP="00A321C4">
      <w:pPr>
        <w:rPr>
          <w:i/>
        </w:rPr>
      </w:pPr>
      <w:r w:rsidRPr="008D114F">
        <w:rPr>
          <w:i/>
        </w:rPr>
        <w:t>Effective risk management systems and practices, including but not limited to the following:</w:t>
      </w:r>
    </w:p>
    <w:p w14:paraId="677EB343" w14:textId="77777777" w:rsidR="00A321C4" w:rsidRPr="008D114F" w:rsidRDefault="00A321C4" w:rsidP="00A321C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2B00D93" w14:textId="77777777" w:rsidR="00A321C4" w:rsidRPr="008D114F" w:rsidRDefault="00A321C4" w:rsidP="00A321C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7057A06" w14:textId="77777777" w:rsidR="00A321C4" w:rsidRDefault="00A321C4" w:rsidP="00A321C4">
      <w:pPr>
        <w:numPr>
          <w:ilvl w:val="0"/>
          <w:numId w:val="29"/>
        </w:numPr>
        <w:tabs>
          <w:tab w:val="right" w:pos="9026"/>
        </w:tabs>
        <w:spacing w:before="0" w:after="0"/>
        <w:ind w:left="567" w:hanging="425"/>
        <w:outlineLvl w:val="4"/>
        <w:rPr>
          <w:i/>
        </w:rPr>
      </w:pPr>
      <w:r w:rsidRPr="008D114F">
        <w:rPr>
          <w:i/>
        </w:rPr>
        <w:t>supporting consumers to live the best life they can</w:t>
      </w:r>
    </w:p>
    <w:p w14:paraId="682705CE" w14:textId="77777777" w:rsidR="00A321C4" w:rsidRPr="008D114F" w:rsidRDefault="00A321C4" w:rsidP="00A321C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8156C4E" w14:textId="77777777" w:rsidR="00506F7F" w:rsidRPr="00154403" w:rsidRDefault="00E0480E" w:rsidP="00154403"/>
    <w:p w14:paraId="48156C4F" w14:textId="77777777" w:rsidR="00095CD4" w:rsidRDefault="00E0480E"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8156C50" w14:textId="77777777" w:rsidR="00A93E3F" w:rsidRDefault="00B71BDC" w:rsidP="00095CD4">
      <w:pPr>
        <w:pStyle w:val="Heading1"/>
      </w:pPr>
      <w:r>
        <w:lastRenderedPageBreak/>
        <w:t>Areas for improvement</w:t>
      </w:r>
    </w:p>
    <w:p w14:paraId="48156C52" w14:textId="77777777" w:rsidR="004B33E7" w:rsidRPr="00E830C7" w:rsidRDefault="00B71BD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56C83" w14:textId="77777777" w:rsidR="00B17DA9" w:rsidRDefault="00B71BDC">
      <w:pPr>
        <w:spacing w:before="0" w:after="0" w:line="240" w:lineRule="auto"/>
      </w:pPr>
      <w:r>
        <w:separator/>
      </w:r>
    </w:p>
  </w:endnote>
  <w:endnote w:type="continuationSeparator" w:id="0">
    <w:p w14:paraId="48156C85" w14:textId="77777777" w:rsidR="00B17DA9" w:rsidRDefault="00B71B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6C6E" w14:textId="77777777" w:rsidR="00506F7F" w:rsidRPr="009A1F1B" w:rsidRDefault="00B71BD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156C6F" w14:textId="77777777" w:rsidR="00506F7F" w:rsidRPr="00C72FFB" w:rsidRDefault="00B71B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Greenmount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8156C70" w14:textId="77777777" w:rsidR="00506F7F" w:rsidRPr="00C72FFB" w:rsidRDefault="00B71B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6C71" w14:textId="77777777" w:rsidR="00506F7F" w:rsidRPr="009A1F1B" w:rsidRDefault="00B71BD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156C72" w14:textId="77777777" w:rsidR="00506F7F" w:rsidRPr="00C72FFB" w:rsidRDefault="00B71B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Greenmount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156C73" w14:textId="77777777" w:rsidR="00506F7F" w:rsidRPr="00A3716D" w:rsidRDefault="00B71BD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56C7F" w14:textId="77777777" w:rsidR="00B17DA9" w:rsidRDefault="00B71BDC">
      <w:pPr>
        <w:spacing w:before="0" w:after="0" w:line="240" w:lineRule="auto"/>
      </w:pPr>
      <w:r>
        <w:separator/>
      </w:r>
    </w:p>
  </w:footnote>
  <w:footnote w:type="continuationSeparator" w:id="0">
    <w:p w14:paraId="48156C81" w14:textId="77777777" w:rsidR="00B17DA9" w:rsidRDefault="00B71B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6C6D" w14:textId="77777777" w:rsidR="00506F7F" w:rsidRDefault="00B71BD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8156C7F" wp14:editId="48156C8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74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6C74" w14:textId="77777777" w:rsidR="00506F7F" w:rsidRDefault="00B71BDC">
    <w:pPr>
      <w:pStyle w:val="Header"/>
    </w:pPr>
    <w:r w:rsidRPr="003C6EC2">
      <w:rPr>
        <w:rFonts w:eastAsia="Calibri"/>
        <w:noProof/>
        <w:lang w:val="en-US" w:eastAsia="en-US"/>
      </w:rPr>
      <w:drawing>
        <wp:anchor distT="0" distB="0" distL="114300" distR="114300" simplePos="0" relativeHeight="251669504" behindDoc="1" locked="0" layoutInCell="1" allowOverlap="1" wp14:anchorId="48156C81" wp14:editId="48156C8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45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6C75" w14:textId="77777777" w:rsidR="00506F7F" w:rsidRDefault="00B71BDC" w:rsidP="0004322A">
    <w:r>
      <w:rPr>
        <w:noProof/>
        <w:color w:val="auto"/>
        <w:sz w:val="20"/>
        <w:lang w:val="en-US" w:eastAsia="en-US"/>
      </w:rPr>
      <w:drawing>
        <wp:anchor distT="0" distB="0" distL="114300" distR="114300" simplePos="0" relativeHeight="251660288" behindDoc="1" locked="0" layoutInCell="1" allowOverlap="1" wp14:anchorId="48156C83" wp14:editId="48156C8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57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6C78" w14:textId="77777777" w:rsidR="00506F7F" w:rsidRDefault="00B71BDC" w:rsidP="0004322A">
    <w:r>
      <w:rPr>
        <w:noProof/>
        <w:color w:val="auto"/>
        <w:sz w:val="20"/>
        <w:lang w:val="en-US" w:eastAsia="en-US"/>
      </w:rPr>
      <w:drawing>
        <wp:anchor distT="0" distB="0" distL="114300" distR="114300" simplePos="0" relativeHeight="251662336" behindDoc="1" locked="0" layoutInCell="1" allowOverlap="1" wp14:anchorId="48156C89" wp14:editId="48156C8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16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6C7D" w14:textId="77777777" w:rsidR="00506F7F" w:rsidRDefault="00B71BDC"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8156C93" wp14:editId="48156C94">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96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6C7E" w14:textId="77777777" w:rsidR="00506F7F" w:rsidRDefault="00B71BD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8156C95" wp14:editId="48156C96">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64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9C66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D6E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70A8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3258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080C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B6B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F7E6E1AA"/>
    <w:lvl w:ilvl="0">
      <w:start w:val="1"/>
      <w:numFmt w:val="decimal"/>
      <w:lvlText w:val="%1."/>
      <w:lvlJc w:val="left"/>
      <w:pPr>
        <w:tabs>
          <w:tab w:val="num" w:pos="360"/>
        </w:tabs>
        <w:ind w:left="360" w:hanging="360"/>
      </w:pPr>
    </w:lvl>
  </w:abstractNum>
  <w:abstractNum w:abstractNumId="7" w15:restartNumberingAfterBreak="0">
    <w:nsid w:val="08025885"/>
    <w:multiLevelType w:val="hybridMultilevel"/>
    <w:tmpl w:val="3ECA24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6F186D"/>
    <w:multiLevelType w:val="hybridMultilevel"/>
    <w:tmpl w:val="FFF4D232"/>
    <w:lvl w:ilvl="0" w:tplc="0C090003">
      <w:start w:val="1"/>
      <w:numFmt w:val="bullet"/>
      <w:lvlText w:val="o"/>
      <w:lvlJc w:val="left"/>
      <w:pPr>
        <w:ind w:left="720" w:hanging="360"/>
      </w:pPr>
      <w:rPr>
        <w:rFonts w:ascii="Courier New" w:hAnsi="Courier New" w:cs="Courier New" w:hint="default"/>
      </w:rPr>
    </w:lvl>
    <w:lvl w:ilvl="1" w:tplc="BC2C6DFC">
      <w:start w:val="1"/>
      <w:numFmt w:val="bullet"/>
      <w:lvlText w:val="o"/>
      <w:lvlJc w:val="left"/>
      <w:pPr>
        <w:ind w:left="1440" w:hanging="360"/>
      </w:pPr>
      <w:rPr>
        <w:rFonts w:ascii="Courier New" w:hAnsi="Courier New" w:cs="Courier New" w:hint="default"/>
      </w:rPr>
    </w:lvl>
    <w:lvl w:ilvl="2" w:tplc="EDA09DCE">
      <w:start w:val="1"/>
      <w:numFmt w:val="bullet"/>
      <w:lvlText w:val=""/>
      <w:lvlJc w:val="left"/>
      <w:pPr>
        <w:ind w:left="2160" w:hanging="360"/>
      </w:pPr>
      <w:rPr>
        <w:rFonts w:ascii="Wingdings" w:hAnsi="Wingdings" w:hint="default"/>
      </w:rPr>
    </w:lvl>
    <w:lvl w:ilvl="3" w:tplc="73D64CA2">
      <w:start w:val="1"/>
      <w:numFmt w:val="bullet"/>
      <w:lvlText w:val=""/>
      <w:lvlJc w:val="left"/>
      <w:pPr>
        <w:ind w:left="2880" w:hanging="360"/>
      </w:pPr>
      <w:rPr>
        <w:rFonts w:ascii="Symbol" w:hAnsi="Symbol" w:hint="default"/>
      </w:rPr>
    </w:lvl>
    <w:lvl w:ilvl="4" w:tplc="7182EC42">
      <w:start w:val="1"/>
      <w:numFmt w:val="bullet"/>
      <w:lvlText w:val="o"/>
      <w:lvlJc w:val="left"/>
      <w:pPr>
        <w:ind w:left="3600" w:hanging="360"/>
      </w:pPr>
      <w:rPr>
        <w:rFonts w:ascii="Courier New" w:hAnsi="Courier New" w:cs="Courier New" w:hint="default"/>
      </w:rPr>
    </w:lvl>
    <w:lvl w:ilvl="5" w:tplc="0C090003">
      <w:start w:val="1"/>
      <w:numFmt w:val="bullet"/>
      <w:lvlText w:val="o"/>
      <w:lvlJc w:val="left"/>
      <w:pPr>
        <w:ind w:left="4320" w:hanging="360"/>
      </w:pPr>
      <w:rPr>
        <w:rFonts w:ascii="Courier New" w:hAnsi="Courier New" w:cs="Courier New" w:hint="default"/>
      </w:rPr>
    </w:lvl>
    <w:lvl w:ilvl="6" w:tplc="3852F7EE">
      <w:start w:val="1"/>
      <w:numFmt w:val="bullet"/>
      <w:lvlText w:val=""/>
      <w:lvlJc w:val="left"/>
      <w:pPr>
        <w:ind w:left="5040" w:hanging="360"/>
      </w:pPr>
      <w:rPr>
        <w:rFonts w:ascii="Symbol" w:hAnsi="Symbol" w:hint="default"/>
      </w:rPr>
    </w:lvl>
    <w:lvl w:ilvl="7" w:tplc="0AB075E2">
      <w:start w:val="1"/>
      <w:numFmt w:val="bullet"/>
      <w:lvlText w:val="o"/>
      <w:lvlJc w:val="left"/>
      <w:pPr>
        <w:ind w:left="5760" w:hanging="360"/>
      </w:pPr>
      <w:rPr>
        <w:rFonts w:ascii="Courier New" w:hAnsi="Courier New" w:cs="Courier New" w:hint="default"/>
      </w:rPr>
    </w:lvl>
    <w:lvl w:ilvl="8" w:tplc="F8244592">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D2A809A0">
      <w:start w:val="1"/>
      <w:numFmt w:val="lowerRoman"/>
      <w:lvlText w:val="(%1)"/>
      <w:lvlJc w:val="left"/>
      <w:pPr>
        <w:ind w:left="1080" w:hanging="720"/>
      </w:pPr>
      <w:rPr>
        <w:rFonts w:hint="default"/>
        <w:b w:val="0"/>
      </w:rPr>
    </w:lvl>
    <w:lvl w:ilvl="1" w:tplc="9BB05370" w:tentative="1">
      <w:start w:val="1"/>
      <w:numFmt w:val="lowerLetter"/>
      <w:lvlText w:val="%2."/>
      <w:lvlJc w:val="left"/>
      <w:pPr>
        <w:ind w:left="1440" w:hanging="360"/>
      </w:pPr>
    </w:lvl>
    <w:lvl w:ilvl="2" w:tplc="46BCE9DA" w:tentative="1">
      <w:start w:val="1"/>
      <w:numFmt w:val="lowerRoman"/>
      <w:lvlText w:val="%3."/>
      <w:lvlJc w:val="right"/>
      <w:pPr>
        <w:ind w:left="2160" w:hanging="180"/>
      </w:pPr>
    </w:lvl>
    <w:lvl w:ilvl="3" w:tplc="0456C5B4" w:tentative="1">
      <w:start w:val="1"/>
      <w:numFmt w:val="decimal"/>
      <w:lvlText w:val="%4."/>
      <w:lvlJc w:val="left"/>
      <w:pPr>
        <w:ind w:left="2880" w:hanging="360"/>
      </w:pPr>
    </w:lvl>
    <w:lvl w:ilvl="4" w:tplc="45CAA246" w:tentative="1">
      <w:start w:val="1"/>
      <w:numFmt w:val="lowerLetter"/>
      <w:lvlText w:val="%5."/>
      <w:lvlJc w:val="left"/>
      <w:pPr>
        <w:ind w:left="3600" w:hanging="360"/>
      </w:pPr>
    </w:lvl>
    <w:lvl w:ilvl="5" w:tplc="D2FCC044" w:tentative="1">
      <w:start w:val="1"/>
      <w:numFmt w:val="lowerRoman"/>
      <w:lvlText w:val="%6."/>
      <w:lvlJc w:val="right"/>
      <w:pPr>
        <w:ind w:left="4320" w:hanging="180"/>
      </w:pPr>
    </w:lvl>
    <w:lvl w:ilvl="6" w:tplc="83B676AE" w:tentative="1">
      <w:start w:val="1"/>
      <w:numFmt w:val="decimal"/>
      <w:lvlText w:val="%7."/>
      <w:lvlJc w:val="left"/>
      <w:pPr>
        <w:ind w:left="5040" w:hanging="360"/>
      </w:pPr>
    </w:lvl>
    <w:lvl w:ilvl="7" w:tplc="7ADCC9D2" w:tentative="1">
      <w:start w:val="1"/>
      <w:numFmt w:val="lowerLetter"/>
      <w:lvlText w:val="%8."/>
      <w:lvlJc w:val="left"/>
      <w:pPr>
        <w:ind w:left="5760" w:hanging="360"/>
      </w:pPr>
    </w:lvl>
    <w:lvl w:ilvl="8" w:tplc="0C4ACE48"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17C2E774">
      <w:start w:val="1"/>
      <w:numFmt w:val="bullet"/>
      <w:pStyle w:val="ListParagraph"/>
      <w:lvlText w:val=""/>
      <w:lvlJc w:val="left"/>
      <w:pPr>
        <w:ind w:left="1440" w:hanging="360"/>
      </w:pPr>
      <w:rPr>
        <w:rFonts w:ascii="Symbol" w:hAnsi="Symbol" w:hint="default"/>
        <w:color w:val="auto"/>
      </w:rPr>
    </w:lvl>
    <w:lvl w:ilvl="1" w:tplc="C9625AE8" w:tentative="1">
      <w:start w:val="1"/>
      <w:numFmt w:val="bullet"/>
      <w:lvlText w:val="o"/>
      <w:lvlJc w:val="left"/>
      <w:pPr>
        <w:ind w:left="2160" w:hanging="360"/>
      </w:pPr>
      <w:rPr>
        <w:rFonts w:ascii="Courier New" w:hAnsi="Courier New" w:cs="Courier New" w:hint="default"/>
      </w:rPr>
    </w:lvl>
    <w:lvl w:ilvl="2" w:tplc="01020374" w:tentative="1">
      <w:start w:val="1"/>
      <w:numFmt w:val="bullet"/>
      <w:lvlText w:val=""/>
      <w:lvlJc w:val="left"/>
      <w:pPr>
        <w:ind w:left="2880" w:hanging="360"/>
      </w:pPr>
      <w:rPr>
        <w:rFonts w:ascii="Wingdings" w:hAnsi="Wingdings" w:hint="default"/>
      </w:rPr>
    </w:lvl>
    <w:lvl w:ilvl="3" w:tplc="F88249E6" w:tentative="1">
      <w:start w:val="1"/>
      <w:numFmt w:val="bullet"/>
      <w:lvlText w:val=""/>
      <w:lvlJc w:val="left"/>
      <w:pPr>
        <w:ind w:left="3600" w:hanging="360"/>
      </w:pPr>
      <w:rPr>
        <w:rFonts w:ascii="Symbol" w:hAnsi="Symbol" w:hint="default"/>
      </w:rPr>
    </w:lvl>
    <w:lvl w:ilvl="4" w:tplc="930A6692" w:tentative="1">
      <w:start w:val="1"/>
      <w:numFmt w:val="bullet"/>
      <w:lvlText w:val="o"/>
      <w:lvlJc w:val="left"/>
      <w:pPr>
        <w:ind w:left="4320" w:hanging="360"/>
      </w:pPr>
      <w:rPr>
        <w:rFonts w:ascii="Courier New" w:hAnsi="Courier New" w:cs="Courier New" w:hint="default"/>
      </w:rPr>
    </w:lvl>
    <w:lvl w:ilvl="5" w:tplc="662AD3E4" w:tentative="1">
      <w:start w:val="1"/>
      <w:numFmt w:val="bullet"/>
      <w:lvlText w:val=""/>
      <w:lvlJc w:val="left"/>
      <w:pPr>
        <w:ind w:left="5040" w:hanging="360"/>
      </w:pPr>
      <w:rPr>
        <w:rFonts w:ascii="Wingdings" w:hAnsi="Wingdings" w:hint="default"/>
      </w:rPr>
    </w:lvl>
    <w:lvl w:ilvl="6" w:tplc="4A12F64A" w:tentative="1">
      <w:start w:val="1"/>
      <w:numFmt w:val="bullet"/>
      <w:lvlText w:val=""/>
      <w:lvlJc w:val="left"/>
      <w:pPr>
        <w:ind w:left="5760" w:hanging="360"/>
      </w:pPr>
      <w:rPr>
        <w:rFonts w:ascii="Symbol" w:hAnsi="Symbol" w:hint="default"/>
      </w:rPr>
    </w:lvl>
    <w:lvl w:ilvl="7" w:tplc="12E6724C" w:tentative="1">
      <w:start w:val="1"/>
      <w:numFmt w:val="bullet"/>
      <w:lvlText w:val="o"/>
      <w:lvlJc w:val="left"/>
      <w:pPr>
        <w:ind w:left="6480" w:hanging="360"/>
      </w:pPr>
      <w:rPr>
        <w:rFonts w:ascii="Courier New" w:hAnsi="Courier New" w:cs="Courier New" w:hint="default"/>
      </w:rPr>
    </w:lvl>
    <w:lvl w:ilvl="8" w:tplc="303A80A4"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FD984A86">
      <w:start w:val="1"/>
      <w:numFmt w:val="lowerRoman"/>
      <w:lvlText w:val="(%1)"/>
      <w:lvlJc w:val="left"/>
      <w:pPr>
        <w:ind w:left="1004" w:hanging="720"/>
      </w:pPr>
      <w:rPr>
        <w:rFonts w:hint="default"/>
        <w:b w:val="0"/>
      </w:rPr>
    </w:lvl>
    <w:lvl w:ilvl="1" w:tplc="6E96F498" w:tentative="1">
      <w:start w:val="1"/>
      <w:numFmt w:val="lowerLetter"/>
      <w:lvlText w:val="%2."/>
      <w:lvlJc w:val="left"/>
      <w:pPr>
        <w:ind w:left="1364" w:hanging="360"/>
      </w:pPr>
    </w:lvl>
    <w:lvl w:ilvl="2" w:tplc="2B6074F6" w:tentative="1">
      <w:start w:val="1"/>
      <w:numFmt w:val="lowerRoman"/>
      <w:lvlText w:val="%3."/>
      <w:lvlJc w:val="right"/>
      <w:pPr>
        <w:ind w:left="2084" w:hanging="180"/>
      </w:pPr>
    </w:lvl>
    <w:lvl w:ilvl="3" w:tplc="7EA880BC" w:tentative="1">
      <w:start w:val="1"/>
      <w:numFmt w:val="decimal"/>
      <w:lvlText w:val="%4."/>
      <w:lvlJc w:val="left"/>
      <w:pPr>
        <w:ind w:left="2804" w:hanging="360"/>
      </w:pPr>
    </w:lvl>
    <w:lvl w:ilvl="4" w:tplc="42203EC4" w:tentative="1">
      <w:start w:val="1"/>
      <w:numFmt w:val="lowerLetter"/>
      <w:lvlText w:val="%5."/>
      <w:lvlJc w:val="left"/>
      <w:pPr>
        <w:ind w:left="3524" w:hanging="360"/>
      </w:pPr>
    </w:lvl>
    <w:lvl w:ilvl="5" w:tplc="706416D2" w:tentative="1">
      <w:start w:val="1"/>
      <w:numFmt w:val="lowerRoman"/>
      <w:lvlText w:val="%6."/>
      <w:lvlJc w:val="right"/>
      <w:pPr>
        <w:ind w:left="4244" w:hanging="180"/>
      </w:pPr>
    </w:lvl>
    <w:lvl w:ilvl="6" w:tplc="F8A80ACA" w:tentative="1">
      <w:start w:val="1"/>
      <w:numFmt w:val="decimal"/>
      <w:lvlText w:val="%7."/>
      <w:lvlJc w:val="left"/>
      <w:pPr>
        <w:ind w:left="4964" w:hanging="360"/>
      </w:pPr>
    </w:lvl>
    <w:lvl w:ilvl="7" w:tplc="3790F928" w:tentative="1">
      <w:start w:val="1"/>
      <w:numFmt w:val="lowerLetter"/>
      <w:lvlText w:val="%8."/>
      <w:lvlJc w:val="left"/>
      <w:pPr>
        <w:ind w:left="5684" w:hanging="360"/>
      </w:pPr>
    </w:lvl>
    <w:lvl w:ilvl="8" w:tplc="35C0687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072EC8AE">
      <w:start w:val="1"/>
      <w:numFmt w:val="lowerRoman"/>
      <w:lvlText w:val="(%1)"/>
      <w:lvlJc w:val="left"/>
      <w:pPr>
        <w:ind w:left="1080" w:hanging="720"/>
      </w:pPr>
      <w:rPr>
        <w:rFonts w:hint="default"/>
      </w:rPr>
    </w:lvl>
    <w:lvl w:ilvl="1" w:tplc="4B985664" w:tentative="1">
      <w:start w:val="1"/>
      <w:numFmt w:val="lowerLetter"/>
      <w:lvlText w:val="%2."/>
      <w:lvlJc w:val="left"/>
      <w:pPr>
        <w:ind w:left="1440" w:hanging="360"/>
      </w:pPr>
    </w:lvl>
    <w:lvl w:ilvl="2" w:tplc="90FED844" w:tentative="1">
      <w:start w:val="1"/>
      <w:numFmt w:val="lowerRoman"/>
      <w:lvlText w:val="%3."/>
      <w:lvlJc w:val="right"/>
      <w:pPr>
        <w:ind w:left="2160" w:hanging="180"/>
      </w:pPr>
    </w:lvl>
    <w:lvl w:ilvl="3" w:tplc="26501AD8" w:tentative="1">
      <w:start w:val="1"/>
      <w:numFmt w:val="decimal"/>
      <w:lvlText w:val="%4."/>
      <w:lvlJc w:val="left"/>
      <w:pPr>
        <w:ind w:left="2880" w:hanging="360"/>
      </w:pPr>
    </w:lvl>
    <w:lvl w:ilvl="4" w:tplc="2CF4E1A2" w:tentative="1">
      <w:start w:val="1"/>
      <w:numFmt w:val="lowerLetter"/>
      <w:lvlText w:val="%5."/>
      <w:lvlJc w:val="left"/>
      <w:pPr>
        <w:ind w:left="3600" w:hanging="360"/>
      </w:pPr>
    </w:lvl>
    <w:lvl w:ilvl="5" w:tplc="BE82F458" w:tentative="1">
      <w:start w:val="1"/>
      <w:numFmt w:val="lowerRoman"/>
      <w:lvlText w:val="%6."/>
      <w:lvlJc w:val="right"/>
      <w:pPr>
        <w:ind w:left="4320" w:hanging="180"/>
      </w:pPr>
    </w:lvl>
    <w:lvl w:ilvl="6" w:tplc="88DAA838" w:tentative="1">
      <w:start w:val="1"/>
      <w:numFmt w:val="decimal"/>
      <w:lvlText w:val="%7."/>
      <w:lvlJc w:val="left"/>
      <w:pPr>
        <w:ind w:left="5040" w:hanging="360"/>
      </w:pPr>
    </w:lvl>
    <w:lvl w:ilvl="7" w:tplc="FABE09F0" w:tentative="1">
      <w:start w:val="1"/>
      <w:numFmt w:val="lowerLetter"/>
      <w:lvlText w:val="%8."/>
      <w:lvlJc w:val="left"/>
      <w:pPr>
        <w:ind w:left="5760" w:hanging="360"/>
      </w:pPr>
    </w:lvl>
    <w:lvl w:ilvl="8" w:tplc="BC046DF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2AB024BC">
      <w:start w:val="1"/>
      <w:numFmt w:val="lowerRoman"/>
      <w:lvlText w:val="(%1)"/>
      <w:lvlJc w:val="left"/>
      <w:pPr>
        <w:ind w:left="1080" w:hanging="720"/>
      </w:pPr>
      <w:rPr>
        <w:rFonts w:hint="default"/>
      </w:rPr>
    </w:lvl>
    <w:lvl w:ilvl="1" w:tplc="8A8E0E08" w:tentative="1">
      <w:start w:val="1"/>
      <w:numFmt w:val="lowerLetter"/>
      <w:lvlText w:val="%2."/>
      <w:lvlJc w:val="left"/>
      <w:pPr>
        <w:ind w:left="1440" w:hanging="360"/>
      </w:pPr>
    </w:lvl>
    <w:lvl w:ilvl="2" w:tplc="AA2CCE24" w:tentative="1">
      <w:start w:val="1"/>
      <w:numFmt w:val="lowerRoman"/>
      <w:lvlText w:val="%3."/>
      <w:lvlJc w:val="right"/>
      <w:pPr>
        <w:ind w:left="2160" w:hanging="180"/>
      </w:pPr>
    </w:lvl>
    <w:lvl w:ilvl="3" w:tplc="D82E0CCA" w:tentative="1">
      <w:start w:val="1"/>
      <w:numFmt w:val="decimal"/>
      <w:lvlText w:val="%4."/>
      <w:lvlJc w:val="left"/>
      <w:pPr>
        <w:ind w:left="2880" w:hanging="360"/>
      </w:pPr>
    </w:lvl>
    <w:lvl w:ilvl="4" w:tplc="F212532C" w:tentative="1">
      <w:start w:val="1"/>
      <w:numFmt w:val="lowerLetter"/>
      <w:lvlText w:val="%5."/>
      <w:lvlJc w:val="left"/>
      <w:pPr>
        <w:ind w:left="3600" w:hanging="360"/>
      </w:pPr>
    </w:lvl>
    <w:lvl w:ilvl="5" w:tplc="27AC4FE6" w:tentative="1">
      <w:start w:val="1"/>
      <w:numFmt w:val="lowerRoman"/>
      <w:lvlText w:val="%6."/>
      <w:lvlJc w:val="right"/>
      <w:pPr>
        <w:ind w:left="4320" w:hanging="180"/>
      </w:pPr>
    </w:lvl>
    <w:lvl w:ilvl="6" w:tplc="A4A4D652" w:tentative="1">
      <w:start w:val="1"/>
      <w:numFmt w:val="decimal"/>
      <w:lvlText w:val="%7."/>
      <w:lvlJc w:val="left"/>
      <w:pPr>
        <w:ind w:left="5040" w:hanging="360"/>
      </w:pPr>
    </w:lvl>
    <w:lvl w:ilvl="7" w:tplc="8D7EBA8A" w:tentative="1">
      <w:start w:val="1"/>
      <w:numFmt w:val="lowerLetter"/>
      <w:lvlText w:val="%8."/>
      <w:lvlJc w:val="left"/>
      <w:pPr>
        <w:ind w:left="5760" w:hanging="360"/>
      </w:pPr>
    </w:lvl>
    <w:lvl w:ilvl="8" w:tplc="EEA8648A" w:tentative="1">
      <w:start w:val="1"/>
      <w:numFmt w:val="lowerRoman"/>
      <w:lvlText w:val="%9."/>
      <w:lvlJc w:val="right"/>
      <w:pPr>
        <w:ind w:left="6480" w:hanging="180"/>
      </w:pPr>
    </w:lvl>
  </w:abstractNum>
  <w:abstractNum w:abstractNumId="14" w15:restartNumberingAfterBreak="0">
    <w:nsid w:val="21EE7116"/>
    <w:multiLevelType w:val="hybridMultilevel"/>
    <w:tmpl w:val="B798F8AC"/>
    <w:lvl w:ilvl="0" w:tplc="9F4E122C">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D62076"/>
    <w:multiLevelType w:val="hybridMultilevel"/>
    <w:tmpl w:val="D05CE750"/>
    <w:lvl w:ilvl="0" w:tplc="9AB48DA0">
      <w:start w:val="1"/>
      <w:numFmt w:val="lowerRoman"/>
      <w:lvlText w:val="(%1)"/>
      <w:lvlJc w:val="left"/>
      <w:pPr>
        <w:ind w:left="1080" w:hanging="720"/>
      </w:pPr>
      <w:rPr>
        <w:rFonts w:hint="default"/>
        <w:b w:val="0"/>
      </w:rPr>
    </w:lvl>
    <w:lvl w:ilvl="1" w:tplc="CAC6C13C" w:tentative="1">
      <w:start w:val="1"/>
      <w:numFmt w:val="lowerLetter"/>
      <w:lvlText w:val="%2."/>
      <w:lvlJc w:val="left"/>
      <w:pPr>
        <w:ind w:left="1440" w:hanging="360"/>
      </w:pPr>
    </w:lvl>
    <w:lvl w:ilvl="2" w:tplc="BBD2E2F0" w:tentative="1">
      <w:start w:val="1"/>
      <w:numFmt w:val="lowerRoman"/>
      <w:lvlText w:val="%3."/>
      <w:lvlJc w:val="right"/>
      <w:pPr>
        <w:ind w:left="2160" w:hanging="180"/>
      </w:pPr>
    </w:lvl>
    <w:lvl w:ilvl="3" w:tplc="A3741A5E" w:tentative="1">
      <w:start w:val="1"/>
      <w:numFmt w:val="decimal"/>
      <w:lvlText w:val="%4."/>
      <w:lvlJc w:val="left"/>
      <w:pPr>
        <w:ind w:left="2880" w:hanging="360"/>
      </w:pPr>
    </w:lvl>
    <w:lvl w:ilvl="4" w:tplc="CFFA2FF0" w:tentative="1">
      <w:start w:val="1"/>
      <w:numFmt w:val="lowerLetter"/>
      <w:lvlText w:val="%5."/>
      <w:lvlJc w:val="left"/>
      <w:pPr>
        <w:ind w:left="3600" w:hanging="360"/>
      </w:pPr>
    </w:lvl>
    <w:lvl w:ilvl="5" w:tplc="98DA5108" w:tentative="1">
      <w:start w:val="1"/>
      <w:numFmt w:val="lowerRoman"/>
      <w:lvlText w:val="%6."/>
      <w:lvlJc w:val="right"/>
      <w:pPr>
        <w:ind w:left="4320" w:hanging="180"/>
      </w:pPr>
    </w:lvl>
    <w:lvl w:ilvl="6" w:tplc="174E5F9C" w:tentative="1">
      <w:start w:val="1"/>
      <w:numFmt w:val="decimal"/>
      <w:lvlText w:val="%7."/>
      <w:lvlJc w:val="left"/>
      <w:pPr>
        <w:ind w:left="5040" w:hanging="360"/>
      </w:pPr>
    </w:lvl>
    <w:lvl w:ilvl="7" w:tplc="7514043C" w:tentative="1">
      <w:start w:val="1"/>
      <w:numFmt w:val="lowerLetter"/>
      <w:lvlText w:val="%8."/>
      <w:lvlJc w:val="left"/>
      <w:pPr>
        <w:ind w:left="5760" w:hanging="360"/>
      </w:pPr>
    </w:lvl>
    <w:lvl w:ilvl="8" w:tplc="AA1CA28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E7600658">
      <w:start w:val="1"/>
      <w:numFmt w:val="lowerLetter"/>
      <w:lvlText w:val="(%1)"/>
      <w:lvlJc w:val="left"/>
      <w:pPr>
        <w:ind w:left="360" w:hanging="360"/>
      </w:pPr>
      <w:rPr>
        <w:rFonts w:hint="default"/>
      </w:rPr>
    </w:lvl>
    <w:lvl w:ilvl="1" w:tplc="BAD0618E" w:tentative="1">
      <w:start w:val="1"/>
      <w:numFmt w:val="lowerLetter"/>
      <w:lvlText w:val="%2."/>
      <w:lvlJc w:val="left"/>
      <w:pPr>
        <w:ind w:left="1080" w:hanging="360"/>
      </w:pPr>
    </w:lvl>
    <w:lvl w:ilvl="2" w:tplc="DBACEA5E" w:tentative="1">
      <w:start w:val="1"/>
      <w:numFmt w:val="lowerRoman"/>
      <w:lvlText w:val="%3."/>
      <w:lvlJc w:val="right"/>
      <w:pPr>
        <w:ind w:left="1800" w:hanging="180"/>
      </w:pPr>
    </w:lvl>
    <w:lvl w:ilvl="3" w:tplc="AA921388" w:tentative="1">
      <w:start w:val="1"/>
      <w:numFmt w:val="decimal"/>
      <w:lvlText w:val="%4."/>
      <w:lvlJc w:val="left"/>
      <w:pPr>
        <w:ind w:left="2520" w:hanging="360"/>
      </w:pPr>
    </w:lvl>
    <w:lvl w:ilvl="4" w:tplc="B532D880" w:tentative="1">
      <w:start w:val="1"/>
      <w:numFmt w:val="lowerLetter"/>
      <w:lvlText w:val="%5."/>
      <w:lvlJc w:val="left"/>
      <w:pPr>
        <w:ind w:left="3240" w:hanging="360"/>
      </w:pPr>
    </w:lvl>
    <w:lvl w:ilvl="5" w:tplc="2C40146C" w:tentative="1">
      <w:start w:val="1"/>
      <w:numFmt w:val="lowerRoman"/>
      <w:lvlText w:val="%6."/>
      <w:lvlJc w:val="right"/>
      <w:pPr>
        <w:ind w:left="3960" w:hanging="180"/>
      </w:pPr>
    </w:lvl>
    <w:lvl w:ilvl="6" w:tplc="E4ECE8F8" w:tentative="1">
      <w:start w:val="1"/>
      <w:numFmt w:val="decimal"/>
      <w:lvlText w:val="%7."/>
      <w:lvlJc w:val="left"/>
      <w:pPr>
        <w:ind w:left="4680" w:hanging="360"/>
      </w:pPr>
    </w:lvl>
    <w:lvl w:ilvl="7" w:tplc="280CD7F8" w:tentative="1">
      <w:start w:val="1"/>
      <w:numFmt w:val="lowerLetter"/>
      <w:lvlText w:val="%8."/>
      <w:lvlJc w:val="left"/>
      <w:pPr>
        <w:ind w:left="5400" w:hanging="360"/>
      </w:pPr>
    </w:lvl>
    <w:lvl w:ilvl="8" w:tplc="FE14E08C"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0A20B536">
      <w:start w:val="1"/>
      <w:numFmt w:val="decimal"/>
      <w:lvlText w:val="%1."/>
      <w:lvlJc w:val="left"/>
      <w:pPr>
        <w:ind w:left="360" w:hanging="360"/>
      </w:pPr>
      <w:rPr>
        <w:rFonts w:hint="default"/>
      </w:rPr>
    </w:lvl>
    <w:lvl w:ilvl="1" w:tplc="698ECC42" w:tentative="1">
      <w:start w:val="1"/>
      <w:numFmt w:val="lowerLetter"/>
      <w:lvlText w:val="%2."/>
      <w:lvlJc w:val="left"/>
      <w:pPr>
        <w:ind w:left="1080" w:hanging="360"/>
      </w:pPr>
    </w:lvl>
    <w:lvl w:ilvl="2" w:tplc="7B84D5B0" w:tentative="1">
      <w:start w:val="1"/>
      <w:numFmt w:val="lowerRoman"/>
      <w:lvlText w:val="%3."/>
      <w:lvlJc w:val="right"/>
      <w:pPr>
        <w:ind w:left="1800" w:hanging="180"/>
      </w:pPr>
    </w:lvl>
    <w:lvl w:ilvl="3" w:tplc="515CB3D0" w:tentative="1">
      <w:start w:val="1"/>
      <w:numFmt w:val="decimal"/>
      <w:lvlText w:val="%4."/>
      <w:lvlJc w:val="left"/>
      <w:pPr>
        <w:ind w:left="2520" w:hanging="360"/>
      </w:pPr>
    </w:lvl>
    <w:lvl w:ilvl="4" w:tplc="E76A547C" w:tentative="1">
      <w:start w:val="1"/>
      <w:numFmt w:val="lowerLetter"/>
      <w:lvlText w:val="%5."/>
      <w:lvlJc w:val="left"/>
      <w:pPr>
        <w:ind w:left="3240" w:hanging="360"/>
      </w:pPr>
    </w:lvl>
    <w:lvl w:ilvl="5" w:tplc="91ECA8F8" w:tentative="1">
      <w:start w:val="1"/>
      <w:numFmt w:val="lowerRoman"/>
      <w:lvlText w:val="%6."/>
      <w:lvlJc w:val="right"/>
      <w:pPr>
        <w:ind w:left="3960" w:hanging="180"/>
      </w:pPr>
    </w:lvl>
    <w:lvl w:ilvl="6" w:tplc="D688B2A6" w:tentative="1">
      <w:start w:val="1"/>
      <w:numFmt w:val="decimal"/>
      <w:lvlText w:val="%7."/>
      <w:lvlJc w:val="left"/>
      <w:pPr>
        <w:ind w:left="4680" w:hanging="360"/>
      </w:pPr>
    </w:lvl>
    <w:lvl w:ilvl="7" w:tplc="230AA2B2" w:tentative="1">
      <w:start w:val="1"/>
      <w:numFmt w:val="lowerLetter"/>
      <w:lvlText w:val="%8."/>
      <w:lvlJc w:val="left"/>
      <w:pPr>
        <w:ind w:left="5400" w:hanging="360"/>
      </w:pPr>
    </w:lvl>
    <w:lvl w:ilvl="8" w:tplc="1972701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485C6D98">
      <w:start w:val="1"/>
      <w:numFmt w:val="decimal"/>
      <w:lvlText w:val="%1."/>
      <w:lvlJc w:val="left"/>
      <w:pPr>
        <w:ind w:left="360" w:hanging="360"/>
      </w:pPr>
      <w:rPr>
        <w:rFonts w:hint="default"/>
      </w:rPr>
    </w:lvl>
    <w:lvl w:ilvl="1" w:tplc="EC868144" w:tentative="1">
      <w:start w:val="1"/>
      <w:numFmt w:val="lowerLetter"/>
      <w:lvlText w:val="%2."/>
      <w:lvlJc w:val="left"/>
      <w:pPr>
        <w:ind w:left="1080" w:hanging="360"/>
      </w:pPr>
    </w:lvl>
    <w:lvl w:ilvl="2" w:tplc="7B6EC748" w:tentative="1">
      <w:start w:val="1"/>
      <w:numFmt w:val="lowerRoman"/>
      <w:lvlText w:val="%3."/>
      <w:lvlJc w:val="right"/>
      <w:pPr>
        <w:ind w:left="1800" w:hanging="180"/>
      </w:pPr>
    </w:lvl>
    <w:lvl w:ilvl="3" w:tplc="A95CC070" w:tentative="1">
      <w:start w:val="1"/>
      <w:numFmt w:val="decimal"/>
      <w:lvlText w:val="%4."/>
      <w:lvlJc w:val="left"/>
      <w:pPr>
        <w:ind w:left="2520" w:hanging="360"/>
      </w:pPr>
    </w:lvl>
    <w:lvl w:ilvl="4" w:tplc="3FCA9818" w:tentative="1">
      <w:start w:val="1"/>
      <w:numFmt w:val="lowerLetter"/>
      <w:lvlText w:val="%5."/>
      <w:lvlJc w:val="left"/>
      <w:pPr>
        <w:ind w:left="3240" w:hanging="360"/>
      </w:pPr>
    </w:lvl>
    <w:lvl w:ilvl="5" w:tplc="61824B06" w:tentative="1">
      <w:start w:val="1"/>
      <w:numFmt w:val="lowerRoman"/>
      <w:lvlText w:val="%6."/>
      <w:lvlJc w:val="right"/>
      <w:pPr>
        <w:ind w:left="3960" w:hanging="180"/>
      </w:pPr>
    </w:lvl>
    <w:lvl w:ilvl="6" w:tplc="7BCE02FA" w:tentative="1">
      <w:start w:val="1"/>
      <w:numFmt w:val="decimal"/>
      <w:lvlText w:val="%7."/>
      <w:lvlJc w:val="left"/>
      <w:pPr>
        <w:ind w:left="4680" w:hanging="360"/>
      </w:pPr>
    </w:lvl>
    <w:lvl w:ilvl="7" w:tplc="AA24908A" w:tentative="1">
      <w:start w:val="1"/>
      <w:numFmt w:val="lowerLetter"/>
      <w:lvlText w:val="%8."/>
      <w:lvlJc w:val="left"/>
      <w:pPr>
        <w:ind w:left="5400" w:hanging="360"/>
      </w:pPr>
    </w:lvl>
    <w:lvl w:ilvl="8" w:tplc="6D4A36FE"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DD080C24">
      <w:start w:val="1"/>
      <w:numFmt w:val="lowerRoman"/>
      <w:lvlText w:val="(%1)"/>
      <w:lvlJc w:val="left"/>
      <w:pPr>
        <w:ind w:left="1080" w:hanging="720"/>
      </w:pPr>
      <w:rPr>
        <w:rFonts w:hint="default"/>
        <w:b w:val="0"/>
      </w:rPr>
    </w:lvl>
    <w:lvl w:ilvl="1" w:tplc="FD7E507E" w:tentative="1">
      <w:start w:val="1"/>
      <w:numFmt w:val="lowerLetter"/>
      <w:lvlText w:val="%2."/>
      <w:lvlJc w:val="left"/>
      <w:pPr>
        <w:ind w:left="1440" w:hanging="360"/>
      </w:pPr>
    </w:lvl>
    <w:lvl w:ilvl="2" w:tplc="5EECFD7A" w:tentative="1">
      <w:start w:val="1"/>
      <w:numFmt w:val="lowerRoman"/>
      <w:lvlText w:val="%3."/>
      <w:lvlJc w:val="right"/>
      <w:pPr>
        <w:ind w:left="2160" w:hanging="180"/>
      </w:pPr>
    </w:lvl>
    <w:lvl w:ilvl="3" w:tplc="EBFE1F36" w:tentative="1">
      <w:start w:val="1"/>
      <w:numFmt w:val="decimal"/>
      <w:lvlText w:val="%4."/>
      <w:lvlJc w:val="left"/>
      <w:pPr>
        <w:ind w:left="2880" w:hanging="360"/>
      </w:pPr>
    </w:lvl>
    <w:lvl w:ilvl="4" w:tplc="A0A8FE74" w:tentative="1">
      <w:start w:val="1"/>
      <w:numFmt w:val="lowerLetter"/>
      <w:lvlText w:val="%5."/>
      <w:lvlJc w:val="left"/>
      <w:pPr>
        <w:ind w:left="3600" w:hanging="360"/>
      </w:pPr>
    </w:lvl>
    <w:lvl w:ilvl="5" w:tplc="55C83340" w:tentative="1">
      <w:start w:val="1"/>
      <w:numFmt w:val="lowerRoman"/>
      <w:lvlText w:val="%6."/>
      <w:lvlJc w:val="right"/>
      <w:pPr>
        <w:ind w:left="4320" w:hanging="180"/>
      </w:pPr>
    </w:lvl>
    <w:lvl w:ilvl="6" w:tplc="965A783E" w:tentative="1">
      <w:start w:val="1"/>
      <w:numFmt w:val="decimal"/>
      <w:lvlText w:val="%7."/>
      <w:lvlJc w:val="left"/>
      <w:pPr>
        <w:ind w:left="5040" w:hanging="360"/>
      </w:pPr>
    </w:lvl>
    <w:lvl w:ilvl="7" w:tplc="85BA9AF0" w:tentative="1">
      <w:start w:val="1"/>
      <w:numFmt w:val="lowerLetter"/>
      <w:lvlText w:val="%8."/>
      <w:lvlJc w:val="left"/>
      <w:pPr>
        <w:ind w:left="5760" w:hanging="360"/>
      </w:pPr>
    </w:lvl>
    <w:lvl w:ilvl="8" w:tplc="820ED48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D586F040">
      <w:start w:val="1"/>
      <w:numFmt w:val="lowerRoman"/>
      <w:lvlText w:val="(%1)"/>
      <w:lvlJc w:val="left"/>
      <w:pPr>
        <w:ind w:left="1080" w:hanging="720"/>
      </w:pPr>
      <w:rPr>
        <w:rFonts w:hint="default"/>
      </w:rPr>
    </w:lvl>
    <w:lvl w:ilvl="1" w:tplc="80E2BCF0" w:tentative="1">
      <w:start w:val="1"/>
      <w:numFmt w:val="lowerLetter"/>
      <w:lvlText w:val="%2."/>
      <w:lvlJc w:val="left"/>
      <w:pPr>
        <w:ind w:left="1440" w:hanging="360"/>
      </w:pPr>
    </w:lvl>
    <w:lvl w:ilvl="2" w:tplc="C34E38D0" w:tentative="1">
      <w:start w:val="1"/>
      <w:numFmt w:val="lowerRoman"/>
      <w:lvlText w:val="%3."/>
      <w:lvlJc w:val="right"/>
      <w:pPr>
        <w:ind w:left="2160" w:hanging="180"/>
      </w:pPr>
    </w:lvl>
    <w:lvl w:ilvl="3" w:tplc="D706C028" w:tentative="1">
      <w:start w:val="1"/>
      <w:numFmt w:val="decimal"/>
      <w:lvlText w:val="%4."/>
      <w:lvlJc w:val="left"/>
      <w:pPr>
        <w:ind w:left="2880" w:hanging="360"/>
      </w:pPr>
    </w:lvl>
    <w:lvl w:ilvl="4" w:tplc="70C82274" w:tentative="1">
      <w:start w:val="1"/>
      <w:numFmt w:val="lowerLetter"/>
      <w:lvlText w:val="%5."/>
      <w:lvlJc w:val="left"/>
      <w:pPr>
        <w:ind w:left="3600" w:hanging="360"/>
      </w:pPr>
    </w:lvl>
    <w:lvl w:ilvl="5" w:tplc="0922DE20" w:tentative="1">
      <w:start w:val="1"/>
      <w:numFmt w:val="lowerRoman"/>
      <w:lvlText w:val="%6."/>
      <w:lvlJc w:val="right"/>
      <w:pPr>
        <w:ind w:left="4320" w:hanging="180"/>
      </w:pPr>
    </w:lvl>
    <w:lvl w:ilvl="6" w:tplc="1C16C5A4" w:tentative="1">
      <w:start w:val="1"/>
      <w:numFmt w:val="decimal"/>
      <w:lvlText w:val="%7."/>
      <w:lvlJc w:val="left"/>
      <w:pPr>
        <w:ind w:left="5040" w:hanging="360"/>
      </w:pPr>
    </w:lvl>
    <w:lvl w:ilvl="7" w:tplc="D61EF458" w:tentative="1">
      <w:start w:val="1"/>
      <w:numFmt w:val="lowerLetter"/>
      <w:lvlText w:val="%8."/>
      <w:lvlJc w:val="left"/>
      <w:pPr>
        <w:ind w:left="5760" w:hanging="360"/>
      </w:pPr>
    </w:lvl>
    <w:lvl w:ilvl="8" w:tplc="84FAEF26" w:tentative="1">
      <w:start w:val="1"/>
      <w:numFmt w:val="lowerRoman"/>
      <w:lvlText w:val="%9."/>
      <w:lvlJc w:val="right"/>
      <w:pPr>
        <w:ind w:left="6480" w:hanging="180"/>
      </w:pPr>
    </w:lvl>
  </w:abstractNum>
  <w:abstractNum w:abstractNumId="21" w15:restartNumberingAfterBreak="0">
    <w:nsid w:val="389A2A32"/>
    <w:multiLevelType w:val="hybridMultilevel"/>
    <w:tmpl w:val="6AFA8F84"/>
    <w:lvl w:ilvl="0" w:tplc="61324844">
      <w:start w:val="1"/>
      <w:numFmt w:val="bullet"/>
      <w:lvlText w:val=""/>
      <w:lvlJc w:val="left"/>
      <w:pPr>
        <w:ind w:left="720" w:hanging="360"/>
      </w:pPr>
      <w:rPr>
        <w:rFonts w:ascii="Symbol" w:hAnsi="Symbol" w:hint="default"/>
      </w:rPr>
    </w:lvl>
    <w:lvl w:ilvl="1" w:tplc="BC2C6DFC">
      <w:start w:val="1"/>
      <w:numFmt w:val="bullet"/>
      <w:pStyle w:val="ListBullet2"/>
      <w:lvlText w:val="o"/>
      <w:lvlJc w:val="left"/>
      <w:pPr>
        <w:ind w:left="1440" w:hanging="360"/>
      </w:pPr>
      <w:rPr>
        <w:rFonts w:ascii="Courier New" w:hAnsi="Courier New" w:cs="Courier New" w:hint="default"/>
      </w:rPr>
    </w:lvl>
    <w:lvl w:ilvl="2" w:tplc="EDA09DCE">
      <w:start w:val="1"/>
      <w:numFmt w:val="bullet"/>
      <w:lvlText w:val=""/>
      <w:lvlJc w:val="left"/>
      <w:pPr>
        <w:ind w:left="2160" w:hanging="360"/>
      </w:pPr>
      <w:rPr>
        <w:rFonts w:ascii="Wingdings" w:hAnsi="Wingdings" w:hint="default"/>
      </w:rPr>
    </w:lvl>
    <w:lvl w:ilvl="3" w:tplc="73D64CA2">
      <w:start w:val="1"/>
      <w:numFmt w:val="bullet"/>
      <w:lvlText w:val=""/>
      <w:lvlJc w:val="left"/>
      <w:pPr>
        <w:ind w:left="2880" w:hanging="360"/>
      </w:pPr>
      <w:rPr>
        <w:rFonts w:ascii="Symbol" w:hAnsi="Symbol" w:hint="default"/>
      </w:rPr>
    </w:lvl>
    <w:lvl w:ilvl="4" w:tplc="7182EC42">
      <w:start w:val="1"/>
      <w:numFmt w:val="bullet"/>
      <w:lvlText w:val="o"/>
      <w:lvlJc w:val="left"/>
      <w:pPr>
        <w:ind w:left="3600" w:hanging="360"/>
      </w:pPr>
      <w:rPr>
        <w:rFonts w:ascii="Courier New" w:hAnsi="Courier New" w:cs="Courier New" w:hint="default"/>
      </w:rPr>
    </w:lvl>
    <w:lvl w:ilvl="5" w:tplc="433823C8">
      <w:start w:val="1"/>
      <w:numFmt w:val="bullet"/>
      <w:pStyle w:val="ListBullet3"/>
      <w:lvlText w:val=""/>
      <w:lvlJc w:val="left"/>
      <w:pPr>
        <w:ind w:left="4320" w:hanging="360"/>
      </w:pPr>
      <w:rPr>
        <w:rFonts w:ascii="Wingdings" w:hAnsi="Wingdings" w:hint="default"/>
      </w:rPr>
    </w:lvl>
    <w:lvl w:ilvl="6" w:tplc="3852F7EE">
      <w:start w:val="1"/>
      <w:numFmt w:val="bullet"/>
      <w:lvlText w:val=""/>
      <w:lvlJc w:val="left"/>
      <w:pPr>
        <w:ind w:left="5040" w:hanging="360"/>
      </w:pPr>
      <w:rPr>
        <w:rFonts w:ascii="Symbol" w:hAnsi="Symbol" w:hint="default"/>
      </w:rPr>
    </w:lvl>
    <w:lvl w:ilvl="7" w:tplc="0AB075E2">
      <w:start w:val="1"/>
      <w:numFmt w:val="bullet"/>
      <w:lvlText w:val="o"/>
      <w:lvlJc w:val="left"/>
      <w:pPr>
        <w:ind w:left="5760" w:hanging="360"/>
      </w:pPr>
      <w:rPr>
        <w:rFonts w:ascii="Courier New" w:hAnsi="Courier New" w:cs="Courier New" w:hint="default"/>
      </w:rPr>
    </w:lvl>
    <w:lvl w:ilvl="8" w:tplc="F824459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34EEEA0A">
      <w:start w:val="1"/>
      <w:numFmt w:val="bullet"/>
      <w:lvlText w:val=""/>
      <w:lvlJc w:val="left"/>
      <w:pPr>
        <w:ind w:left="360" w:hanging="360"/>
      </w:pPr>
      <w:rPr>
        <w:rFonts w:ascii="Symbol" w:hAnsi="Symbol" w:hint="default"/>
      </w:rPr>
    </w:lvl>
    <w:lvl w:ilvl="1" w:tplc="1C043F40" w:tentative="1">
      <w:start w:val="1"/>
      <w:numFmt w:val="bullet"/>
      <w:lvlText w:val="o"/>
      <w:lvlJc w:val="left"/>
      <w:pPr>
        <w:ind w:left="1080" w:hanging="360"/>
      </w:pPr>
      <w:rPr>
        <w:rFonts w:ascii="Courier New" w:hAnsi="Courier New" w:cs="Courier New" w:hint="default"/>
      </w:rPr>
    </w:lvl>
    <w:lvl w:ilvl="2" w:tplc="D3F89236" w:tentative="1">
      <w:start w:val="1"/>
      <w:numFmt w:val="bullet"/>
      <w:lvlText w:val=""/>
      <w:lvlJc w:val="left"/>
      <w:pPr>
        <w:ind w:left="1800" w:hanging="360"/>
      </w:pPr>
      <w:rPr>
        <w:rFonts w:ascii="Wingdings" w:hAnsi="Wingdings" w:hint="default"/>
      </w:rPr>
    </w:lvl>
    <w:lvl w:ilvl="3" w:tplc="A81CB8AA" w:tentative="1">
      <w:start w:val="1"/>
      <w:numFmt w:val="bullet"/>
      <w:lvlText w:val=""/>
      <w:lvlJc w:val="left"/>
      <w:pPr>
        <w:ind w:left="2520" w:hanging="360"/>
      </w:pPr>
      <w:rPr>
        <w:rFonts w:ascii="Symbol" w:hAnsi="Symbol" w:hint="default"/>
      </w:rPr>
    </w:lvl>
    <w:lvl w:ilvl="4" w:tplc="03F2DDA2" w:tentative="1">
      <w:start w:val="1"/>
      <w:numFmt w:val="bullet"/>
      <w:lvlText w:val="o"/>
      <w:lvlJc w:val="left"/>
      <w:pPr>
        <w:ind w:left="3240" w:hanging="360"/>
      </w:pPr>
      <w:rPr>
        <w:rFonts w:ascii="Courier New" w:hAnsi="Courier New" w:cs="Courier New" w:hint="default"/>
      </w:rPr>
    </w:lvl>
    <w:lvl w:ilvl="5" w:tplc="4E8E09B0" w:tentative="1">
      <w:start w:val="1"/>
      <w:numFmt w:val="bullet"/>
      <w:lvlText w:val=""/>
      <w:lvlJc w:val="left"/>
      <w:pPr>
        <w:ind w:left="3960" w:hanging="360"/>
      </w:pPr>
      <w:rPr>
        <w:rFonts w:ascii="Wingdings" w:hAnsi="Wingdings" w:hint="default"/>
      </w:rPr>
    </w:lvl>
    <w:lvl w:ilvl="6" w:tplc="E19004F4" w:tentative="1">
      <w:start w:val="1"/>
      <w:numFmt w:val="bullet"/>
      <w:lvlText w:val=""/>
      <w:lvlJc w:val="left"/>
      <w:pPr>
        <w:ind w:left="4680" w:hanging="360"/>
      </w:pPr>
      <w:rPr>
        <w:rFonts w:ascii="Symbol" w:hAnsi="Symbol" w:hint="default"/>
      </w:rPr>
    </w:lvl>
    <w:lvl w:ilvl="7" w:tplc="5DDAE804" w:tentative="1">
      <w:start w:val="1"/>
      <w:numFmt w:val="bullet"/>
      <w:lvlText w:val="o"/>
      <w:lvlJc w:val="left"/>
      <w:pPr>
        <w:ind w:left="5400" w:hanging="360"/>
      </w:pPr>
      <w:rPr>
        <w:rFonts w:ascii="Courier New" w:hAnsi="Courier New" w:cs="Courier New" w:hint="default"/>
      </w:rPr>
    </w:lvl>
    <w:lvl w:ilvl="8" w:tplc="6C0EB67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91F4CCCA">
      <w:start w:val="1"/>
      <w:numFmt w:val="lowerRoman"/>
      <w:lvlText w:val="(%1)"/>
      <w:lvlJc w:val="left"/>
      <w:pPr>
        <w:ind w:left="1080" w:hanging="720"/>
      </w:pPr>
      <w:rPr>
        <w:rFonts w:hint="default"/>
      </w:rPr>
    </w:lvl>
    <w:lvl w:ilvl="1" w:tplc="EC8A0456" w:tentative="1">
      <w:start w:val="1"/>
      <w:numFmt w:val="lowerLetter"/>
      <w:lvlText w:val="%2."/>
      <w:lvlJc w:val="left"/>
      <w:pPr>
        <w:ind w:left="1440" w:hanging="360"/>
      </w:pPr>
    </w:lvl>
    <w:lvl w:ilvl="2" w:tplc="B9720266" w:tentative="1">
      <w:start w:val="1"/>
      <w:numFmt w:val="lowerRoman"/>
      <w:lvlText w:val="%3."/>
      <w:lvlJc w:val="right"/>
      <w:pPr>
        <w:ind w:left="2160" w:hanging="180"/>
      </w:pPr>
    </w:lvl>
    <w:lvl w:ilvl="3" w:tplc="484E601E" w:tentative="1">
      <w:start w:val="1"/>
      <w:numFmt w:val="decimal"/>
      <w:lvlText w:val="%4."/>
      <w:lvlJc w:val="left"/>
      <w:pPr>
        <w:ind w:left="2880" w:hanging="360"/>
      </w:pPr>
    </w:lvl>
    <w:lvl w:ilvl="4" w:tplc="F0B4D774" w:tentative="1">
      <w:start w:val="1"/>
      <w:numFmt w:val="lowerLetter"/>
      <w:lvlText w:val="%5."/>
      <w:lvlJc w:val="left"/>
      <w:pPr>
        <w:ind w:left="3600" w:hanging="360"/>
      </w:pPr>
    </w:lvl>
    <w:lvl w:ilvl="5" w:tplc="1C3EDEEA" w:tentative="1">
      <w:start w:val="1"/>
      <w:numFmt w:val="lowerRoman"/>
      <w:lvlText w:val="%6."/>
      <w:lvlJc w:val="right"/>
      <w:pPr>
        <w:ind w:left="4320" w:hanging="180"/>
      </w:pPr>
    </w:lvl>
    <w:lvl w:ilvl="6" w:tplc="7B644F26" w:tentative="1">
      <w:start w:val="1"/>
      <w:numFmt w:val="decimal"/>
      <w:lvlText w:val="%7."/>
      <w:lvlJc w:val="left"/>
      <w:pPr>
        <w:ind w:left="5040" w:hanging="360"/>
      </w:pPr>
    </w:lvl>
    <w:lvl w:ilvl="7" w:tplc="F66AF72E" w:tentative="1">
      <w:start w:val="1"/>
      <w:numFmt w:val="lowerLetter"/>
      <w:lvlText w:val="%8."/>
      <w:lvlJc w:val="left"/>
      <w:pPr>
        <w:ind w:left="5760" w:hanging="360"/>
      </w:pPr>
    </w:lvl>
    <w:lvl w:ilvl="8" w:tplc="5D04C7D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35A6707C">
      <w:start w:val="1"/>
      <w:numFmt w:val="lowerRoman"/>
      <w:lvlText w:val="(%1)"/>
      <w:lvlJc w:val="left"/>
      <w:pPr>
        <w:ind w:left="1080" w:hanging="720"/>
      </w:pPr>
      <w:rPr>
        <w:rFonts w:hint="default"/>
      </w:rPr>
    </w:lvl>
    <w:lvl w:ilvl="1" w:tplc="BCAEFA78" w:tentative="1">
      <w:start w:val="1"/>
      <w:numFmt w:val="lowerLetter"/>
      <w:lvlText w:val="%2."/>
      <w:lvlJc w:val="left"/>
      <w:pPr>
        <w:ind w:left="1440" w:hanging="360"/>
      </w:pPr>
    </w:lvl>
    <w:lvl w:ilvl="2" w:tplc="720CD192" w:tentative="1">
      <w:start w:val="1"/>
      <w:numFmt w:val="lowerRoman"/>
      <w:lvlText w:val="%3."/>
      <w:lvlJc w:val="right"/>
      <w:pPr>
        <w:ind w:left="2160" w:hanging="180"/>
      </w:pPr>
    </w:lvl>
    <w:lvl w:ilvl="3" w:tplc="5CBABE2C" w:tentative="1">
      <w:start w:val="1"/>
      <w:numFmt w:val="decimal"/>
      <w:lvlText w:val="%4."/>
      <w:lvlJc w:val="left"/>
      <w:pPr>
        <w:ind w:left="2880" w:hanging="360"/>
      </w:pPr>
    </w:lvl>
    <w:lvl w:ilvl="4" w:tplc="12AE144A" w:tentative="1">
      <w:start w:val="1"/>
      <w:numFmt w:val="lowerLetter"/>
      <w:lvlText w:val="%5."/>
      <w:lvlJc w:val="left"/>
      <w:pPr>
        <w:ind w:left="3600" w:hanging="360"/>
      </w:pPr>
    </w:lvl>
    <w:lvl w:ilvl="5" w:tplc="D250F350" w:tentative="1">
      <w:start w:val="1"/>
      <w:numFmt w:val="lowerRoman"/>
      <w:lvlText w:val="%6."/>
      <w:lvlJc w:val="right"/>
      <w:pPr>
        <w:ind w:left="4320" w:hanging="180"/>
      </w:pPr>
    </w:lvl>
    <w:lvl w:ilvl="6" w:tplc="DE700EA6" w:tentative="1">
      <w:start w:val="1"/>
      <w:numFmt w:val="decimal"/>
      <w:lvlText w:val="%7."/>
      <w:lvlJc w:val="left"/>
      <w:pPr>
        <w:ind w:left="5040" w:hanging="360"/>
      </w:pPr>
    </w:lvl>
    <w:lvl w:ilvl="7" w:tplc="75CA342A" w:tentative="1">
      <w:start w:val="1"/>
      <w:numFmt w:val="lowerLetter"/>
      <w:lvlText w:val="%8."/>
      <w:lvlJc w:val="left"/>
      <w:pPr>
        <w:ind w:left="5760" w:hanging="360"/>
      </w:pPr>
    </w:lvl>
    <w:lvl w:ilvl="8" w:tplc="92544E1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F7A2AC70">
      <w:start w:val="1"/>
      <w:numFmt w:val="lowerRoman"/>
      <w:lvlText w:val="(%1)"/>
      <w:lvlJc w:val="left"/>
      <w:pPr>
        <w:ind w:left="1080" w:hanging="720"/>
      </w:pPr>
      <w:rPr>
        <w:rFonts w:hint="default"/>
        <w:b w:val="0"/>
      </w:rPr>
    </w:lvl>
    <w:lvl w:ilvl="1" w:tplc="CF1861D8" w:tentative="1">
      <w:start w:val="1"/>
      <w:numFmt w:val="lowerLetter"/>
      <w:lvlText w:val="%2."/>
      <w:lvlJc w:val="left"/>
      <w:pPr>
        <w:ind w:left="1440" w:hanging="360"/>
      </w:pPr>
    </w:lvl>
    <w:lvl w:ilvl="2" w:tplc="307C7FC0" w:tentative="1">
      <w:start w:val="1"/>
      <w:numFmt w:val="lowerRoman"/>
      <w:lvlText w:val="%3."/>
      <w:lvlJc w:val="right"/>
      <w:pPr>
        <w:ind w:left="2160" w:hanging="180"/>
      </w:pPr>
    </w:lvl>
    <w:lvl w:ilvl="3" w:tplc="54BE7150" w:tentative="1">
      <w:start w:val="1"/>
      <w:numFmt w:val="decimal"/>
      <w:lvlText w:val="%4."/>
      <w:lvlJc w:val="left"/>
      <w:pPr>
        <w:ind w:left="2880" w:hanging="360"/>
      </w:pPr>
    </w:lvl>
    <w:lvl w:ilvl="4" w:tplc="7D6409BA" w:tentative="1">
      <w:start w:val="1"/>
      <w:numFmt w:val="lowerLetter"/>
      <w:lvlText w:val="%5."/>
      <w:lvlJc w:val="left"/>
      <w:pPr>
        <w:ind w:left="3600" w:hanging="360"/>
      </w:pPr>
    </w:lvl>
    <w:lvl w:ilvl="5" w:tplc="94B0D34E" w:tentative="1">
      <w:start w:val="1"/>
      <w:numFmt w:val="lowerRoman"/>
      <w:lvlText w:val="%6."/>
      <w:lvlJc w:val="right"/>
      <w:pPr>
        <w:ind w:left="4320" w:hanging="180"/>
      </w:pPr>
    </w:lvl>
    <w:lvl w:ilvl="6" w:tplc="0B88BD04" w:tentative="1">
      <w:start w:val="1"/>
      <w:numFmt w:val="decimal"/>
      <w:lvlText w:val="%7."/>
      <w:lvlJc w:val="left"/>
      <w:pPr>
        <w:ind w:left="5040" w:hanging="360"/>
      </w:pPr>
    </w:lvl>
    <w:lvl w:ilvl="7" w:tplc="C010A4A8" w:tentative="1">
      <w:start w:val="1"/>
      <w:numFmt w:val="lowerLetter"/>
      <w:lvlText w:val="%8."/>
      <w:lvlJc w:val="left"/>
      <w:pPr>
        <w:ind w:left="5760" w:hanging="360"/>
      </w:pPr>
    </w:lvl>
    <w:lvl w:ilvl="8" w:tplc="65B4077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6F98AF7E">
      <w:start w:val="1"/>
      <w:numFmt w:val="lowerRoman"/>
      <w:lvlText w:val="(%1)"/>
      <w:lvlJc w:val="left"/>
      <w:pPr>
        <w:ind w:left="1080" w:hanging="720"/>
      </w:pPr>
      <w:rPr>
        <w:rFonts w:hint="default"/>
        <w:b w:val="0"/>
      </w:rPr>
    </w:lvl>
    <w:lvl w:ilvl="1" w:tplc="07886210" w:tentative="1">
      <w:start w:val="1"/>
      <w:numFmt w:val="lowerLetter"/>
      <w:lvlText w:val="%2."/>
      <w:lvlJc w:val="left"/>
      <w:pPr>
        <w:ind w:left="1440" w:hanging="360"/>
      </w:pPr>
    </w:lvl>
    <w:lvl w:ilvl="2" w:tplc="9FAC29FA" w:tentative="1">
      <w:start w:val="1"/>
      <w:numFmt w:val="lowerRoman"/>
      <w:lvlText w:val="%3."/>
      <w:lvlJc w:val="right"/>
      <w:pPr>
        <w:ind w:left="2160" w:hanging="180"/>
      </w:pPr>
    </w:lvl>
    <w:lvl w:ilvl="3" w:tplc="C562FB1A" w:tentative="1">
      <w:start w:val="1"/>
      <w:numFmt w:val="decimal"/>
      <w:lvlText w:val="%4."/>
      <w:lvlJc w:val="left"/>
      <w:pPr>
        <w:ind w:left="2880" w:hanging="360"/>
      </w:pPr>
    </w:lvl>
    <w:lvl w:ilvl="4" w:tplc="BDDE7FE2" w:tentative="1">
      <w:start w:val="1"/>
      <w:numFmt w:val="lowerLetter"/>
      <w:lvlText w:val="%5."/>
      <w:lvlJc w:val="left"/>
      <w:pPr>
        <w:ind w:left="3600" w:hanging="360"/>
      </w:pPr>
    </w:lvl>
    <w:lvl w:ilvl="5" w:tplc="7A3A6E48" w:tentative="1">
      <w:start w:val="1"/>
      <w:numFmt w:val="lowerRoman"/>
      <w:lvlText w:val="%6."/>
      <w:lvlJc w:val="right"/>
      <w:pPr>
        <w:ind w:left="4320" w:hanging="180"/>
      </w:pPr>
    </w:lvl>
    <w:lvl w:ilvl="6" w:tplc="4162B13E" w:tentative="1">
      <w:start w:val="1"/>
      <w:numFmt w:val="decimal"/>
      <w:lvlText w:val="%7."/>
      <w:lvlJc w:val="left"/>
      <w:pPr>
        <w:ind w:left="5040" w:hanging="360"/>
      </w:pPr>
    </w:lvl>
    <w:lvl w:ilvl="7" w:tplc="1BDE8ADA" w:tentative="1">
      <w:start w:val="1"/>
      <w:numFmt w:val="lowerLetter"/>
      <w:lvlText w:val="%8."/>
      <w:lvlJc w:val="left"/>
      <w:pPr>
        <w:ind w:left="5760" w:hanging="360"/>
      </w:pPr>
    </w:lvl>
    <w:lvl w:ilvl="8" w:tplc="377CD702"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20E68434">
      <w:start w:val="1"/>
      <w:numFmt w:val="decimal"/>
      <w:lvlText w:val="%1."/>
      <w:lvlJc w:val="left"/>
      <w:pPr>
        <w:ind w:left="360" w:hanging="360"/>
      </w:pPr>
      <w:rPr>
        <w:rFonts w:hint="default"/>
      </w:rPr>
    </w:lvl>
    <w:lvl w:ilvl="1" w:tplc="5BDC9534" w:tentative="1">
      <w:start w:val="1"/>
      <w:numFmt w:val="lowerLetter"/>
      <w:lvlText w:val="%2."/>
      <w:lvlJc w:val="left"/>
      <w:pPr>
        <w:ind w:left="1080" w:hanging="360"/>
      </w:pPr>
    </w:lvl>
    <w:lvl w:ilvl="2" w:tplc="61320E90" w:tentative="1">
      <w:start w:val="1"/>
      <w:numFmt w:val="lowerRoman"/>
      <w:lvlText w:val="%3."/>
      <w:lvlJc w:val="right"/>
      <w:pPr>
        <w:ind w:left="1800" w:hanging="180"/>
      </w:pPr>
    </w:lvl>
    <w:lvl w:ilvl="3" w:tplc="1BFE652A" w:tentative="1">
      <w:start w:val="1"/>
      <w:numFmt w:val="decimal"/>
      <w:lvlText w:val="%4."/>
      <w:lvlJc w:val="left"/>
      <w:pPr>
        <w:ind w:left="2520" w:hanging="360"/>
      </w:pPr>
    </w:lvl>
    <w:lvl w:ilvl="4" w:tplc="9274E44A" w:tentative="1">
      <w:start w:val="1"/>
      <w:numFmt w:val="lowerLetter"/>
      <w:lvlText w:val="%5."/>
      <w:lvlJc w:val="left"/>
      <w:pPr>
        <w:ind w:left="3240" w:hanging="360"/>
      </w:pPr>
    </w:lvl>
    <w:lvl w:ilvl="5" w:tplc="6E7045CE" w:tentative="1">
      <w:start w:val="1"/>
      <w:numFmt w:val="lowerRoman"/>
      <w:lvlText w:val="%6."/>
      <w:lvlJc w:val="right"/>
      <w:pPr>
        <w:ind w:left="3960" w:hanging="180"/>
      </w:pPr>
    </w:lvl>
    <w:lvl w:ilvl="6" w:tplc="57A23870" w:tentative="1">
      <w:start w:val="1"/>
      <w:numFmt w:val="decimal"/>
      <w:lvlText w:val="%7."/>
      <w:lvlJc w:val="left"/>
      <w:pPr>
        <w:ind w:left="4680" w:hanging="360"/>
      </w:pPr>
    </w:lvl>
    <w:lvl w:ilvl="7" w:tplc="9FBA4E50" w:tentative="1">
      <w:start w:val="1"/>
      <w:numFmt w:val="lowerLetter"/>
      <w:lvlText w:val="%8."/>
      <w:lvlJc w:val="left"/>
      <w:pPr>
        <w:ind w:left="5400" w:hanging="360"/>
      </w:pPr>
    </w:lvl>
    <w:lvl w:ilvl="8" w:tplc="D1FAE1D4"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A5682ACE">
      <w:start w:val="1"/>
      <w:numFmt w:val="lowerRoman"/>
      <w:lvlText w:val="(%1)"/>
      <w:lvlJc w:val="left"/>
      <w:pPr>
        <w:ind w:left="1080" w:hanging="720"/>
      </w:pPr>
      <w:rPr>
        <w:rFonts w:hint="default"/>
      </w:rPr>
    </w:lvl>
    <w:lvl w:ilvl="1" w:tplc="94A2B1C8" w:tentative="1">
      <w:start w:val="1"/>
      <w:numFmt w:val="lowerLetter"/>
      <w:lvlText w:val="%2."/>
      <w:lvlJc w:val="left"/>
      <w:pPr>
        <w:ind w:left="1440" w:hanging="360"/>
      </w:pPr>
    </w:lvl>
    <w:lvl w:ilvl="2" w:tplc="EFF2E0AA" w:tentative="1">
      <w:start w:val="1"/>
      <w:numFmt w:val="lowerRoman"/>
      <w:lvlText w:val="%3."/>
      <w:lvlJc w:val="right"/>
      <w:pPr>
        <w:ind w:left="2160" w:hanging="180"/>
      </w:pPr>
    </w:lvl>
    <w:lvl w:ilvl="3" w:tplc="8F842360" w:tentative="1">
      <w:start w:val="1"/>
      <w:numFmt w:val="decimal"/>
      <w:lvlText w:val="%4."/>
      <w:lvlJc w:val="left"/>
      <w:pPr>
        <w:ind w:left="2880" w:hanging="360"/>
      </w:pPr>
    </w:lvl>
    <w:lvl w:ilvl="4" w:tplc="8708ACA8" w:tentative="1">
      <w:start w:val="1"/>
      <w:numFmt w:val="lowerLetter"/>
      <w:lvlText w:val="%5."/>
      <w:lvlJc w:val="left"/>
      <w:pPr>
        <w:ind w:left="3600" w:hanging="360"/>
      </w:pPr>
    </w:lvl>
    <w:lvl w:ilvl="5" w:tplc="4894A2C8" w:tentative="1">
      <w:start w:val="1"/>
      <w:numFmt w:val="lowerRoman"/>
      <w:lvlText w:val="%6."/>
      <w:lvlJc w:val="right"/>
      <w:pPr>
        <w:ind w:left="4320" w:hanging="180"/>
      </w:pPr>
    </w:lvl>
    <w:lvl w:ilvl="6" w:tplc="65DAEC62" w:tentative="1">
      <w:start w:val="1"/>
      <w:numFmt w:val="decimal"/>
      <w:lvlText w:val="%7."/>
      <w:lvlJc w:val="left"/>
      <w:pPr>
        <w:ind w:left="5040" w:hanging="360"/>
      </w:pPr>
    </w:lvl>
    <w:lvl w:ilvl="7" w:tplc="01AEDFFA" w:tentative="1">
      <w:start w:val="1"/>
      <w:numFmt w:val="lowerLetter"/>
      <w:lvlText w:val="%8."/>
      <w:lvlJc w:val="left"/>
      <w:pPr>
        <w:ind w:left="5760" w:hanging="360"/>
      </w:pPr>
    </w:lvl>
    <w:lvl w:ilvl="8" w:tplc="3CF0159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C27C9C2C">
      <w:start w:val="1"/>
      <w:numFmt w:val="decimal"/>
      <w:lvlText w:val="%1."/>
      <w:lvlJc w:val="left"/>
      <w:pPr>
        <w:ind w:left="360" w:hanging="360"/>
      </w:pPr>
    </w:lvl>
    <w:lvl w:ilvl="1" w:tplc="BA06EC9E" w:tentative="1">
      <w:start w:val="1"/>
      <w:numFmt w:val="lowerLetter"/>
      <w:lvlText w:val="%2."/>
      <w:lvlJc w:val="left"/>
      <w:pPr>
        <w:ind w:left="1080" w:hanging="360"/>
      </w:pPr>
    </w:lvl>
    <w:lvl w:ilvl="2" w:tplc="28CEEE0E" w:tentative="1">
      <w:start w:val="1"/>
      <w:numFmt w:val="lowerRoman"/>
      <w:lvlText w:val="%3."/>
      <w:lvlJc w:val="right"/>
      <w:pPr>
        <w:ind w:left="1800" w:hanging="180"/>
      </w:pPr>
    </w:lvl>
    <w:lvl w:ilvl="3" w:tplc="28906EA4" w:tentative="1">
      <w:start w:val="1"/>
      <w:numFmt w:val="decimal"/>
      <w:lvlText w:val="%4."/>
      <w:lvlJc w:val="left"/>
      <w:pPr>
        <w:ind w:left="2520" w:hanging="360"/>
      </w:pPr>
    </w:lvl>
    <w:lvl w:ilvl="4" w:tplc="080627E8" w:tentative="1">
      <w:start w:val="1"/>
      <w:numFmt w:val="lowerLetter"/>
      <w:lvlText w:val="%5."/>
      <w:lvlJc w:val="left"/>
      <w:pPr>
        <w:ind w:left="3240" w:hanging="360"/>
      </w:pPr>
    </w:lvl>
    <w:lvl w:ilvl="5" w:tplc="363E671C" w:tentative="1">
      <w:start w:val="1"/>
      <w:numFmt w:val="lowerRoman"/>
      <w:lvlText w:val="%6."/>
      <w:lvlJc w:val="right"/>
      <w:pPr>
        <w:ind w:left="3960" w:hanging="180"/>
      </w:pPr>
    </w:lvl>
    <w:lvl w:ilvl="6" w:tplc="2C368934" w:tentative="1">
      <w:start w:val="1"/>
      <w:numFmt w:val="decimal"/>
      <w:lvlText w:val="%7."/>
      <w:lvlJc w:val="left"/>
      <w:pPr>
        <w:ind w:left="4680" w:hanging="360"/>
      </w:pPr>
    </w:lvl>
    <w:lvl w:ilvl="7" w:tplc="18C49ED6" w:tentative="1">
      <w:start w:val="1"/>
      <w:numFmt w:val="lowerLetter"/>
      <w:lvlText w:val="%8."/>
      <w:lvlJc w:val="left"/>
      <w:pPr>
        <w:ind w:left="5400" w:hanging="360"/>
      </w:pPr>
    </w:lvl>
    <w:lvl w:ilvl="8" w:tplc="0C76671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2A904708">
      <w:start w:val="1"/>
      <w:numFmt w:val="lowerRoman"/>
      <w:lvlText w:val="(%1)"/>
      <w:lvlJc w:val="left"/>
      <w:pPr>
        <w:ind w:left="1080" w:hanging="720"/>
      </w:pPr>
      <w:rPr>
        <w:rFonts w:hint="default"/>
        <w:b w:val="0"/>
      </w:rPr>
    </w:lvl>
    <w:lvl w:ilvl="1" w:tplc="62445B46" w:tentative="1">
      <w:start w:val="1"/>
      <w:numFmt w:val="lowerLetter"/>
      <w:lvlText w:val="%2."/>
      <w:lvlJc w:val="left"/>
      <w:pPr>
        <w:ind w:left="1440" w:hanging="360"/>
      </w:pPr>
    </w:lvl>
    <w:lvl w:ilvl="2" w:tplc="28E671D2" w:tentative="1">
      <w:start w:val="1"/>
      <w:numFmt w:val="lowerRoman"/>
      <w:lvlText w:val="%3."/>
      <w:lvlJc w:val="right"/>
      <w:pPr>
        <w:ind w:left="2160" w:hanging="180"/>
      </w:pPr>
    </w:lvl>
    <w:lvl w:ilvl="3" w:tplc="EE9C9872" w:tentative="1">
      <w:start w:val="1"/>
      <w:numFmt w:val="decimal"/>
      <w:lvlText w:val="%4."/>
      <w:lvlJc w:val="left"/>
      <w:pPr>
        <w:ind w:left="2880" w:hanging="360"/>
      </w:pPr>
    </w:lvl>
    <w:lvl w:ilvl="4" w:tplc="BACA5C26" w:tentative="1">
      <w:start w:val="1"/>
      <w:numFmt w:val="lowerLetter"/>
      <w:lvlText w:val="%5."/>
      <w:lvlJc w:val="left"/>
      <w:pPr>
        <w:ind w:left="3600" w:hanging="360"/>
      </w:pPr>
    </w:lvl>
    <w:lvl w:ilvl="5" w:tplc="9AF8A5FE" w:tentative="1">
      <w:start w:val="1"/>
      <w:numFmt w:val="lowerRoman"/>
      <w:lvlText w:val="%6."/>
      <w:lvlJc w:val="right"/>
      <w:pPr>
        <w:ind w:left="4320" w:hanging="180"/>
      </w:pPr>
    </w:lvl>
    <w:lvl w:ilvl="6" w:tplc="9CF86676" w:tentative="1">
      <w:start w:val="1"/>
      <w:numFmt w:val="decimal"/>
      <w:lvlText w:val="%7."/>
      <w:lvlJc w:val="left"/>
      <w:pPr>
        <w:ind w:left="5040" w:hanging="360"/>
      </w:pPr>
    </w:lvl>
    <w:lvl w:ilvl="7" w:tplc="2BACD9E6" w:tentative="1">
      <w:start w:val="1"/>
      <w:numFmt w:val="lowerLetter"/>
      <w:lvlText w:val="%8."/>
      <w:lvlJc w:val="left"/>
      <w:pPr>
        <w:ind w:left="5760" w:hanging="360"/>
      </w:pPr>
    </w:lvl>
    <w:lvl w:ilvl="8" w:tplc="0414D29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E95AE8FC">
      <w:start w:val="1"/>
      <w:numFmt w:val="lowerRoman"/>
      <w:lvlText w:val="(%1)"/>
      <w:lvlJc w:val="left"/>
      <w:pPr>
        <w:ind w:left="1080" w:hanging="720"/>
      </w:pPr>
      <w:rPr>
        <w:rFonts w:hint="default"/>
      </w:rPr>
    </w:lvl>
    <w:lvl w:ilvl="1" w:tplc="940878D0" w:tentative="1">
      <w:start w:val="1"/>
      <w:numFmt w:val="lowerLetter"/>
      <w:lvlText w:val="%2."/>
      <w:lvlJc w:val="left"/>
      <w:pPr>
        <w:ind w:left="1440" w:hanging="360"/>
      </w:pPr>
    </w:lvl>
    <w:lvl w:ilvl="2" w:tplc="5C6AAF7A" w:tentative="1">
      <w:start w:val="1"/>
      <w:numFmt w:val="lowerRoman"/>
      <w:lvlText w:val="%3."/>
      <w:lvlJc w:val="right"/>
      <w:pPr>
        <w:ind w:left="2160" w:hanging="180"/>
      </w:pPr>
    </w:lvl>
    <w:lvl w:ilvl="3" w:tplc="6CEAE468" w:tentative="1">
      <w:start w:val="1"/>
      <w:numFmt w:val="decimal"/>
      <w:lvlText w:val="%4."/>
      <w:lvlJc w:val="left"/>
      <w:pPr>
        <w:ind w:left="2880" w:hanging="360"/>
      </w:pPr>
    </w:lvl>
    <w:lvl w:ilvl="4" w:tplc="F97A441A" w:tentative="1">
      <w:start w:val="1"/>
      <w:numFmt w:val="lowerLetter"/>
      <w:lvlText w:val="%5."/>
      <w:lvlJc w:val="left"/>
      <w:pPr>
        <w:ind w:left="3600" w:hanging="360"/>
      </w:pPr>
    </w:lvl>
    <w:lvl w:ilvl="5" w:tplc="05F4C0D4" w:tentative="1">
      <w:start w:val="1"/>
      <w:numFmt w:val="lowerRoman"/>
      <w:lvlText w:val="%6."/>
      <w:lvlJc w:val="right"/>
      <w:pPr>
        <w:ind w:left="4320" w:hanging="180"/>
      </w:pPr>
    </w:lvl>
    <w:lvl w:ilvl="6" w:tplc="FCDE8CF2" w:tentative="1">
      <w:start w:val="1"/>
      <w:numFmt w:val="decimal"/>
      <w:lvlText w:val="%7."/>
      <w:lvlJc w:val="left"/>
      <w:pPr>
        <w:ind w:left="5040" w:hanging="360"/>
      </w:pPr>
    </w:lvl>
    <w:lvl w:ilvl="7" w:tplc="C5CE2692" w:tentative="1">
      <w:start w:val="1"/>
      <w:numFmt w:val="lowerLetter"/>
      <w:lvlText w:val="%8."/>
      <w:lvlJc w:val="left"/>
      <w:pPr>
        <w:ind w:left="5760" w:hanging="360"/>
      </w:pPr>
    </w:lvl>
    <w:lvl w:ilvl="8" w:tplc="2E304A2A"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1BF4ADF0">
      <w:start w:val="1"/>
      <w:numFmt w:val="lowerRoman"/>
      <w:lvlText w:val="(%1)"/>
      <w:lvlJc w:val="left"/>
      <w:pPr>
        <w:ind w:left="1080" w:hanging="720"/>
      </w:pPr>
      <w:rPr>
        <w:rFonts w:hint="default"/>
      </w:rPr>
    </w:lvl>
    <w:lvl w:ilvl="1" w:tplc="75689FC8" w:tentative="1">
      <w:start w:val="1"/>
      <w:numFmt w:val="lowerLetter"/>
      <w:lvlText w:val="%2."/>
      <w:lvlJc w:val="left"/>
      <w:pPr>
        <w:ind w:left="1440" w:hanging="360"/>
      </w:pPr>
    </w:lvl>
    <w:lvl w:ilvl="2" w:tplc="5E6E1220" w:tentative="1">
      <w:start w:val="1"/>
      <w:numFmt w:val="lowerRoman"/>
      <w:lvlText w:val="%3."/>
      <w:lvlJc w:val="right"/>
      <w:pPr>
        <w:ind w:left="2160" w:hanging="180"/>
      </w:pPr>
    </w:lvl>
    <w:lvl w:ilvl="3" w:tplc="D58270C0" w:tentative="1">
      <w:start w:val="1"/>
      <w:numFmt w:val="decimal"/>
      <w:lvlText w:val="%4."/>
      <w:lvlJc w:val="left"/>
      <w:pPr>
        <w:ind w:left="2880" w:hanging="360"/>
      </w:pPr>
    </w:lvl>
    <w:lvl w:ilvl="4" w:tplc="071064CA" w:tentative="1">
      <w:start w:val="1"/>
      <w:numFmt w:val="lowerLetter"/>
      <w:lvlText w:val="%5."/>
      <w:lvlJc w:val="left"/>
      <w:pPr>
        <w:ind w:left="3600" w:hanging="360"/>
      </w:pPr>
    </w:lvl>
    <w:lvl w:ilvl="5" w:tplc="1A545EEE" w:tentative="1">
      <w:start w:val="1"/>
      <w:numFmt w:val="lowerRoman"/>
      <w:lvlText w:val="%6."/>
      <w:lvlJc w:val="right"/>
      <w:pPr>
        <w:ind w:left="4320" w:hanging="180"/>
      </w:pPr>
    </w:lvl>
    <w:lvl w:ilvl="6" w:tplc="6E30927A" w:tentative="1">
      <w:start w:val="1"/>
      <w:numFmt w:val="decimal"/>
      <w:lvlText w:val="%7."/>
      <w:lvlJc w:val="left"/>
      <w:pPr>
        <w:ind w:left="5040" w:hanging="360"/>
      </w:pPr>
    </w:lvl>
    <w:lvl w:ilvl="7" w:tplc="DA8246D4" w:tentative="1">
      <w:start w:val="1"/>
      <w:numFmt w:val="lowerLetter"/>
      <w:lvlText w:val="%8."/>
      <w:lvlJc w:val="left"/>
      <w:pPr>
        <w:ind w:left="5760" w:hanging="360"/>
      </w:pPr>
    </w:lvl>
    <w:lvl w:ilvl="8" w:tplc="8354CCE6"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10200D44">
      <w:start w:val="1"/>
      <w:numFmt w:val="lowerRoman"/>
      <w:lvlText w:val="(%1)"/>
      <w:lvlJc w:val="left"/>
      <w:pPr>
        <w:ind w:left="1004" w:hanging="720"/>
      </w:pPr>
      <w:rPr>
        <w:rFonts w:hint="default"/>
        <w:b w:val="0"/>
      </w:rPr>
    </w:lvl>
    <w:lvl w:ilvl="1" w:tplc="59CA26A4" w:tentative="1">
      <w:start w:val="1"/>
      <w:numFmt w:val="lowerLetter"/>
      <w:lvlText w:val="%2."/>
      <w:lvlJc w:val="left"/>
      <w:pPr>
        <w:ind w:left="1364" w:hanging="360"/>
      </w:pPr>
    </w:lvl>
    <w:lvl w:ilvl="2" w:tplc="EB18BA96" w:tentative="1">
      <w:start w:val="1"/>
      <w:numFmt w:val="lowerRoman"/>
      <w:lvlText w:val="%3."/>
      <w:lvlJc w:val="right"/>
      <w:pPr>
        <w:ind w:left="2084" w:hanging="180"/>
      </w:pPr>
    </w:lvl>
    <w:lvl w:ilvl="3" w:tplc="B538B5AE" w:tentative="1">
      <w:start w:val="1"/>
      <w:numFmt w:val="decimal"/>
      <w:lvlText w:val="%4."/>
      <w:lvlJc w:val="left"/>
      <w:pPr>
        <w:ind w:left="2804" w:hanging="360"/>
      </w:pPr>
    </w:lvl>
    <w:lvl w:ilvl="4" w:tplc="4620A150" w:tentative="1">
      <w:start w:val="1"/>
      <w:numFmt w:val="lowerLetter"/>
      <w:lvlText w:val="%5."/>
      <w:lvlJc w:val="left"/>
      <w:pPr>
        <w:ind w:left="3524" w:hanging="360"/>
      </w:pPr>
    </w:lvl>
    <w:lvl w:ilvl="5" w:tplc="FEF6BEF4" w:tentative="1">
      <w:start w:val="1"/>
      <w:numFmt w:val="lowerRoman"/>
      <w:lvlText w:val="%6."/>
      <w:lvlJc w:val="right"/>
      <w:pPr>
        <w:ind w:left="4244" w:hanging="180"/>
      </w:pPr>
    </w:lvl>
    <w:lvl w:ilvl="6" w:tplc="3B4C349C" w:tentative="1">
      <w:start w:val="1"/>
      <w:numFmt w:val="decimal"/>
      <w:lvlText w:val="%7."/>
      <w:lvlJc w:val="left"/>
      <w:pPr>
        <w:ind w:left="4964" w:hanging="360"/>
      </w:pPr>
    </w:lvl>
    <w:lvl w:ilvl="7" w:tplc="CC84692C" w:tentative="1">
      <w:start w:val="1"/>
      <w:numFmt w:val="lowerLetter"/>
      <w:lvlText w:val="%8."/>
      <w:lvlJc w:val="left"/>
      <w:pPr>
        <w:ind w:left="5684" w:hanging="360"/>
      </w:pPr>
    </w:lvl>
    <w:lvl w:ilvl="8" w:tplc="18FCFCE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B69C124A">
      <w:start w:val="1"/>
      <w:numFmt w:val="decimal"/>
      <w:lvlText w:val="%1."/>
      <w:lvlJc w:val="left"/>
      <w:pPr>
        <w:ind w:left="360" w:hanging="360"/>
      </w:pPr>
      <w:rPr>
        <w:rFonts w:hint="default"/>
      </w:rPr>
    </w:lvl>
    <w:lvl w:ilvl="1" w:tplc="EBBC3318" w:tentative="1">
      <w:start w:val="1"/>
      <w:numFmt w:val="lowerLetter"/>
      <w:lvlText w:val="%2."/>
      <w:lvlJc w:val="left"/>
      <w:pPr>
        <w:ind w:left="1080" w:hanging="360"/>
      </w:pPr>
    </w:lvl>
    <w:lvl w:ilvl="2" w:tplc="9DAC45CA" w:tentative="1">
      <w:start w:val="1"/>
      <w:numFmt w:val="lowerRoman"/>
      <w:lvlText w:val="%3."/>
      <w:lvlJc w:val="right"/>
      <w:pPr>
        <w:ind w:left="1800" w:hanging="180"/>
      </w:pPr>
    </w:lvl>
    <w:lvl w:ilvl="3" w:tplc="D49025A0" w:tentative="1">
      <w:start w:val="1"/>
      <w:numFmt w:val="decimal"/>
      <w:lvlText w:val="%4."/>
      <w:lvlJc w:val="left"/>
      <w:pPr>
        <w:ind w:left="2520" w:hanging="360"/>
      </w:pPr>
    </w:lvl>
    <w:lvl w:ilvl="4" w:tplc="F70065E8" w:tentative="1">
      <w:start w:val="1"/>
      <w:numFmt w:val="lowerLetter"/>
      <w:lvlText w:val="%5."/>
      <w:lvlJc w:val="left"/>
      <w:pPr>
        <w:ind w:left="3240" w:hanging="360"/>
      </w:pPr>
    </w:lvl>
    <w:lvl w:ilvl="5" w:tplc="D43EE1A6" w:tentative="1">
      <w:start w:val="1"/>
      <w:numFmt w:val="lowerRoman"/>
      <w:lvlText w:val="%6."/>
      <w:lvlJc w:val="right"/>
      <w:pPr>
        <w:ind w:left="3960" w:hanging="180"/>
      </w:pPr>
    </w:lvl>
    <w:lvl w:ilvl="6" w:tplc="4B70930C" w:tentative="1">
      <w:start w:val="1"/>
      <w:numFmt w:val="decimal"/>
      <w:lvlText w:val="%7."/>
      <w:lvlJc w:val="left"/>
      <w:pPr>
        <w:ind w:left="4680" w:hanging="360"/>
      </w:pPr>
    </w:lvl>
    <w:lvl w:ilvl="7" w:tplc="C9984864" w:tentative="1">
      <w:start w:val="1"/>
      <w:numFmt w:val="lowerLetter"/>
      <w:lvlText w:val="%8."/>
      <w:lvlJc w:val="left"/>
      <w:pPr>
        <w:ind w:left="5400" w:hanging="360"/>
      </w:pPr>
    </w:lvl>
    <w:lvl w:ilvl="8" w:tplc="83CA70E0"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C3AE8F6E">
      <w:start w:val="1"/>
      <w:numFmt w:val="lowerRoman"/>
      <w:lvlText w:val="(%1)"/>
      <w:lvlJc w:val="left"/>
      <w:pPr>
        <w:ind w:left="1080" w:hanging="720"/>
      </w:pPr>
      <w:rPr>
        <w:rFonts w:hint="default"/>
      </w:rPr>
    </w:lvl>
    <w:lvl w:ilvl="1" w:tplc="F9721772" w:tentative="1">
      <w:start w:val="1"/>
      <w:numFmt w:val="lowerLetter"/>
      <w:lvlText w:val="%2."/>
      <w:lvlJc w:val="left"/>
      <w:pPr>
        <w:ind w:left="1440" w:hanging="360"/>
      </w:pPr>
    </w:lvl>
    <w:lvl w:ilvl="2" w:tplc="F796E95C" w:tentative="1">
      <w:start w:val="1"/>
      <w:numFmt w:val="lowerRoman"/>
      <w:lvlText w:val="%3."/>
      <w:lvlJc w:val="right"/>
      <w:pPr>
        <w:ind w:left="2160" w:hanging="180"/>
      </w:pPr>
    </w:lvl>
    <w:lvl w:ilvl="3" w:tplc="2196EEFC" w:tentative="1">
      <w:start w:val="1"/>
      <w:numFmt w:val="decimal"/>
      <w:lvlText w:val="%4."/>
      <w:lvlJc w:val="left"/>
      <w:pPr>
        <w:ind w:left="2880" w:hanging="360"/>
      </w:pPr>
    </w:lvl>
    <w:lvl w:ilvl="4" w:tplc="DBBE928A" w:tentative="1">
      <w:start w:val="1"/>
      <w:numFmt w:val="lowerLetter"/>
      <w:lvlText w:val="%5."/>
      <w:lvlJc w:val="left"/>
      <w:pPr>
        <w:ind w:left="3600" w:hanging="360"/>
      </w:pPr>
    </w:lvl>
    <w:lvl w:ilvl="5" w:tplc="38848138" w:tentative="1">
      <w:start w:val="1"/>
      <w:numFmt w:val="lowerRoman"/>
      <w:lvlText w:val="%6."/>
      <w:lvlJc w:val="right"/>
      <w:pPr>
        <w:ind w:left="4320" w:hanging="180"/>
      </w:pPr>
    </w:lvl>
    <w:lvl w:ilvl="6" w:tplc="E12E3690" w:tentative="1">
      <w:start w:val="1"/>
      <w:numFmt w:val="decimal"/>
      <w:lvlText w:val="%7."/>
      <w:lvlJc w:val="left"/>
      <w:pPr>
        <w:ind w:left="5040" w:hanging="360"/>
      </w:pPr>
    </w:lvl>
    <w:lvl w:ilvl="7" w:tplc="BD9E0EE8" w:tentative="1">
      <w:start w:val="1"/>
      <w:numFmt w:val="lowerLetter"/>
      <w:lvlText w:val="%8."/>
      <w:lvlJc w:val="left"/>
      <w:pPr>
        <w:ind w:left="5760" w:hanging="360"/>
      </w:pPr>
    </w:lvl>
    <w:lvl w:ilvl="8" w:tplc="5B20700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A4CC8D2">
      <w:start w:val="1"/>
      <w:numFmt w:val="decimal"/>
      <w:lvlText w:val="%1."/>
      <w:lvlJc w:val="left"/>
      <w:pPr>
        <w:ind w:left="360" w:hanging="360"/>
      </w:pPr>
      <w:rPr>
        <w:rFonts w:hint="default"/>
      </w:rPr>
    </w:lvl>
    <w:lvl w:ilvl="1" w:tplc="C43855F8" w:tentative="1">
      <w:start w:val="1"/>
      <w:numFmt w:val="lowerLetter"/>
      <w:lvlText w:val="%2."/>
      <w:lvlJc w:val="left"/>
      <w:pPr>
        <w:ind w:left="1080" w:hanging="360"/>
      </w:pPr>
    </w:lvl>
    <w:lvl w:ilvl="2" w:tplc="693ECBB0" w:tentative="1">
      <w:start w:val="1"/>
      <w:numFmt w:val="lowerRoman"/>
      <w:lvlText w:val="%3."/>
      <w:lvlJc w:val="right"/>
      <w:pPr>
        <w:ind w:left="1800" w:hanging="180"/>
      </w:pPr>
    </w:lvl>
    <w:lvl w:ilvl="3" w:tplc="A5F0741E" w:tentative="1">
      <w:start w:val="1"/>
      <w:numFmt w:val="decimal"/>
      <w:lvlText w:val="%4."/>
      <w:lvlJc w:val="left"/>
      <w:pPr>
        <w:ind w:left="2520" w:hanging="360"/>
      </w:pPr>
    </w:lvl>
    <w:lvl w:ilvl="4" w:tplc="FF6675BC" w:tentative="1">
      <w:start w:val="1"/>
      <w:numFmt w:val="lowerLetter"/>
      <w:lvlText w:val="%5."/>
      <w:lvlJc w:val="left"/>
      <w:pPr>
        <w:ind w:left="3240" w:hanging="360"/>
      </w:pPr>
    </w:lvl>
    <w:lvl w:ilvl="5" w:tplc="1A4E82FE" w:tentative="1">
      <w:start w:val="1"/>
      <w:numFmt w:val="lowerRoman"/>
      <w:lvlText w:val="%6."/>
      <w:lvlJc w:val="right"/>
      <w:pPr>
        <w:ind w:left="3960" w:hanging="180"/>
      </w:pPr>
    </w:lvl>
    <w:lvl w:ilvl="6" w:tplc="E8BC1552" w:tentative="1">
      <w:start w:val="1"/>
      <w:numFmt w:val="decimal"/>
      <w:lvlText w:val="%7."/>
      <w:lvlJc w:val="left"/>
      <w:pPr>
        <w:ind w:left="4680" w:hanging="360"/>
      </w:pPr>
    </w:lvl>
    <w:lvl w:ilvl="7" w:tplc="297E3BF8" w:tentative="1">
      <w:start w:val="1"/>
      <w:numFmt w:val="lowerLetter"/>
      <w:lvlText w:val="%8."/>
      <w:lvlJc w:val="left"/>
      <w:pPr>
        <w:ind w:left="5400" w:hanging="360"/>
      </w:pPr>
    </w:lvl>
    <w:lvl w:ilvl="8" w:tplc="EBC8D72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A02EABA6">
      <w:start w:val="1"/>
      <w:numFmt w:val="lowerRoman"/>
      <w:lvlText w:val="(%1)"/>
      <w:lvlJc w:val="left"/>
      <w:pPr>
        <w:ind w:left="1080" w:hanging="720"/>
      </w:pPr>
      <w:rPr>
        <w:rFonts w:hint="default"/>
      </w:rPr>
    </w:lvl>
    <w:lvl w:ilvl="1" w:tplc="A5D691B2" w:tentative="1">
      <w:start w:val="1"/>
      <w:numFmt w:val="lowerLetter"/>
      <w:lvlText w:val="%2."/>
      <w:lvlJc w:val="left"/>
      <w:pPr>
        <w:ind w:left="1440" w:hanging="360"/>
      </w:pPr>
    </w:lvl>
    <w:lvl w:ilvl="2" w:tplc="07DCE290" w:tentative="1">
      <w:start w:val="1"/>
      <w:numFmt w:val="lowerRoman"/>
      <w:lvlText w:val="%3."/>
      <w:lvlJc w:val="right"/>
      <w:pPr>
        <w:ind w:left="2160" w:hanging="180"/>
      </w:pPr>
    </w:lvl>
    <w:lvl w:ilvl="3" w:tplc="3ED014B6" w:tentative="1">
      <w:start w:val="1"/>
      <w:numFmt w:val="decimal"/>
      <w:lvlText w:val="%4."/>
      <w:lvlJc w:val="left"/>
      <w:pPr>
        <w:ind w:left="2880" w:hanging="360"/>
      </w:pPr>
    </w:lvl>
    <w:lvl w:ilvl="4" w:tplc="DBAC0AA4" w:tentative="1">
      <w:start w:val="1"/>
      <w:numFmt w:val="lowerLetter"/>
      <w:lvlText w:val="%5."/>
      <w:lvlJc w:val="left"/>
      <w:pPr>
        <w:ind w:left="3600" w:hanging="360"/>
      </w:pPr>
    </w:lvl>
    <w:lvl w:ilvl="5" w:tplc="B704C1F6" w:tentative="1">
      <w:start w:val="1"/>
      <w:numFmt w:val="lowerRoman"/>
      <w:lvlText w:val="%6."/>
      <w:lvlJc w:val="right"/>
      <w:pPr>
        <w:ind w:left="4320" w:hanging="180"/>
      </w:pPr>
    </w:lvl>
    <w:lvl w:ilvl="6" w:tplc="88FCB8A8" w:tentative="1">
      <w:start w:val="1"/>
      <w:numFmt w:val="decimal"/>
      <w:lvlText w:val="%7."/>
      <w:lvlJc w:val="left"/>
      <w:pPr>
        <w:ind w:left="5040" w:hanging="360"/>
      </w:pPr>
    </w:lvl>
    <w:lvl w:ilvl="7" w:tplc="7E88AEF6" w:tentative="1">
      <w:start w:val="1"/>
      <w:numFmt w:val="lowerLetter"/>
      <w:lvlText w:val="%8."/>
      <w:lvlJc w:val="left"/>
      <w:pPr>
        <w:ind w:left="5760" w:hanging="360"/>
      </w:pPr>
    </w:lvl>
    <w:lvl w:ilvl="8" w:tplc="9F4CD5E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328EF87A">
      <w:start w:val="1"/>
      <w:numFmt w:val="decimal"/>
      <w:lvlText w:val="%1."/>
      <w:lvlJc w:val="left"/>
      <w:pPr>
        <w:ind w:left="360" w:hanging="360"/>
      </w:pPr>
      <w:rPr>
        <w:rFonts w:hint="default"/>
      </w:rPr>
    </w:lvl>
    <w:lvl w:ilvl="1" w:tplc="032ACA26" w:tentative="1">
      <w:start w:val="1"/>
      <w:numFmt w:val="lowerLetter"/>
      <w:lvlText w:val="%2."/>
      <w:lvlJc w:val="left"/>
      <w:pPr>
        <w:ind w:left="1080" w:hanging="360"/>
      </w:pPr>
    </w:lvl>
    <w:lvl w:ilvl="2" w:tplc="95D20042" w:tentative="1">
      <w:start w:val="1"/>
      <w:numFmt w:val="lowerRoman"/>
      <w:lvlText w:val="%3."/>
      <w:lvlJc w:val="right"/>
      <w:pPr>
        <w:ind w:left="1800" w:hanging="180"/>
      </w:pPr>
    </w:lvl>
    <w:lvl w:ilvl="3" w:tplc="286AB8BE" w:tentative="1">
      <w:start w:val="1"/>
      <w:numFmt w:val="decimal"/>
      <w:lvlText w:val="%4."/>
      <w:lvlJc w:val="left"/>
      <w:pPr>
        <w:ind w:left="2520" w:hanging="360"/>
      </w:pPr>
    </w:lvl>
    <w:lvl w:ilvl="4" w:tplc="DCEE1A5E" w:tentative="1">
      <w:start w:val="1"/>
      <w:numFmt w:val="lowerLetter"/>
      <w:lvlText w:val="%5."/>
      <w:lvlJc w:val="left"/>
      <w:pPr>
        <w:ind w:left="3240" w:hanging="360"/>
      </w:pPr>
    </w:lvl>
    <w:lvl w:ilvl="5" w:tplc="E778694C" w:tentative="1">
      <w:start w:val="1"/>
      <w:numFmt w:val="lowerRoman"/>
      <w:lvlText w:val="%6."/>
      <w:lvlJc w:val="right"/>
      <w:pPr>
        <w:ind w:left="3960" w:hanging="180"/>
      </w:pPr>
    </w:lvl>
    <w:lvl w:ilvl="6" w:tplc="E80211D0" w:tentative="1">
      <w:start w:val="1"/>
      <w:numFmt w:val="decimal"/>
      <w:lvlText w:val="%7."/>
      <w:lvlJc w:val="left"/>
      <w:pPr>
        <w:ind w:left="4680" w:hanging="360"/>
      </w:pPr>
    </w:lvl>
    <w:lvl w:ilvl="7" w:tplc="D41028C2" w:tentative="1">
      <w:start w:val="1"/>
      <w:numFmt w:val="lowerLetter"/>
      <w:lvlText w:val="%8."/>
      <w:lvlJc w:val="left"/>
      <w:pPr>
        <w:ind w:left="5400" w:hanging="360"/>
      </w:pPr>
    </w:lvl>
    <w:lvl w:ilvl="8" w:tplc="F850D60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F3B28A60">
      <w:start w:val="1"/>
      <w:numFmt w:val="decimal"/>
      <w:lvlText w:val="%1."/>
      <w:lvlJc w:val="left"/>
      <w:pPr>
        <w:ind w:left="360" w:hanging="360"/>
      </w:pPr>
      <w:rPr>
        <w:rFonts w:hint="default"/>
      </w:rPr>
    </w:lvl>
    <w:lvl w:ilvl="1" w:tplc="2DE0766C" w:tentative="1">
      <w:start w:val="1"/>
      <w:numFmt w:val="lowerLetter"/>
      <w:lvlText w:val="%2."/>
      <w:lvlJc w:val="left"/>
      <w:pPr>
        <w:ind w:left="1080" w:hanging="360"/>
      </w:pPr>
    </w:lvl>
    <w:lvl w:ilvl="2" w:tplc="7A4ACB42" w:tentative="1">
      <w:start w:val="1"/>
      <w:numFmt w:val="lowerRoman"/>
      <w:lvlText w:val="%3."/>
      <w:lvlJc w:val="right"/>
      <w:pPr>
        <w:ind w:left="1800" w:hanging="180"/>
      </w:pPr>
    </w:lvl>
    <w:lvl w:ilvl="3" w:tplc="232CA05C" w:tentative="1">
      <w:start w:val="1"/>
      <w:numFmt w:val="decimal"/>
      <w:lvlText w:val="%4."/>
      <w:lvlJc w:val="left"/>
      <w:pPr>
        <w:ind w:left="2520" w:hanging="360"/>
      </w:pPr>
    </w:lvl>
    <w:lvl w:ilvl="4" w:tplc="8BAA83AA" w:tentative="1">
      <w:start w:val="1"/>
      <w:numFmt w:val="lowerLetter"/>
      <w:lvlText w:val="%5."/>
      <w:lvlJc w:val="left"/>
      <w:pPr>
        <w:ind w:left="3240" w:hanging="360"/>
      </w:pPr>
    </w:lvl>
    <w:lvl w:ilvl="5" w:tplc="91E0DDA8" w:tentative="1">
      <w:start w:val="1"/>
      <w:numFmt w:val="lowerRoman"/>
      <w:lvlText w:val="%6."/>
      <w:lvlJc w:val="right"/>
      <w:pPr>
        <w:ind w:left="3960" w:hanging="180"/>
      </w:pPr>
    </w:lvl>
    <w:lvl w:ilvl="6" w:tplc="1E6A3F36" w:tentative="1">
      <w:start w:val="1"/>
      <w:numFmt w:val="decimal"/>
      <w:lvlText w:val="%7."/>
      <w:lvlJc w:val="left"/>
      <w:pPr>
        <w:ind w:left="4680" w:hanging="360"/>
      </w:pPr>
    </w:lvl>
    <w:lvl w:ilvl="7" w:tplc="47C47A50" w:tentative="1">
      <w:start w:val="1"/>
      <w:numFmt w:val="lowerLetter"/>
      <w:lvlText w:val="%8."/>
      <w:lvlJc w:val="left"/>
      <w:pPr>
        <w:ind w:left="5400" w:hanging="360"/>
      </w:pPr>
    </w:lvl>
    <w:lvl w:ilvl="8" w:tplc="F5AA2372" w:tentative="1">
      <w:start w:val="1"/>
      <w:numFmt w:val="lowerRoman"/>
      <w:lvlText w:val="%9."/>
      <w:lvlJc w:val="right"/>
      <w:pPr>
        <w:ind w:left="6120" w:hanging="180"/>
      </w:pPr>
    </w:lvl>
  </w:abstractNum>
  <w:abstractNum w:abstractNumId="40" w15:restartNumberingAfterBreak="0">
    <w:nsid w:val="7FC27958"/>
    <w:multiLevelType w:val="hybridMultilevel"/>
    <w:tmpl w:val="EC5AE1FA"/>
    <w:lvl w:ilvl="0" w:tplc="2BD28F70">
      <w:start w:val="1"/>
      <w:numFmt w:val="bullet"/>
      <w:lvlText w:val=""/>
      <w:lvlJc w:val="left"/>
      <w:pPr>
        <w:ind w:left="360" w:hanging="360"/>
      </w:pPr>
      <w:rPr>
        <w:rFonts w:ascii="Symbol" w:hAnsi="Symbol" w:hint="default"/>
      </w:rPr>
    </w:lvl>
    <w:lvl w:ilvl="1" w:tplc="1F102456">
      <w:start w:val="1"/>
      <w:numFmt w:val="bullet"/>
      <w:lvlText w:val="o"/>
      <w:lvlJc w:val="left"/>
      <w:pPr>
        <w:ind w:left="1080" w:hanging="360"/>
      </w:pPr>
      <w:rPr>
        <w:rFonts w:ascii="Courier New" w:hAnsi="Courier New" w:cs="Courier New" w:hint="default"/>
      </w:rPr>
    </w:lvl>
    <w:lvl w:ilvl="2" w:tplc="730607CC">
      <w:start w:val="1"/>
      <w:numFmt w:val="bullet"/>
      <w:lvlText w:val=""/>
      <w:lvlJc w:val="left"/>
      <w:pPr>
        <w:ind w:left="1800" w:hanging="360"/>
      </w:pPr>
      <w:rPr>
        <w:rFonts w:ascii="Wingdings" w:hAnsi="Wingdings" w:hint="default"/>
      </w:rPr>
    </w:lvl>
    <w:lvl w:ilvl="3" w:tplc="7110F6B6">
      <w:start w:val="1"/>
      <w:numFmt w:val="bullet"/>
      <w:lvlText w:val=""/>
      <w:lvlJc w:val="left"/>
      <w:pPr>
        <w:ind w:left="2520" w:hanging="360"/>
      </w:pPr>
      <w:rPr>
        <w:rFonts w:ascii="Symbol" w:hAnsi="Symbol" w:hint="default"/>
      </w:rPr>
    </w:lvl>
    <w:lvl w:ilvl="4" w:tplc="409AD4B6">
      <w:start w:val="1"/>
      <w:numFmt w:val="bullet"/>
      <w:lvlText w:val="o"/>
      <w:lvlJc w:val="left"/>
      <w:pPr>
        <w:ind w:left="3240" w:hanging="360"/>
      </w:pPr>
      <w:rPr>
        <w:rFonts w:ascii="Courier New" w:hAnsi="Courier New" w:cs="Courier New" w:hint="default"/>
      </w:rPr>
    </w:lvl>
    <w:lvl w:ilvl="5" w:tplc="CE122066">
      <w:start w:val="1"/>
      <w:numFmt w:val="bullet"/>
      <w:lvlText w:val=""/>
      <w:lvlJc w:val="left"/>
      <w:pPr>
        <w:ind w:left="3960" w:hanging="360"/>
      </w:pPr>
      <w:rPr>
        <w:rFonts w:ascii="Wingdings" w:hAnsi="Wingdings" w:hint="default"/>
      </w:rPr>
    </w:lvl>
    <w:lvl w:ilvl="6" w:tplc="31FCDE6A">
      <w:start w:val="1"/>
      <w:numFmt w:val="bullet"/>
      <w:lvlText w:val=""/>
      <w:lvlJc w:val="left"/>
      <w:pPr>
        <w:ind w:left="4680" w:hanging="360"/>
      </w:pPr>
      <w:rPr>
        <w:rFonts w:ascii="Symbol" w:hAnsi="Symbol" w:hint="default"/>
      </w:rPr>
    </w:lvl>
    <w:lvl w:ilvl="7" w:tplc="35DCA4EA">
      <w:start w:val="1"/>
      <w:numFmt w:val="bullet"/>
      <w:lvlText w:val="o"/>
      <w:lvlJc w:val="left"/>
      <w:pPr>
        <w:ind w:left="5400" w:hanging="360"/>
      </w:pPr>
      <w:rPr>
        <w:rFonts w:ascii="Courier New" w:hAnsi="Courier New" w:cs="Courier New" w:hint="default"/>
      </w:rPr>
    </w:lvl>
    <w:lvl w:ilvl="8" w:tplc="0F824C18">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36"/>
  </w:num>
  <w:num w:numId="4">
    <w:abstractNumId w:val="39"/>
  </w:num>
  <w:num w:numId="5">
    <w:abstractNumId w:val="27"/>
  </w:num>
  <w:num w:numId="6">
    <w:abstractNumId w:val="18"/>
  </w:num>
  <w:num w:numId="7">
    <w:abstractNumId w:val="34"/>
  </w:num>
  <w:num w:numId="8">
    <w:abstractNumId w:val="17"/>
  </w:num>
  <w:num w:numId="9">
    <w:abstractNumId w:val="22"/>
  </w:num>
  <w:num w:numId="10">
    <w:abstractNumId w:val="38"/>
  </w:num>
  <w:num w:numId="11">
    <w:abstractNumId w:val="16"/>
  </w:num>
  <w:num w:numId="12">
    <w:abstractNumId w:val="28"/>
  </w:num>
  <w:num w:numId="13">
    <w:abstractNumId w:val="29"/>
  </w:num>
  <w:num w:numId="14">
    <w:abstractNumId w:val="31"/>
  </w:num>
  <w:num w:numId="15">
    <w:abstractNumId w:val="25"/>
  </w:num>
  <w:num w:numId="16">
    <w:abstractNumId w:val="11"/>
  </w:num>
  <w:num w:numId="17">
    <w:abstractNumId w:val="33"/>
  </w:num>
  <w:num w:numId="18">
    <w:abstractNumId w:val="30"/>
  </w:num>
  <w:num w:numId="19">
    <w:abstractNumId w:val="19"/>
  </w:num>
  <w:num w:numId="20">
    <w:abstractNumId w:val="26"/>
  </w:num>
  <w:num w:numId="21">
    <w:abstractNumId w:val="9"/>
  </w:num>
  <w:num w:numId="22">
    <w:abstractNumId w:val="15"/>
  </w:num>
  <w:num w:numId="23">
    <w:abstractNumId w:val="32"/>
  </w:num>
  <w:num w:numId="24">
    <w:abstractNumId w:val="23"/>
  </w:num>
  <w:num w:numId="25">
    <w:abstractNumId w:val="20"/>
  </w:num>
  <w:num w:numId="26">
    <w:abstractNumId w:val="13"/>
  </w:num>
  <w:num w:numId="27">
    <w:abstractNumId w:val="24"/>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7"/>
  </w:num>
  <w:num w:numId="40">
    <w:abstractNumId w:val="8"/>
  </w:num>
  <w:num w:numId="41">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65"/>
    <w:rsid w:val="000956C9"/>
    <w:rsid w:val="00192C1C"/>
    <w:rsid w:val="002623A8"/>
    <w:rsid w:val="0030715A"/>
    <w:rsid w:val="003478EC"/>
    <w:rsid w:val="00556CEA"/>
    <w:rsid w:val="005C6E65"/>
    <w:rsid w:val="00687FA9"/>
    <w:rsid w:val="00A321C4"/>
    <w:rsid w:val="00B17DA9"/>
    <w:rsid w:val="00B71BDC"/>
    <w:rsid w:val="00BB4D48"/>
    <w:rsid w:val="00E417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6AAA"/>
  <w15:docId w15:val="{A0C692F9-1C28-4698-BC4D-13DC7E4F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E417F0"/>
    <w:pPr>
      <w:numPr>
        <w:numId w:val="38"/>
      </w:numPr>
      <w:ind w:left="426" w:hanging="426"/>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7802</RACS_x0020_ID>
    <Approved_x0020_Provider xmlns="a8338b6e-77a6-4851-82b6-98166143ffdd">Regis Aged Care Pty Ltd</Approved_x0020_Provider>
    <Management_x0020_Company_x0020_ID xmlns="a8338b6e-77a6-4851-82b6-98166143ffdd">DFDE42CB-2E65-E811-87AC-005056922186</Management_x0020_Company_x0020_ID>
    <Home xmlns="a8338b6e-77a6-4851-82b6-98166143ffdd">Regis Greenmount</Home>
    <Signed xmlns="a8338b6e-77a6-4851-82b6-98166143ffdd" xsi:nil="true"/>
    <Uploaded xmlns="a8338b6e-77a6-4851-82b6-98166143ffdd">False</Uploaded>
    <Management_x0020_Company xmlns="a8338b6e-77a6-4851-82b6-98166143ffdd">Regis Aged Care Pty Ltd - WA</Management_x0020_Company>
    <Doc_x0020_Date xmlns="a8338b6e-77a6-4851-82b6-98166143ffdd">2021-12-22T00:07:00+00:00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8C04BD33-7CF4-DC11-AD41-005056922186</Home_x0020_ID>
    <State xmlns="a8338b6e-77a6-4851-82b6-98166143ffdd">WA</State>
    <Doc_x0020_Sent_Received_x0020_Date xmlns="a8338b6e-77a6-4851-82b6-98166143ffdd">2021-12-22T00:00:00+00:00</Doc_x0020_Sent_Received_x0020_Date>
    <Activity_x0020_ID xmlns="a8338b6e-77a6-4851-82b6-98166143ffdd">3FEA1C53-7225-EC11-9EC0-005056922186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89A064D-89F7-4C2F-AAFD-31A642C14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5CEB75C-8E7A-4D0A-9FA3-C9807ED5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2019-12-11T02:36:00Z</cp:lastPrinted>
  <dcterms:created xsi:type="dcterms:W3CDTF">2022-03-07T21:00:00Z</dcterms:created>
  <dcterms:modified xsi:type="dcterms:W3CDTF">2022-03-07T21:00:00Z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