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597E9" w14:textId="77777777" w:rsidR="003C6EC2" w:rsidRPr="003C6EC2" w:rsidRDefault="000216F0"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E359996" wp14:editId="6E35999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98832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E359998" wp14:editId="6E35999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99271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Ridleyton Greek Home for the Aged</w:t>
      </w:r>
      <w:r w:rsidRPr="003C6EC2">
        <w:rPr>
          <w:rFonts w:ascii="Arial Black" w:hAnsi="Arial Black"/>
        </w:rPr>
        <w:t xml:space="preserve"> </w:t>
      </w:r>
    </w:p>
    <w:p w14:paraId="6E3597EA" w14:textId="77777777" w:rsidR="003C6EC2" w:rsidRPr="003C6EC2" w:rsidRDefault="000216F0" w:rsidP="003C6EC2">
      <w:pPr>
        <w:pStyle w:val="Title"/>
        <w:spacing w:before="360" w:after="480"/>
      </w:pPr>
      <w:r w:rsidRPr="003C6EC2">
        <w:rPr>
          <w:rFonts w:ascii="Arial Black" w:eastAsia="Calibri" w:hAnsi="Arial Black"/>
          <w:sz w:val="56"/>
        </w:rPr>
        <w:t>Performance Report</w:t>
      </w:r>
    </w:p>
    <w:p w14:paraId="6E3597EB" w14:textId="77777777" w:rsidR="001E6954" w:rsidRPr="003C6EC2" w:rsidRDefault="000216F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89 Hawker Street </w:t>
      </w:r>
      <w:r w:rsidRPr="003C6EC2">
        <w:rPr>
          <w:color w:val="FFFFFF" w:themeColor="background1"/>
          <w:sz w:val="28"/>
        </w:rPr>
        <w:br/>
        <w:t>RIDLEYTON SA 5008</w:t>
      </w:r>
      <w:r w:rsidRPr="003C6EC2">
        <w:rPr>
          <w:color w:val="FFFFFF" w:themeColor="background1"/>
          <w:sz w:val="28"/>
        </w:rPr>
        <w:br/>
      </w:r>
      <w:r w:rsidRPr="003C6EC2">
        <w:rPr>
          <w:rFonts w:eastAsia="Calibri"/>
          <w:color w:val="FFFFFF" w:themeColor="background1"/>
          <w:sz w:val="28"/>
          <w:szCs w:val="56"/>
          <w:lang w:eastAsia="en-US"/>
        </w:rPr>
        <w:t>Phone number: 08 8340 1155</w:t>
      </w:r>
    </w:p>
    <w:p w14:paraId="6E3597EC" w14:textId="77777777" w:rsidR="003C6EC2" w:rsidRDefault="000216F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6115 </w:t>
      </w:r>
    </w:p>
    <w:p w14:paraId="6E3597ED" w14:textId="77777777" w:rsidR="001E6954" w:rsidRPr="003C6EC2" w:rsidRDefault="000216F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Greek Orthodox Community of SA Inc</w:t>
      </w:r>
    </w:p>
    <w:p w14:paraId="6E3597EE" w14:textId="77777777" w:rsidR="001E6954" w:rsidRPr="003C6EC2" w:rsidRDefault="000216F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22 April 2021</w:t>
      </w:r>
    </w:p>
    <w:p w14:paraId="6E3597EF" w14:textId="5D280797" w:rsidR="006B166B" w:rsidRPr="00E93D41" w:rsidRDefault="000216F0"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F33FDF">
        <w:rPr>
          <w:color w:val="FFFFFF" w:themeColor="background1"/>
          <w:sz w:val="28"/>
        </w:rPr>
        <w:t>11 June 2021</w:t>
      </w:r>
    </w:p>
    <w:bookmarkEnd w:id="1"/>
    <w:p w14:paraId="6E3597F0" w14:textId="77777777" w:rsidR="001E6954" w:rsidRPr="003C6EC2" w:rsidRDefault="000964E6" w:rsidP="001E6954">
      <w:pPr>
        <w:tabs>
          <w:tab w:val="left" w:pos="2127"/>
        </w:tabs>
        <w:spacing w:before="120"/>
        <w:rPr>
          <w:rFonts w:eastAsia="Calibri"/>
          <w:b/>
          <w:color w:val="FFFFFF" w:themeColor="background1"/>
          <w:sz w:val="28"/>
          <w:szCs w:val="56"/>
          <w:lang w:eastAsia="en-US"/>
        </w:rPr>
      </w:pPr>
    </w:p>
    <w:p w14:paraId="6E3597F1" w14:textId="77777777" w:rsidR="003C6EC2" w:rsidRDefault="000964E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3597F2" w14:textId="77777777" w:rsidR="00A30BEC" w:rsidRDefault="000216F0" w:rsidP="0094564F">
      <w:pPr>
        <w:pStyle w:val="Heading1"/>
      </w:pPr>
      <w:bookmarkStart w:id="2" w:name="_Hlk32477662"/>
      <w:r>
        <w:lastRenderedPageBreak/>
        <w:t>Publication of report</w:t>
      </w:r>
    </w:p>
    <w:p w14:paraId="6E3597F3" w14:textId="77777777" w:rsidR="00A30BEC" w:rsidRPr="006B166B" w:rsidRDefault="000216F0"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6E3597F4" w14:textId="77777777" w:rsidR="007F5256" w:rsidRPr="0094564F" w:rsidRDefault="000216F0"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441C7" w14:paraId="6E359821" w14:textId="77777777" w:rsidTr="00EB1D71">
        <w:trPr>
          <w:trHeight w:val="227"/>
        </w:trPr>
        <w:tc>
          <w:tcPr>
            <w:tcW w:w="3942" w:type="pct"/>
            <w:shd w:val="clear" w:color="auto" w:fill="auto"/>
          </w:tcPr>
          <w:p w14:paraId="6E35981F" w14:textId="77777777" w:rsidR="001E6954" w:rsidRPr="001E6954" w:rsidRDefault="000216F0"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6E359820" w14:textId="21ACF44A" w:rsidR="001E6954" w:rsidRPr="001E6954" w:rsidRDefault="000216F0" w:rsidP="003C6EC2">
            <w:pPr>
              <w:keepNext/>
              <w:spacing w:before="40" w:after="40" w:line="240" w:lineRule="auto"/>
              <w:jc w:val="right"/>
              <w:rPr>
                <w:b/>
                <w:color w:val="0000FF"/>
              </w:rPr>
            </w:pPr>
            <w:r w:rsidRPr="001E6954">
              <w:rPr>
                <w:b/>
                <w:bCs/>
                <w:iCs/>
                <w:color w:val="00577D"/>
                <w:szCs w:val="40"/>
              </w:rPr>
              <w:t>Non-compliant</w:t>
            </w:r>
          </w:p>
        </w:tc>
      </w:tr>
      <w:tr w:rsidR="004441C7" w14:paraId="6E359824" w14:textId="77777777" w:rsidTr="00EB1D71">
        <w:trPr>
          <w:trHeight w:val="227"/>
        </w:trPr>
        <w:tc>
          <w:tcPr>
            <w:tcW w:w="3942" w:type="pct"/>
            <w:shd w:val="clear" w:color="auto" w:fill="auto"/>
          </w:tcPr>
          <w:p w14:paraId="6E359822" w14:textId="77777777" w:rsidR="001E6954" w:rsidRPr="002B4C72" w:rsidRDefault="000216F0" w:rsidP="008D114F">
            <w:pPr>
              <w:spacing w:before="40" w:after="40" w:line="240" w:lineRule="auto"/>
              <w:ind w:left="312"/>
            </w:pPr>
            <w:r w:rsidRPr="001E6954">
              <w:t>Requirement 3(3)(a)</w:t>
            </w:r>
          </w:p>
        </w:tc>
        <w:tc>
          <w:tcPr>
            <w:tcW w:w="1058" w:type="pct"/>
            <w:shd w:val="clear" w:color="auto" w:fill="auto"/>
          </w:tcPr>
          <w:p w14:paraId="6E359823" w14:textId="1B6E0D55" w:rsidR="001E6954" w:rsidRPr="001E6954" w:rsidRDefault="000216F0" w:rsidP="004C55D8">
            <w:pPr>
              <w:spacing w:before="40" w:after="40" w:line="240" w:lineRule="auto"/>
              <w:ind w:left="-107"/>
              <w:jc w:val="right"/>
              <w:rPr>
                <w:color w:val="0000FF"/>
              </w:rPr>
            </w:pPr>
            <w:r w:rsidRPr="001E6954">
              <w:rPr>
                <w:bCs/>
                <w:iCs/>
                <w:color w:val="00577D"/>
                <w:szCs w:val="40"/>
              </w:rPr>
              <w:t>Non-compliant</w:t>
            </w:r>
          </w:p>
        </w:tc>
      </w:tr>
      <w:tr w:rsidR="004441C7" w14:paraId="6E35986C" w14:textId="77777777" w:rsidTr="00EB1D71">
        <w:trPr>
          <w:trHeight w:val="227"/>
        </w:trPr>
        <w:tc>
          <w:tcPr>
            <w:tcW w:w="3942" w:type="pct"/>
            <w:shd w:val="clear" w:color="auto" w:fill="auto"/>
          </w:tcPr>
          <w:p w14:paraId="6E35986A" w14:textId="77777777" w:rsidR="001E6954" w:rsidRPr="001E6954" w:rsidRDefault="000216F0" w:rsidP="003C6EC2">
            <w:pPr>
              <w:keepNext/>
              <w:spacing w:before="40" w:after="40" w:line="240" w:lineRule="auto"/>
              <w:rPr>
                <w:b/>
              </w:rPr>
            </w:pPr>
            <w:r w:rsidRPr="001E6954">
              <w:rPr>
                <w:b/>
              </w:rPr>
              <w:t>Standard 7 Human resources</w:t>
            </w:r>
          </w:p>
        </w:tc>
        <w:tc>
          <w:tcPr>
            <w:tcW w:w="1058" w:type="pct"/>
            <w:shd w:val="clear" w:color="auto" w:fill="auto"/>
          </w:tcPr>
          <w:p w14:paraId="6E35986B" w14:textId="3F07767A" w:rsidR="001E6954" w:rsidRPr="001E6954" w:rsidRDefault="000216F0" w:rsidP="003C6EC2">
            <w:pPr>
              <w:keepNext/>
              <w:spacing w:before="40" w:after="40" w:line="240" w:lineRule="auto"/>
              <w:jc w:val="right"/>
              <w:rPr>
                <w:b/>
                <w:color w:val="0000FF"/>
              </w:rPr>
            </w:pPr>
            <w:r w:rsidRPr="001E6954">
              <w:rPr>
                <w:b/>
                <w:bCs/>
                <w:iCs/>
                <w:color w:val="00577D"/>
                <w:szCs w:val="40"/>
              </w:rPr>
              <w:t>Non-compliant</w:t>
            </w:r>
          </w:p>
        </w:tc>
      </w:tr>
      <w:tr w:rsidR="004441C7" w14:paraId="6E35986F" w14:textId="77777777" w:rsidTr="00EB1D71">
        <w:trPr>
          <w:trHeight w:val="227"/>
        </w:trPr>
        <w:tc>
          <w:tcPr>
            <w:tcW w:w="3942" w:type="pct"/>
            <w:shd w:val="clear" w:color="auto" w:fill="auto"/>
          </w:tcPr>
          <w:p w14:paraId="6E35986D" w14:textId="77777777" w:rsidR="001E6954" w:rsidRPr="001E6954" w:rsidRDefault="000216F0" w:rsidP="004C55D8">
            <w:pPr>
              <w:spacing w:before="40" w:after="40" w:line="240" w:lineRule="auto"/>
              <w:ind w:left="318" w:hanging="7"/>
            </w:pPr>
            <w:r w:rsidRPr="001E6954">
              <w:t>Requirement 7(3)(a)</w:t>
            </w:r>
          </w:p>
        </w:tc>
        <w:tc>
          <w:tcPr>
            <w:tcW w:w="1058" w:type="pct"/>
            <w:shd w:val="clear" w:color="auto" w:fill="auto"/>
          </w:tcPr>
          <w:p w14:paraId="6E35986E" w14:textId="17E3C718" w:rsidR="001E6954" w:rsidRPr="001E6954" w:rsidRDefault="000216F0" w:rsidP="00463EF3">
            <w:pPr>
              <w:spacing w:before="40" w:after="40" w:line="240" w:lineRule="auto"/>
              <w:jc w:val="right"/>
              <w:rPr>
                <w:color w:val="0000FF"/>
              </w:rPr>
            </w:pPr>
            <w:r w:rsidRPr="001E6954">
              <w:rPr>
                <w:bCs/>
                <w:iCs/>
                <w:color w:val="00577D"/>
                <w:szCs w:val="40"/>
              </w:rPr>
              <w:t>Non-compliant</w:t>
            </w:r>
          </w:p>
        </w:tc>
      </w:tr>
      <w:tr w:rsidR="004441C7" w14:paraId="6E35987E" w14:textId="77777777" w:rsidTr="00EB1D71">
        <w:trPr>
          <w:trHeight w:val="227"/>
        </w:trPr>
        <w:tc>
          <w:tcPr>
            <w:tcW w:w="3942" w:type="pct"/>
            <w:shd w:val="clear" w:color="auto" w:fill="auto"/>
          </w:tcPr>
          <w:p w14:paraId="6E35987C" w14:textId="77777777" w:rsidR="001E6954" w:rsidRPr="001E6954" w:rsidRDefault="000216F0" w:rsidP="003C6EC2">
            <w:pPr>
              <w:keepNext/>
              <w:spacing w:before="40" w:after="40" w:line="240" w:lineRule="auto"/>
              <w:rPr>
                <w:b/>
              </w:rPr>
            </w:pPr>
            <w:r w:rsidRPr="001E6954">
              <w:rPr>
                <w:b/>
              </w:rPr>
              <w:t>Standard 8 Organisational governance</w:t>
            </w:r>
          </w:p>
        </w:tc>
        <w:tc>
          <w:tcPr>
            <w:tcW w:w="1058" w:type="pct"/>
            <w:shd w:val="clear" w:color="auto" w:fill="auto"/>
          </w:tcPr>
          <w:p w14:paraId="6E35987D" w14:textId="2B5686CE" w:rsidR="001E6954" w:rsidRPr="001E6954" w:rsidRDefault="000216F0" w:rsidP="003C6EC2">
            <w:pPr>
              <w:keepNext/>
              <w:spacing w:before="40" w:after="40" w:line="240" w:lineRule="auto"/>
              <w:jc w:val="right"/>
              <w:rPr>
                <w:b/>
                <w:color w:val="0000FF"/>
              </w:rPr>
            </w:pPr>
            <w:r w:rsidRPr="001E6954">
              <w:rPr>
                <w:b/>
                <w:bCs/>
                <w:iCs/>
                <w:color w:val="00577D"/>
                <w:szCs w:val="40"/>
              </w:rPr>
              <w:t>Non-compliant</w:t>
            </w:r>
          </w:p>
        </w:tc>
      </w:tr>
      <w:tr w:rsidR="004441C7" w14:paraId="6E359887" w14:textId="77777777" w:rsidTr="00EB1D71">
        <w:trPr>
          <w:trHeight w:val="227"/>
        </w:trPr>
        <w:tc>
          <w:tcPr>
            <w:tcW w:w="3942" w:type="pct"/>
            <w:shd w:val="clear" w:color="auto" w:fill="auto"/>
          </w:tcPr>
          <w:p w14:paraId="6E359885" w14:textId="77777777" w:rsidR="001E6954" w:rsidRPr="001E6954" w:rsidRDefault="000216F0" w:rsidP="004C55D8">
            <w:pPr>
              <w:spacing w:before="40" w:after="40" w:line="240" w:lineRule="auto"/>
              <w:ind w:left="318" w:hanging="7"/>
            </w:pPr>
            <w:r w:rsidRPr="001E6954">
              <w:t>Requirement 8(3)(c)</w:t>
            </w:r>
          </w:p>
        </w:tc>
        <w:tc>
          <w:tcPr>
            <w:tcW w:w="1058" w:type="pct"/>
            <w:shd w:val="clear" w:color="auto" w:fill="auto"/>
          </w:tcPr>
          <w:p w14:paraId="6E359886" w14:textId="5869CCB4" w:rsidR="001E6954" w:rsidRPr="001E6954" w:rsidRDefault="000216F0" w:rsidP="00463EF3">
            <w:pPr>
              <w:spacing w:before="40" w:after="40" w:line="240" w:lineRule="auto"/>
              <w:jc w:val="right"/>
              <w:rPr>
                <w:color w:val="0000FF"/>
              </w:rPr>
            </w:pPr>
            <w:r w:rsidRPr="001E6954">
              <w:rPr>
                <w:bCs/>
                <w:iCs/>
                <w:color w:val="00577D"/>
                <w:szCs w:val="40"/>
              </w:rPr>
              <w:t>Non-compliant</w:t>
            </w:r>
          </w:p>
        </w:tc>
      </w:tr>
      <w:tr w:rsidR="004441C7" w14:paraId="6E35988A" w14:textId="77777777" w:rsidTr="00EB1D71">
        <w:trPr>
          <w:trHeight w:val="227"/>
        </w:trPr>
        <w:tc>
          <w:tcPr>
            <w:tcW w:w="3942" w:type="pct"/>
            <w:shd w:val="clear" w:color="auto" w:fill="auto"/>
          </w:tcPr>
          <w:p w14:paraId="6E359888" w14:textId="77777777" w:rsidR="001E6954" w:rsidRPr="001E6954" w:rsidRDefault="000216F0" w:rsidP="004C55D8">
            <w:pPr>
              <w:spacing w:before="40" w:after="40" w:line="240" w:lineRule="auto"/>
              <w:ind w:left="318" w:hanging="7"/>
            </w:pPr>
            <w:r w:rsidRPr="001E6954">
              <w:t>Requirement 8(3)(d)</w:t>
            </w:r>
          </w:p>
        </w:tc>
        <w:tc>
          <w:tcPr>
            <w:tcW w:w="1058" w:type="pct"/>
            <w:shd w:val="clear" w:color="auto" w:fill="auto"/>
          </w:tcPr>
          <w:p w14:paraId="6E359889" w14:textId="1EBA2305" w:rsidR="001E6954" w:rsidRPr="001E6954" w:rsidRDefault="000216F0" w:rsidP="00463EF3">
            <w:pPr>
              <w:spacing w:before="40" w:after="40" w:line="240" w:lineRule="auto"/>
              <w:jc w:val="right"/>
              <w:rPr>
                <w:color w:val="0000FF"/>
              </w:rPr>
            </w:pPr>
            <w:r w:rsidRPr="001E6954">
              <w:rPr>
                <w:bCs/>
                <w:iCs/>
                <w:color w:val="00577D"/>
                <w:szCs w:val="40"/>
              </w:rPr>
              <w:t>Non-compliant</w:t>
            </w:r>
          </w:p>
        </w:tc>
      </w:tr>
      <w:bookmarkEnd w:id="3"/>
    </w:tbl>
    <w:p w14:paraId="6E35988E" w14:textId="77777777" w:rsidR="008A22FF" w:rsidRDefault="000964E6" w:rsidP="00463EF3">
      <w:pPr>
        <w:sectPr w:rsidR="008A22FF" w:rsidSect="001416E6">
          <w:headerReference w:type="first" r:id="rId16"/>
          <w:pgSz w:w="11906" w:h="16838"/>
          <w:pgMar w:top="1701" w:right="1418" w:bottom="1418" w:left="1418" w:header="709" w:footer="397" w:gutter="0"/>
          <w:cols w:space="708"/>
          <w:docGrid w:linePitch="360"/>
        </w:sectPr>
      </w:pPr>
    </w:p>
    <w:p w14:paraId="6E35988F" w14:textId="77777777" w:rsidR="007F5256" w:rsidRPr="00D21DCD" w:rsidRDefault="000216F0" w:rsidP="00EC5474">
      <w:pPr>
        <w:pStyle w:val="Heading1"/>
      </w:pPr>
      <w:r>
        <w:lastRenderedPageBreak/>
        <w:t>Detailed assessment</w:t>
      </w:r>
    </w:p>
    <w:p w14:paraId="6E359890" w14:textId="77777777" w:rsidR="001E6954" w:rsidRPr="00D63989" w:rsidRDefault="000216F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E359891" w14:textId="77777777" w:rsidR="001E6954" w:rsidRPr="001E6954" w:rsidRDefault="000216F0" w:rsidP="001E6954">
      <w:pPr>
        <w:rPr>
          <w:color w:val="auto"/>
        </w:rPr>
      </w:pPr>
      <w:r w:rsidRPr="00D63989">
        <w:t>The report also specifies areas in which improvements must be made to ensure the Quality Standards are complied with.</w:t>
      </w:r>
    </w:p>
    <w:p w14:paraId="6E359892" w14:textId="77777777" w:rsidR="001E6954" w:rsidRPr="00D63989" w:rsidRDefault="000216F0"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694FE38D" w14:textId="77777777" w:rsidR="00F33FDF" w:rsidRPr="00A652E4" w:rsidRDefault="00F33FDF" w:rsidP="00F33FDF">
      <w:pPr>
        <w:pStyle w:val="ListBullet"/>
      </w:pPr>
      <w:r w:rsidRPr="00A652E4">
        <w:t>the Assessment Team’s report for the Assessment Contact - Site; the Assessment Contact - Site report was informed by a site assessment, observations at the service, review of documents and interviews with consumers, representatives, staff and others</w:t>
      </w:r>
    </w:p>
    <w:p w14:paraId="38D997E7" w14:textId="77777777" w:rsidR="00F33FDF" w:rsidRPr="00A652E4" w:rsidRDefault="00F33FDF" w:rsidP="00F33FDF">
      <w:pPr>
        <w:pStyle w:val="ListBullet"/>
      </w:pPr>
      <w:r w:rsidRPr="00A652E4">
        <w:t>the provider’s response to the Assessment Contact - Site report received 17 May 2021</w:t>
      </w:r>
    </w:p>
    <w:p w14:paraId="6E359895" w14:textId="0EA5402E" w:rsidR="004B33E7" w:rsidRPr="00D63989" w:rsidRDefault="00F33FDF" w:rsidP="00F33FDF">
      <w:pPr>
        <w:pStyle w:val="ListBullet"/>
      </w:pPr>
      <w:r w:rsidRPr="00A652E4">
        <w:t>the Performance Report dated 7 August 2020 for the Assessment Contact – Site conducted 3 June 2020 to 4 June 2020.</w:t>
      </w:r>
    </w:p>
    <w:p w14:paraId="6E359896" w14:textId="77777777" w:rsidR="008A22FF" w:rsidRDefault="000964E6">
      <w:pPr>
        <w:spacing w:after="160" w:line="259" w:lineRule="auto"/>
        <w:rPr>
          <w:rFonts w:cs="Times New Roman"/>
        </w:rPr>
      </w:pPr>
    </w:p>
    <w:p w14:paraId="6E359897" w14:textId="77777777" w:rsidR="00095CD4" w:rsidRDefault="000964E6" w:rsidP="00095CD4">
      <w:pPr>
        <w:sectPr w:rsidR="00095CD4" w:rsidSect="005058B8">
          <w:headerReference w:type="first" r:id="rId17"/>
          <w:pgSz w:w="11906" w:h="16838"/>
          <w:pgMar w:top="1701" w:right="1418" w:bottom="1418" w:left="1418" w:header="709" w:footer="397" w:gutter="0"/>
          <w:cols w:space="708"/>
          <w:docGrid w:linePitch="360"/>
        </w:sectPr>
      </w:pPr>
    </w:p>
    <w:p w14:paraId="6E3598BA" w14:textId="77777777" w:rsidR="00154403" w:rsidRPr="00154403" w:rsidRDefault="000964E6" w:rsidP="00154403"/>
    <w:p w14:paraId="6E3598BB" w14:textId="77777777" w:rsidR="00ED6B57" w:rsidRDefault="000964E6"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6E3598D6" w14:textId="77777777" w:rsidR="00032B17" w:rsidRDefault="000964E6" w:rsidP="00095CD4">
      <w:pPr>
        <w:sectPr w:rsidR="00032B17" w:rsidSect="003F5725">
          <w:headerReference w:type="first" r:id="rId19"/>
          <w:type w:val="continuous"/>
          <w:pgSz w:w="11906" w:h="16838"/>
          <w:pgMar w:top="1701" w:right="1418" w:bottom="1418" w:left="1418" w:header="709" w:footer="397" w:gutter="0"/>
          <w:cols w:space="708"/>
          <w:titlePg/>
          <w:docGrid w:linePitch="360"/>
        </w:sectPr>
      </w:pPr>
    </w:p>
    <w:p w14:paraId="6E3598D7" w14:textId="3A1F9966" w:rsidR="00CB3BA9" w:rsidRDefault="000216F0"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E35999E" wp14:editId="6E35999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1125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E3598D8" w14:textId="77777777" w:rsidR="007F5256" w:rsidRPr="00FD1B02" w:rsidRDefault="000216F0" w:rsidP="00032B17">
      <w:pPr>
        <w:pStyle w:val="Heading3"/>
        <w:shd w:val="clear" w:color="auto" w:fill="F2F2F2" w:themeFill="background1" w:themeFillShade="F2"/>
      </w:pPr>
      <w:r w:rsidRPr="00FD1B02">
        <w:t>Consumer outcome:</w:t>
      </w:r>
    </w:p>
    <w:p w14:paraId="6E3598D9" w14:textId="77777777" w:rsidR="007F5256" w:rsidRDefault="000216F0" w:rsidP="00912DE6">
      <w:pPr>
        <w:numPr>
          <w:ilvl w:val="0"/>
          <w:numId w:val="3"/>
        </w:numPr>
        <w:shd w:val="clear" w:color="auto" w:fill="F2F2F2" w:themeFill="background1" w:themeFillShade="F2"/>
      </w:pPr>
      <w:r>
        <w:t>I get personal care, clinical care, or both personal care and clinical care, that is safe and right for me.</w:t>
      </w:r>
    </w:p>
    <w:p w14:paraId="6E3598DA" w14:textId="77777777" w:rsidR="007F5256" w:rsidRDefault="000216F0" w:rsidP="00032B17">
      <w:pPr>
        <w:pStyle w:val="Heading3"/>
        <w:shd w:val="clear" w:color="auto" w:fill="F2F2F2" w:themeFill="background1" w:themeFillShade="F2"/>
      </w:pPr>
      <w:r>
        <w:t>Organisation statement:</w:t>
      </w:r>
    </w:p>
    <w:p w14:paraId="6E3598DB" w14:textId="77777777" w:rsidR="007F5256" w:rsidRDefault="000216F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E3598DC" w14:textId="77777777" w:rsidR="007F5256" w:rsidRDefault="000216F0" w:rsidP="00427817">
      <w:pPr>
        <w:pStyle w:val="Heading2"/>
      </w:pPr>
      <w:r>
        <w:t>Assessment of Standard 3</w:t>
      </w:r>
    </w:p>
    <w:p w14:paraId="043F6886" w14:textId="77777777" w:rsidR="00F33FDF" w:rsidRPr="00ED6B32" w:rsidRDefault="00F33FDF" w:rsidP="00F33FDF">
      <w:pPr>
        <w:pStyle w:val="Heading3"/>
        <w:rPr>
          <w:rFonts w:eastAsiaTheme="minorHAnsi"/>
          <w:b w:val="0"/>
          <w:color w:val="auto"/>
          <w:sz w:val="24"/>
        </w:rPr>
      </w:pPr>
      <w:bookmarkStart w:id="4" w:name="_Hlk74119824"/>
      <w:r w:rsidRPr="00ED6B32">
        <w:rPr>
          <w:rFonts w:eastAsiaTheme="minorHAnsi"/>
          <w:b w:val="0"/>
          <w:color w:val="auto"/>
          <w:sz w:val="24"/>
        </w:rPr>
        <w:t xml:space="preserve">The Quality Standard is assessed as Non-compliant as one of the </w:t>
      </w:r>
      <w:r w:rsidRPr="00502C1A">
        <w:rPr>
          <w:rFonts w:eastAsiaTheme="minorHAnsi"/>
          <w:b w:val="0"/>
          <w:color w:val="auto"/>
          <w:sz w:val="24"/>
        </w:rPr>
        <w:t>seven</w:t>
      </w:r>
      <w:r>
        <w:rPr>
          <w:rFonts w:eastAsiaTheme="minorHAnsi"/>
          <w:b w:val="0"/>
          <w:color w:val="auto"/>
          <w:sz w:val="24"/>
        </w:rPr>
        <w:t xml:space="preserve"> </w:t>
      </w:r>
      <w:r w:rsidRPr="00ED6B32">
        <w:rPr>
          <w:rFonts w:eastAsiaTheme="minorHAnsi"/>
          <w:b w:val="0"/>
          <w:color w:val="auto"/>
          <w:sz w:val="24"/>
        </w:rPr>
        <w:t xml:space="preserve">specific Requirements has been assessed as Non-compliant. </w:t>
      </w:r>
    </w:p>
    <w:p w14:paraId="0F998C30" w14:textId="2A9BB041" w:rsidR="00F33FDF" w:rsidRPr="00ED6B32" w:rsidRDefault="00F33FDF" w:rsidP="00F33FDF">
      <w:pPr>
        <w:pStyle w:val="Heading3"/>
        <w:rPr>
          <w:rFonts w:eastAsiaTheme="minorHAnsi"/>
          <w:b w:val="0"/>
          <w:color w:val="auto"/>
          <w:sz w:val="24"/>
        </w:rPr>
      </w:pPr>
      <w:r w:rsidRPr="00ED6B32">
        <w:rPr>
          <w:rFonts w:eastAsiaTheme="minorHAnsi"/>
          <w:b w:val="0"/>
          <w:color w:val="auto"/>
          <w:sz w:val="24"/>
        </w:rPr>
        <w:t>The purpose of the Assessment Contact was to assess the performance of the service in relation to Requirement (3)(a) in this Standard. This Requirement was found Non-compliant following an Assessment Contact conducted 3 June 2020 to 4 June 2020. The Assessment Team’s report provided evidence of actions taken to address deficiencies identified at the Assessment Contact. However, the Assessment Team were not satisfied consumers receive safe and effective personal care and clinical care, specifically in relation to behaviour management and restraint</w:t>
      </w:r>
      <w:r>
        <w:rPr>
          <w:rFonts w:eastAsiaTheme="minorHAnsi"/>
          <w:b w:val="0"/>
          <w:color w:val="auto"/>
          <w:sz w:val="24"/>
        </w:rPr>
        <w:t xml:space="preserve"> and have recommended this Requirement not met</w:t>
      </w:r>
      <w:r w:rsidRPr="00ED6B32">
        <w:rPr>
          <w:rFonts w:eastAsiaTheme="minorHAnsi"/>
          <w:b w:val="0"/>
          <w:color w:val="auto"/>
          <w:sz w:val="24"/>
        </w:rPr>
        <w:t xml:space="preserve">. </w:t>
      </w:r>
    </w:p>
    <w:p w14:paraId="10A3C710" w14:textId="77777777" w:rsidR="00F33FDF" w:rsidRPr="00ED6B32" w:rsidRDefault="00F33FDF" w:rsidP="00F33FDF">
      <w:pPr>
        <w:pStyle w:val="Heading3"/>
        <w:rPr>
          <w:rFonts w:eastAsiaTheme="minorHAnsi"/>
          <w:b w:val="0"/>
          <w:color w:val="auto"/>
          <w:sz w:val="24"/>
        </w:rPr>
      </w:pPr>
      <w:r w:rsidRPr="00ED6B32">
        <w:rPr>
          <w:rFonts w:eastAsiaTheme="minorHAnsi"/>
          <w:b w:val="0"/>
          <w:color w:val="auto"/>
          <w:sz w:val="24"/>
        </w:rPr>
        <w:t>I have considered the Assessment Team’s findings, the evidence documented in the Assessment Team’s report and the provider’s response to come to a view of compliance with Standard 3 Requirement (3)(a) and find the service Non-compliant with Requirement (3)(a). I have provided reasons for my finding in the specific Requirement below.</w:t>
      </w:r>
    </w:p>
    <w:bookmarkEnd w:id="4"/>
    <w:p w14:paraId="6E3598DF" w14:textId="694CA5C2" w:rsidR="00301877" w:rsidRDefault="000216F0"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E3598E0" w14:textId="31C567C2" w:rsidR="00853601" w:rsidRPr="00853601" w:rsidRDefault="000216F0" w:rsidP="00853601">
      <w:pPr>
        <w:pStyle w:val="Heading3"/>
      </w:pPr>
      <w:r w:rsidRPr="00853601">
        <w:t>Requirement 3(3)(a)</w:t>
      </w:r>
      <w:r>
        <w:tab/>
        <w:t>Non-compliant</w:t>
      </w:r>
    </w:p>
    <w:p w14:paraId="6E3598E1" w14:textId="77777777" w:rsidR="00853601" w:rsidRPr="008D114F" w:rsidRDefault="000216F0" w:rsidP="00853601">
      <w:pPr>
        <w:rPr>
          <w:i/>
        </w:rPr>
      </w:pPr>
      <w:r w:rsidRPr="008D114F">
        <w:rPr>
          <w:i/>
        </w:rPr>
        <w:t>Each consumer gets safe and effective personal care, clinical care, or both personal care and clinical care, that:</w:t>
      </w:r>
    </w:p>
    <w:p w14:paraId="6E3598E2" w14:textId="77777777" w:rsidR="00853601" w:rsidRPr="008D114F" w:rsidRDefault="000216F0" w:rsidP="00853601">
      <w:pPr>
        <w:numPr>
          <w:ilvl w:val="0"/>
          <w:numId w:val="24"/>
        </w:numPr>
        <w:tabs>
          <w:tab w:val="right" w:pos="9026"/>
        </w:tabs>
        <w:spacing w:before="0" w:after="0"/>
        <w:ind w:left="567" w:hanging="425"/>
        <w:outlineLvl w:val="4"/>
        <w:rPr>
          <w:i/>
        </w:rPr>
      </w:pPr>
      <w:r w:rsidRPr="008D114F">
        <w:rPr>
          <w:i/>
        </w:rPr>
        <w:lastRenderedPageBreak/>
        <w:t>is best practice; and</w:t>
      </w:r>
    </w:p>
    <w:p w14:paraId="6E3598E3" w14:textId="77777777" w:rsidR="00853601" w:rsidRPr="008D114F" w:rsidRDefault="000216F0" w:rsidP="00853601">
      <w:pPr>
        <w:numPr>
          <w:ilvl w:val="0"/>
          <w:numId w:val="24"/>
        </w:numPr>
        <w:tabs>
          <w:tab w:val="right" w:pos="9026"/>
        </w:tabs>
        <w:spacing w:before="0" w:after="0"/>
        <w:ind w:left="567" w:hanging="425"/>
        <w:outlineLvl w:val="4"/>
        <w:rPr>
          <w:i/>
        </w:rPr>
      </w:pPr>
      <w:r w:rsidRPr="008D114F">
        <w:rPr>
          <w:i/>
        </w:rPr>
        <w:t>is tailored to their needs; and</w:t>
      </w:r>
    </w:p>
    <w:p w14:paraId="6E3598E4" w14:textId="77777777" w:rsidR="00853601" w:rsidRPr="008D114F" w:rsidRDefault="000216F0" w:rsidP="00853601">
      <w:pPr>
        <w:numPr>
          <w:ilvl w:val="0"/>
          <w:numId w:val="24"/>
        </w:numPr>
        <w:tabs>
          <w:tab w:val="right" w:pos="9026"/>
        </w:tabs>
        <w:spacing w:before="0" w:after="0"/>
        <w:ind w:left="567" w:hanging="425"/>
        <w:outlineLvl w:val="4"/>
        <w:rPr>
          <w:i/>
        </w:rPr>
      </w:pPr>
      <w:r w:rsidRPr="008D114F">
        <w:rPr>
          <w:i/>
        </w:rPr>
        <w:t>optimises their health and well-being.</w:t>
      </w:r>
    </w:p>
    <w:p w14:paraId="77590492" w14:textId="77777777" w:rsidR="00F33FDF" w:rsidRPr="00F33FDF" w:rsidRDefault="00F33FDF" w:rsidP="00F33FDF">
      <w:pPr>
        <w:rPr>
          <w:color w:val="auto"/>
        </w:rPr>
      </w:pPr>
      <w:r w:rsidRPr="00F33FDF">
        <w:rPr>
          <w:color w:val="auto"/>
        </w:rPr>
        <w:t>The Assessment Team were not satisfied the service demonstrated each consumer gets safe and effective clinical care that is best practice, tailored to their needs or optimises their health and well-being. Issues identified related to behaviour management and restraint. The Assessment Team’s report provided the following evidence relevant to my finding:</w:t>
      </w:r>
    </w:p>
    <w:p w14:paraId="2D114A3A" w14:textId="77777777" w:rsidR="00F33FDF" w:rsidRPr="00F33FDF" w:rsidRDefault="00F33FDF" w:rsidP="00F33FDF">
      <w:pPr>
        <w:rPr>
          <w:color w:val="auto"/>
        </w:rPr>
      </w:pPr>
      <w:r w:rsidRPr="00F33FDF">
        <w:rPr>
          <w:color w:val="auto"/>
        </w:rPr>
        <w:t>Behaviour management</w:t>
      </w:r>
    </w:p>
    <w:p w14:paraId="0B597036" w14:textId="77777777" w:rsidR="00F33FDF" w:rsidRPr="00F33FDF" w:rsidRDefault="00F33FDF" w:rsidP="00F33FDF">
      <w:pPr>
        <w:numPr>
          <w:ilvl w:val="0"/>
          <w:numId w:val="38"/>
        </w:numPr>
        <w:ind w:left="425" w:hanging="425"/>
        <w:rPr>
          <w:rFonts w:eastAsiaTheme="minorHAnsi"/>
          <w:color w:val="auto"/>
          <w:szCs w:val="22"/>
          <w:lang w:eastAsia="en-US"/>
        </w:rPr>
      </w:pPr>
      <w:r w:rsidRPr="00F33FDF">
        <w:rPr>
          <w:rFonts w:eastAsiaTheme="minorHAnsi"/>
          <w:color w:val="auto"/>
          <w:szCs w:val="22"/>
          <w:lang w:eastAsia="en-US"/>
        </w:rPr>
        <w:t>Three representatives were not satisfied with a consumer’s (Consumer A) behaviour management and the impact on other consumers. Feedback included:</w:t>
      </w:r>
    </w:p>
    <w:p w14:paraId="013272A1" w14:textId="77777777" w:rsidR="00F33FDF" w:rsidRPr="00F33FDF" w:rsidRDefault="00F33FDF" w:rsidP="00F33FDF">
      <w:pPr>
        <w:numPr>
          <w:ilvl w:val="0"/>
          <w:numId w:val="39"/>
        </w:numPr>
        <w:rPr>
          <w:rFonts w:eastAsiaTheme="minorHAnsi"/>
          <w:color w:val="auto"/>
          <w:szCs w:val="22"/>
          <w:lang w:eastAsia="en-US"/>
        </w:rPr>
      </w:pPr>
      <w:r w:rsidRPr="00F33FDF">
        <w:rPr>
          <w:rFonts w:eastAsiaTheme="minorHAnsi"/>
          <w:color w:val="auto"/>
          <w:szCs w:val="22"/>
          <w:lang w:eastAsia="en-US"/>
        </w:rPr>
        <w:t xml:space="preserve">Consumer A wandered into the consumer’s room and the representative asked for a belt to be placed across the door. </w:t>
      </w:r>
    </w:p>
    <w:p w14:paraId="07644802" w14:textId="77777777" w:rsidR="00F33FDF" w:rsidRPr="00F33FDF" w:rsidRDefault="00F33FDF" w:rsidP="00F33FDF">
      <w:pPr>
        <w:numPr>
          <w:ilvl w:val="0"/>
          <w:numId w:val="40"/>
        </w:numPr>
        <w:spacing w:after="240"/>
        <w:ind w:left="1080"/>
        <w:rPr>
          <w:color w:val="auto"/>
        </w:rPr>
      </w:pPr>
      <w:r w:rsidRPr="00F33FDF">
        <w:rPr>
          <w:color w:val="auto"/>
        </w:rPr>
        <w:t xml:space="preserve">The consumer is scared someone is going to wander into their room. </w:t>
      </w:r>
    </w:p>
    <w:p w14:paraId="2D2B2D13" w14:textId="77777777" w:rsidR="00F33FDF" w:rsidRPr="00F33FDF" w:rsidRDefault="00F33FDF" w:rsidP="00F33FDF">
      <w:pPr>
        <w:numPr>
          <w:ilvl w:val="0"/>
          <w:numId w:val="40"/>
        </w:numPr>
        <w:spacing w:after="240"/>
        <w:ind w:left="1080"/>
        <w:rPr>
          <w:color w:val="auto"/>
        </w:rPr>
      </w:pPr>
      <w:r w:rsidRPr="00F33FDF">
        <w:rPr>
          <w:color w:val="auto"/>
        </w:rPr>
        <w:t xml:space="preserve">The representative stated they don’t want the belt but is the only way to keep the consumer safe. </w:t>
      </w:r>
    </w:p>
    <w:p w14:paraId="6C6D07A8" w14:textId="05E3FA87" w:rsidR="00F33FDF" w:rsidRPr="00F33FDF" w:rsidRDefault="00F33FDF" w:rsidP="00F33FDF">
      <w:pPr>
        <w:numPr>
          <w:ilvl w:val="0"/>
          <w:numId w:val="39"/>
        </w:numPr>
        <w:rPr>
          <w:rFonts w:eastAsiaTheme="minorHAnsi"/>
          <w:color w:val="auto"/>
          <w:szCs w:val="22"/>
          <w:lang w:eastAsia="en-US"/>
        </w:rPr>
      </w:pPr>
      <w:r w:rsidRPr="00F33FDF">
        <w:rPr>
          <w:rFonts w:eastAsiaTheme="minorHAnsi"/>
          <w:color w:val="auto"/>
          <w:szCs w:val="22"/>
          <w:lang w:eastAsia="en-US"/>
        </w:rPr>
        <w:t xml:space="preserve">Consumer A is fixated on the consumer and tries to get into their room. This has been going on for approximately 12 months. </w:t>
      </w:r>
    </w:p>
    <w:p w14:paraId="2DCBA0BF" w14:textId="77777777" w:rsidR="00F33FDF" w:rsidRPr="00F33FDF" w:rsidRDefault="00F33FDF" w:rsidP="00F33FDF">
      <w:pPr>
        <w:numPr>
          <w:ilvl w:val="0"/>
          <w:numId w:val="40"/>
        </w:numPr>
        <w:spacing w:after="240"/>
        <w:ind w:left="1080"/>
        <w:rPr>
          <w:color w:val="auto"/>
        </w:rPr>
      </w:pPr>
      <w:r w:rsidRPr="00F33FDF">
        <w:rPr>
          <w:color w:val="auto"/>
        </w:rPr>
        <w:t xml:space="preserve">The consumer wasn’t sleeping, is distressed and can’t get on with their life. Consumer A would wake the consumer up and they would get scared. </w:t>
      </w:r>
    </w:p>
    <w:p w14:paraId="77E2800C" w14:textId="77777777" w:rsidR="00F33FDF" w:rsidRPr="00F33FDF" w:rsidRDefault="00F33FDF" w:rsidP="00F33FDF">
      <w:pPr>
        <w:numPr>
          <w:ilvl w:val="0"/>
          <w:numId w:val="40"/>
        </w:numPr>
        <w:spacing w:after="240"/>
        <w:ind w:left="1080"/>
        <w:rPr>
          <w:color w:val="auto"/>
        </w:rPr>
      </w:pPr>
      <w:r w:rsidRPr="00F33FDF">
        <w:rPr>
          <w:color w:val="auto"/>
        </w:rPr>
        <w:t xml:space="preserve">A safety gate has been installed; if the gate is left unattended or open Consumer A comes into the room. </w:t>
      </w:r>
    </w:p>
    <w:p w14:paraId="47574332" w14:textId="5167FF9D" w:rsidR="00F33FDF" w:rsidRPr="00F33FDF" w:rsidRDefault="00B725BB" w:rsidP="00F33FDF">
      <w:pPr>
        <w:numPr>
          <w:ilvl w:val="0"/>
          <w:numId w:val="39"/>
        </w:numPr>
        <w:rPr>
          <w:rFonts w:eastAsiaTheme="minorHAnsi"/>
          <w:color w:val="auto"/>
          <w:szCs w:val="22"/>
          <w:lang w:eastAsia="en-US"/>
        </w:rPr>
      </w:pPr>
      <w:r>
        <w:rPr>
          <w:rFonts w:eastAsiaTheme="minorHAnsi"/>
          <w:color w:val="auto"/>
          <w:szCs w:val="22"/>
          <w:lang w:eastAsia="en-US"/>
        </w:rPr>
        <w:t>A</w:t>
      </w:r>
      <w:r w:rsidR="00F33FDF" w:rsidRPr="00F33FDF">
        <w:rPr>
          <w:rFonts w:eastAsiaTheme="minorHAnsi"/>
          <w:color w:val="auto"/>
          <w:szCs w:val="22"/>
          <w:lang w:eastAsia="en-US"/>
        </w:rPr>
        <w:t xml:space="preserve"> representative stated they asked for a gate as Consumer A was wandering and disturbing the consumer’s sleep during the night and disturbing them during the day. </w:t>
      </w:r>
    </w:p>
    <w:p w14:paraId="79B9B24C" w14:textId="77777777" w:rsidR="00F33FDF" w:rsidRPr="00F33FDF" w:rsidRDefault="00F33FDF" w:rsidP="00F33FDF">
      <w:pPr>
        <w:numPr>
          <w:ilvl w:val="0"/>
          <w:numId w:val="40"/>
        </w:numPr>
        <w:spacing w:after="240"/>
        <w:ind w:left="1080"/>
        <w:rPr>
          <w:color w:val="auto"/>
        </w:rPr>
      </w:pPr>
      <w:r w:rsidRPr="00F33FDF">
        <w:rPr>
          <w:color w:val="auto"/>
        </w:rPr>
        <w:t xml:space="preserve">Staff told the representative the consumer’s door could be locked during the </w:t>
      </w:r>
      <w:proofErr w:type="gramStart"/>
      <w:r w:rsidRPr="00F33FDF">
        <w:rPr>
          <w:color w:val="auto"/>
        </w:rPr>
        <w:t>day</w:t>
      </w:r>
      <w:proofErr w:type="gramEnd"/>
      <w:r w:rsidRPr="00F33FDF">
        <w:rPr>
          <w:color w:val="auto"/>
        </w:rPr>
        <w:t xml:space="preserve"> but it was unlocked when the representative visited at night. </w:t>
      </w:r>
    </w:p>
    <w:p w14:paraId="63FA0558" w14:textId="77777777" w:rsidR="00F33FDF" w:rsidRPr="00F33FDF" w:rsidRDefault="00F33FDF" w:rsidP="00F33FDF">
      <w:pPr>
        <w:numPr>
          <w:ilvl w:val="0"/>
          <w:numId w:val="40"/>
        </w:numPr>
        <w:spacing w:after="240"/>
        <w:ind w:left="1080"/>
        <w:rPr>
          <w:color w:val="auto"/>
        </w:rPr>
      </w:pPr>
      <w:r w:rsidRPr="00F33FDF">
        <w:rPr>
          <w:color w:val="auto"/>
        </w:rPr>
        <w:t>The consumer has a gate and needs it to feel safe.</w:t>
      </w:r>
    </w:p>
    <w:p w14:paraId="09ABE500" w14:textId="77777777" w:rsidR="00F33FDF" w:rsidRPr="00F33FDF" w:rsidRDefault="00F33FDF" w:rsidP="00F33FDF">
      <w:pPr>
        <w:numPr>
          <w:ilvl w:val="0"/>
          <w:numId w:val="38"/>
        </w:numPr>
        <w:ind w:left="425" w:hanging="425"/>
        <w:rPr>
          <w:rFonts w:eastAsiaTheme="minorHAnsi"/>
          <w:color w:val="auto"/>
          <w:szCs w:val="22"/>
          <w:lang w:eastAsia="en-US"/>
        </w:rPr>
      </w:pPr>
      <w:r w:rsidRPr="00F33FDF">
        <w:rPr>
          <w:rFonts w:eastAsiaTheme="minorHAnsi"/>
          <w:color w:val="auto"/>
          <w:szCs w:val="22"/>
          <w:lang w:eastAsia="en-US"/>
        </w:rPr>
        <w:t xml:space="preserve">Seven consumers residing near Consumer A either have a ‘crowd control removable belt’ or a gate installed across their doorway to minimise impact of Consumer A’s behaviours. </w:t>
      </w:r>
    </w:p>
    <w:p w14:paraId="227CF749" w14:textId="1DC617E7" w:rsidR="00F33FDF" w:rsidRPr="00F33FDF" w:rsidRDefault="00F33FDF" w:rsidP="00F33FDF">
      <w:pPr>
        <w:numPr>
          <w:ilvl w:val="0"/>
          <w:numId w:val="38"/>
        </w:numPr>
        <w:ind w:left="425" w:hanging="425"/>
        <w:rPr>
          <w:rFonts w:eastAsiaTheme="minorHAnsi"/>
          <w:color w:val="auto"/>
          <w:szCs w:val="22"/>
          <w:lang w:eastAsia="en-US"/>
        </w:rPr>
      </w:pPr>
      <w:r w:rsidRPr="00F33FDF">
        <w:rPr>
          <w:rFonts w:eastAsiaTheme="minorHAnsi"/>
          <w:color w:val="auto"/>
          <w:szCs w:val="22"/>
          <w:lang w:eastAsia="en-US"/>
        </w:rPr>
        <w:lastRenderedPageBreak/>
        <w:t xml:space="preserve">Incident records sampled did not include incidents relating to Consumer A’s wandering behaviours. </w:t>
      </w:r>
    </w:p>
    <w:p w14:paraId="2F276D88" w14:textId="77777777" w:rsidR="00F33FDF" w:rsidRPr="00F33FDF" w:rsidRDefault="00F33FDF" w:rsidP="00F33FDF">
      <w:pPr>
        <w:numPr>
          <w:ilvl w:val="0"/>
          <w:numId w:val="38"/>
        </w:numPr>
        <w:ind w:left="425" w:hanging="425"/>
        <w:rPr>
          <w:rFonts w:eastAsiaTheme="minorHAnsi"/>
          <w:color w:val="auto"/>
          <w:szCs w:val="22"/>
          <w:lang w:eastAsia="en-US"/>
        </w:rPr>
      </w:pPr>
      <w:r w:rsidRPr="00F33FDF">
        <w:rPr>
          <w:rFonts w:eastAsiaTheme="minorHAnsi"/>
          <w:color w:val="auto"/>
          <w:szCs w:val="22"/>
          <w:lang w:eastAsia="en-US"/>
        </w:rPr>
        <w:t xml:space="preserve">Consumer A was observed to be wandering throughout the service during the Assessment Contact. </w:t>
      </w:r>
    </w:p>
    <w:p w14:paraId="16A1D539" w14:textId="77777777" w:rsidR="00F33FDF" w:rsidRPr="00F33FDF" w:rsidRDefault="00F33FDF" w:rsidP="00F33FDF">
      <w:pPr>
        <w:numPr>
          <w:ilvl w:val="0"/>
          <w:numId w:val="38"/>
        </w:numPr>
        <w:ind w:left="425" w:hanging="425"/>
        <w:rPr>
          <w:rFonts w:eastAsiaTheme="minorHAnsi"/>
          <w:color w:val="auto"/>
          <w:szCs w:val="22"/>
          <w:lang w:eastAsia="en-US"/>
        </w:rPr>
      </w:pPr>
      <w:r w:rsidRPr="00F33FDF">
        <w:rPr>
          <w:rFonts w:eastAsiaTheme="minorHAnsi"/>
          <w:color w:val="auto"/>
          <w:szCs w:val="22"/>
          <w:lang w:eastAsia="en-US"/>
        </w:rPr>
        <w:t xml:space="preserve">Progress notes indicate Consumer A was reviewed by a specialist approximately two weeks prior to the Assessment Contact and medication changes initiated. </w:t>
      </w:r>
    </w:p>
    <w:p w14:paraId="597DA4E0" w14:textId="77777777" w:rsidR="00F33FDF" w:rsidRPr="00F33FDF" w:rsidRDefault="00F33FDF" w:rsidP="00F33FDF">
      <w:pPr>
        <w:rPr>
          <w:color w:val="auto"/>
        </w:rPr>
      </w:pPr>
      <w:r w:rsidRPr="00F33FDF">
        <w:rPr>
          <w:color w:val="auto"/>
        </w:rPr>
        <w:t>Restraint</w:t>
      </w:r>
    </w:p>
    <w:p w14:paraId="442B15EB" w14:textId="77777777" w:rsidR="00F33FDF" w:rsidRPr="00F33FDF" w:rsidRDefault="00F33FDF" w:rsidP="00F33FDF">
      <w:pPr>
        <w:numPr>
          <w:ilvl w:val="0"/>
          <w:numId w:val="38"/>
        </w:numPr>
        <w:ind w:left="425" w:hanging="425"/>
        <w:rPr>
          <w:rFonts w:eastAsiaTheme="minorHAnsi"/>
          <w:color w:val="auto"/>
          <w:szCs w:val="22"/>
          <w:lang w:eastAsia="en-US"/>
        </w:rPr>
      </w:pPr>
      <w:r w:rsidRPr="00F33FDF">
        <w:rPr>
          <w:rFonts w:eastAsiaTheme="minorHAnsi"/>
          <w:color w:val="auto"/>
          <w:szCs w:val="22"/>
          <w:lang w:eastAsia="en-US"/>
        </w:rPr>
        <w:t xml:space="preserve">The service had not identified the use of low line beds as a form of restraint for two consumers who are able to mobilise. </w:t>
      </w:r>
    </w:p>
    <w:p w14:paraId="43F4AB77" w14:textId="77777777" w:rsidR="00F33FDF" w:rsidRPr="00F33FDF" w:rsidRDefault="00F33FDF" w:rsidP="00F33FDF">
      <w:pPr>
        <w:numPr>
          <w:ilvl w:val="0"/>
          <w:numId w:val="39"/>
        </w:numPr>
        <w:rPr>
          <w:rFonts w:eastAsiaTheme="minorHAnsi"/>
          <w:color w:val="auto"/>
          <w:szCs w:val="22"/>
          <w:lang w:eastAsia="en-US"/>
        </w:rPr>
      </w:pPr>
      <w:r w:rsidRPr="00F33FDF">
        <w:rPr>
          <w:rFonts w:eastAsiaTheme="minorHAnsi"/>
          <w:color w:val="auto"/>
          <w:szCs w:val="22"/>
          <w:lang w:eastAsia="en-US"/>
        </w:rPr>
        <w:t xml:space="preserve">Management stated both consumers could stand from a sitting position from their beds with the assistance from staff when the bed was at a suitable height. </w:t>
      </w:r>
    </w:p>
    <w:p w14:paraId="1C62DEEE" w14:textId="77777777" w:rsidR="00F33FDF" w:rsidRPr="00F33FDF" w:rsidRDefault="00F33FDF" w:rsidP="00F33FDF">
      <w:pPr>
        <w:numPr>
          <w:ilvl w:val="0"/>
          <w:numId w:val="39"/>
        </w:numPr>
        <w:rPr>
          <w:rFonts w:eastAsiaTheme="minorHAnsi"/>
          <w:color w:val="auto"/>
          <w:szCs w:val="22"/>
          <w:lang w:eastAsia="en-US"/>
        </w:rPr>
      </w:pPr>
      <w:r w:rsidRPr="00F33FDF">
        <w:rPr>
          <w:rFonts w:eastAsiaTheme="minorHAnsi"/>
          <w:color w:val="auto"/>
          <w:szCs w:val="22"/>
          <w:lang w:eastAsia="en-US"/>
        </w:rPr>
        <w:t xml:space="preserve">Management stated the low line beds were in use for both consumers as they were a high falls risk. </w:t>
      </w:r>
    </w:p>
    <w:p w14:paraId="180F1D1E" w14:textId="77777777" w:rsidR="00F33FDF" w:rsidRPr="00F33FDF" w:rsidRDefault="00F33FDF" w:rsidP="00F33FDF">
      <w:pPr>
        <w:numPr>
          <w:ilvl w:val="0"/>
          <w:numId w:val="38"/>
        </w:numPr>
        <w:ind w:left="425" w:hanging="425"/>
        <w:rPr>
          <w:rFonts w:eastAsiaTheme="minorHAnsi"/>
          <w:color w:val="auto"/>
          <w:szCs w:val="22"/>
          <w:lang w:eastAsia="en-US"/>
        </w:rPr>
      </w:pPr>
      <w:r w:rsidRPr="00F33FDF">
        <w:rPr>
          <w:rFonts w:eastAsiaTheme="minorHAnsi"/>
          <w:color w:val="auto"/>
          <w:szCs w:val="22"/>
          <w:lang w:eastAsia="en-US"/>
        </w:rPr>
        <w:t xml:space="preserve">Care plans for mobility and transfers and sleep do not include use of a low line bed for Consumer B. </w:t>
      </w:r>
    </w:p>
    <w:p w14:paraId="16DCB469" w14:textId="77777777" w:rsidR="00F33FDF" w:rsidRPr="00F33FDF" w:rsidRDefault="00F33FDF" w:rsidP="00F33FDF">
      <w:pPr>
        <w:numPr>
          <w:ilvl w:val="0"/>
          <w:numId w:val="38"/>
        </w:numPr>
        <w:ind w:left="425" w:hanging="425"/>
        <w:rPr>
          <w:rFonts w:eastAsiaTheme="minorHAnsi"/>
          <w:color w:val="auto"/>
          <w:szCs w:val="22"/>
          <w:lang w:eastAsia="en-US"/>
        </w:rPr>
      </w:pPr>
      <w:r w:rsidRPr="00F33FDF">
        <w:rPr>
          <w:rFonts w:eastAsiaTheme="minorHAnsi"/>
          <w:color w:val="auto"/>
          <w:szCs w:val="22"/>
          <w:lang w:eastAsia="en-US"/>
        </w:rPr>
        <w:t xml:space="preserve">Staff stated Consumer C is on a low line bed as they attempt to mobilise without waiting for staff assistance and when the bed is at the lowest it ensures Consumer C is unable to try to stand and will not fall. </w:t>
      </w:r>
    </w:p>
    <w:p w14:paraId="2C01CF93" w14:textId="77777777" w:rsidR="00F33FDF" w:rsidRPr="00F33FDF" w:rsidRDefault="00F33FDF" w:rsidP="00F33FDF">
      <w:pPr>
        <w:rPr>
          <w:color w:val="auto"/>
        </w:rPr>
      </w:pPr>
      <w:r w:rsidRPr="00F33FDF">
        <w:rPr>
          <w:color w:val="auto"/>
        </w:rPr>
        <w:t>The provider’s response included information and supporting documentation directly addressing information in the Assessment Team’s report. The provider’s response demonstrates actions to address the issues identified by the Assessment Team have been implemented. The provider’s response included, but was not limited to:</w:t>
      </w:r>
    </w:p>
    <w:p w14:paraId="5C85136A" w14:textId="77777777" w:rsidR="00F33FDF" w:rsidRPr="00F33FDF" w:rsidRDefault="00F33FDF" w:rsidP="00F33FDF">
      <w:pPr>
        <w:rPr>
          <w:color w:val="auto"/>
        </w:rPr>
      </w:pPr>
      <w:r w:rsidRPr="00F33FDF">
        <w:rPr>
          <w:color w:val="auto"/>
        </w:rPr>
        <w:t>In relation to behaviour management:</w:t>
      </w:r>
    </w:p>
    <w:p w14:paraId="7846C19D" w14:textId="77777777" w:rsidR="00F33FDF" w:rsidRPr="00F33FDF" w:rsidRDefault="00F33FDF" w:rsidP="00F33FDF">
      <w:pPr>
        <w:numPr>
          <w:ilvl w:val="0"/>
          <w:numId w:val="38"/>
        </w:numPr>
        <w:ind w:left="425" w:hanging="425"/>
        <w:rPr>
          <w:rFonts w:eastAsiaTheme="minorHAnsi"/>
          <w:color w:val="auto"/>
          <w:szCs w:val="22"/>
          <w:lang w:eastAsia="en-US"/>
        </w:rPr>
      </w:pPr>
      <w:r w:rsidRPr="00F33FDF">
        <w:rPr>
          <w:rFonts w:eastAsiaTheme="minorHAnsi"/>
          <w:color w:val="auto"/>
          <w:szCs w:val="22"/>
          <w:lang w:eastAsia="en-US"/>
        </w:rPr>
        <w:t xml:space="preserve">Written to consumers and representatives identified in the Assessment Team’s report, acknowledging their concerns, apologising for the distress caused and reassured them the organisation is investigating options to overcome the current situation. </w:t>
      </w:r>
    </w:p>
    <w:p w14:paraId="4D7EAAC1" w14:textId="77777777" w:rsidR="00F33FDF" w:rsidRPr="00F33FDF" w:rsidRDefault="00F33FDF" w:rsidP="00F33FDF">
      <w:pPr>
        <w:numPr>
          <w:ilvl w:val="0"/>
          <w:numId w:val="38"/>
        </w:numPr>
        <w:ind w:left="425" w:hanging="425"/>
        <w:rPr>
          <w:rFonts w:eastAsiaTheme="minorHAnsi"/>
          <w:color w:val="auto"/>
          <w:szCs w:val="22"/>
          <w:lang w:eastAsia="en-US"/>
        </w:rPr>
      </w:pPr>
      <w:r w:rsidRPr="00F33FDF">
        <w:rPr>
          <w:rFonts w:eastAsiaTheme="minorHAnsi"/>
          <w:color w:val="auto"/>
          <w:szCs w:val="22"/>
          <w:lang w:eastAsia="en-US"/>
        </w:rPr>
        <w:t xml:space="preserve">Senior clinical staff have met with consumers and/or representatives impacted by Consumer A’s behaviours to provide reassurance. </w:t>
      </w:r>
    </w:p>
    <w:p w14:paraId="0F699EBC" w14:textId="77777777" w:rsidR="00F33FDF" w:rsidRPr="00F33FDF" w:rsidRDefault="00F33FDF" w:rsidP="00F33FDF">
      <w:pPr>
        <w:numPr>
          <w:ilvl w:val="0"/>
          <w:numId w:val="38"/>
        </w:numPr>
        <w:ind w:left="425" w:hanging="425"/>
        <w:rPr>
          <w:rFonts w:eastAsiaTheme="minorHAnsi"/>
          <w:color w:val="auto"/>
          <w:szCs w:val="22"/>
          <w:lang w:eastAsia="en-US"/>
        </w:rPr>
      </w:pPr>
      <w:r w:rsidRPr="00F33FDF">
        <w:rPr>
          <w:rFonts w:eastAsiaTheme="minorHAnsi"/>
          <w:color w:val="auto"/>
          <w:szCs w:val="22"/>
          <w:lang w:eastAsia="en-US"/>
        </w:rPr>
        <w:t xml:space="preserve">Reviewed Consumer A’s behaviour management at the multidisciplinary meeting and updated the care plan to reflect interventions. </w:t>
      </w:r>
    </w:p>
    <w:p w14:paraId="61FB45FF" w14:textId="77777777" w:rsidR="00F33FDF" w:rsidRPr="00F33FDF" w:rsidRDefault="00F33FDF" w:rsidP="00F33FDF">
      <w:pPr>
        <w:numPr>
          <w:ilvl w:val="0"/>
          <w:numId w:val="38"/>
        </w:numPr>
        <w:ind w:left="425" w:hanging="425"/>
        <w:rPr>
          <w:rFonts w:eastAsiaTheme="minorHAnsi"/>
          <w:color w:val="auto"/>
          <w:szCs w:val="22"/>
          <w:lang w:eastAsia="en-US"/>
        </w:rPr>
      </w:pPr>
      <w:r w:rsidRPr="00F33FDF">
        <w:rPr>
          <w:rFonts w:eastAsiaTheme="minorHAnsi"/>
          <w:color w:val="auto"/>
          <w:szCs w:val="22"/>
          <w:lang w:eastAsia="en-US"/>
        </w:rPr>
        <w:lastRenderedPageBreak/>
        <w:t xml:space="preserve">Following Consumer A’s medication changes, a behaviour chart was initiated which demonstrated no wandering or intrusive behaviours. Additionally, sleep charting demonstrated the consumer slept on all nights. </w:t>
      </w:r>
    </w:p>
    <w:p w14:paraId="7FB92E36" w14:textId="77777777" w:rsidR="00F33FDF" w:rsidRPr="00F33FDF" w:rsidRDefault="00F33FDF" w:rsidP="00F33FDF">
      <w:pPr>
        <w:numPr>
          <w:ilvl w:val="0"/>
          <w:numId w:val="39"/>
        </w:numPr>
        <w:rPr>
          <w:rFonts w:eastAsiaTheme="minorHAnsi"/>
          <w:color w:val="auto"/>
          <w:szCs w:val="22"/>
          <w:lang w:eastAsia="en-US"/>
        </w:rPr>
      </w:pPr>
      <w:r w:rsidRPr="00F33FDF">
        <w:rPr>
          <w:rFonts w:eastAsiaTheme="minorHAnsi"/>
          <w:color w:val="auto"/>
          <w:szCs w:val="22"/>
          <w:lang w:eastAsia="en-US"/>
        </w:rPr>
        <w:t xml:space="preserve">Additional charting undertaken following the Assessment Contact indicated no wandering or intrusive behaviours and Consumer A sleeping overnight. </w:t>
      </w:r>
    </w:p>
    <w:p w14:paraId="7E2EC101" w14:textId="77777777" w:rsidR="00F33FDF" w:rsidRPr="00F33FDF" w:rsidRDefault="00F33FDF" w:rsidP="00F33FDF">
      <w:pPr>
        <w:numPr>
          <w:ilvl w:val="0"/>
          <w:numId w:val="38"/>
        </w:numPr>
        <w:ind w:left="425" w:hanging="425"/>
        <w:rPr>
          <w:rFonts w:eastAsiaTheme="minorHAnsi"/>
          <w:color w:val="auto"/>
          <w:szCs w:val="22"/>
          <w:lang w:eastAsia="en-US"/>
        </w:rPr>
      </w:pPr>
      <w:r w:rsidRPr="00F33FDF">
        <w:rPr>
          <w:rFonts w:eastAsiaTheme="minorHAnsi"/>
          <w:color w:val="auto"/>
          <w:szCs w:val="22"/>
          <w:lang w:eastAsia="en-US"/>
        </w:rPr>
        <w:t xml:space="preserve">Conducted a behaviour case conference to review behaviours and possible further interventions. The care plan has been updated to reflect interventions. </w:t>
      </w:r>
    </w:p>
    <w:p w14:paraId="62AF3913" w14:textId="77777777" w:rsidR="00F33FDF" w:rsidRPr="00F33FDF" w:rsidRDefault="00F33FDF" w:rsidP="00F33FDF">
      <w:pPr>
        <w:rPr>
          <w:rFonts w:eastAsiaTheme="minorHAnsi"/>
          <w:color w:val="auto"/>
          <w:szCs w:val="22"/>
          <w:lang w:eastAsia="en-US"/>
        </w:rPr>
      </w:pPr>
      <w:r w:rsidRPr="00F33FDF">
        <w:rPr>
          <w:rFonts w:eastAsiaTheme="minorHAnsi"/>
          <w:color w:val="auto"/>
          <w:szCs w:val="22"/>
          <w:lang w:eastAsia="en-US"/>
        </w:rPr>
        <w:t>In relation to restraint:</w:t>
      </w:r>
    </w:p>
    <w:p w14:paraId="772D7586" w14:textId="77777777" w:rsidR="00F33FDF" w:rsidRPr="00F33FDF" w:rsidRDefault="00F33FDF" w:rsidP="00F33FDF">
      <w:pPr>
        <w:numPr>
          <w:ilvl w:val="0"/>
          <w:numId w:val="38"/>
        </w:numPr>
        <w:ind w:left="425" w:hanging="425"/>
        <w:rPr>
          <w:rFonts w:eastAsiaTheme="minorHAnsi"/>
          <w:color w:val="auto"/>
          <w:szCs w:val="22"/>
          <w:lang w:eastAsia="en-US"/>
        </w:rPr>
      </w:pPr>
      <w:r w:rsidRPr="00F33FDF">
        <w:rPr>
          <w:rFonts w:eastAsiaTheme="minorHAnsi"/>
          <w:color w:val="auto"/>
          <w:szCs w:val="22"/>
          <w:lang w:eastAsia="en-US"/>
        </w:rPr>
        <w:t xml:space="preserve">Both Consumer B and C have been reassessed and restraint documentation updated. </w:t>
      </w:r>
    </w:p>
    <w:p w14:paraId="26029DE7" w14:textId="77777777" w:rsidR="00F33FDF" w:rsidRPr="00F33FDF" w:rsidRDefault="00F33FDF" w:rsidP="00F33FDF">
      <w:pPr>
        <w:numPr>
          <w:ilvl w:val="0"/>
          <w:numId w:val="38"/>
        </w:numPr>
        <w:ind w:left="425" w:hanging="425"/>
        <w:rPr>
          <w:rFonts w:eastAsiaTheme="minorHAnsi"/>
          <w:color w:val="auto"/>
          <w:szCs w:val="22"/>
          <w:lang w:eastAsia="en-US"/>
        </w:rPr>
      </w:pPr>
      <w:r w:rsidRPr="00F33FDF">
        <w:rPr>
          <w:rFonts w:eastAsiaTheme="minorHAnsi"/>
          <w:color w:val="auto"/>
          <w:szCs w:val="22"/>
          <w:lang w:eastAsia="en-US"/>
        </w:rPr>
        <w:t xml:space="preserve">All consumers on low line beds have been reviewed by the Occupational therapist and documentation updated where required. </w:t>
      </w:r>
    </w:p>
    <w:p w14:paraId="4D706316" w14:textId="77777777" w:rsidR="00F33FDF" w:rsidRPr="00F33FDF" w:rsidRDefault="00F33FDF" w:rsidP="00F33FDF">
      <w:pPr>
        <w:numPr>
          <w:ilvl w:val="0"/>
          <w:numId w:val="38"/>
        </w:numPr>
        <w:ind w:left="425" w:hanging="425"/>
        <w:rPr>
          <w:rFonts w:eastAsiaTheme="minorHAnsi"/>
          <w:color w:val="auto"/>
          <w:szCs w:val="22"/>
          <w:lang w:eastAsia="en-US"/>
        </w:rPr>
      </w:pPr>
      <w:r w:rsidRPr="00F33FDF">
        <w:rPr>
          <w:rFonts w:eastAsiaTheme="minorHAnsi"/>
          <w:color w:val="auto"/>
          <w:szCs w:val="22"/>
          <w:lang w:eastAsia="en-US"/>
        </w:rPr>
        <w:t xml:space="preserve">Staff have been advised to read the ‘Decision making tool: supporting a restraint free environment in residential aged care’ to improve and/or refresh their knowledge. </w:t>
      </w:r>
    </w:p>
    <w:p w14:paraId="6B96175C" w14:textId="77777777" w:rsidR="00F33FDF" w:rsidRPr="00F33FDF" w:rsidRDefault="00F33FDF" w:rsidP="00F33FDF">
      <w:pPr>
        <w:rPr>
          <w:color w:val="auto"/>
        </w:rPr>
      </w:pPr>
      <w:r w:rsidRPr="00F33FDF">
        <w:rPr>
          <w:color w:val="auto"/>
        </w:rPr>
        <w:t>This Requirement was found Non-compliant following an Assessment Contact conducted 3 June 2020 to 4 June 2020. The service was found not to have provided a consumer with appropriate or effective clinical monitoring or care following a significant incident which impacted their health and well-being. The Assessment Team’s report provided evidence of actions taken to address deficiencies, including:</w:t>
      </w:r>
    </w:p>
    <w:p w14:paraId="780B127D" w14:textId="4A4B4B10" w:rsidR="00F33FDF" w:rsidRPr="00F33FDF" w:rsidRDefault="00F33FDF" w:rsidP="00F33FDF">
      <w:pPr>
        <w:numPr>
          <w:ilvl w:val="0"/>
          <w:numId w:val="38"/>
        </w:numPr>
        <w:ind w:left="425" w:hanging="425"/>
        <w:rPr>
          <w:rFonts w:eastAsiaTheme="minorHAnsi"/>
          <w:color w:val="auto"/>
          <w:szCs w:val="22"/>
          <w:lang w:eastAsia="en-US"/>
        </w:rPr>
      </w:pPr>
      <w:r w:rsidRPr="00F33FDF">
        <w:rPr>
          <w:rFonts w:eastAsiaTheme="minorHAnsi"/>
          <w:color w:val="auto"/>
          <w:szCs w:val="22"/>
          <w:lang w:eastAsia="en-US"/>
        </w:rPr>
        <w:t xml:space="preserve">Education provided to </w:t>
      </w:r>
      <w:r w:rsidR="00B725BB">
        <w:rPr>
          <w:rFonts w:eastAsiaTheme="minorHAnsi"/>
          <w:color w:val="auto"/>
          <w:szCs w:val="22"/>
          <w:lang w:eastAsia="en-US"/>
        </w:rPr>
        <w:t>c</w:t>
      </w:r>
      <w:r w:rsidRPr="00F33FDF">
        <w:rPr>
          <w:rFonts w:eastAsiaTheme="minorHAnsi"/>
          <w:color w:val="auto"/>
          <w:szCs w:val="22"/>
          <w:lang w:eastAsia="en-US"/>
        </w:rPr>
        <w:t>linical and allied health staff relating to deteriorating residents and rapid response, clinical monitoring and clinical documentation.</w:t>
      </w:r>
    </w:p>
    <w:p w14:paraId="5BD13F2B" w14:textId="77777777" w:rsidR="00F33FDF" w:rsidRPr="00F33FDF" w:rsidRDefault="00F33FDF" w:rsidP="00F33FDF">
      <w:pPr>
        <w:numPr>
          <w:ilvl w:val="0"/>
          <w:numId w:val="38"/>
        </w:numPr>
        <w:ind w:left="425" w:hanging="425"/>
        <w:rPr>
          <w:rFonts w:eastAsiaTheme="minorHAnsi"/>
          <w:color w:val="auto"/>
          <w:szCs w:val="22"/>
          <w:lang w:eastAsia="en-US"/>
        </w:rPr>
      </w:pPr>
      <w:r w:rsidRPr="00F33FDF">
        <w:rPr>
          <w:rFonts w:eastAsiaTheme="minorHAnsi"/>
          <w:color w:val="auto"/>
          <w:szCs w:val="22"/>
          <w:lang w:eastAsia="en-US"/>
        </w:rPr>
        <w:t xml:space="preserve">Audited 20% of consumer files to verify if staff had implemented the training into practice. </w:t>
      </w:r>
    </w:p>
    <w:p w14:paraId="057134E8" w14:textId="77777777" w:rsidR="00F33FDF" w:rsidRPr="00F33FDF" w:rsidRDefault="00F33FDF" w:rsidP="00F33FDF">
      <w:pPr>
        <w:numPr>
          <w:ilvl w:val="0"/>
          <w:numId w:val="38"/>
        </w:numPr>
        <w:ind w:left="425" w:hanging="425"/>
        <w:rPr>
          <w:color w:val="auto"/>
        </w:rPr>
      </w:pPr>
      <w:r w:rsidRPr="00F33FDF">
        <w:rPr>
          <w:rFonts w:eastAsiaTheme="minorHAnsi"/>
          <w:color w:val="auto"/>
          <w:szCs w:val="22"/>
          <w:lang w:eastAsia="en-US"/>
        </w:rPr>
        <w:t>Provided staff refresher training on current processes, including rapid response, post</w:t>
      </w:r>
      <w:r w:rsidRPr="00F33FDF">
        <w:rPr>
          <w:color w:val="auto"/>
        </w:rPr>
        <w:t xml:space="preserve"> falls monitoring and return from hospital. </w:t>
      </w:r>
    </w:p>
    <w:p w14:paraId="63076B6A" w14:textId="77777777" w:rsidR="00F33FDF" w:rsidRPr="00F33FDF" w:rsidRDefault="00F33FDF" w:rsidP="00F33FDF">
      <w:pPr>
        <w:rPr>
          <w:rFonts w:eastAsiaTheme="minorHAnsi"/>
          <w:color w:val="auto"/>
          <w:szCs w:val="22"/>
          <w:lang w:eastAsia="en-US"/>
        </w:rPr>
      </w:pPr>
      <w:r w:rsidRPr="00F33FDF">
        <w:rPr>
          <w:rFonts w:eastAsiaTheme="minorHAnsi"/>
          <w:color w:val="auto"/>
          <w:szCs w:val="22"/>
          <w:lang w:eastAsia="en-US"/>
        </w:rPr>
        <w:t xml:space="preserve">I acknowledge the provider’s commitment to address the issues identified in the Assessment Team’s report. However, based on the Assessment Team’s report and the provider’s response, I find at the time of the Assessment Contact, each consumer was not receiving effective personal and clinical care that was best practice, tailored to their needs or optimised their health and well-being. </w:t>
      </w:r>
    </w:p>
    <w:p w14:paraId="2EB0B81F" w14:textId="77777777" w:rsidR="00F33FDF" w:rsidRPr="00F33FDF" w:rsidRDefault="00F33FDF" w:rsidP="00F33FDF">
      <w:pPr>
        <w:rPr>
          <w:rFonts w:eastAsiaTheme="minorHAnsi"/>
          <w:color w:val="auto"/>
          <w:szCs w:val="22"/>
          <w:lang w:eastAsia="en-US"/>
        </w:rPr>
      </w:pPr>
      <w:r w:rsidRPr="00F33FDF">
        <w:rPr>
          <w:rFonts w:eastAsiaTheme="minorHAnsi"/>
          <w:color w:val="auto"/>
          <w:szCs w:val="22"/>
          <w:lang w:eastAsia="en-US"/>
        </w:rPr>
        <w:t xml:space="preserve">In relation to Consumer A, I acknowledge that following a specialist review and resulting medication changes, the service implemented appropriate monitoring </w:t>
      </w:r>
      <w:r w:rsidRPr="00F33FDF">
        <w:rPr>
          <w:rFonts w:eastAsiaTheme="minorHAnsi"/>
          <w:color w:val="auto"/>
          <w:szCs w:val="22"/>
          <w:lang w:eastAsia="en-US"/>
        </w:rPr>
        <w:lastRenderedPageBreak/>
        <w:t xml:space="preserve">processes which have demonstrated the incidence of wandering behaviours has settled and sleep patterns have improved. However, I have placed weight on feedback provided by three representatives which indicate Consumer A’s behaviours have impacted the health and well-being of other consumers. </w:t>
      </w:r>
      <w:proofErr w:type="gramStart"/>
      <w:r w:rsidRPr="00F33FDF">
        <w:rPr>
          <w:rFonts w:eastAsiaTheme="minorHAnsi"/>
          <w:color w:val="auto"/>
          <w:szCs w:val="22"/>
          <w:lang w:eastAsia="en-US"/>
        </w:rPr>
        <w:t>As a result of</w:t>
      </w:r>
      <w:proofErr w:type="gramEnd"/>
      <w:r w:rsidRPr="00F33FDF">
        <w:rPr>
          <w:rFonts w:eastAsiaTheme="minorHAnsi"/>
          <w:color w:val="auto"/>
          <w:szCs w:val="22"/>
          <w:lang w:eastAsia="en-US"/>
        </w:rPr>
        <w:t xml:space="preserve"> Consumer A’s behaviours, consumers report feeling scared and distressed and representatives feel their family members are not safe. </w:t>
      </w:r>
    </w:p>
    <w:p w14:paraId="4C944558" w14:textId="77777777" w:rsidR="00F33FDF" w:rsidRPr="00F33FDF" w:rsidRDefault="00F33FDF" w:rsidP="00F33FDF">
      <w:pPr>
        <w:rPr>
          <w:rFonts w:eastAsiaTheme="minorHAnsi"/>
          <w:color w:val="auto"/>
          <w:szCs w:val="22"/>
          <w:lang w:eastAsia="en-US"/>
        </w:rPr>
      </w:pPr>
      <w:r w:rsidRPr="00F33FDF">
        <w:rPr>
          <w:rFonts w:eastAsiaTheme="minorHAnsi"/>
          <w:color w:val="auto"/>
          <w:szCs w:val="22"/>
          <w:lang w:eastAsia="en-US"/>
        </w:rPr>
        <w:t xml:space="preserve">In relation to restraint, I have considered that the use of low line beds had not been considered as a restrictive practice for two consumers highlighted in the Assessment Team’s report. Additionally, staff sampled indicated for one consumer, use of the low line bed ensured the consumer was unable to try and stand up and fall. Whilst I acknowledge actions initiated by the service in response to the issues identified, these actions were only initiated </w:t>
      </w:r>
      <w:proofErr w:type="gramStart"/>
      <w:r w:rsidRPr="00F33FDF">
        <w:rPr>
          <w:rFonts w:eastAsiaTheme="minorHAnsi"/>
          <w:color w:val="auto"/>
          <w:szCs w:val="22"/>
          <w:lang w:eastAsia="en-US"/>
        </w:rPr>
        <w:t>subsequent to</w:t>
      </w:r>
      <w:proofErr w:type="gramEnd"/>
      <w:r w:rsidRPr="00F33FDF">
        <w:rPr>
          <w:rFonts w:eastAsiaTheme="minorHAnsi"/>
          <w:color w:val="auto"/>
          <w:szCs w:val="22"/>
          <w:lang w:eastAsia="en-US"/>
        </w:rPr>
        <w:t xml:space="preserve"> the Assessment Contact and the issues being highlighted by the Assessment Team.  </w:t>
      </w:r>
    </w:p>
    <w:p w14:paraId="6F3510C4" w14:textId="77777777" w:rsidR="00F33FDF" w:rsidRPr="00F33FDF" w:rsidRDefault="00F33FDF" w:rsidP="00F33FDF">
      <w:pPr>
        <w:rPr>
          <w:rFonts w:eastAsiaTheme="minorHAnsi"/>
          <w:color w:val="auto"/>
          <w:szCs w:val="22"/>
          <w:lang w:eastAsia="en-US"/>
        </w:rPr>
      </w:pPr>
      <w:r w:rsidRPr="00F33FDF">
        <w:rPr>
          <w:rFonts w:eastAsiaTheme="minorHAnsi"/>
          <w:color w:val="auto"/>
          <w:szCs w:val="22"/>
          <w:lang w:eastAsia="en-US"/>
        </w:rPr>
        <w:t>For the reasons detailed above, I find Greek Orthodox Community of SA Inc, in relation to Ridleyton Greek Home for the Aged, Non-compliant with Requirement (3)(a) in Standard 3 Personal care and clinical care.</w:t>
      </w:r>
    </w:p>
    <w:p w14:paraId="6E3598FB" w14:textId="77777777" w:rsidR="00032B17" w:rsidRDefault="000964E6" w:rsidP="00095CD4"/>
    <w:p w14:paraId="6E3598FC" w14:textId="77777777" w:rsidR="00853601" w:rsidRDefault="000964E6" w:rsidP="00095CD4">
      <w:pPr>
        <w:sectPr w:rsidR="00853601" w:rsidSect="00CB3BA9">
          <w:type w:val="continuous"/>
          <w:pgSz w:w="11906" w:h="16838"/>
          <w:pgMar w:top="1701" w:right="1418" w:bottom="1418" w:left="1418" w:header="709" w:footer="397" w:gutter="0"/>
          <w:cols w:space="708"/>
          <w:titlePg/>
          <w:docGrid w:linePitch="360"/>
        </w:sectPr>
      </w:pPr>
    </w:p>
    <w:p w14:paraId="6E35991E" w14:textId="77777777" w:rsidR="00314FF7" w:rsidRPr="00314FF7" w:rsidRDefault="000964E6" w:rsidP="00314FF7"/>
    <w:p w14:paraId="6E35991F" w14:textId="77777777" w:rsidR="009C6F30" w:rsidRDefault="000964E6"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6E359935" w14:textId="77777777" w:rsidR="009C6F30" w:rsidRDefault="000964E6" w:rsidP="00095CD4">
      <w:pPr>
        <w:sectPr w:rsidR="009C6F30" w:rsidSect="00CB3BA9">
          <w:headerReference w:type="first" r:id="rId22"/>
          <w:type w:val="continuous"/>
          <w:pgSz w:w="11906" w:h="16838"/>
          <w:pgMar w:top="1701" w:right="1418" w:bottom="1418" w:left="1418" w:header="709" w:footer="397" w:gutter="0"/>
          <w:cols w:space="708"/>
          <w:titlePg/>
          <w:docGrid w:linePitch="360"/>
        </w:sectPr>
      </w:pPr>
    </w:p>
    <w:p w14:paraId="6E35994B" w14:textId="77777777" w:rsidR="001B3DE8" w:rsidRPr="001B3DE8" w:rsidRDefault="000964E6" w:rsidP="001B3DE8"/>
    <w:p w14:paraId="6E35994C" w14:textId="77777777" w:rsidR="009C6F30" w:rsidRDefault="000964E6" w:rsidP="00095CD4">
      <w:pPr>
        <w:sectPr w:rsidR="009C6F30" w:rsidSect="00CB3BA9">
          <w:headerReference w:type="first" r:id="rId23"/>
          <w:type w:val="continuous"/>
          <w:pgSz w:w="11906" w:h="16838"/>
          <w:pgMar w:top="1701" w:right="1418" w:bottom="1418" w:left="1418" w:header="709" w:footer="397" w:gutter="0"/>
          <w:cols w:space="708"/>
          <w:titlePg/>
          <w:docGrid w:linePitch="360"/>
        </w:sectPr>
      </w:pPr>
    </w:p>
    <w:p w14:paraId="6E35994D" w14:textId="458B6EB1" w:rsidR="00CB3BA9" w:rsidRDefault="000216F0"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E3599A6" wp14:editId="6E3599A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8688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6E35994E" w14:textId="77777777" w:rsidR="007F5256" w:rsidRPr="000E654D" w:rsidRDefault="000216F0" w:rsidP="009C6F30">
      <w:pPr>
        <w:pStyle w:val="Heading3"/>
        <w:shd w:val="clear" w:color="auto" w:fill="F2F2F2" w:themeFill="background1" w:themeFillShade="F2"/>
      </w:pPr>
      <w:r w:rsidRPr="000E654D">
        <w:t>Consumer outcome:</w:t>
      </w:r>
    </w:p>
    <w:p w14:paraId="6E35994F" w14:textId="77777777" w:rsidR="007F5256" w:rsidRDefault="000216F0" w:rsidP="00912DE6">
      <w:pPr>
        <w:numPr>
          <w:ilvl w:val="0"/>
          <w:numId w:val="7"/>
        </w:numPr>
        <w:shd w:val="clear" w:color="auto" w:fill="F2F2F2" w:themeFill="background1" w:themeFillShade="F2"/>
      </w:pPr>
      <w:r>
        <w:t>I get quality care and services when I need them from people who are knowledgeable, capable and caring.</w:t>
      </w:r>
    </w:p>
    <w:p w14:paraId="6E359950" w14:textId="77777777" w:rsidR="007F5256" w:rsidRDefault="000216F0" w:rsidP="009C6F30">
      <w:pPr>
        <w:pStyle w:val="Heading3"/>
        <w:shd w:val="clear" w:color="auto" w:fill="F2F2F2" w:themeFill="background1" w:themeFillShade="F2"/>
      </w:pPr>
      <w:r>
        <w:t>Organisation statement:</w:t>
      </w:r>
    </w:p>
    <w:p w14:paraId="6E359951" w14:textId="77777777" w:rsidR="007F5256" w:rsidRDefault="000216F0"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E359952" w14:textId="77777777" w:rsidR="007F5256" w:rsidRDefault="000216F0" w:rsidP="00427817">
      <w:pPr>
        <w:pStyle w:val="Heading2"/>
      </w:pPr>
      <w:r>
        <w:t>Assessment of Standard 7</w:t>
      </w:r>
    </w:p>
    <w:p w14:paraId="341F9F8C" w14:textId="77777777" w:rsidR="00B725BB" w:rsidRPr="003269F9" w:rsidRDefault="00B725BB" w:rsidP="00B725BB">
      <w:pPr>
        <w:rPr>
          <w:rFonts w:eastAsiaTheme="minorHAnsi"/>
          <w:color w:val="auto"/>
        </w:rPr>
      </w:pPr>
      <w:r w:rsidRPr="003269F9">
        <w:rPr>
          <w:rFonts w:eastAsiaTheme="minorHAnsi"/>
          <w:color w:val="auto"/>
        </w:rPr>
        <w:t xml:space="preserve">The Quality Standard is assessed as Non-compliant as one of the five specific Requirements has been assessed as Non-compliant. </w:t>
      </w:r>
    </w:p>
    <w:p w14:paraId="3C3889C3" w14:textId="77777777" w:rsidR="00B725BB" w:rsidRPr="003269F9" w:rsidRDefault="00B725BB" w:rsidP="00B725BB">
      <w:pPr>
        <w:rPr>
          <w:rFonts w:eastAsiaTheme="minorHAnsi"/>
          <w:color w:val="auto"/>
        </w:rPr>
      </w:pPr>
      <w:r w:rsidRPr="003269F9">
        <w:rPr>
          <w:rFonts w:eastAsiaTheme="minorHAnsi"/>
          <w:color w:val="auto"/>
        </w:rPr>
        <w:t xml:space="preserve">The Assessment Team assessed Requirement (3)(a) in Standard 7 as part of the Assessment Contact and have recommended the Requirement not met. All other Requirements in this Standard were not assessed. </w:t>
      </w:r>
    </w:p>
    <w:p w14:paraId="6009D7C1" w14:textId="77777777" w:rsidR="00B725BB" w:rsidRPr="003269F9" w:rsidRDefault="00B725BB" w:rsidP="00B725BB">
      <w:pPr>
        <w:rPr>
          <w:rFonts w:eastAsia="Calibri"/>
          <w:color w:val="auto"/>
        </w:rPr>
      </w:pPr>
      <w:r w:rsidRPr="003269F9">
        <w:rPr>
          <w:rFonts w:eastAsiaTheme="minorHAnsi"/>
          <w:color w:val="auto"/>
        </w:rPr>
        <w:t>I have considered the Assessment Team’s findings, the evidence documented in the Assessment Team’s report and the provider’s response to come to a view of compliance with Standard 7 Requirement (3)(a) and find the service Non-compliant with Requirement (3)(a). I have provided reasons for my finding in the specific Requirement below.</w:t>
      </w:r>
    </w:p>
    <w:p w14:paraId="6E359955" w14:textId="112259E4" w:rsidR="00301877" w:rsidRDefault="000216F0" w:rsidP="00427817">
      <w:pPr>
        <w:pStyle w:val="Heading2"/>
      </w:pPr>
      <w:r>
        <w:t>Assessment of Standard 7 Requirements</w:t>
      </w:r>
      <w:r w:rsidRPr="0066387A">
        <w:rPr>
          <w:i/>
          <w:color w:val="0000FF"/>
          <w:sz w:val="24"/>
          <w:szCs w:val="24"/>
        </w:rPr>
        <w:t xml:space="preserve"> </w:t>
      </w:r>
    </w:p>
    <w:p w14:paraId="6E359956" w14:textId="5694B25A" w:rsidR="00506F7F" w:rsidRPr="00506F7F" w:rsidRDefault="000216F0" w:rsidP="00506F7F">
      <w:pPr>
        <w:pStyle w:val="Heading3"/>
      </w:pPr>
      <w:r w:rsidRPr="00506F7F">
        <w:t>Requirement 7(3)(a)</w:t>
      </w:r>
      <w:r>
        <w:tab/>
        <w:t>Non-compliant</w:t>
      </w:r>
    </w:p>
    <w:p w14:paraId="6E359957" w14:textId="77777777" w:rsidR="00506F7F" w:rsidRPr="008D114F" w:rsidRDefault="000216F0" w:rsidP="00506F7F">
      <w:pPr>
        <w:rPr>
          <w:i/>
        </w:rPr>
      </w:pPr>
      <w:r w:rsidRPr="008D114F">
        <w:rPr>
          <w:i/>
        </w:rPr>
        <w:t>The workforce is planned to enable, and the number and mix of members of the workforce deployed enables, the delivery and management of safe and quality care and services.</w:t>
      </w:r>
    </w:p>
    <w:p w14:paraId="7122FE20" w14:textId="77777777" w:rsidR="00B725BB" w:rsidRPr="00B725BB" w:rsidRDefault="00B725BB" w:rsidP="00B725BB">
      <w:pPr>
        <w:rPr>
          <w:color w:val="auto"/>
        </w:rPr>
      </w:pPr>
      <w:r w:rsidRPr="00B725BB">
        <w:rPr>
          <w:color w:val="auto"/>
        </w:rPr>
        <w:t>The Assessment Team were not satisfied the service demonstrated how they ensure the workforce is planned to enable, and the number and mix of members of the workforce enables, the delivery and management of safe and quality care and services. The Assessment Team’s report provided the following evidence relevant to my finding:</w:t>
      </w:r>
    </w:p>
    <w:p w14:paraId="667BFD12" w14:textId="77777777" w:rsidR="00B725BB" w:rsidRPr="00B725BB" w:rsidRDefault="00B725BB" w:rsidP="00B725BB">
      <w:pPr>
        <w:numPr>
          <w:ilvl w:val="0"/>
          <w:numId w:val="38"/>
        </w:numPr>
        <w:ind w:left="425" w:hanging="425"/>
        <w:rPr>
          <w:rFonts w:eastAsiaTheme="minorHAnsi"/>
          <w:color w:val="auto"/>
          <w:szCs w:val="22"/>
          <w:lang w:eastAsia="en-US"/>
        </w:rPr>
      </w:pPr>
      <w:r w:rsidRPr="00B725BB">
        <w:rPr>
          <w:rFonts w:eastAsiaTheme="minorHAnsi"/>
          <w:color w:val="auto"/>
          <w:szCs w:val="22"/>
          <w:lang w:eastAsia="en-US"/>
        </w:rPr>
        <w:lastRenderedPageBreak/>
        <w:t>Consumers and representatives sampled were not satisfied with staffing and call bell response times. Feedback provided to the Assessment Team included:</w:t>
      </w:r>
    </w:p>
    <w:p w14:paraId="3DA887A9" w14:textId="77777777" w:rsidR="00B725BB" w:rsidRPr="00B725BB" w:rsidRDefault="00B725BB" w:rsidP="00B725BB">
      <w:pPr>
        <w:numPr>
          <w:ilvl w:val="0"/>
          <w:numId w:val="41"/>
        </w:numPr>
        <w:rPr>
          <w:rFonts w:eastAsiaTheme="minorHAnsi"/>
          <w:color w:val="auto"/>
          <w:szCs w:val="22"/>
          <w:lang w:eastAsia="en-US"/>
        </w:rPr>
      </w:pPr>
      <w:r w:rsidRPr="00B725BB">
        <w:rPr>
          <w:rFonts w:eastAsiaTheme="minorHAnsi"/>
          <w:color w:val="auto"/>
          <w:szCs w:val="22"/>
          <w:lang w:eastAsia="en-US"/>
        </w:rPr>
        <w:t xml:space="preserve">Seven of nine consumers sampled stated they often wait 15 to 30 minutes for their call bells to be responded to. </w:t>
      </w:r>
    </w:p>
    <w:p w14:paraId="05693C5C" w14:textId="77777777" w:rsidR="00B725BB" w:rsidRPr="00B725BB" w:rsidRDefault="00B725BB" w:rsidP="00B725BB">
      <w:pPr>
        <w:numPr>
          <w:ilvl w:val="0"/>
          <w:numId w:val="41"/>
        </w:numPr>
        <w:rPr>
          <w:rFonts w:eastAsiaTheme="minorHAnsi"/>
          <w:color w:val="auto"/>
          <w:szCs w:val="22"/>
          <w:lang w:eastAsia="en-US"/>
        </w:rPr>
      </w:pPr>
      <w:r w:rsidRPr="00B725BB">
        <w:rPr>
          <w:rFonts w:eastAsiaTheme="minorHAnsi"/>
          <w:color w:val="auto"/>
          <w:szCs w:val="22"/>
          <w:lang w:eastAsia="en-US"/>
        </w:rPr>
        <w:t>A consumer’s call bell was not responded to for over an hour the day prior to the Assessment Contact. The long wait time caused the consumer distress.</w:t>
      </w:r>
    </w:p>
    <w:p w14:paraId="313D405B" w14:textId="77777777" w:rsidR="00B725BB" w:rsidRPr="00B725BB" w:rsidRDefault="00B725BB" w:rsidP="00B725BB">
      <w:pPr>
        <w:numPr>
          <w:ilvl w:val="0"/>
          <w:numId w:val="41"/>
        </w:numPr>
        <w:rPr>
          <w:rFonts w:eastAsiaTheme="minorHAnsi"/>
          <w:color w:val="auto"/>
          <w:szCs w:val="22"/>
          <w:lang w:eastAsia="en-US"/>
        </w:rPr>
      </w:pPr>
      <w:r w:rsidRPr="00B725BB">
        <w:rPr>
          <w:rFonts w:eastAsiaTheme="minorHAnsi"/>
          <w:color w:val="auto"/>
          <w:szCs w:val="22"/>
          <w:lang w:eastAsia="en-US"/>
        </w:rPr>
        <w:t xml:space="preserve">One consumer stated staff were scheduled to come at 4.00pm to provide medication, however, came closer to 5.00pm. </w:t>
      </w:r>
    </w:p>
    <w:p w14:paraId="15DABFF9" w14:textId="77777777" w:rsidR="00B725BB" w:rsidRPr="00B725BB" w:rsidRDefault="00B725BB" w:rsidP="00B725BB">
      <w:pPr>
        <w:numPr>
          <w:ilvl w:val="0"/>
          <w:numId w:val="41"/>
        </w:numPr>
        <w:rPr>
          <w:rFonts w:eastAsiaTheme="minorHAnsi"/>
          <w:color w:val="auto"/>
          <w:szCs w:val="22"/>
          <w:lang w:eastAsia="en-US"/>
        </w:rPr>
      </w:pPr>
      <w:r w:rsidRPr="00B725BB">
        <w:rPr>
          <w:rFonts w:eastAsiaTheme="minorHAnsi"/>
          <w:color w:val="auto"/>
          <w:szCs w:val="22"/>
          <w:lang w:eastAsia="en-US"/>
        </w:rPr>
        <w:t xml:space="preserve">One consumer stated pressure area care was not attended to consistently each night resulting in poor sleep. </w:t>
      </w:r>
    </w:p>
    <w:p w14:paraId="04036FEE" w14:textId="33C54BE8" w:rsidR="00B725BB" w:rsidRPr="00B725BB" w:rsidRDefault="00B725BB" w:rsidP="00B725BB">
      <w:pPr>
        <w:numPr>
          <w:ilvl w:val="0"/>
          <w:numId w:val="38"/>
        </w:numPr>
        <w:ind w:left="425" w:hanging="425"/>
        <w:rPr>
          <w:rFonts w:eastAsiaTheme="minorHAnsi"/>
          <w:color w:val="auto"/>
          <w:szCs w:val="22"/>
          <w:lang w:eastAsia="en-US"/>
        </w:rPr>
      </w:pPr>
      <w:r w:rsidRPr="00B725BB">
        <w:rPr>
          <w:rFonts w:eastAsiaTheme="minorHAnsi"/>
          <w:color w:val="auto"/>
          <w:szCs w:val="22"/>
          <w:lang w:eastAsia="en-US"/>
        </w:rPr>
        <w:t xml:space="preserve">Six consumers and representatives </w:t>
      </w:r>
      <w:r>
        <w:rPr>
          <w:rFonts w:eastAsiaTheme="minorHAnsi"/>
          <w:color w:val="auto"/>
          <w:szCs w:val="22"/>
          <w:lang w:eastAsia="en-US"/>
        </w:rPr>
        <w:t xml:space="preserve">sampled </w:t>
      </w:r>
      <w:r w:rsidRPr="00B725BB">
        <w:rPr>
          <w:rFonts w:eastAsiaTheme="minorHAnsi"/>
          <w:color w:val="auto"/>
          <w:szCs w:val="22"/>
          <w:lang w:eastAsia="en-US"/>
        </w:rPr>
        <w:t xml:space="preserve">stated there were inadequate staff numbers. </w:t>
      </w:r>
    </w:p>
    <w:p w14:paraId="12E9A0FB" w14:textId="77777777" w:rsidR="00B725BB" w:rsidRPr="00B725BB" w:rsidRDefault="00B725BB" w:rsidP="00B725BB">
      <w:pPr>
        <w:numPr>
          <w:ilvl w:val="0"/>
          <w:numId w:val="41"/>
        </w:numPr>
        <w:rPr>
          <w:rFonts w:eastAsiaTheme="minorHAnsi"/>
          <w:color w:val="auto"/>
          <w:szCs w:val="22"/>
          <w:lang w:eastAsia="en-US"/>
        </w:rPr>
      </w:pPr>
      <w:r w:rsidRPr="00B725BB">
        <w:rPr>
          <w:rFonts w:eastAsiaTheme="minorHAnsi"/>
          <w:color w:val="auto"/>
          <w:szCs w:val="22"/>
          <w:lang w:eastAsia="en-US"/>
        </w:rPr>
        <w:t xml:space="preserve">Clinical staff stated shifts are generally not back-filled as the roster is based on a full consumer cohort.  </w:t>
      </w:r>
    </w:p>
    <w:p w14:paraId="27D17468" w14:textId="77777777" w:rsidR="00B725BB" w:rsidRPr="00B725BB" w:rsidRDefault="00B725BB" w:rsidP="00B725BB">
      <w:pPr>
        <w:rPr>
          <w:color w:val="auto"/>
        </w:rPr>
      </w:pPr>
      <w:r w:rsidRPr="00B725BB">
        <w:rPr>
          <w:color w:val="auto"/>
        </w:rPr>
        <w:t>The provider’s response included information and supporting documentation directly addressing information in the Assessment Team’s report. The provider’s response demonstrates actions to address the issues identified by the Assessment Team have been implemented. The provider’s response included, but was not limited to:</w:t>
      </w:r>
    </w:p>
    <w:p w14:paraId="296B8E9A" w14:textId="77777777" w:rsidR="00B725BB" w:rsidRPr="00B725BB" w:rsidRDefault="00B725BB" w:rsidP="00B725BB">
      <w:pPr>
        <w:numPr>
          <w:ilvl w:val="0"/>
          <w:numId w:val="38"/>
        </w:numPr>
        <w:ind w:left="425" w:hanging="425"/>
        <w:rPr>
          <w:rFonts w:eastAsiaTheme="minorHAnsi"/>
          <w:color w:val="auto"/>
          <w:szCs w:val="22"/>
          <w:lang w:eastAsia="en-US"/>
        </w:rPr>
      </w:pPr>
      <w:r w:rsidRPr="00B725BB">
        <w:rPr>
          <w:rFonts w:eastAsiaTheme="minorHAnsi"/>
          <w:color w:val="auto"/>
          <w:szCs w:val="22"/>
          <w:lang w:eastAsia="en-US"/>
        </w:rPr>
        <w:t xml:space="preserve">All planned leave is covered unless the service’s staff or agency staff are unavailable. Short notice leave may not be replaced due to staff and agency availability. </w:t>
      </w:r>
    </w:p>
    <w:p w14:paraId="1E4A751A" w14:textId="77777777" w:rsidR="00B725BB" w:rsidRPr="00B725BB" w:rsidRDefault="00B725BB" w:rsidP="00B725BB">
      <w:pPr>
        <w:rPr>
          <w:color w:val="auto"/>
        </w:rPr>
      </w:pPr>
      <w:bookmarkStart w:id="5" w:name="_Hlk74146961"/>
      <w:r w:rsidRPr="00B725BB">
        <w:rPr>
          <w:color w:val="auto"/>
        </w:rPr>
        <w:t xml:space="preserve">I acknowledge the provider’s commitment to address the issues identified in the Assessment Team’s report. However, based on the Assessment Team’s report and the provider’s response, I find at the time of the Assessment Contact, staff response to call bells was not </w:t>
      </w:r>
      <w:proofErr w:type="gramStart"/>
      <w:r w:rsidRPr="00B725BB">
        <w:rPr>
          <w:color w:val="auto"/>
        </w:rPr>
        <w:t>sufficient</w:t>
      </w:r>
      <w:proofErr w:type="gramEnd"/>
      <w:r w:rsidRPr="00B725BB">
        <w:rPr>
          <w:color w:val="auto"/>
        </w:rPr>
        <w:t xml:space="preserve"> to provide consumers with quality care and services. In coming to my finding, I have placed weight on feedback from consumers and representatives indicating extended call bell response times. Feedback from consumers and representatives indicated negative impacts for consumers resulting from delayed call bell response times, including distress, late administration of medications, and inconsistent pressure area care resulting in poor sleep. </w:t>
      </w:r>
    </w:p>
    <w:p w14:paraId="297B210A" w14:textId="19719220" w:rsidR="00B725BB" w:rsidRPr="00B725BB" w:rsidRDefault="00B725BB" w:rsidP="00B725BB">
      <w:pPr>
        <w:rPr>
          <w:color w:val="auto"/>
        </w:rPr>
      </w:pPr>
      <w:r w:rsidRPr="00B725BB">
        <w:rPr>
          <w:color w:val="auto"/>
        </w:rPr>
        <w:t>The Assessment Team’s report included evidence relating to the service’s call bell monitoring processes. I find this evidence aligns with Standard 8 Requirement (3)(c)(iv) Workforce governance and, as such, have considered this information</w:t>
      </w:r>
      <w:r>
        <w:rPr>
          <w:color w:val="auto"/>
        </w:rPr>
        <w:t>,</w:t>
      </w:r>
      <w:r w:rsidRPr="00B725BB">
        <w:rPr>
          <w:color w:val="auto"/>
        </w:rPr>
        <w:t xml:space="preserve"> as well as the provider’s response to the </w:t>
      </w:r>
      <w:r>
        <w:rPr>
          <w:color w:val="auto"/>
        </w:rPr>
        <w:t>Assessment Team’s report</w:t>
      </w:r>
      <w:r w:rsidRPr="00B725BB">
        <w:rPr>
          <w:color w:val="auto"/>
        </w:rPr>
        <w:t xml:space="preserve"> with my finding for Standard 8 Requirement (3)(c). </w:t>
      </w:r>
    </w:p>
    <w:p w14:paraId="73AF581E" w14:textId="77777777" w:rsidR="00B725BB" w:rsidRPr="00B725BB" w:rsidRDefault="00B725BB" w:rsidP="00B725BB">
      <w:pPr>
        <w:rPr>
          <w:color w:val="auto"/>
        </w:rPr>
      </w:pPr>
      <w:r w:rsidRPr="00B725BB">
        <w:rPr>
          <w:color w:val="auto"/>
        </w:rPr>
        <w:lastRenderedPageBreak/>
        <w:t>For the reasons detailed above, I find Greek Orthodox Community of SA Inc, in relation to Ridleyton Greek Home for the Aged, Non-compliant with Requirement (3)(a) in Standard 7 Human resources.</w:t>
      </w:r>
    </w:p>
    <w:bookmarkEnd w:id="5"/>
    <w:p w14:paraId="6E359958" w14:textId="50087FFD" w:rsidR="00506F7F" w:rsidRDefault="000964E6" w:rsidP="00506F7F"/>
    <w:p w14:paraId="6E359964" w14:textId="77777777" w:rsidR="00506F7F" w:rsidRPr="00506F7F" w:rsidRDefault="000964E6" w:rsidP="00506F7F"/>
    <w:p w14:paraId="6E359965" w14:textId="77777777" w:rsidR="00095CD4" w:rsidRDefault="000964E6" w:rsidP="00095CD4">
      <w:pPr>
        <w:sectPr w:rsidR="00095CD4" w:rsidSect="00CB3BA9">
          <w:type w:val="continuous"/>
          <w:pgSz w:w="11906" w:h="16838"/>
          <w:pgMar w:top="1701" w:right="1418" w:bottom="1418" w:left="1418" w:header="709" w:footer="397" w:gutter="0"/>
          <w:cols w:space="708"/>
          <w:titlePg/>
          <w:docGrid w:linePitch="360"/>
        </w:sectPr>
      </w:pPr>
    </w:p>
    <w:p w14:paraId="6E359966" w14:textId="34FF83A2" w:rsidR="008D7780" w:rsidRDefault="000216F0" w:rsidP="00A3716D">
      <w:pPr>
        <w:pStyle w:val="Heading1"/>
        <w:tabs>
          <w:tab w:val="right" w:pos="9070"/>
        </w:tabs>
        <w:spacing w:before="560" w:after="640"/>
        <w:rPr>
          <w:color w:val="FFFFFF" w:themeColor="background1"/>
          <w:sz w:val="36"/>
        </w:rPr>
        <w:sectPr w:rsidR="008D7780" w:rsidSect="00CE2BD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E3599A8" wp14:editId="6E3599A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0306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E359967" w14:textId="77777777" w:rsidR="007F5256" w:rsidRPr="00FD1B02" w:rsidRDefault="000216F0" w:rsidP="00095CD4">
      <w:pPr>
        <w:pStyle w:val="Heading3"/>
        <w:shd w:val="clear" w:color="auto" w:fill="F2F2F2" w:themeFill="background1" w:themeFillShade="F2"/>
      </w:pPr>
      <w:r w:rsidRPr="008312AC">
        <w:t>Consumer</w:t>
      </w:r>
      <w:r w:rsidRPr="00FD1B02">
        <w:t xml:space="preserve"> outcome:</w:t>
      </w:r>
    </w:p>
    <w:p w14:paraId="6E359968" w14:textId="77777777" w:rsidR="007F5256" w:rsidRDefault="000216F0" w:rsidP="00912DE6">
      <w:pPr>
        <w:numPr>
          <w:ilvl w:val="0"/>
          <w:numId w:val="8"/>
        </w:numPr>
        <w:shd w:val="clear" w:color="auto" w:fill="F2F2F2" w:themeFill="background1" w:themeFillShade="F2"/>
      </w:pPr>
      <w:r>
        <w:t>I am confident the organisation is well run. I can partner in improving the delivery of care and services.</w:t>
      </w:r>
    </w:p>
    <w:p w14:paraId="6E359969" w14:textId="77777777" w:rsidR="007F5256" w:rsidRDefault="000216F0" w:rsidP="00095CD4">
      <w:pPr>
        <w:pStyle w:val="Heading3"/>
        <w:shd w:val="clear" w:color="auto" w:fill="F2F2F2" w:themeFill="background1" w:themeFillShade="F2"/>
      </w:pPr>
      <w:r>
        <w:t>Organisation statement:</w:t>
      </w:r>
    </w:p>
    <w:p w14:paraId="6E35996A" w14:textId="77777777" w:rsidR="007F5256" w:rsidRDefault="000216F0" w:rsidP="00912DE6">
      <w:pPr>
        <w:numPr>
          <w:ilvl w:val="0"/>
          <w:numId w:val="8"/>
        </w:numPr>
        <w:shd w:val="clear" w:color="auto" w:fill="F2F2F2" w:themeFill="background1" w:themeFillShade="F2"/>
      </w:pPr>
      <w:r>
        <w:t>The organisation’s governing body is accountable for the delivery of safe and quality care and services.</w:t>
      </w:r>
    </w:p>
    <w:p w14:paraId="6E35996B" w14:textId="77777777" w:rsidR="007F5256" w:rsidRDefault="000216F0" w:rsidP="00427817">
      <w:pPr>
        <w:pStyle w:val="Heading2"/>
      </w:pPr>
      <w:r>
        <w:t>Assessment of Standard 8</w:t>
      </w:r>
    </w:p>
    <w:p w14:paraId="400A2A8D" w14:textId="77777777" w:rsidR="00B725BB" w:rsidRPr="00CF1E6E" w:rsidRDefault="00B725BB" w:rsidP="00B725BB">
      <w:pPr>
        <w:rPr>
          <w:rFonts w:eastAsiaTheme="minorHAnsi"/>
          <w:color w:val="auto"/>
        </w:rPr>
      </w:pPr>
      <w:r w:rsidRPr="00CF1E6E">
        <w:rPr>
          <w:rFonts w:eastAsiaTheme="minorHAnsi"/>
          <w:color w:val="auto"/>
        </w:rPr>
        <w:t xml:space="preserve">The Quality Standard is assessed as Non-compliant as two of </w:t>
      </w:r>
      <w:r w:rsidRPr="00502C1A">
        <w:rPr>
          <w:rFonts w:eastAsiaTheme="minorHAnsi"/>
          <w:color w:val="auto"/>
        </w:rPr>
        <w:t>the five sp</w:t>
      </w:r>
      <w:r w:rsidRPr="00CF1E6E">
        <w:rPr>
          <w:rFonts w:eastAsiaTheme="minorHAnsi"/>
          <w:color w:val="auto"/>
        </w:rPr>
        <w:t xml:space="preserve">ecific Requirements have been assessed as Non-compliant. </w:t>
      </w:r>
    </w:p>
    <w:p w14:paraId="610F3318" w14:textId="77777777" w:rsidR="00B725BB" w:rsidRPr="00CF1E6E" w:rsidRDefault="00B725BB" w:rsidP="00B725BB">
      <w:pPr>
        <w:rPr>
          <w:rFonts w:eastAsiaTheme="minorHAnsi"/>
          <w:color w:val="auto"/>
        </w:rPr>
      </w:pPr>
      <w:r w:rsidRPr="00CF1E6E">
        <w:rPr>
          <w:rFonts w:eastAsiaTheme="minorHAnsi"/>
          <w:color w:val="auto"/>
        </w:rPr>
        <w:t>The purpose of the Assessment Contact was to assess the performance of the service in relation to Requirements (3)(c) and (3)(d) in this Standard. The Assessment Team have recommended both Requirements not met.</w:t>
      </w:r>
      <w:r w:rsidRPr="006428AE">
        <w:rPr>
          <w:rFonts w:eastAsiaTheme="minorHAnsi"/>
          <w:color w:val="auto"/>
        </w:rPr>
        <w:t xml:space="preserve"> </w:t>
      </w:r>
      <w:r w:rsidRPr="00CF1E6E">
        <w:rPr>
          <w:rFonts w:eastAsiaTheme="minorHAnsi"/>
          <w:color w:val="auto"/>
        </w:rPr>
        <w:t xml:space="preserve">All other Requirements in this Standard were not assessed. </w:t>
      </w:r>
    </w:p>
    <w:p w14:paraId="1F2811B0" w14:textId="5D0E7A43" w:rsidR="00B725BB" w:rsidRPr="00CF1E6E" w:rsidRDefault="00B725BB" w:rsidP="00B725BB">
      <w:pPr>
        <w:rPr>
          <w:rFonts w:eastAsiaTheme="minorHAnsi"/>
          <w:color w:val="auto"/>
        </w:rPr>
      </w:pPr>
      <w:r w:rsidRPr="00CF1E6E">
        <w:rPr>
          <w:rFonts w:eastAsiaTheme="minorHAnsi"/>
          <w:color w:val="auto"/>
        </w:rPr>
        <w:t xml:space="preserve">Requirement (3)(d) was found Non-compliant following an Assessment Contact conducted 3 June 2020 to 4 June 2020. The Assessment Team’s report provided evidence of actions taken to address deficiencies identified at the Assessment Contact. However, the Assessment Team were not satisfied the service’s </w:t>
      </w:r>
      <w:r w:rsidRPr="00CF1E6E">
        <w:rPr>
          <w:color w:val="auto"/>
        </w:rPr>
        <w:t>incident management system w</w:t>
      </w:r>
      <w:r>
        <w:rPr>
          <w:color w:val="auto"/>
        </w:rPr>
        <w:t>as</w:t>
      </w:r>
      <w:r w:rsidRPr="00CF1E6E">
        <w:rPr>
          <w:color w:val="auto"/>
        </w:rPr>
        <w:t xml:space="preserve"> effective to identify and prevent incidents.</w:t>
      </w:r>
      <w:r w:rsidRPr="00CF1E6E">
        <w:rPr>
          <w:rFonts w:eastAsiaTheme="minorHAnsi"/>
          <w:color w:val="auto"/>
        </w:rPr>
        <w:t xml:space="preserve"> </w:t>
      </w:r>
    </w:p>
    <w:p w14:paraId="5F3B4AFA" w14:textId="77777777" w:rsidR="00B725BB" w:rsidRPr="00CF1E6E" w:rsidRDefault="00B725BB" w:rsidP="00B725BB">
      <w:pPr>
        <w:rPr>
          <w:rFonts w:eastAsia="Calibri"/>
          <w:color w:val="auto"/>
        </w:rPr>
      </w:pPr>
      <w:r w:rsidRPr="00CF1E6E">
        <w:rPr>
          <w:rFonts w:eastAsiaTheme="minorHAnsi"/>
          <w:color w:val="auto"/>
        </w:rPr>
        <w:t>I have considered the Assessment Team’s findings, the evidence documented in the Assessment Team’s report and the provider’s response to come to a view of compliance with Standard 8 Requirements (3)(c) and (3)(d) and find the service Non-compliant with Requirements (3)(c) and (3)(d). I have provided reasons for my findings in the specific Requirements below.</w:t>
      </w:r>
    </w:p>
    <w:p w14:paraId="6E35996D" w14:textId="3B22C5C7" w:rsidR="007F5256" w:rsidRPr="00095CD4" w:rsidRDefault="000964E6" w:rsidP="00154403">
      <w:pPr>
        <w:rPr>
          <w:rFonts w:eastAsia="Calibri"/>
        </w:rPr>
      </w:pPr>
    </w:p>
    <w:p w14:paraId="6E359974" w14:textId="3AD5EE89" w:rsidR="00506F7F" w:rsidRDefault="000216F0" w:rsidP="000216F0">
      <w:pPr>
        <w:pStyle w:val="Heading2"/>
      </w:pPr>
      <w:r>
        <w:lastRenderedPageBreak/>
        <w:t>Assessment of Standard 8 Requirements</w:t>
      </w:r>
      <w:r w:rsidRPr="0066387A">
        <w:rPr>
          <w:i/>
          <w:color w:val="0000FF"/>
          <w:sz w:val="24"/>
          <w:szCs w:val="24"/>
        </w:rPr>
        <w:t xml:space="preserve"> </w:t>
      </w:r>
    </w:p>
    <w:p w14:paraId="6E359975" w14:textId="3C2CE073" w:rsidR="00506F7F" w:rsidRPr="00506F7F" w:rsidRDefault="000216F0" w:rsidP="00506F7F">
      <w:pPr>
        <w:pStyle w:val="Heading3"/>
      </w:pPr>
      <w:r w:rsidRPr="00506F7F">
        <w:t>Requirement 8(3)(c)</w:t>
      </w:r>
      <w:r>
        <w:tab/>
        <w:t>Non-compliant</w:t>
      </w:r>
    </w:p>
    <w:p w14:paraId="6E359976" w14:textId="77777777" w:rsidR="00506F7F" w:rsidRPr="008D114F" w:rsidRDefault="000216F0" w:rsidP="00506F7F">
      <w:pPr>
        <w:rPr>
          <w:i/>
        </w:rPr>
      </w:pPr>
      <w:r w:rsidRPr="008D114F">
        <w:rPr>
          <w:i/>
        </w:rPr>
        <w:t>Effective organisation wide governance systems relating to the following:</w:t>
      </w:r>
    </w:p>
    <w:p w14:paraId="6E359977" w14:textId="77777777" w:rsidR="00506F7F" w:rsidRPr="008D114F" w:rsidRDefault="000216F0" w:rsidP="00506F7F">
      <w:pPr>
        <w:numPr>
          <w:ilvl w:val="0"/>
          <w:numId w:val="28"/>
        </w:numPr>
        <w:tabs>
          <w:tab w:val="right" w:pos="9026"/>
        </w:tabs>
        <w:spacing w:before="0" w:after="0"/>
        <w:ind w:left="567" w:hanging="425"/>
        <w:outlineLvl w:val="4"/>
        <w:rPr>
          <w:i/>
        </w:rPr>
      </w:pPr>
      <w:r w:rsidRPr="008D114F">
        <w:rPr>
          <w:i/>
        </w:rPr>
        <w:t>information management;</w:t>
      </w:r>
    </w:p>
    <w:p w14:paraId="6E359978" w14:textId="77777777" w:rsidR="00506F7F" w:rsidRPr="008D114F" w:rsidRDefault="000216F0" w:rsidP="00506F7F">
      <w:pPr>
        <w:numPr>
          <w:ilvl w:val="0"/>
          <w:numId w:val="28"/>
        </w:numPr>
        <w:tabs>
          <w:tab w:val="right" w:pos="9026"/>
        </w:tabs>
        <w:spacing w:before="0" w:after="0"/>
        <w:ind w:left="567" w:hanging="425"/>
        <w:outlineLvl w:val="4"/>
        <w:rPr>
          <w:i/>
        </w:rPr>
      </w:pPr>
      <w:r w:rsidRPr="008D114F">
        <w:rPr>
          <w:i/>
        </w:rPr>
        <w:t>continuous improvement;</w:t>
      </w:r>
    </w:p>
    <w:p w14:paraId="6E359979" w14:textId="77777777" w:rsidR="00506F7F" w:rsidRPr="008D114F" w:rsidRDefault="000216F0" w:rsidP="00506F7F">
      <w:pPr>
        <w:numPr>
          <w:ilvl w:val="0"/>
          <w:numId w:val="28"/>
        </w:numPr>
        <w:tabs>
          <w:tab w:val="right" w:pos="9026"/>
        </w:tabs>
        <w:spacing w:before="0" w:after="0"/>
        <w:ind w:left="567" w:hanging="425"/>
        <w:outlineLvl w:val="4"/>
        <w:rPr>
          <w:i/>
        </w:rPr>
      </w:pPr>
      <w:r w:rsidRPr="008D114F">
        <w:rPr>
          <w:i/>
        </w:rPr>
        <w:t>financial governance;</w:t>
      </w:r>
    </w:p>
    <w:p w14:paraId="6E35997A" w14:textId="77777777" w:rsidR="00506F7F" w:rsidRPr="008D114F" w:rsidRDefault="000216F0"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E35997B" w14:textId="77777777" w:rsidR="00506F7F" w:rsidRPr="008D114F" w:rsidRDefault="000216F0" w:rsidP="00506F7F">
      <w:pPr>
        <w:numPr>
          <w:ilvl w:val="0"/>
          <w:numId w:val="28"/>
        </w:numPr>
        <w:tabs>
          <w:tab w:val="right" w:pos="9026"/>
        </w:tabs>
        <w:spacing w:before="0" w:after="0"/>
        <w:ind w:left="567" w:hanging="425"/>
        <w:outlineLvl w:val="4"/>
        <w:rPr>
          <w:i/>
        </w:rPr>
      </w:pPr>
      <w:r w:rsidRPr="008D114F">
        <w:rPr>
          <w:i/>
        </w:rPr>
        <w:t>regulatory compliance;</w:t>
      </w:r>
    </w:p>
    <w:p w14:paraId="6E35997C" w14:textId="77777777" w:rsidR="00314FF7" w:rsidRPr="008D114F" w:rsidRDefault="000216F0" w:rsidP="00506F7F">
      <w:pPr>
        <w:numPr>
          <w:ilvl w:val="0"/>
          <w:numId w:val="28"/>
        </w:numPr>
        <w:tabs>
          <w:tab w:val="right" w:pos="9026"/>
        </w:tabs>
        <w:spacing w:before="0" w:after="0"/>
        <w:ind w:left="567" w:hanging="425"/>
        <w:outlineLvl w:val="4"/>
        <w:rPr>
          <w:i/>
        </w:rPr>
      </w:pPr>
      <w:r w:rsidRPr="008D114F">
        <w:rPr>
          <w:i/>
        </w:rPr>
        <w:t>feedback and complaints.</w:t>
      </w:r>
    </w:p>
    <w:p w14:paraId="54187464" w14:textId="77777777" w:rsidR="000216F0" w:rsidRPr="000216F0" w:rsidRDefault="000216F0" w:rsidP="000216F0">
      <w:pPr>
        <w:rPr>
          <w:color w:val="auto"/>
        </w:rPr>
      </w:pPr>
      <w:r w:rsidRPr="000216F0">
        <w:rPr>
          <w:color w:val="auto"/>
        </w:rPr>
        <w:t>The Assessment Team were satisfied the service demonstrated effective governance systems relating to information management, continuous improvement, financial governance and feedback and complaints. However, the Assessment Team were not satisfied the service demonstrated effective governance systems relating to regulatory compliance and workforce governance. The Assessment Team’s report provided the following evidence relevant to my finding:</w:t>
      </w:r>
    </w:p>
    <w:p w14:paraId="49360183" w14:textId="77777777" w:rsidR="000216F0" w:rsidRPr="000216F0" w:rsidRDefault="000216F0" w:rsidP="000216F0">
      <w:pPr>
        <w:rPr>
          <w:color w:val="auto"/>
        </w:rPr>
      </w:pPr>
      <w:r w:rsidRPr="000216F0">
        <w:rPr>
          <w:color w:val="auto"/>
        </w:rPr>
        <w:t>Regulatory compliance</w:t>
      </w:r>
    </w:p>
    <w:p w14:paraId="37E4C89F" w14:textId="1FBF744B" w:rsidR="000216F0" w:rsidRPr="000216F0" w:rsidRDefault="000216F0" w:rsidP="000216F0">
      <w:pPr>
        <w:numPr>
          <w:ilvl w:val="0"/>
          <w:numId w:val="38"/>
        </w:numPr>
        <w:ind w:left="425" w:hanging="425"/>
        <w:rPr>
          <w:rFonts w:eastAsiaTheme="minorHAnsi"/>
          <w:color w:val="auto"/>
          <w:szCs w:val="22"/>
          <w:lang w:eastAsia="en-US"/>
        </w:rPr>
      </w:pPr>
      <w:r w:rsidRPr="000216F0">
        <w:rPr>
          <w:rFonts w:eastAsiaTheme="minorHAnsi"/>
          <w:color w:val="auto"/>
          <w:szCs w:val="22"/>
          <w:lang w:eastAsia="en-US"/>
        </w:rPr>
        <w:t xml:space="preserve">The Critical incident log, used to record all reportable allegations and/or suspicions of assault, contained no entries for the month of April 2021. Eight incidents which occurred in April 2021 were not recorded on the log. </w:t>
      </w:r>
    </w:p>
    <w:p w14:paraId="5EF140EB" w14:textId="77777777" w:rsidR="000216F0" w:rsidRPr="000216F0" w:rsidRDefault="000216F0" w:rsidP="000216F0">
      <w:pPr>
        <w:numPr>
          <w:ilvl w:val="0"/>
          <w:numId w:val="38"/>
        </w:numPr>
        <w:ind w:left="425" w:hanging="425"/>
        <w:rPr>
          <w:rFonts w:eastAsiaTheme="minorHAnsi"/>
          <w:color w:val="auto"/>
          <w:szCs w:val="22"/>
          <w:lang w:eastAsia="en-US"/>
        </w:rPr>
      </w:pPr>
      <w:r w:rsidRPr="000216F0">
        <w:rPr>
          <w:rFonts w:eastAsiaTheme="minorHAnsi"/>
          <w:color w:val="auto"/>
          <w:szCs w:val="22"/>
          <w:lang w:eastAsia="en-US"/>
        </w:rPr>
        <w:t xml:space="preserve">Management were unaware of the types of incidents to be recorded on the consolidated record. The Critical incident log contained incidents of unreasonable force alleged to have been perpetrated by consumers against staff. </w:t>
      </w:r>
    </w:p>
    <w:p w14:paraId="68546A4F" w14:textId="77777777" w:rsidR="000216F0" w:rsidRPr="000216F0" w:rsidRDefault="000216F0" w:rsidP="000216F0">
      <w:pPr>
        <w:numPr>
          <w:ilvl w:val="0"/>
          <w:numId w:val="41"/>
        </w:numPr>
        <w:rPr>
          <w:rFonts w:eastAsiaTheme="minorHAnsi"/>
          <w:color w:val="auto"/>
          <w:szCs w:val="22"/>
          <w:lang w:eastAsia="en-US"/>
        </w:rPr>
      </w:pPr>
      <w:r w:rsidRPr="000216F0">
        <w:rPr>
          <w:rFonts w:eastAsiaTheme="minorHAnsi"/>
          <w:color w:val="auto"/>
          <w:szCs w:val="22"/>
          <w:lang w:eastAsia="en-US"/>
        </w:rPr>
        <w:t xml:space="preserve">In March 2021, nine of 14 incidents recorded involved a consumer being physically aggressive towards staff. </w:t>
      </w:r>
    </w:p>
    <w:p w14:paraId="097F4AF8" w14:textId="77777777" w:rsidR="000216F0" w:rsidRPr="000216F0" w:rsidRDefault="000216F0" w:rsidP="000216F0">
      <w:pPr>
        <w:numPr>
          <w:ilvl w:val="0"/>
          <w:numId w:val="38"/>
        </w:numPr>
        <w:ind w:left="425" w:hanging="425"/>
        <w:rPr>
          <w:rFonts w:eastAsiaTheme="minorHAnsi"/>
          <w:color w:val="auto"/>
          <w:szCs w:val="22"/>
          <w:lang w:eastAsia="en-US"/>
        </w:rPr>
      </w:pPr>
      <w:r w:rsidRPr="000216F0">
        <w:rPr>
          <w:rFonts w:eastAsiaTheme="minorHAnsi"/>
          <w:color w:val="auto"/>
          <w:szCs w:val="22"/>
          <w:lang w:eastAsia="en-US"/>
        </w:rPr>
        <w:t xml:space="preserve">Two incidents were not reported in line with legislative requirements. Management stated the incidents were not reported as they believed they were not serious enough and no injuries requiring medical treatment were sustained. </w:t>
      </w:r>
    </w:p>
    <w:p w14:paraId="736BBFA4" w14:textId="77777777" w:rsidR="000216F0" w:rsidRPr="000216F0" w:rsidRDefault="000216F0" w:rsidP="000216F0">
      <w:pPr>
        <w:rPr>
          <w:color w:val="auto"/>
        </w:rPr>
      </w:pPr>
      <w:r w:rsidRPr="000216F0">
        <w:rPr>
          <w:color w:val="auto"/>
        </w:rPr>
        <w:t>Workforce governance</w:t>
      </w:r>
    </w:p>
    <w:p w14:paraId="07A3F596" w14:textId="77777777" w:rsidR="000216F0" w:rsidRPr="000216F0" w:rsidRDefault="000216F0" w:rsidP="000216F0">
      <w:pPr>
        <w:numPr>
          <w:ilvl w:val="0"/>
          <w:numId w:val="38"/>
        </w:numPr>
        <w:ind w:left="425" w:hanging="425"/>
        <w:rPr>
          <w:rFonts w:eastAsiaTheme="minorHAnsi"/>
          <w:color w:val="auto"/>
          <w:szCs w:val="22"/>
          <w:lang w:eastAsia="en-US"/>
        </w:rPr>
      </w:pPr>
      <w:r w:rsidRPr="000216F0">
        <w:rPr>
          <w:rFonts w:eastAsiaTheme="minorHAnsi"/>
          <w:color w:val="auto"/>
          <w:szCs w:val="22"/>
          <w:lang w:eastAsia="en-US"/>
        </w:rPr>
        <w:t>There is no process to follow-up calls bell response times greater than the service’s key performance indicator.</w:t>
      </w:r>
    </w:p>
    <w:p w14:paraId="38112A79" w14:textId="77777777" w:rsidR="000216F0" w:rsidRPr="000216F0" w:rsidRDefault="000216F0" w:rsidP="000216F0">
      <w:pPr>
        <w:numPr>
          <w:ilvl w:val="0"/>
          <w:numId w:val="38"/>
        </w:numPr>
        <w:ind w:left="425" w:hanging="425"/>
        <w:rPr>
          <w:rFonts w:eastAsiaTheme="minorHAnsi"/>
          <w:color w:val="auto"/>
          <w:szCs w:val="22"/>
          <w:lang w:eastAsia="en-US"/>
        </w:rPr>
      </w:pPr>
      <w:r w:rsidRPr="000216F0">
        <w:rPr>
          <w:rFonts w:eastAsiaTheme="minorHAnsi"/>
          <w:color w:val="auto"/>
          <w:szCs w:val="22"/>
          <w:lang w:eastAsia="en-US"/>
        </w:rPr>
        <w:t xml:space="preserve">The service could not demonstrate how information relating to excessive call bell response times is used to inform staff planning. </w:t>
      </w:r>
    </w:p>
    <w:p w14:paraId="05973987" w14:textId="77777777" w:rsidR="000216F0" w:rsidRPr="000216F0" w:rsidRDefault="000216F0" w:rsidP="000216F0">
      <w:pPr>
        <w:numPr>
          <w:ilvl w:val="0"/>
          <w:numId w:val="38"/>
        </w:numPr>
        <w:ind w:left="425" w:hanging="425"/>
        <w:rPr>
          <w:rFonts w:eastAsiaTheme="minorHAnsi"/>
          <w:color w:val="auto"/>
          <w:szCs w:val="22"/>
          <w:lang w:eastAsia="en-US"/>
        </w:rPr>
      </w:pPr>
      <w:r w:rsidRPr="000216F0">
        <w:rPr>
          <w:rFonts w:eastAsiaTheme="minorHAnsi"/>
          <w:color w:val="auto"/>
          <w:szCs w:val="22"/>
          <w:lang w:eastAsia="en-US"/>
        </w:rPr>
        <w:lastRenderedPageBreak/>
        <w:t>Evidence in the Assessment Team’s report highlighted in Standard 7 Requirement (3)(a) relating to the service’s call bell monitoring processes has also been considered with my finding for this Requirement, including:</w:t>
      </w:r>
    </w:p>
    <w:p w14:paraId="1586B428" w14:textId="77777777" w:rsidR="000216F0" w:rsidRPr="000216F0" w:rsidRDefault="000216F0" w:rsidP="000216F0">
      <w:pPr>
        <w:numPr>
          <w:ilvl w:val="0"/>
          <w:numId w:val="41"/>
        </w:numPr>
        <w:rPr>
          <w:color w:val="auto"/>
        </w:rPr>
      </w:pPr>
      <w:r w:rsidRPr="000216F0">
        <w:rPr>
          <w:color w:val="auto"/>
        </w:rPr>
        <w:t>Call bell response times greater than the service’s key performance indicators are reported monthly. However, call bell data is not analysed to include the specific house or individual consumers.</w:t>
      </w:r>
    </w:p>
    <w:p w14:paraId="6BBA1A47" w14:textId="77777777" w:rsidR="000216F0" w:rsidRPr="000216F0" w:rsidRDefault="000216F0" w:rsidP="000216F0">
      <w:pPr>
        <w:numPr>
          <w:ilvl w:val="0"/>
          <w:numId w:val="41"/>
        </w:numPr>
        <w:rPr>
          <w:color w:val="auto"/>
        </w:rPr>
      </w:pPr>
      <w:r w:rsidRPr="000216F0">
        <w:rPr>
          <w:color w:val="auto"/>
        </w:rPr>
        <w:t xml:space="preserve">Call bell data is reviewed in response to incidents or complaints raised by consumers. Longer call bell waits are not routinely reviewed. </w:t>
      </w:r>
    </w:p>
    <w:p w14:paraId="169C7DAA" w14:textId="77777777" w:rsidR="000216F0" w:rsidRDefault="000216F0" w:rsidP="000216F0">
      <w:pPr>
        <w:numPr>
          <w:ilvl w:val="0"/>
          <w:numId w:val="41"/>
        </w:numPr>
        <w:rPr>
          <w:color w:val="auto"/>
        </w:rPr>
      </w:pPr>
      <w:r w:rsidRPr="000216F0">
        <w:rPr>
          <w:color w:val="auto"/>
        </w:rPr>
        <w:t xml:space="preserve">Call bell times greater than 10 and 30 minutes were noted in Clinical reports sampled for February and March 2021. However, further context, such as the total number of calls, trends and strategies to reduce wait times is not documented. </w:t>
      </w:r>
    </w:p>
    <w:p w14:paraId="4C73F20F" w14:textId="77777777" w:rsidR="000216F0" w:rsidRDefault="000216F0" w:rsidP="000216F0">
      <w:pPr>
        <w:rPr>
          <w:color w:val="auto"/>
        </w:rPr>
      </w:pPr>
      <w:r w:rsidRPr="000216F0">
        <w:rPr>
          <w:rFonts w:eastAsiaTheme="minorHAnsi"/>
          <w:color w:val="auto"/>
          <w:szCs w:val="22"/>
          <w:lang w:eastAsia="en-US"/>
        </w:rPr>
        <w:t>The provider’s response included information and supporting documentation directly addressing information in the Assessment Team’s report. The provider’s response demonstrates actions to address the issues identified by the Assessment Team have been implemented. The provider’s response included, but was not limited to:</w:t>
      </w:r>
    </w:p>
    <w:p w14:paraId="49A7F511" w14:textId="2E92AFED" w:rsidR="000216F0" w:rsidRPr="000216F0" w:rsidRDefault="000216F0" w:rsidP="000216F0">
      <w:pPr>
        <w:rPr>
          <w:color w:val="auto"/>
        </w:rPr>
      </w:pPr>
      <w:r w:rsidRPr="000216F0">
        <w:rPr>
          <w:rFonts w:eastAsiaTheme="minorHAnsi"/>
          <w:color w:val="auto"/>
          <w:szCs w:val="22"/>
          <w:lang w:eastAsia="en-US"/>
        </w:rPr>
        <w:t>In relation to Regulatory compliance:</w:t>
      </w:r>
    </w:p>
    <w:p w14:paraId="4B717241" w14:textId="7528A511" w:rsidR="000216F0" w:rsidRPr="000216F0" w:rsidRDefault="000216F0" w:rsidP="000216F0">
      <w:pPr>
        <w:numPr>
          <w:ilvl w:val="0"/>
          <w:numId w:val="38"/>
        </w:numPr>
        <w:ind w:left="425" w:hanging="425"/>
        <w:rPr>
          <w:rFonts w:eastAsiaTheme="minorHAnsi"/>
          <w:color w:val="auto"/>
          <w:szCs w:val="22"/>
          <w:lang w:eastAsia="en-US"/>
        </w:rPr>
      </w:pPr>
      <w:r w:rsidRPr="000216F0">
        <w:rPr>
          <w:rFonts w:eastAsiaTheme="minorHAnsi"/>
          <w:color w:val="auto"/>
          <w:szCs w:val="22"/>
          <w:lang w:eastAsia="en-US"/>
        </w:rPr>
        <w:t>A review of incidents identified six not eight incidents. All six incidents have been entered onto the S</w:t>
      </w:r>
      <w:r>
        <w:rPr>
          <w:rFonts w:eastAsiaTheme="minorHAnsi"/>
          <w:color w:val="auto"/>
          <w:szCs w:val="22"/>
          <w:lang w:eastAsia="en-US"/>
        </w:rPr>
        <w:t xml:space="preserve">erious </w:t>
      </w:r>
      <w:r w:rsidRPr="000216F0">
        <w:rPr>
          <w:rFonts w:eastAsiaTheme="minorHAnsi"/>
          <w:color w:val="auto"/>
          <w:szCs w:val="22"/>
          <w:lang w:eastAsia="en-US"/>
        </w:rPr>
        <w:t>I</w:t>
      </w:r>
      <w:r>
        <w:rPr>
          <w:rFonts w:eastAsiaTheme="minorHAnsi"/>
          <w:color w:val="auto"/>
          <w:szCs w:val="22"/>
          <w:lang w:eastAsia="en-US"/>
        </w:rPr>
        <w:t xml:space="preserve">ncident </w:t>
      </w:r>
      <w:r w:rsidRPr="000216F0">
        <w:rPr>
          <w:rFonts w:eastAsiaTheme="minorHAnsi"/>
          <w:color w:val="auto"/>
          <w:szCs w:val="22"/>
          <w:lang w:eastAsia="en-US"/>
        </w:rPr>
        <w:t>R</w:t>
      </w:r>
      <w:r>
        <w:rPr>
          <w:rFonts w:eastAsiaTheme="minorHAnsi"/>
          <w:color w:val="auto"/>
          <w:szCs w:val="22"/>
          <w:lang w:eastAsia="en-US"/>
        </w:rPr>
        <w:t xml:space="preserve">esponse </w:t>
      </w:r>
      <w:r w:rsidRPr="000216F0">
        <w:rPr>
          <w:rFonts w:eastAsiaTheme="minorHAnsi"/>
          <w:color w:val="auto"/>
          <w:szCs w:val="22"/>
          <w:lang w:eastAsia="en-US"/>
        </w:rPr>
        <w:t>S</w:t>
      </w:r>
      <w:r>
        <w:rPr>
          <w:rFonts w:eastAsiaTheme="minorHAnsi"/>
          <w:color w:val="auto"/>
          <w:szCs w:val="22"/>
          <w:lang w:eastAsia="en-US"/>
        </w:rPr>
        <w:t>cheme (SIRS)</w:t>
      </w:r>
      <w:r w:rsidRPr="000216F0">
        <w:rPr>
          <w:rFonts w:eastAsiaTheme="minorHAnsi"/>
          <w:color w:val="auto"/>
          <w:szCs w:val="22"/>
          <w:lang w:eastAsia="en-US"/>
        </w:rPr>
        <w:t xml:space="preserve"> log.</w:t>
      </w:r>
    </w:p>
    <w:p w14:paraId="5A3902BA" w14:textId="69D703CB" w:rsidR="000216F0" w:rsidRPr="000216F0" w:rsidRDefault="000216F0" w:rsidP="000216F0">
      <w:pPr>
        <w:numPr>
          <w:ilvl w:val="0"/>
          <w:numId w:val="38"/>
        </w:numPr>
        <w:ind w:left="425" w:hanging="425"/>
        <w:rPr>
          <w:rFonts w:eastAsiaTheme="minorHAnsi"/>
          <w:color w:val="auto"/>
          <w:szCs w:val="22"/>
          <w:lang w:eastAsia="en-US"/>
        </w:rPr>
      </w:pPr>
      <w:r w:rsidRPr="000216F0">
        <w:rPr>
          <w:rFonts w:eastAsiaTheme="minorHAnsi"/>
          <w:color w:val="auto"/>
          <w:szCs w:val="22"/>
          <w:lang w:eastAsia="en-US"/>
        </w:rPr>
        <w:t xml:space="preserve">In relation to the two incidents – agree one incident was reportable, however, would not have been compliant with reporting </w:t>
      </w:r>
      <w:r>
        <w:rPr>
          <w:rFonts w:eastAsiaTheme="minorHAnsi"/>
          <w:color w:val="auto"/>
          <w:szCs w:val="22"/>
          <w:lang w:eastAsia="en-US"/>
        </w:rPr>
        <w:t xml:space="preserve">the </w:t>
      </w:r>
      <w:r w:rsidRPr="000216F0">
        <w:rPr>
          <w:rFonts w:eastAsiaTheme="minorHAnsi"/>
          <w:color w:val="auto"/>
          <w:szCs w:val="22"/>
          <w:lang w:eastAsia="en-US"/>
        </w:rPr>
        <w:t xml:space="preserve">time frame of 24 hours. </w:t>
      </w:r>
    </w:p>
    <w:p w14:paraId="582A6E9D" w14:textId="77777777" w:rsidR="000216F0" w:rsidRPr="000216F0" w:rsidRDefault="000216F0" w:rsidP="000216F0">
      <w:pPr>
        <w:numPr>
          <w:ilvl w:val="0"/>
          <w:numId w:val="41"/>
        </w:numPr>
        <w:rPr>
          <w:rFonts w:eastAsiaTheme="minorHAnsi"/>
          <w:color w:val="auto"/>
          <w:szCs w:val="22"/>
          <w:lang w:eastAsia="en-US"/>
        </w:rPr>
      </w:pPr>
      <w:r w:rsidRPr="000216F0">
        <w:rPr>
          <w:rFonts w:eastAsiaTheme="minorHAnsi"/>
          <w:color w:val="auto"/>
          <w:szCs w:val="22"/>
          <w:lang w:eastAsia="en-US"/>
        </w:rPr>
        <w:t xml:space="preserve">Agree these incidents will be reported in the second SIRS phase in October 2021. </w:t>
      </w:r>
    </w:p>
    <w:p w14:paraId="6EE25D17" w14:textId="77777777" w:rsidR="000216F0" w:rsidRPr="000216F0" w:rsidRDefault="000216F0" w:rsidP="000216F0">
      <w:pPr>
        <w:numPr>
          <w:ilvl w:val="0"/>
          <w:numId w:val="38"/>
        </w:numPr>
        <w:ind w:left="425" w:hanging="425"/>
        <w:rPr>
          <w:rFonts w:eastAsiaTheme="minorHAnsi"/>
          <w:color w:val="auto"/>
          <w:szCs w:val="22"/>
          <w:lang w:eastAsia="en-US"/>
        </w:rPr>
      </w:pPr>
      <w:r w:rsidRPr="000216F0">
        <w:rPr>
          <w:rFonts w:eastAsiaTheme="minorHAnsi"/>
          <w:color w:val="auto"/>
          <w:szCs w:val="22"/>
          <w:lang w:eastAsia="en-US"/>
        </w:rPr>
        <w:t xml:space="preserve">Agree the Critical incident log did not include entries for April 2021 and staff have been informed to ensure it is a progressive entry. </w:t>
      </w:r>
    </w:p>
    <w:p w14:paraId="7D1A364F" w14:textId="77777777" w:rsidR="000216F0" w:rsidRPr="000216F0" w:rsidRDefault="000216F0" w:rsidP="000216F0">
      <w:pPr>
        <w:rPr>
          <w:rFonts w:eastAsiaTheme="minorHAnsi"/>
          <w:color w:val="auto"/>
          <w:szCs w:val="22"/>
          <w:lang w:eastAsia="en-US"/>
        </w:rPr>
      </w:pPr>
      <w:r w:rsidRPr="000216F0">
        <w:rPr>
          <w:rFonts w:eastAsiaTheme="minorHAnsi"/>
          <w:color w:val="auto"/>
          <w:szCs w:val="22"/>
          <w:lang w:eastAsia="en-US"/>
        </w:rPr>
        <w:t>In relation to Workforce governance</w:t>
      </w:r>
    </w:p>
    <w:p w14:paraId="71A277BF" w14:textId="77777777" w:rsidR="000216F0" w:rsidRPr="000216F0" w:rsidRDefault="000216F0" w:rsidP="000216F0">
      <w:pPr>
        <w:numPr>
          <w:ilvl w:val="0"/>
          <w:numId w:val="38"/>
        </w:numPr>
        <w:ind w:left="425" w:hanging="425"/>
        <w:rPr>
          <w:rFonts w:eastAsiaTheme="minorHAnsi"/>
          <w:color w:val="auto"/>
          <w:szCs w:val="22"/>
          <w:lang w:eastAsia="en-US"/>
        </w:rPr>
      </w:pPr>
      <w:r w:rsidRPr="000216F0">
        <w:rPr>
          <w:rFonts w:eastAsiaTheme="minorHAnsi"/>
          <w:color w:val="auto"/>
          <w:szCs w:val="22"/>
          <w:lang w:eastAsia="en-US"/>
        </w:rPr>
        <w:t>Agree with the Assessment Team’s observations relating to poor data and response rate. In response:</w:t>
      </w:r>
    </w:p>
    <w:p w14:paraId="00D8CEC1" w14:textId="06FAE4E4" w:rsidR="000216F0" w:rsidRPr="000216F0" w:rsidRDefault="000216F0" w:rsidP="000216F0">
      <w:pPr>
        <w:numPr>
          <w:ilvl w:val="0"/>
          <w:numId w:val="41"/>
        </w:numPr>
        <w:rPr>
          <w:rFonts w:eastAsiaTheme="minorHAnsi"/>
          <w:color w:val="auto"/>
          <w:szCs w:val="22"/>
          <w:lang w:eastAsia="en-US"/>
        </w:rPr>
      </w:pPr>
      <w:r w:rsidRPr="000216F0">
        <w:rPr>
          <w:rFonts w:eastAsiaTheme="minorHAnsi"/>
          <w:color w:val="auto"/>
          <w:szCs w:val="22"/>
          <w:lang w:eastAsia="en-US"/>
        </w:rPr>
        <w:t>Email</w:t>
      </w:r>
      <w:r>
        <w:rPr>
          <w:rFonts w:eastAsiaTheme="minorHAnsi"/>
          <w:color w:val="auto"/>
          <w:szCs w:val="22"/>
          <w:lang w:eastAsia="en-US"/>
        </w:rPr>
        <w:t>ed the</w:t>
      </w:r>
      <w:r w:rsidRPr="000216F0">
        <w:rPr>
          <w:rFonts w:eastAsiaTheme="minorHAnsi"/>
          <w:color w:val="auto"/>
          <w:szCs w:val="22"/>
          <w:lang w:eastAsia="en-US"/>
        </w:rPr>
        <w:t xml:space="preserve"> Clinical lead relating to a complaint about call bells being turned off. </w:t>
      </w:r>
    </w:p>
    <w:p w14:paraId="1880790A" w14:textId="77777777" w:rsidR="000216F0" w:rsidRPr="000216F0" w:rsidRDefault="000216F0" w:rsidP="000216F0">
      <w:pPr>
        <w:numPr>
          <w:ilvl w:val="0"/>
          <w:numId w:val="41"/>
        </w:numPr>
        <w:rPr>
          <w:rFonts w:eastAsiaTheme="minorHAnsi"/>
          <w:color w:val="auto"/>
          <w:szCs w:val="22"/>
          <w:lang w:eastAsia="en-US"/>
        </w:rPr>
      </w:pPr>
      <w:r w:rsidRPr="000216F0">
        <w:rPr>
          <w:rFonts w:eastAsiaTheme="minorHAnsi"/>
          <w:color w:val="auto"/>
          <w:szCs w:val="22"/>
          <w:lang w:eastAsia="en-US"/>
        </w:rPr>
        <w:t xml:space="preserve">An external contractor has undertaken preventative maintenance on the call bell system. </w:t>
      </w:r>
    </w:p>
    <w:p w14:paraId="13B02D95" w14:textId="77777777" w:rsidR="000216F0" w:rsidRPr="000216F0" w:rsidRDefault="000216F0" w:rsidP="000216F0">
      <w:pPr>
        <w:numPr>
          <w:ilvl w:val="0"/>
          <w:numId w:val="41"/>
        </w:numPr>
        <w:rPr>
          <w:rFonts w:eastAsiaTheme="minorHAnsi"/>
          <w:color w:val="auto"/>
          <w:szCs w:val="22"/>
          <w:lang w:eastAsia="en-US"/>
        </w:rPr>
      </w:pPr>
      <w:r w:rsidRPr="000216F0">
        <w:rPr>
          <w:rFonts w:eastAsiaTheme="minorHAnsi"/>
          <w:color w:val="auto"/>
          <w:szCs w:val="22"/>
          <w:lang w:eastAsia="en-US"/>
        </w:rPr>
        <w:lastRenderedPageBreak/>
        <w:t xml:space="preserve">Implemented a call bell escalation process which includes a reflective practice process for clinical staff and consultation with consumers involved. </w:t>
      </w:r>
    </w:p>
    <w:p w14:paraId="68D16DE7" w14:textId="77777777" w:rsidR="000216F0" w:rsidRPr="000216F0" w:rsidRDefault="000216F0" w:rsidP="000216F0">
      <w:pPr>
        <w:rPr>
          <w:color w:val="auto"/>
        </w:rPr>
      </w:pPr>
      <w:r w:rsidRPr="000216F0">
        <w:rPr>
          <w:color w:val="auto"/>
        </w:rPr>
        <w:t xml:space="preserve">I acknowledge the provider’s commitment to address the issues identified in the Assessment Team’s report. However, based on the Assessment Team’s report and the provider’s response, I find at the time of the Assessment Contact, governance systems relating to regulatory compliance and workforce governance were not effectively applied. In relation to regulatory compliance, the Assessment Team identified six incidents which had occurred in April 2021, however, these were not included on the service’s Critical incident log. Additionally, nine of the 14 incidents logged in March 2021 were incidents involving physical aggression of consumers towards staff and not reportable under legislation. Additionally, two incidents were not reported in line with legislative requirements and this has been acknowledged in the provider’s response. </w:t>
      </w:r>
    </w:p>
    <w:p w14:paraId="45722506" w14:textId="77777777" w:rsidR="000216F0" w:rsidRPr="000216F0" w:rsidRDefault="000216F0" w:rsidP="000216F0">
      <w:pPr>
        <w:rPr>
          <w:color w:val="auto"/>
        </w:rPr>
      </w:pPr>
      <w:r w:rsidRPr="000216F0">
        <w:rPr>
          <w:color w:val="auto"/>
        </w:rPr>
        <w:t xml:space="preserve">In relation to workforce governance, the service’s call bell monitoring processes were not effective to monitor sufficiency of staff to meet consumers’ care and service needs. Analysis of call bell data does not include the total number of calls or identify trends and strategies to reduce extended wait times. Additionally, extended call bell responses were not routinely </w:t>
      </w:r>
      <w:proofErr w:type="gramStart"/>
      <w:r w:rsidRPr="000216F0">
        <w:rPr>
          <w:color w:val="auto"/>
        </w:rPr>
        <w:t>reviewed</w:t>
      </w:r>
      <w:proofErr w:type="gramEnd"/>
      <w:r w:rsidRPr="000216F0">
        <w:rPr>
          <w:color w:val="auto"/>
        </w:rPr>
        <w:t xml:space="preserve"> or individual consumers affected identified to allow impacts to consumers’ care and well-being to be identified and actions in response to be implemented. Ineffective call bell data analysis and follow-up was further supported through feedback provided to the Assessment Team by consumers and representatives, reflected in Standard 7 Requirement (3)(a).    </w:t>
      </w:r>
    </w:p>
    <w:p w14:paraId="47034121" w14:textId="77777777" w:rsidR="000216F0" w:rsidRPr="000216F0" w:rsidRDefault="000216F0" w:rsidP="000216F0">
      <w:pPr>
        <w:rPr>
          <w:color w:val="auto"/>
        </w:rPr>
      </w:pPr>
      <w:r w:rsidRPr="000216F0">
        <w:rPr>
          <w:color w:val="auto"/>
        </w:rPr>
        <w:t>For the reasons detailed above, I find Greek Orthodox Community of SA Inc, in relation to Ridleyton Greek Home for the Aged, Non-compliant with Requirement (3)(c) in Standard 8 Organisational governance.</w:t>
      </w:r>
    </w:p>
    <w:p w14:paraId="6E35997E" w14:textId="622BBB85" w:rsidR="00506F7F" w:rsidRPr="00506F7F" w:rsidRDefault="000216F0" w:rsidP="00506F7F">
      <w:pPr>
        <w:pStyle w:val="Heading3"/>
      </w:pPr>
      <w:r w:rsidRPr="00506F7F">
        <w:t>Requirement 8(3)(d)</w:t>
      </w:r>
      <w:r>
        <w:tab/>
        <w:t>Non-compliant</w:t>
      </w:r>
    </w:p>
    <w:p w14:paraId="6E35997F" w14:textId="77777777" w:rsidR="00506F7F" w:rsidRPr="008D114F" w:rsidRDefault="000216F0" w:rsidP="00506F7F">
      <w:pPr>
        <w:rPr>
          <w:i/>
        </w:rPr>
      </w:pPr>
      <w:r w:rsidRPr="008D114F">
        <w:rPr>
          <w:i/>
        </w:rPr>
        <w:t>Effective risk management systems and practices, including but not limited to the following:</w:t>
      </w:r>
    </w:p>
    <w:p w14:paraId="6E359980" w14:textId="77777777" w:rsidR="00506F7F" w:rsidRPr="008D114F" w:rsidRDefault="000216F0"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E359981" w14:textId="77777777" w:rsidR="00506F7F" w:rsidRPr="008D114F" w:rsidRDefault="000216F0"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E359982" w14:textId="77777777" w:rsidR="00597139" w:rsidRDefault="000216F0"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6E359983" w14:textId="77777777" w:rsidR="00314FF7" w:rsidRPr="008D114F" w:rsidRDefault="000216F0"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2A8639A" w14:textId="77777777" w:rsidR="000216F0" w:rsidRPr="00CF1E6E" w:rsidRDefault="000216F0" w:rsidP="000216F0">
      <w:pPr>
        <w:rPr>
          <w:color w:val="auto"/>
        </w:rPr>
      </w:pPr>
      <w:r w:rsidRPr="00CF1E6E">
        <w:rPr>
          <w:color w:val="auto"/>
        </w:rPr>
        <w:t xml:space="preserve">The Assessment Team were satisfied the service demonstrated effective risk management systems in relation to supporting consumers to live their best life, managing high impact or high prevalence risks and identifying and responding to abuse and neglect. However, the Assessment Team were not satisfied the service </w:t>
      </w:r>
      <w:r w:rsidRPr="00CF1E6E">
        <w:rPr>
          <w:color w:val="auto"/>
        </w:rPr>
        <w:lastRenderedPageBreak/>
        <w:t>demonstrated an effective incident management system to identify and prevent incidents. The Assessment Team’s report provided the following evidence relevant to my finding:</w:t>
      </w:r>
    </w:p>
    <w:p w14:paraId="5101DF77" w14:textId="77777777" w:rsidR="000216F0" w:rsidRPr="00CF1E6E" w:rsidRDefault="000216F0" w:rsidP="000216F0">
      <w:pPr>
        <w:pStyle w:val="ListBullet"/>
        <w:numPr>
          <w:ilvl w:val="0"/>
          <w:numId w:val="38"/>
        </w:numPr>
        <w:ind w:left="425" w:hanging="425"/>
      </w:pPr>
      <w:r w:rsidRPr="00CF1E6E">
        <w:t xml:space="preserve">The service was not able to demonstrate effective use of an incident management system </w:t>
      </w:r>
      <w:proofErr w:type="gramStart"/>
      <w:r w:rsidRPr="00CF1E6E">
        <w:t>through the use of</w:t>
      </w:r>
      <w:proofErr w:type="gramEnd"/>
      <w:r w:rsidRPr="00CF1E6E">
        <w:t xml:space="preserve"> the Critical incident log. </w:t>
      </w:r>
    </w:p>
    <w:p w14:paraId="4FE6ADDF" w14:textId="77777777" w:rsidR="000216F0" w:rsidRPr="00CF1E6E" w:rsidRDefault="000216F0" w:rsidP="000216F0">
      <w:pPr>
        <w:pStyle w:val="ListBullet"/>
        <w:numPr>
          <w:ilvl w:val="0"/>
          <w:numId w:val="38"/>
        </w:numPr>
        <w:ind w:left="425" w:hanging="425"/>
      </w:pPr>
      <w:r w:rsidRPr="00CF1E6E">
        <w:t xml:space="preserve">The service was not logging all incidents which were required in line with legislative responsibilities or using this information to inform care planning. </w:t>
      </w:r>
    </w:p>
    <w:p w14:paraId="5FA93574" w14:textId="77777777" w:rsidR="000216F0" w:rsidRPr="00CF1E6E" w:rsidRDefault="000216F0" w:rsidP="000216F0">
      <w:pPr>
        <w:pStyle w:val="ListBullet"/>
        <w:numPr>
          <w:ilvl w:val="0"/>
          <w:numId w:val="38"/>
        </w:numPr>
        <w:ind w:left="425" w:hanging="425"/>
      </w:pPr>
      <w:r w:rsidRPr="00CF1E6E">
        <w:t xml:space="preserve">Eight incidents were not documented on the Critical incident log. Management were unaware of the incidents and stated they had no incidents for the month of April 2021 which were required to be logged. </w:t>
      </w:r>
    </w:p>
    <w:p w14:paraId="79747D20" w14:textId="77777777" w:rsidR="000216F0" w:rsidRPr="00A451A8" w:rsidRDefault="000216F0" w:rsidP="000216F0">
      <w:pPr>
        <w:pStyle w:val="ListBullet"/>
        <w:numPr>
          <w:ilvl w:val="0"/>
          <w:numId w:val="0"/>
        </w:numPr>
        <w:rPr>
          <w:rFonts w:eastAsia="Times New Roman"/>
          <w:szCs w:val="24"/>
          <w:lang w:eastAsia="en-AU"/>
        </w:rPr>
      </w:pPr>
      <w:r w:rsidRPr="00CF1E6E">
        <w:rPr>
          <w:rFonts w:eastAsia="Times New Roman"/>
          <w:szCs w:val="24"/>
          <w:lang w:eastAsia="en-AU"/>
        </w:rPr>
        <w:t>The provider’s response included information and supporting documentation directly addressing information in the Assessment Team’s report. The provider’s response demonstrates actions to address the issues identified by the Assessment Team have been implemented. The provider’s response included:</w:t>
      </w:r>
    </w:p>
    <w:p w14:paraId="04F13A9A" w14:textId="77777777" w:rsidR="000216F0" w:rsidRPr="00CF1E6E" w:rsidRDefault="000216F0" w:rsidP="000216F0">
      <w:pPr>
        <w:pStyle w:val="ListBullet"/>
        <w:numPr>
          <w:ilvl w:val="0"/>
          <w:numId w:val="38"/>
        </w:numPr>
        <w:ind w:left="425" w:hanging="425"/>
        <w:rPr>
          <w:rFonts w:eastAsia="Times New Roman"/>
          <w:szCs w:val="24"/>
          <w:lang w:eastAsia="en-AU"/>
        </w:rPr>
      </w:pPr>
      <w:r w:rsidRPr="00CF1E6E">
        <w:rPr>
          <w:rFonts w:eastAsia="Times New Roman"/>
          <w:szCs w:val="24"/>
          <w:lang w:eastAsia="en-AU"/>
        </w:rPr>
        <w:t xml:space="preserve">Review of the incident form to improve capturing Psychological support provided and better reflect prevention. </w:t>
      </w:r>
    </w:p>
    <w:p w14:paraId="3561D0BB" w14:textId="77777777" w:rsidR="000216F0" w:rsidRDefault="000216F0" w:rsidP="000216F0">
      <w:pPr>
        <w:pStyle w:val="ListBullet"/>
        <w:numPr>
          <w:ilvl w:val="0"/>
          <w:numId w:val="38"/>
        </w:numPr>
        <w:ind w:left="425" w:hanging="425"/>
      </w:pPr>
      <w:r w:rsidRPr="00CF1E6E">
        <w:t>A review of incidents identified six not eight incidents. All six incidents have been entered onto the SIRS log.</w:t>
      </w:r>
    </w:p>
    <w:p w14:paraId="049164E9" w14:textId="77777777" w:rsidR="000216F0" w:rsidRPr="00CF1E6E" w:rsidRDefault="000216F0" w:rsidP="000216F0">
      <w:pPr>
        <w:rPr>
          <w:color w:val="auto"/>
        </w:rPr>
      </w:pPr>
      <w:r w:rsidRPr="00CF1E6E">
        <w:rPr>
          <w:color w:val="auto"/>
        </w:rPr>
        <w:t>This Requirement was found Non-compliant following an Assessment Contact conducted 3 June 2020 to 4 June 2020. The service’s risk management systems and processes were found to be not effective in identifying, assessing and managing risks to the health, safety and well-being of consumers, specifically in relation to the use of high-risk equipment. The Assessment Team’s report provided evidence of actions taken to address deficiencies, including, but not limited to:</w:t>
      </w:r>
    </w:p>
    <w:p w14:paraId="58D9035A" w14:textId="77777777" w:rsidR="000216F0" w:rsidRPr="00A451A8" w:rsidRDefault="000216F0" w:rsidP="000216F0">
      <w:pPr>
        <w:pStyle w:val="ListBullet"/>
        <w:numPr>
          <w:ilvl w:val="0"/>
          <w:numId w:val="38"/>
        </w:numPr>
        <w:ind w:left="425" w:hanging="425"/>
        <w:rPr>
          <w:rFonts w:eastAsia="Times New Roman"/>
          <w:szCs w:val="24"/>
          <w:lang w:eastAsia="en-AU"/>
        </w:rPr>
      </w:pPr>
      <w:r w:rsidRPr="00CF1E6E">
        <w:rPr>
          <w:rFonts w:eastAsia="Times New Roman"/>
          <w:szCs w:val="24"/>
          <w:lang w:eastAsia="en-AU"/>
        </w:rPr>
        <w:t>Established a</w:t>
      </w:r>
      <w:r w:rsidRPr="00A451A8">
        <w:rPr>
          <w:rFonts w:eastAsia="Times New Roman"/>
          <w:szCs w:val="24"/>
          <w:lang w:eastAsia="en-AU"/>
        </w:rPr>
        <w:t xml:space="preserve"> Risk Assessment Flow Chart. The process is used for all new equipment purchases, prior to hazardous work, changes in work environment and changes in work practice. </w:t>
      </w:r>
    </w:p>
    <w:p w14:paraId="18628331" w14:textId="6CF9A8CA" w:rsidR="000216F0" w:rsidRPr="00A451A8" w:rsidRDefault="000216F0" w:rsidP="000216F0">
      <w:pPr>
        <w:pStyle w:val="ListBullet"/>
        <w:numPr>
          <w:ilvl w:val="0"/>
          <w:numId w:val="38"/>
        </w:numPr>
        <w:ind w:left="425" w:hanging="425"/>
        <w:rPr>
          <w:rFonts w:eastAsia="Times New Roman"/>
          <w:szCs w:val="24"/>
          <w:lang w:eastAsia="en-AU"/>
        </w:rPr>
      </w:pPr>
      <w:r w:rsidRPr="00CF1E6E">
        <w:rPr>
          <w:rFonts w:eastAsia="Times New Roman"/>
          <w:szCs w:val="24"/>
          <w:lang w:eastAsia="en-AU"/>
        </w:rPr>
        <w:t>Developed a</w:t>
      </w:r>
      <w:r w:rsidRPr="00A451A8">
        <w:rPr>
          <w:rFonts w:eastAsia="Times New Roman"/>
          <w:szCs w:val="24"/>
          <w:lang w:eastAsia="en-AU"/>
        </w:rPr>
        <w:t xml:space="preserve"> new equipment purchasing procedure</w:t>
      </w:r>
      <w:r w:rsidRPr="00CF1E6E">
        <w:rPr>
          <w:rFonts w:eastAsia="Times New Roman"/>
          <w:szCs w:val="24"/>
          <w:lang w:eastAsia="en-AU"/>
        </w:rPr>
        <w:t xml:space="preserve"> which includes </w:t>
      </w:r>
      <w:r w:rsidRPr="00A451A8">
        <w:rPr>
          <w:rFonts w:eastAsia="Times New Roman"/>
          <w:szCs w:val="24"/>
          <w:lang w:eastAsia="en-AU"/>
        </w:rPr>
        <w:t>trial</w:t>
      </w:r>
      <w:r w:rsidRPr="00CF1E6E">
        <w:rPr>
          <w:rFonts w:eastAsia="Times New Roman"/>
          <w:szCs w:val="24"/>
          <w:lang w:eastAsia="en-AU"/>
        </w:rPr>
        <w:t>ling</w:t>
      </w:r>
      <w:r w:rsidRPr="00A451A8">
        <w:rPr>
          <w:rFonts w:eastAsia="Times New Roman"/>
          <w:szCs w:val="24"/>
          <w:lang w:eastAsia="en-AU"/>
        </w:rPr>
        <w:t xml:space="preserve"> of equipment. </w:t>
      </w:r>
    </w:p>
    <w:p w14:paraId="164FAD12" w14:textId="3B89B147" w:rsidR="000216F0" w:rsidRPr="00A451A8" w:rsidRDefault="000216F0" w:rsidP="000216F0">
      <w:pPr>
        <w:pStyle w:val="ListBullet"/>
        <w:numPr>
          <w:ilvl w:val="0"/>
          <w:numId w:val="38"/>
        </w:numPr>
        <w:ind w:left="425" w:hanging="425"/>
        <w:rPr>
          <w:rFonts w:eastAsia="Times New Roman"/>
          <w:szCs w:val="24"/>
          <w:lang w:eastAsia="en-AU"/>
        </w:rPr>
      </w:pPr>
      <w:r w:rsidRPr="00A451A8">
        <w:rPr>
          <w:rFonts w:eastAsia="Times New Roman"/>
          <w:szCs w:val="24"/>
          <w:lang w:eastAsia="en-AU"/>
        </w:rPr>
        <w:t xml:space="preserve">Developed Standard </w:t>
      </w:r>
      <w:r w:rsidRPr="00CF1E6E">
        <w:rPr>
          <w:rFonts w:eastAsia="Times New Roman"/>
          <w:szCs w:val="24"/>
          <w:lang w:eastAsia="en-AU"/>
        </w:rPr>
        <w:t>o</w:t>
      </w:r>
      <w:r w:rsidRPr="00A451A8">
        <w:rPr>
          <w:rFonts w:eastAsia="Times New Roman"/>
          <w:szCs w:val="24"/>
          <w:lang w:eastAsia="en-AU"/>
        </w:rPr>
        <w:t>perating procedures for equipment</w:t>
      </w:r>
      <w:r>
        <w:rPr>
          <w:rFonts w:eastAsia="Times New Roman"/>
          <w:szCs w:val="24"/>
          <w:lang w:eastAsia="en-AU"/>
        </w:rPr>
        <w:t xml:space="preserve">, </w:t>
      </w:r>
      <w:proofErr w:type="gramStart"/>
      <w:r>
        <w:rPr>
          <w:rFonts w:eastAsia="Times New Roman"/>
          <w:szCs w:val="24"/>
          <w:lang w:eastAsia="en-AU"/>
        </w:rPr>
        <w:t xml:space="preserve">including </w:t>
      </w:r>
      <w:r w:rsidRPr="00A451A8">
        <w:rPr>
          <w:rFonts w:eastAsia="Times New Roman"/>
          <w:szCs w:val="24"/>
          <w:lang w:eastAsia="en-AU"/>
        </w:rPr>
        <w:t xml:space="preserve"> for</w:t>
      </w:r>
      <w:proofErr w:type="gramEnd"/>
      <w:r w:rsidRPr="00A451A8">
        <w:rPr>
          <w:rFonts w:eastAsia="Times New Roman"/>
          <w:szCs w:val="24"/>
          <w:lang w:eastAsia="en-AU"/>
        </w:rPr>
        <w:t xml:space="preserve"> sling lifters</w:t>
      </w:r>
      <w:r w:rsidRPr="00CF1E6E">
        <w:rPr>
          <w:rFonts w:eastAsia="Times New Roman"/>
          <w:szCs w:val="24"/>
          <w:lang w:eastAsia="en-AU"/>
        </w:rPr>
        <w:t xml:space="preserve">, </w:t>
      </w:r>
      <w:r w:rsidRPr="00A451A8">
        <w:rPr>
          <w:rFonts w:eastAsia="Times New Roman"/>
          <w:szCs w:val="24"/>
          <w:lang w:eastAsia="en-AU"/>
        </w:rPr>
        <w:t xml:space="preserve">hammock sling and general-purpose sling. </w:t>
      </w:r>
    </w:p>
    <w:p w14:paraId="09AF3CD8" w14:textId="77777777" w:rsidR="000216F0" w:rsidRPr="00A451A8" w:rsidRDefault="000216F0" w:rsidP="000216F0">
      <w:pPr>
        <w:pStyle w:val="ListBullet"/>
        <w:numPr>
          <w:ilvl w:val="0"/>
          <w:numId w:val="38"/>
        </w:numPr>
        <w:ind w:left="425" w:hanging="425"/>
        <w:rPr>
          <w:rFonts w:eastAsia="Times New Roman"/>
          <w:szCs w:val="24"/>
          <w:lang w:eastAsia="en-AU"/>
        </w:rPr>
      </w:pPr>
      <w:r w:rsidRPr="00CF1E6E">
        <w:rPr>
          <w:rFonts w:eastAsia="Times New Roman"/>
          <w:szCs w:val="24"/>
          <w:lang w:eastAsia="en-AU"/>
        </w:rPr>
        <w:t>Engaged a</w:t>
      </w:r>
      <w:r w:rsidRPr="00A451A8">
        <w:rPr>
          <w:rFonts w:eastAsia="Times New Roman"/>
          <w:szCs w:val="24"/>
          <w:lang w:eastAsia="en-AU"/>
        </w:rPr>
        <w:t xml:space="preserve"> new contractor </w:t>
      </w:r>
      <w:r w:rsidRPr="00CF1E6E">
        <w:rPr>
          <w:rFonts w:eastAsia="Times New Roman"/>
          <w:szCs w:val="24"/>
          <w:lang w:eastAsia="en-AU"/>
        </w:rPr>
        <w:t>to maintain</w:t>
      </w:r>
      <w:r w:rsidRPr="00A451A8">
        <w:rPr>
          <w:rFonts w:eastAsia="Times New Roman"/>
          <w:szCs w:val="24"/>
          <w:lang w:eastAsia="en-AU"/>
        </w:rPr>
        <w:t xml:space="preserve"> clinical equipment</w:t>
      </w:r>
      <w:r w:rsidRPr="00CF1E6E">
        <w:rPr>
          <w:rFonts w:eastAsia="Times New Roman"/>
          <w:szCs w:val="24"/>
          <w:lang w:eastAsia="en-AU"/>
        </w:rPr>
        <w:t>,</w:t>
      </w:r>
      <w:r w:rsidRPr="00A451A8">
        <w:rPr>
          <w:rFonts w:eastAsia="Times New Roman"/>
          <w:szCs w:val="24"/>
          <w:lang w:eastAsia="en-AU"/>
        </w:rPr>
        <w:t xml:space="preserve"> such </w:t>
      </w:r>
      <w:r w:rsidRPr="00CF1E6E">
        <w:rPr>
          <w:rFonts w:eastAsia="Times New Roman"/>
          <w:szCs w:val="24"/>
          <w:lang w:eastAsia="en-AU"/>
        </w:rPr>
        <w:t>s</w:t>
      </w:r>
      <w:r w:rsidRPr="00A451A8">
        <w:rPr>
          <w:rFonts w:eastAsia="Times New Roman"/>
          <w:szCs w:val="24"/>
          <w:lang w:eastAsia="en-AU"/>
        </w:rPr>
        <w:t xml:space="preserve">ling </w:t>
      </w:r>
      <w:r w:rsidRPr="00CF1E6E">
        <w:rPr>
          <w:rFonts w:eastAsia="Times New Roman"/>
          <w:szCs w:val="24"/>
          <w:lang w:eastAsia="en-AU"/>
        </w:rPr>
        <w:t>l</w:t>
      </w:r>
      <w:r w:rsidRPr="00A451A8">
        <w:rPr>
          <w:rFonts w:eastAsia="Times New Roman"/>
          <w:szCs w:val="24"/>
          <w:lang w:eastAsia="en-AU"/>
        </w:rPr>
        <w:t xml:space="preserve">ifters. </w:t>
      </w:r>
    </w:p>
    <w:p w14:paraId="22BDF1E1" w14:textId="77777777" w:rsidR="000216F0" w:rsidRPr="00A451A8" w:rsidRDefault="000216F0" w:rsidP="000216F0">
      <w:pPr>
        <w:pStyle w:val="ListBullet"/>
        <w:numPr>
          <w:ilvl w:val="0"/>
          <w:numId w:val="38"/>
        </w:numPr>
        <w:ind w:left="425" w:hanging="425"/>
        <w:rPr>
          <w:rFonts w:eastAsia="Times New Roman"/>
          <w:szCs w:val="24"/>
          <w:lang w:eastAsia="en-AU"/>
        </w:rPr>
      </w:pPr>
      <w:r w:rsidRPr="00CF1E6E">
        <w:rPr>
          <w:rFonts w:eastAsia="Times New Roman"/>
          <w:szCs w:val="24"/>
          <w:lang w:eastAsia="en-AU"/>
        </w:rPr>
        <w:lastRenderedPageBreak/>
        <w:t>Two s</w:t>
      </w:r>
      <w:r w:rsidRPr="00A451A8">
        <w:rPr>
          <w:rFonts w:eastAsia="Times New Roman"/>
          <w:szCs w:val="24"/>
          <w:lang w:eastAsia="en-AU"/>
        </w:rPr>
        <w:t xml:space="preserve">ling </w:t>
      </w:r>
      <w:r w:rsidRPr="00CF1E6E">
        <w:rPr>
          <w:rFonts w:eastAsia="Times New Roman"/>
          <w:szCs w:val="24"/>
          <w:lang w:eastAsia="en-AU"/>
        </w:rPr>
        <w:t>l</w:t>
      </w:r>
      <w:r w:rsidRPr="00A451A8">
        <w:rPr>
          <w:rFonts w:eastAsia="Times New Roman"/>
          <w:szCs w:val="24"/>
          <w:lang w:eastAsia="en-AU"/>
        </w:rPr>
        <w:t>ifters which had the potential for further mechanical failures have been removed</w:t>
      </w:r>
      <w:r w:rsidRPr="00CF1E6E">
        <w:rPr>
          <w:rFonts w:eastAsia="Times New Roman"/>
          <w:szCs w:val="24"/>
          <w:lang w:eastAsia="en-AU"/>
        </w:rPr>
        <w:t xml:space="preserve"> and three</w:t>
      </w:r>
      <w:r w:rsidRPr="00A451A8">
        <w:rPr>
          <w:rFonts w:eastAsia="Times New Roman"/>
          <w:szCs w:val="24"/>
          <w:lang w:eastAsia="en-AU"/>
        </w:rPr>
        <w:t xml:space="preserve"> additional sling lifters </w:t>
      </w:r>
      <w:r w:rsidRPr="00CF1E6E">
        <w:rPr>
          <w:rFonts w:eastAsia="Times New Roman"/>
          <w:szCs w:val="24"/>
          <w:lang w:eastAsia="en-AU"/>
        </w:rPr>
        <w:t>purchased</w:t>
      </w:r>
      <w:r w:rsidRPr="00A451A8">
        <w:rPr>
          <w:rFonts w:eastAsia="Times New Roman"/>
          <w:szCs w:val="24"/>
          <w:lang w:eastAsia="en-AU"/>
        </w:rPr>
        <w:t>.</w:t>
      </w:r>
    </w:p>
    <w:p w14:paraId="6BF4FC2F" w14:textId="0B256D10" w:rsidR="000216F0" w:rsidRPr="00A451A8" w:rsidRDefault="000216F0" w:rsidP="000216F0">
      <w:pPr>
        <w:pStyle w:val="ListBullet"/>
        <w:numPr>
          <w:ilvl w:val="0"/>
          <w:numId w:val="38"/>
        </w:numPr>
        <w:ind w:left="425" w:hanging="425"/>
        <w:rPr>
          <w:rFonts w:eastAsia="Times New Roman"/>
          <w:szCs w:val="24"/>
          <w:lang w:eastAsia="en-AU"/>
        </w:rPr>
      </w:pPr>
      <w:r w:rsidRPr="00CF1E6E">
        <w:rPr>
          <w:rFonts w:eastAsia="Times New Roman"/>
          <w:szCs w:val="24"/>
          <w:lang w:eastAsia="en-AU"/>
        </w:rPr>
        <w:t>Improved the</w:t>
      </w:r>
      <w:r w:rsidRPr="00A451A8">
        <w:rPr>
          <w:rFonts w:eastAsia="Times New Roman"/>
          <w:szCs w:val="24"/>
          <w:lang w:eastAsia="en-AU"/>
        </w:rPr>
        <w:t xml:space="preserve"> escalation process for maintenance </w:t>
      </w:r>
      <w:r w:rsidRPr="00CF1E6E">
        <w:rPr>
          <w:rFonts w:eastAsia="Times New Roman"/>
          <w:szCs w:val="24"/>
          <w:lang w:eastAsia="en-AU"/>
        </w:rPr>
        <w:t xml:space="preserve">tasks and </w:t>
      </w:r>
      <w:r>
        <w:rPr>
          <w:rFonts w:eastAsia="Times New Roman"/>
          <w:szCs w:val="24"/>
          <w:lang w:eastAsia="en-AU"/>
        </w:rPr>
        <w:t xml:space="preserve">established </w:t>
      </w:r>
      <w:r w:rsidRPr="00CF1E6E">
        <w:rPr>
          <w:rFonts w:eastAsia="Times New Roman"/>
          <w:szCs w:val="24"/>
          <w:lang w:eastAsia="en-AU"/>
        </w:rPr>
        <w:t xml:space="preserve">weekly meetings with </w:t>
      </w:r>
      <w:r w:rsidRPr="00A451A8">
        <w:rPr>
          <w:rFonts w:eastAsia="Times New Roman"/>
          <w:szCs w:val="24"/>
          <w:lang w:eastAsia="en-AU"/>
        </w:rPr>
        <w:t xml:space="preserve">the maintenance manager </w:t>
      </w:r>
      <w:r w:rsidRPr="00CF1E6E">
        <w:rPr>
          <w:rFonts w:eastAsia="Times New Roman"/>
          <w:szCs w:val="24"/>
          <w:lang w:eastAsia="en-AU"/>
        </w:rPr>
        <w:t>and</w:t>
      </w:r>
      <w:r w:rsidRPr="00A451A8">
        <w:rPr>
          <w:rFonts w:eastAsia="Times New Roman"/>
          <w:szCs w:val="24"/>
          <w:lang w:eastAsia="en-AU"/>
        </w:rPr>
        <w:t xml:space="preserve"> Director of </w:t>
      </w:r>
      <w:r>
        <w:rPr>
          <w:rFonts w:eastAsia="Times New Roman"/>
          <w:szCs w:val="24"/>
          <w:lang w:eastAsia="en-AU"/>
        </w:rPr>
        <w:t>c</w:t>
      </w:r>
      <w:r w:rsidRPr="00A451A8">
        <w:rPr>
          <w:rFonts w:eastAsia="Times New Roman"/>
          <w:szCs w:val="24"/>
          <w:lang w:eastAsia="en-AU"/>
        </w:rPr>
        <w:t xml:space="preserve">are. </w:t>
      </w:r>
    </w:p>
    <w:p w14:paraId="307B80CD" w14:textId="77777777" w:rsidR="000216F0" w:rsidRPr="0092655B" w:rsidRDefault="000216F0" w:rsidP="000216F0">
      <w:pPr>
        <w:pStyle w:val="ListBullet"/>
        <w:numPr>
          <w:ilvl w:val="0"/>
          <w:numId w:val="38"/>
        </w:numPr>
        <w:ind w:left="425" w:hanging="425"/>
        <w:rPr>
          <w:rFonts w:eastAsia="Times New Roman"/>
          <w:szCs w:val="24"/>
          <w:lang w:eastAsia="en-AU"/>
        </w:rPr>
      </w:pPr>
      <w:r w:rsidRPr="00A451A8">
        <w:rPr>
          <w:rFonts w:eastAsia="Times New Roman"/>
          <w:szCs w:val="24"/>
          <w:lang w:eastAsia="en-AU"/>
        </w:rPr>
        <w:t>Developed an organisational risk register</w:t>
      </w:r>
      <w:r w:rsidRPr="00CF1E6E">
        <w:rPr>
          <w:rFonts w:eastAsia="Times New Roman"/>
          <w:szCs w:val="24"/>
          <w:lang w:eastAsia="en-AU"/>
        </w:rPr>
        <w:t xml:space="preserve"> which includes risks related to</w:t>
      </w:r>
      <w:r w:rsidRPr="00A451A8">
        <w:rPr>
          <w:rFonts w:eastAsia="Times New Roman"/>
          <w:szCs w:val="24"/>
          <w:lang w:eastAsia="en-AU"/>
        </w:rPr>
        <w:t xml:space="preserve"> consumer care and services. </w:t>
      </w:r>
    </w:p>
    <w:p w14:paraId="0D08F757" w14:textId="77777777" w:rsidR="000216F0" w:rsidRPr="00CF1E6E" w:rsidRDefault="000216F0" w:rsidP="000216F0">
      <w:pPr>
        <w:pStyle w:val="ListBullet"/>
        <w:numPr>
          <w:ilvl w:val="0"/>
          <w:numId w:val="0"/>
        </w:numPr>
      </w:pPr>
      <w:r w:rsidRPr="00CF1E6E">
        <w:t xml:space="preserve">I acknowledge the provider’s response to the issues identified in the Assessment Team’s report. However, based on the Assessment Team’s report and the provider’s response, I find at the time of the Assessment Contact, the service’s processes relating to managing and preventing incidents was not effectively implemented. I have considered that six incidents occurring in April 2021 had not been logged on the Critical incident log used by the service to record all reportable allegations and/or suspicions of assault. In coming to my finding, I have placed weight on information in the Assessment </w:t>
      </w:r>
      <w:r>
        <w:t>T</w:t>
      </w:r>
      <w:r w:rsidRPr="00CF1E6E">
        <w:t xml:space="preserve">eam’s report indicating management were unaware of the incidents, stating there were no incidents for the month of April 2021 which were required to be logged. </w:t>
      </w:r>
    </w:p>
    <w:p w14:paraId="2C05874B" w14:textId="77777777" w:rsidR="000216F0" w:rsidRPr="00CF1E6E" w:rsidRDefault="000216F0" w:rsidP="000216F0">
      <w:pPr>
        <w:rPr>
          <w:color w:val="auto"/>
        </w:rPr>
      </w:pPr>
      <w:r w:rsidRPr="00CF1E6E">
        <w:rPr>
          <w:color w:val="auto"/>
        </w:rPr>
        <w:t>For the reasons detailed above, I find Greek Orthodox Community of SA Inc, in relation to Ridleyton Greek Home for the Aged, Non-compliant with Requirement (3)(d) in Standard 8 Organisational governance.</w:t>
      </w:r>
    </w:p>
    <w:p w14:paraId="6E35998B" w14:textId="77777777" w:rsidR="00506F7F" w:rsidRPr="00154403" w:rsidRDefault="000964E6" w:rsidP="00154403"/>
    <w:p w14:paraId="6E35998C" w14:textId="77777777" w:rsidR="00095CD4" w:rsidRDefault="000964E6"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6E35998D" w14:textId="77777777" w:rsidR="00A93E3F" w:rsidRDefault="000216F0" w:rsidP="00095CD4">
      <w:pPr>
        <w:pStyle w:val="Heading1"/>
      </w:pPr>
      <w:r>
        <w:lastRenderedPageBreak/>
        <w:t>Areas for improvement</w:t>
      </w:r>
    </w:p>
    <w:p w14:paraId="6E359991" w14:textId="77777777" w:rsidR="004B33E7" w:rsidRPr="00E830C7" w:rsidRDefault="000216F0"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0084DD2" w14:textId="77777777" w:rsidR="000216F0" w:rsidRPr="000216F0" w:rsidRDefault="000216F0" w:rsidP="000216F0">
      <w:pPr>
        <w:rPr>
          <w:rFonts w:eastAsiaTheme="minorHAnsi"/>
          <w:b/>
          <w:bCs/>
          <w:color w:val="auto"/>
          <w:szCs w:val="22"/>
          <w:lang w:eastAsia="en-US"/>
        </w:rPr>
      </w:pPr>
      <w:r w:rsidRPr="000216F0">
        <w:rPr>
          <w:rFonts w:eastAsiaTheme="minorHAnsi"/>
          <w:b/>
          <w:bCs/>
          <w:color w:val="auto"/>
          <w:szCs w:val="22"/>
          <w:lang w:eastAsia="en-US"/>
        </w:rPr>
        <w:t>Standard 3 Requirement (3)(a)</w:t>
      </w:r>
    </w:p>
    <w:p w14:paraId="399E5685" w14:textId="77777777" w:rsidR="000216F0" w:rsidRPr="000216F0" w:rsidRDefault="000216F0" w:rsidP="000216F0">
      <w:pPr>
        <w:numPr>
          <w:ilvl w:val="0"/>
          <w:numId w:val="42"/>
        </w:numPr>
        <w:ind w:left="425" w:hanging="425"/>
        <w:rPr>
          <w:rFonts w:eastAsiaTheme="minorHAnsi"/>
          <w:color w:val="auto"/>
          <w:szCs w:val="22"/>
          <w:lang w:eastAsia="en-US"/>
        </w:rPr>
      </w:pPr>
      <w:r w:rsidRPr="000216F0">
        <w:rPr>
          <w:rFonts w:eastAsiaTheme="minorHAnsi"/>
          <w:color w:val="auto"/>
          <w:szCs w:val="22"/>
          <w:lang w:eastAsia="en-US"/>
        </w:rPr>
        <w:t>Ensure staff have the skills and knowledge to:</w:t>
      </w:r>
    </w:p>
    <w:p w14:paraId="0A69EF02" w14:textId="77777777" w:rsidR="000216F0" w:rsidRPr="000216F0" w:rsidRDefault="000216F0" w:rsidP="000216F0">
      <w:pPr>
        <w:numPr>
          <w:ilvl w:val="0"/>
          <w:numId w:val="43"/>
        </w:numPr>
        <w:rPr>
          <w:rFonts w:eastAsiaTheme="minorHAnsi"/>
          <w:color w:val="auto"/>
          <w:szCs w:val="22"/>
          <w:lang w:eastAsia="en-US"/>
        </w:rPr>
      </w:pPr>
      <w:proofErr w:type="gramStart"/>
      <w:r w:rsidRPr="000216F0">
        <w:rPr>
          <w:rFonts w:eastAsiaTheme="minorHAnsi"/>
          <w:color w:val="auto"/>
          <w:szCs w:val="22"/>
          <w:lang w:eastAsia="en-US"/>
        </w:rPr>
        <w:t>initiate assessments,</w:t>
      </w:r>
      <w:proofErr w:type="gramEnd"/>
      <w:r w:rsidRPr="000216F0">
        <w:rPr>
          <w:rFonts w:eastAsiaTheme="minorHAnsi"/>
          <w:color w:val="auto"/>
          <w:szCs w:val="22"/>
          <w:lang w:eastAsia="en-US"/>
        </w:rPr>
        <w:t xml:space="preserve"> develop appropriate management strategies and monitor effectiveness of strategies relating to behaviour management. </w:t>
      </w:r>
    </w:p>
    <w:p w14:paraId="1D02C62B" w14:textId="77777777" w:rsidR="000216F0" w:rsidRPr="000216F0" w:rsidRDefault="000216F0" w:rsidP="000216F0">
      <w:pPr>
        <w:numPr>
          <w:ilvl w:val="0"/>
          <w:numId w:val="43"/>
        </w:numPr>
        <w:rPr>
          <w:rFonts w:eastAsiaTheme="minorHAnsi"/>
          <w:color w:val="auto"/>
          <w:szCs w:val="22"/>
          <w:lang w:eastAsia="en-US"/>
        </w:rPr>
      </w:pPr>
      <w:r w:rsidRPr="000216F0">
        <w:rPr>
          <w:rFonts w:eastAsiaTheme="minorHAnsi"/>
          <w:color w:val="auto"/>
          <w:szCs w:val="22"/>
          <w:lang w:eastAsia="en-US"/>
        </w:rPr>
        <w:t xml:space="preserve">implement appropriate behaviour management strategies to minimise the impact of these behaviours on other consumers’ health, well-being and safety. </w:t>
      </w:r>
    </w:p>
    <w:p w14:paraId="0E791A12" w14:textId="77777777" w:rsidR="000216F0" w:rsidRPr="000216F0" w:rsidRDefault="000216F0" w:rsidP="000216F0">
      <w:pPr>
        <w:numPr>
          <w:ilvl w:val="0"/>
          <w:numId w:val="43"/>
        </w:numPr>
        <w:rPr>
          <w:rFonts w:eastAsiaTheme="minorHAnsi"/>
          <w:color w:val="auto"/>
          <w:szCs w:val="22"/>
          <w:lang w:eastAsia="en-US"/>
        </w:rPr>
      </w:pPr>
      <w:r w:rsidRPr="000216F0">
        <w:rPr>
          <w:rFonts w:eastAsiaTheme="minorHAnsi"/>
          <w:color w:val="auto"/>
          <w:szCs w:val="22"/>
          <w:lang w:eastAsia="en-US"/>
        </w:rPr>
        <w:t xml:space="preserve">identify restrictive practices and initiate appropriate monitoring, consultation, authorisation and documentation processes to support use. </w:t>
      </w:r>
    </w:p>
    <w:p w14:paraId="56E9CBBA" w14:textId="77777777" w:rsidR="000216F0" w:rsidRPr="000216F0" w:rsidRDefault="000216F0" w:rsidP="000216F0">
      <w:pPr>
        <w:numPr>
          <w:ilvl w:val="0"/>
          <w:numId w:val="42"/>
        </w:numPr>
        <w:ind w:left="425" w:hanging="425"/>
        <w:rPr>
          <w:rFonts w:eastAsiaTheme="minorHAnsi"/>
          <w:color w:val="auto"/>
          <w:szCs w:val="22"/>
          <w:lang w:eastAsia="en-US"/>
        </w:rPr>
      </w:pPr>
      <w:r w:rsidRPr="000216F0">
        <w:rPr>
          <w:rFonts w:eastAsiaTheme="minorHAnsi"/>
          <w:color w:val="auto"/>
          <w:szCs w:val="22"/>
          <w:lang w:eastAsia="en-US"/>
        </w:rPr>
        <w:t xml:space="preserve">Ensure policies, procedures and guidelines in relation to behaviour management and restraint are effectively communicated and understood by staff. </w:t>
      </w:r>
    </w:p>
    <w:p w14:paraId="62397855" w14:textId="77777777" w:rsidR="000216F0" w:rsidRPr="000216F0" w:rsidRDefault="000216F0" w:rsidP="000216F0">
      <w:pPr>
        <w:numPr>
          <w:ilvl w:val="0"/>
          <w:numId w:val="42"/>
        </w:numPr>
        <w:ind w:left="425" w:hanging="425"/>
        <w:rPr>
          <w:rFonts w:eastAsiaTheme="minorHAnsi"/>
          <w:color w:val="auto"/>
          <w:szCs w:val="22"/>
          <w:lang w:eastAsia="en-US"/>
        </w:rPr>
      </w:pPr>
      <w:r w:rsidRPr="000216F0">
        <w:rPr>
          <w:rFonts w:eastAsiaTheme="minorHAnsi"/>
          <w:color w:val="auto"/>
          <w:szCs w:val="22"/>
          <w:lang w:eastAsia="en-US"/>
        </w:rPr>
        <w:t xml:space="preserve">Monitor staff compliance with the service’s policies, procedures and guidelines in relation to behaviour management and restraint. </w:t>
      </w:r>
    </w:p>
    <w:p w14:paraId="51CA45F2" w14:textId="77777777" w:rsidR="000216F0" w:rsidRPr="000216F0" w:rsidRDefault="000216F0" w:rsidP="000216F0">
      <w:pPr>
        <w:rPr>
          <w:rFonts w:eastAsiaTheme="minorHAnsi"/>
          <w:b/>
          <w:bCs/>
          <w:color w:val="auto"/>
          <w:szCs w:val="22"/>
          <w:lang w:eastAsia="en-US"/>
        </w:rPr>
      </w:pPr>
      <w:r w:rsidRPr="000216F0">
        <w:rPr>
          <w:rFonts w:eastAsiaTheme="minorHAnsi"/>
          <w:b/>
          <w:bCs/>
          <w:color w:val="auto"/>
          <w:szCs w:val="22"/>
          <w:lang w:eastAsia="en-US"/>
        </w:rPr>
        <w:t xml:space="preserve">Standard 7 Requirement (3)(a) </w:t>
      </w:r>
    </w:p>
    <w:p w14:paraId="57EA326C" w14:textId="77777777" w:rsidR="000216F0" w:rsidRPr="000216F0" w:rsidRDefault="000216F0" w:rsidP="000216F0">
      <w:pPr>
        <w:numPr>
          <w:ilvl w:val="0"/>
          <w:numId w:val="42"/>
        </w:numPr>
        <w:ind w:left="425" w:hanging="425"/>
        <w:rPr>
          <w:rFonts w:eastAsiaTheme="minorHAnsi"/>
          <w:color w:val="auto"/>
          <w:szCs w:val="22"/>
          <w:lang w:eastAsia="en-US"/>
        </w:rPr>
      </w:pPr>
      <w:r w:rsidRPr="000216F0">
        <w:rPr>
          <w:rFonts w:eastAsiaTheme="minorHAnsi"/>
          <w:color w:val="auto"/>
          <w:szCs w:val="22"/>
          <w:lang w:eastAsia="en-US"/>
        </w:rPr>
        <w:t xml:space="preserve">Ensure appropriate and adequate staffing levels and skill mix are maintained to deliver care and services in line with consumers’ needs and acuity. </w:t>
      </w:r>
    </w:p>
    <w:p w14:paraId="4E9D4D73" w14:textId="77777777" w:rsidR="000216F0" w:rsidRPr="000216F0" w:rsidRDefault="000216F0" w:rsidP="000216F0">
      <w:pPr>
        <w:rPr>
          <w:rFonts w:eastAsiaTheme="minorHAnsi"/>
          <w:b/>
          <w:bCs/>
          <w:color w:val="auto"/>
          <w:szCs w:val="22"/>
          <w:lang w:eastAsia="en-US"/>
        </w:rPr>
      </w:pPr>
      <w:r w:rsidRPr="000216F0">
        <w:rPr>
          <w:rFonts w:eastAsiaTheme="minorHAnsi"/>
          <w:b/>
          <w:bCs/>
          <w:color w:val="auto"/>
          <w:szCs w:val="22"/>
          <w:lang w:eastAsia="en-US"/>
        </w:rPr>
        <w:t xml:space="preserve">Standard 8 Requirements (3)(c) and (3)(d) </w:t>
      </w:r>
    </w:p>
    <w:p w14:paraId="03B1040E" w14:textId="77777777" w:rsidR="000216F0" w:rsidRPr="000216F0" w:rsidRDefault="000216F0" w:rsidP="000216F0">
      <w:pPr>
        <w:numPr>
          <w:ilvl w:val="0"/>
          <w:numId w:val="42"/>
        </w:numPr>
        <w:ind w:left="425" w:hanging="425"/>
        <w:rPr>
          <w:rFonts w:eastAsiaTheme="minorHAnsi"/>
          <w:color w:val="auto"/>
          <w:szCs w:val="22"/>
          <w:lang w:eastAsia="en-US"/>
        </w:rPr>
      </w:pPr>
      <w:r w:rsidRPr="000216F0">
        <w:rPr>
          <w:rFonts w:eastAsiaTheme="minorHAnsi"/>
          <w:color w:val="auto"/>
          <w:szCs w:val="22"/>
          <w:lang w:eastAsia="en-US"/>
        </w:rPr>
        <w:t xml:space="preserve">Review the organisation’s governance systems in relation to workforce governance and regulatory compliance. Specifically call bell monitoring processes and legislative requirements for reporting incidents. </w:t>
      </w:r>
    </w:p>
    <w:p w14:paraId="38F5474E" w14:textId="77777777" w:rsidR="000216F0" w:rsidRPr="000216F0" w:rsidRDefault="000216F0" w:rsidP="000216F0">
      <w:pPr>
        <w:numPr>
          <w:ilvl w:val="0"/>
          <w:numId w:val="42"/>
        </w:numPr>
        <w:ind w:left="425" w:hanging="425"/>
        <w:rPr>
          <w:rFonts w:eastAsiaTheme="minorHAnsi"/>
          <w:color w:val="auto"/>
          <w:szCs w:val="22"/>
          <w:lang w:eastAsia="en-US"/>
        </w:rPr>
      </w:pPr>
      <w:r w:rsidRPr="000216F0">
        <w:rPr>
          <w:rFonts w:eastAsiaTheme="minorHAnsi"/>
          <w:color w:val="auto"/>
          <w:szCs w:val="22"/>
          <w:lang w:eastAsia="en-US"/>
        </w:rPr>
        <w:t xml:space="preserve">Review the organisation’s risk management processes in relation to identifying, managing and preventing incidents, and use this information to identify trends and drive improvements to the quality of care and services.  </w:t>
      </w:r>
    </w:p>
    <w:p w14:paraId="6E359994" w14:textId="7BCF6FFE" w:rsidR="00A3233B" w:rsidRPr="00F861B5" w:rsidRDefault="000964E6" w:rsidP="00A3233B"/>
    <w:p w14:paraId="6E359995" w14:textId="77777777" w:rsidR="00A3716D" w:rsidRPr="00095CD4" w:rsidRDefault="000964E6" w:rsidP="00154403">
      <w:pPr>
        <w:pStyle w:val="ListBullet"/>
        <w:numPr>
          <w:ilvl w:val="0"/>
          <w:numId w:val="0"/>
        </w:numPr>
      </w:pPr>
    </w:p>
    <w:sectPr w:rsidR="00A3716D" w:rsidRPr="00095CD4"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599C0" w14:textId="77777777" w:rsidR="002010FF" w:rsidRDefault="000216F0">
      <w:pPr>
        <w:spacing w:before="0" w:after="0" w:line="240" w:lineRule="auto"/>
      </w:pPr>
      <w:r>
        <w:separator/>
      </w:r>
    </w:p>
  </w:endnote>
  <w:endnote w:type="continuationSeparator" w:id="0">
    <w:p w14:paraId="6E3599C2" w14:textId="77777777" w:rsidR="002010FF" w:rsidRDefault="000216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599AB" w14:textId="77777777" w:rsidR="00506F7F" w:rsidRPr="009A1F1B" w:rsidRDefault="000216F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E3599AC" w14:textId="77777777" w:rsidR="00506F7F" w:rsidRPr="00C72FFB" w:rsidRDefault="000216F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Ridleyton Greek Home for the Aged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E3599AD" w14:textId="77777777" w:rsidR="00506F7F" w:rsidRPr="00C72FFB" w:rsidRDefault="000216F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599AE" w14:textId="77777777" w:rsidR="00506F7F" w:rsidRPr="009A1F1B" w:rsidRDefault="000216F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E3599AF" w14:textId="77777777" w:rsidR="00506F7F" w:rsidRPr="00C72FFB" w:rsidRDefault="000216F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Ridleyton Greek Home for the Aged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E3599B0" w14:textId="77777777" w:rsidR="00506F7F" w:rsidRPr="00A3716D" w:rsidRDefault="000216F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599BC" w14:textId="77777777" w:rsidR="002010FF" w:rsidRDefault="000216F0">
      <w:pPr>
        <w:spacing w:before="0" w:after="0" w:line="240" w:lineRule="auto"/>
      </w:pPr>
      <w:r>
        <w:separator/>
      </w:r>
    </w:p>
  </w:footnote>
  <w:footnote w:type="continuationSeparator" w:id="0">
    <w:p w14:paraId="6E3599BE" w14:textId="77777777" w:rsidR="002010FF" w:rsidRDefault="000216F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599AA" w14:textId="77777777" w:rsidR="00506F7F" w:rsidRDefault="000216F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E3599BC" wp14:editId="6E3599B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3573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599B9" w14:textId="77777777" w:rsidR="00506F7F" w:rsidRDefault="000216F0" w:rsidP="009C6F30">
    <w:pPr>
      <w:tabs>
        <w:tab w:val="left" w:pos="3624"/>
      </w:tabs>
    </w:pPr>
    <w:r>
      <w:rPr>
        <w:noProof/>
        <w:color w:val="auto"/>
        <w:sz w:val="20"/>
      </w:rPr>
      <w:drawing>
        <wp:anchor distT="0" distB="0" distL="114300" distR="114300" simplePos="0" relativeHeight="251666432" behindDoc="1" locked="0" layoutInCell="1" allowOverlap="1" wp14:anchorId="6E3599CE" wp14:editId="6E3599C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4663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599BA" w14:textId="77777777" w:rsidR="00506F7F" w:rsidRDefault="000216F0" w:rsidP="009C6F30">
    <w:pPr>
      <w:tabs>
        <w:tab w:val="left" w:pos="3624"/>
      </w:tabs>
    </w:pPr>
    <w:r>
      <w:rPr>
        <w:noProof/>
        <w:color w:val="auto"/>
        <w:sz w:val="20"/>
      </w:rPr>
      <w:drawing>
        <wp:anchor distT="0" distB="0" distL="114300" distR="114300" simplePos="0" relativeHeight="251667456" behindDoc="1" locked="0" layoutInCell="1" allowOverlap="1" wp14:anchorId="6E3599D0" wp14:editId="6E3599D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6120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599BB" w14:textId="77777777" w:rsidR="00506F7F" w:rsidRDefault="000216F0" w:rsidP="009C6F30">
    <w:pPr>
      <w:tabs>
        <w:tab w:val="left" w:pos="3624"/>
      </w:tabs>
    </w:pPr>
    <w:r>
      <w:rPr>
        <w:noProof/>
        <w:color w:val="auto"/>
        <w:sz w:val="20"/>
      </w:rPr>
      <w:drawing>
        <wp:anchor distT="0" distB="0" distL="114300" distR="114300" simplePos="0" relativeHeight="251668480" behindDoc="1" locked="0" layoutInCell="1" allowOverlap="1" wp14:anchorId="6E3599D2" wp14:editId="6E3599D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0402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599B1" w14:textId="77777777" w:rsidR="00506F7F" w:rsidRDefault="000216F0">
    <w:pPr>
      <w:pStyle w:val="Header"/>
    </w:pPr>
    <w:r w:rsidRPr="003C6EC2">
      <w:rPr>
        <w:rFonts w:eastAsia="Calibri"/>
        <w:noProof/>
      </w:rPr>
      <w:drawing>
        <wp:anchor distT="0" distB="0" distL="114300" distR="114300" simplePos="0" relativeHeight="251669504" behindDoc="1" locked="0" layoutInCell="1" allowOverlap="1" wp14:anchorId="6E3599BE" wp14:editId="6E3599B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7657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599B2" w14:textId="77777777" w:rsidR="00506F7F" w:rsidRDefault="000216F0" w:rsidP="0004322A">
    <w:r>
      <w:rPr>
        <w:noProof/>
        <w:color w:val="auto"/>
        <w:sz w:val="20"/>
      </w:rPr>
      <w:drawing>
        <wp:anchor distT="0" distB="0" distL="114300" distR="114300" simplePos="0" relativeHeight="251660288" behindDoc="1" locked="0" layoutInCell="1" allowOverlap="1" wp14:anchorId="6E3599C0" wp14:editId="6E3599C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9778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599B3" w14:textId="77777777" w:rsidR="00506F7F" w:rsidRDefault="000216F0" w:rsidP="0004322A">
    <w:r>
      <w:rPr>
        <w:noProof/>
        <w:color w:val="auto"/>
        <w:sz w:val="20"/>
      </w:rPr>
      <w:drawing>
        <wp:anchor distT="0" distB="0" distL="114300" distR="114300" simplePos="0" relativeHeight="251659264" behindDoc="1" locked="0" layoutInCell="1" allowOverlap="1" wp14:anchorId="6E3599C2" wp14:editId="6E3599C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945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599B4" w14:textId="77777777" w:rsidR="00506F7F" w:rsidRDefault="000216F0" w:rsidP="0004322A">
    <w:r>
      <w:rPr>
        <w:noProof/>
        <w:color w:val="auto"/>
        <w:sz w:val="20"/>
      </w:rPr>
      <w:drawing>
        <wp:anchor distT="0" distB="0" distL="114300" distR="114300" simplePos="0" relativeHeight="251661312" behindDoc="1" locked="0" layoutInCell="1" allowOverlap="1" wp14:anchorId="6E3599C4" wp14:editId="6E3599C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0148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599B5" w14:textId="77777777" w:rsidR="00506F7F" w:rsidRDefault="000216F0" w:rsidP="0004322A">
    <w:r>
      <w:rPr>
        <w:noProof/>
        <w:color w:val="auto"/>
        <w:sz w:val="20"/>
      </w:rPr>
      <w:drawing>
        <wp:anchor distT="0" distB="0" distL="114300" distR="114300" simplePos="0" relativeHeight="251662336" behindDoc="1" locked="0" layoutInCell="1" allowOverlap="1" wp14:anchorId="6E3599C6" wp14:editId="6E3599C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5453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599B6" w14:textId="77777777" w:rsidR="00506F7F" w:rsidRDefault="000216F0" w:rsidP="0004322A">
    <w:r>
      <w:rPr>
        <w:noProof/>
        <w:color w:val="auto"/>
        <w:sz w:val="20"/>
      </w:rPr>
      <w:drawing>
        <wp:anchor distT="0" distB="0" distL="114300" distR="114300" simplePos="0" relativeHeight="251663360" behindDoc="1" locked="0" layoutInCell="1" allowOverlap="1" wp14:anchorId="6E3599C8" wp14:editId="6E3599C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8276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599B7" w14:textId="77777777" w:rsidR="00506F7F" w:rsidRDefault="000216F0" w:rsidP="0004322A">
    <w:r>
      <w:rPr>
        <w:noProof/>
        <w:color w:val="auto"/>
        <w:sz w:val="20"/>
      </w:rPr>
      <w:drawing>
        <wp:anchor distT="0" distB="0" distL="114300" distR="114300" simplePos="0" relativeHeight="251664384" behindDoc="1" locked="0" layoutInCell="1" allowOverlap="1" wp14:anchorId="6E3599CA" wp14:editId="6E3599C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1504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599B8" w14:textId="77777777" w:rsidR="00506F7F" w:rsidRDefault="000216F0" w:rsidP="009C6F30">
    <w:pPr>
      <w:tabs>
        <w:tab w:val="left" w:pos="3624"/>
      </w:tabs>
    </w:pPr>
    <w:r>
      <w:rPr>
        <w:noProof/>
        <w:color w:val="auto"/>
        <w:sz w:val="20"/>
      </w:rPr>
      <w:drawing>
        <wp:anchor distT="0" distB="0" distL="114300" distR="114300" simplePos="0" relativeHeight="251665408" behindDoc="1" locked="0" layoutInCell="1" allowOverlap="1" wp14:anchorId="6E3599CC" wp14:editId="6E3599C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2421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8AD69BA0">
      <w:start w:val="1"/>
      <w:numFmt w:val="lowerRoman"/>
      <w:lvlText w:val="(%1)"/>
      <w:lvlJc w:val="left"/>
      <w:pPr>
        <w:ind w:left="1080" w:hanging="720"/>
      </w:pPr>
      <w:rPr>
        <w:rFonts w:hint="default"/>
        <w:b w:val="0"/>
      </w:rPr>
    </w:lvl>
    <w:lvl w:ilvl="1" w:tplc="D67E2140" w:tentative="1">
      <w:start w:val="1"/>
      <w:numFmt w:val="lowerLetter"/>
      <w:lvlText w:val="%2."/>
      <w:lvlJc w:val="left"/>
      <w:pPr>
        <w:ind w:left="1440" w:hanging="360"/>
      </w:pPr>
    </w:lvl>
    <w:lvl w:ilvl="2" w:tplc="1ADE14FA" w:tentative="1">
      <w:start w:val="1"/>
      <w:numFmt w:val="lowerRoman"/>
      <w:lvlText w:val="%3."/>
      <w:lvlJc w:val="right"/>
      <w:pPr>
        <w:ind w:left="2160" w:hanging="180"/>
      </w:pPr>
    </w:lvl>
    <w:lvl w:ilvl="3" w:tplc="1EF64A30" w:tentative="1">
      <w:start w:val="1"/>
      <w:numFmt w:val="decimal"/>
      <w:lvlText w:val="%4."/>
      <w:lvlJc w:val="left"/>
      <w:pPr>
        <w:ind w:left="2880" w:hanging="360"/>
      </w:pPr>
    </w:lvl>
    <w:lvl w:ilvl="4" w:tplc="A9F0D264" w:tentative="1">
      <w:start w:val="1"/>
      <w:numFmt w:val="lowerLetter"/>
      <w:lvlText w:val="%5."/>
      <w:lvlJc w:val="left"/>
      <w:pPr>
        <w:ind w:left="3600" w:hanging="360"/>
      </w:pPr>
    </w:lvl>
    <w:lvl w:ilvl="5" w:tplc="F84ABDF8" w:tentative="1">
      <w:start w:val="1"/>
      <w:numFmt w:val="lowerRoman"/>
      <w:lvlText w:val="%6."/>
      <w:lvlJc w:val="right"/>
      <w:pPr>
        <w:ind w:left="4320" w:hanging="180"/>
      </w:pPr>
    </w:lvl>
    <w:lvl w:ilvl="6" w:tplc="50A41696" w:tentative="1">
      <w:start w:val="1"/>
      <w:numFmt w:val="decimal"/>
      <w:lvlText w:val="%7."/>
      <w:lvlJc w:val="left"/>
      <w:pPr>
        <w:ind w:left="5040" w:hanging="360"/>
      </w:pPr>
    </w:lvl>
    <w:lvl w:ilvl="7" w:tplc="FC7E209C" w:tentative="1">
      <w:start w:val="1"/>
      <w:numFmt w:val="lowerLetter"/>
      <w:lvlText w:val="%8."/>
      <w:lvlJc w:val="left"/>
      <w:pPr>
        <w:ind w:left="5760" w:hanging="360"/>
      </w:pPr>
    </w:lvl>
    <w:lvl w:ilvl="8" w:tplc="6938EE60"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A2F06620">
      <w:start w:val="1"/>
      <w:numFmt w:val="bullet"/>
      <w:pStyle w:val="ListParagraph"/>
      <w:lvlText w:val=""/>
      <w:lvlJc w:val="left"/>
      <w:pPr>
        <w:ind w:left="1440" w:hanging="360"/>
      </w:pPr>
      <w:rPr>
        <w:rFonts w:ascii="Symbol" w:hAnsi="Symbol" w:hint="default"/>
        <w:color w:val="auto"/>
      </w:rPr>
    </w:lvl>
    <w:lvl w:ilvl="1" w:tplc="6564495A" w:tentative="1">
      <w:start w:val="1"/>
      <w:numFmt w:val="bullet"/>
      <w:lvlText w:val="o"/>
      <w:lvlJc w:val="left"/>
      <w:pPr>
        <w:ind w:left="2160" w:hanging="360"/>
      </w:pPr>
      <w:rPr>
        <w:rFonts w:ascii="Courier New" w:hAnsi="Courier New" w:cs="Courier New" w:hint="default"/>
      </w:rPr>
    </w:lvl>
    <w:lvl w:ilvl="2" w:tplc="7D547F8C" w:tentative="1">
      <w:start w:val="1"/>
      <w:numFmt w:val="bullet"/>
      <w:lvlText w:val=""/>
      <w:lvlJc w:val="left"/>
      <w:pPr>
        <w:ind w:left="2880" w:hanging="360"/>
      </w:pPr>
      <w:rPr>
        <w:rFonts w:ascii="Wingdings" w:hAnsi="Wingdings" w:hint="default"/>
      </w:rPr>
    </w:lvl>
    <w:lvl w:ilvl="3" w:tplc="C4741814" w:tentative="1">
      <w:start w:val="1"/>
      <w:numFmt w:val="bullet"/>
      <w:lvlText w:val=""/>
      <w:lvlJc w:val="left"/>
      <w:pPr>
        <w:ind w:left="3600" w:hanging="360"/>
      </w:pPr>
      <w:rPr>
        <w:rFonts w:ascii="Symbol" w:hAnsi="Symbol" w:hint="default"/>
      </w:rPr>
    </w:lvl>
    <w:lvl w:ilvl="4" w:tplc="345ABF68" w:tentative="1">
      <w:start w:val="1"/>
      <w:numFmt w:val="bullet"/>
      <w:lvlText w:val="o"/>
      <w:lvlJc w:val="left"/>
      <w:pPr>
        <w:ind w:left="4320" w:hanging="360"/>
      </w:pPr>
      <w:rPr>
        <w:rFonts w:ascii="Courier New" w:hAnsi="Courier New" w:cs="Courier New" w:hint="default"/>
      </w:rPr>
    </w:lvl>
    <w:lvl w:ilvl="5" w:tplc="AFD2B396" w:tentative="1">
      <w:start w:val="1"/>
      <w:numFmt w:val="bullet"/>
      <w:lvlText w:val=""/>
      <w:lvlJc w:val="left"/>
      <w:pPr>
        <w:ind w:left="5040" w:hanging="360"/>
      </w:pPr>
      <w:rPr>
        <w:rFonts w:ascii="Wingdings" w:hAnsi="Wingdings" w:hint="default"/>
      </w:rPr>
    </w:lvl>
    <w:lvl w:ilvl="6" w:tplc="1E90E408" w:tentative="1">
      <w:start w:val="1"/>
      <w:numFmt w:val="bullet"/>
      <w:lvlText w:val=""/>
      <w:lvlJc w:val="left"/>
      <w:pPr>
        <w:ind w:left="5760" w:hanging="360"/>
      </w:pPr>
      <w:rPr>
        <w:rFonts w:ascii="Symbol" w:hAnsi="Symbol" w:hint="default"/>
      </w:rPr>
    </w:lvl>
    <w:lvl w:ilvl="7" w:tplc="C010A9AC" w:tentative="1">
      <w:start w:val="1"/>
      <w:numFmt w:val="bullet"/>
      <w:lvlText w:val="o"/>
      <w:lvlJc w:val="left"/>
      <w:pPr>
        <w:ind w:left="6480" w:hanging="360"/>
      </w:pPr>
      <w:rPr>
        <w:rFonts w:ascii="Courier New" w:hAnsi="Courier New" w:cs="Courier New" w:hint="default"/>
      </w:rPr>
    </w:lvl>
    <w:lvl w:ilvl="8" w:tplc="A7FE26E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F0D481EA">
      <w:start w:val="1"/>
      <w:numFmt w:val="lowerRoman"/>
      <w:lvlText w:val="(%1)"/>
      <w:lvlJc w:val="left"/>
      <w:pPr>
        <w:ind w:left="1004" w:hanging="720"/>
      </w:pPr>
      <w:rPr>
        <w:rFonts w:hint="default"/>
        <w:b w:val="0"/>
      </w:rPr>
    </w:lvl>
    <w:lvl w:ilvl="1" w:tplc="879ABA14" w:tentative="1">
      <w:start w:val="1"/>
      <w:numFmt w:val="lowerLetter"/>
      <w:lvlText w:val="%2."/>
      <w:lvlJc w:val="left"/>
      <w:pPr>
        <w:ind w:left="1364" w:hanging="360"/>
      </w:pPr>
    </w:lvl>
    <w:lvl w:ilvl="2" w:tplc="1722B2D0" w:tentative="1">
      <w:start w:val="1"/>
      <w:numFmt w:val="lowerRoman"/>
      <w:lvlText w:val="%3."/>
      <w:lvlJc w:val="right"/>
      <w:pPr>
        <w:ind w:left="2084" w:hanging="180"/>
      </w:pPr>
    </w:lvl>
    <w:lvl w:ilvl="3" w:tplc="579EBADC" w:tentative="1">
      <w:start w:val="1"/>
      <w:numFmt w:val="decimal"/>
      <w:lvlText w:val="%4."/>
      <w:lvlJc w:val="left"/>
      <w:pPr>
        <w:ind w:left="2804" w:hanging="360"/>
      </w:pPr>
    </w:lvl>
    <w:lvl w:ilvl="4" w:tplc="036C9D76" w:tentative="1">
      <w:start w:val="1"/>
      <w:numFmt w:val="lowerLetter"/>
      <w:lvlText w:val="%5."/>
      <w:lvlJc w:val="left"/>
      <w:pPr>
        <w:ind w:left="3524" w:hanging="360"/>
      </w:pPr>
    </w:lvl>
    <w:lvl w:ilvl="5" w:tplc="4A7E1B5A" w:tentative="1">
      <w:start w:val="1"/>
      <w:numFmt w:val="lowerRoman"/>
      <w:lvlText w:val="%6."/>
      <w:lvlJc w:val="right"/>
      <w:pPr>
        <w:ind w:left="4244" w:hanging="180"/>
      </w:pPr>
    </w:lvl>
    <w:lvl w:ilvl="6" w:tplc="93FC9F12" w:tentative="1">
      <w:start w:val="1"/>
      <w:numFmt w:val="decimal"/>
      <w:lvlText w:val="%7."/>
      <w:lvlJc w:val="left"/>
      <w:pPr>
        <w:ind w:left="4964" w:hanging="360"/>
      </w:pPr>
    </w:lvl>
    <w:lvl w:ilvl="7" w:tplc="08F84CDC" w:tentative="1">
      <w:start w:val="1"/>
      <w:numFmt w:val="lowerLetter"/>
      <w:lvlText w:val="%8."/>
      <w:lvlJc w:val="left"/>
      <w:pPr>
        <w:ind w:left="5684" w:hanging="360"/>
      </w:pPr>
    </w:lvl>
    <w:lvl w:ilvl="8" w:tplc="FB569B86"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23FE4EE4">
      <w:start w:val="1"/>
      <w:numFmt w:val="lowerRoman"/>
      <w:lvlText w:val="(%1)"/>
      <w:lvlJc w:val="left"/>
      <w:pPr>
        <w:ind w:left="1080" w:hanging="720"/>
      </w:pPr>
      <w:rPr>
        <w:rFonts w:hint="default"/>
      </w:rPr>
    </w:lvl>
    <w:lvl w:ilvl="1" w:tplc="E48092F0" w:tentative="1">
      <w:start w:val="1"/>
      <w:numFmt w:val="lowerLetter"/>
      <w:lvlText w:val="%2."/>
      <w:lvlJc w:val="left"/>
      <w:pPr>
        <w:ind w:left="1440" w:hanging="360"/>
      </w:pPr>
    </w:lvl>
    <w:lvl w:ilvl="2" w:tplc="6550457C" w:tentative="1">
      <w:start w:val="1"/>
      <w:numFmt w:val="lowerRoman"/>
      <w:lvlText w:val="%3."/>
      <w:lvlJc w:val="right"/>
      <w:pPr>
        <w:ind w:left="2160" w:hanging="180"/>
      </w:pPr>
    </w:lvl>
    <w:lvl w:ilvl="3" w:tplc="2F649D00" w:tentative="1">
      <w:start w:val="1"/>
      <w:numFmt w:val="decimal"/>
      <w:lvlText w:val="%4."/>
      <w:lvlJc w:val="left"/>
      <w:pPr>
        <w:ind w:left="2880" w:hanging="360"/>
      </w:pPr>
    </w:lvl>
    <w:lvl w:ilvl="4" w:tplc="AB7A0666" w:tentative="1">
      <w:start w:val="1"/>
      <w:numFmt w:val="lowerLetter"/>
      <w:lvlText w:val="%5."/>
      <w:lvlJc w:val="left"/>
      <w:pPr>
        <w:ind w:left="3600" w:hanging="360"/>
      </w:pPr>
    </w:lvl>
    <w:lvl w:ilvl="5" w:tplc="BFE44000" w:tentative="1">
      <w:start w:val="1"/>
      <w:numFmt w:val="lowerRoman"/>
      <w:lvlText w:val="%6."/>
      <w:lvlJc w:val="right"/>
      <w:pPr>
        <w:ind w:left="4320" w:hanging="180"/>
      </w:pPr>
    </w:lvl>
    <w:lvl w:ilvl="6" w:tplc="A6D01EEC" w:tentative="1">
      <w:start w:val="1"/>
      <w:numFmt w:val="decimal"/>
      <w:lvlText w:val="%7."/>
      <w:lvlJc w:val="left"/>
      <w:pPr>
        <w:ind w:left="5040" w:hanging="360"/>
      </w:pPr>
    </w:lvl>
    <w:lvl w:ilvl="7" w:tplc="AC06D84C" w:tentative="1">
      <w:start w:val="1"/>
      <w:numFmt w:val="lowerLetter"/>
      <w:lvlText w:val="%8."/>
      <w:lvlJc w:val="left"/>
      <w:pPr>
        <w:ind w:left="5760" w:hanging="360"/>
      </w:pPr>
    </w:lvl>
    <w:lvl w:ilvl="8" w:tplc="71E6EC0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BEE8B90">
      <w:start w:val="1"/>
      <w:numFmt w:val="lowerRoman"/>
      <w:lvlText w:val="(%1)"/>
      <w:lvlJc w:val="left"/>
      <w:pPr>
        <w:ind w:left="1080" w:hanging="720"/>
      </w:pPr>
      <w:rPr>
        <w:rFonts w:hint="default"/>
      </w:rPr>
    </w:lvl>
    <w:lvl w:ilvl="1" w:tplc="BC6AE892" w:tentative="1">
      <w:start w:val="1"/>
      <w:numFmt w:val="lowerLetter"/>
      <w:lvlText w:val="%2."/>
      <w:lvlJc w:val="left"/>
      <w:pPr>
        <w:ind w:left="1440" w:hanging="360"/>
      </w:pPr>
    </w:lvl>
    <w:lvl w:ilvl="2" w:tplc="B4EC4FC4" w:tentative="1">
      <w:start w:val="1"/>
      <w:numFmt w:val="lowerRoman"/>
      <w:lvlText w:val="%3."/>
      <w:lvlJc w:val="right"/>
      <w:pPr>
        <w:ind w:left="2160" w:hanging="180"/>
      </w:pPr>
    </w:lvl>
    <w:lvl w:ilvl="3" w:tplc="9B404FB8" w:tentative="1">
      <w:start w:val="1"/>
      <w:numFmt w:val="decimal"/>
      <w:lvlText w:val="%4."/>
      <w:lvlJc w:val="left"/>
      <w:pPr>
        <w:ind w:left="2880" w:hanging="360"/>
      </w:pPr>
    </w:lvl>
    <w:lvl w:ilvl="4" w:tplc="D73C932C" w:tentative="1">
      <w:start w:val="1"/>
      <w:numFmt w:val="lowerLetter"/>
      <w:lvlText w:val="%5."/>
      <w:lvlJc w:val="left"/>
      <w:pPr>
        <w:ind w:left="3600" w:hanging="360"/>
      </w:pPr>
    </w:lvl>
    <w:lvl w:ilvl="5" w:tplc="90E4DD06" w:tentative="1">
      <w:start w:val="1"/>
      <w:numFmt w:val="lowerRoman"/>
      <w:lvlText w:val="%6."/>
      <w:lvlJc w:val="right"/>
      <w:pPr>
        <w:ind w:left="4320" w:hanging="180"/>
      </w:pPr>
    </w:lvl>
    <w:lvl w:ilvl="6" w:tplc="D48212C8" w:tentative="1">
      <w:start w:val="1"/>
      <w:numFmt w:val="decimal"/>
      <w:lvlText w:val="%7."/>
      <w:lvlJc w:val="left"/>
      <w:pPr>
        <w:ind w:left="5040" w:hanging="360"/>
      </w:pPr>
    </w:lvl>
    <w:lvl w:ilvl="7" w:tplc="CD20CB2C" w:tentative="1">
      <w:start w:val="1"/>
      <w:numFmt w:val="lowerLetter"/>
      <w:lvlText w:val="%8."/>
      <w:lvlJc w:val="left"/>
      <w:pPr>
        <w:ind w:left="5760" w:hanging="360"/>
      </w:pPr>
    </w:lvl>
    <w:lvl w:ilvl="8" w:tplc="DA70947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2A8A5B64">
      <w:start w:val="1"/>
      <w:numFmt w:val="lowerRoman"/>
      <w:lvlText w:val="(%1)"/>
      <w:lvlJc w:val="left"/>
      <w:pPr>
        <w:ind w:left="1080" w:hanging="720"/>
      </w:pPr>
      <w:rPr>
        <w:rFonts w:hint="default"/>
        <w:b w:val="0"/>
      </w:rPr>
    </w:lvl>
    <w:lvl w:ilvl="1" w:tplc="87DED104" w:tentative="1">
      <w:start w:val="1"/>
      <w:numFmt w:val="lowerLetter"/>
      <w:lvlText w:val="%2."/>
      <w:lvlJc w:val="left"/>
      <w:pPr>
        <w:ind w:left="1440" w:hanging="360"/>
      </w:pPr>
    </w:lvl>
    <w:lvl w:ilvl="2" w:tplc="10A04206" w:tentative="1">
      <w:start w:val="1"/>
      <w:numFmt w:val="lowerRoman"/>
      <w:lvlText w:val="%3."/>
      <w:lvlJc w:val="right"/>
      <w:pPr>
        <w:ind w:left="2160" w:hanging="180"/>
      </w:pPr>
    </w:lvl>
    <w:lvl w:ilvl="3" w:tplc="721C3908" w:tentative="1">
      <w:start w:val="1"/>
      <w:numFmt w:val="decimal"/>
      <w:lvlText w:val="%4."/>
      <w:lvlJc w:val="left"/>
      <w:pPr>
        <w:ind w:left="2880" w:hanging="360"/>
      </w:pPr>
    </w:lvl>
    <w:lvl w:ilvl="4" w:tplc="7A3CF10A" w:tentative="1">
      <w:start w:val="1"/>
      <w:numFmt w:val="lowerLetter"/>
      <w:lvlText w:val="%5."/>
      <w:lvlJc w:val="left"/>
      <w:pPr>
        <w:ind w:left="3600" w:hanging="360"/>
      </w:pPr>
    </w:lvl>
    <w:lvl w:ilvl="5" w:tplc="CEF42594" w:tentative="1">
      <w:start w:val="1"/>
      <w:numFmt w:val="lowerRoman"/>
      <w:lvlText w:val="%6."/>
      <w:lvlJc w:val="right"/>
      <w:pPr>
        <w:ind w:left="4320" w:hanging="180"/>
      </w:pPr>
    </w:lvl>
    <w:lvl w:ilvl="6" w:tplc="2ADCC5F8" w:tentative="1">
      <w:start w:val="1"/>
      <w:numFmt w:val="decimal"/>
      <w:lvlText w:val="%7."/>
      <w:lvlJc w:val="left"/>
      <w:pPr>
        <w:ind w:left="5040" w:hanging="360"/>
      </w:pPr>
    </w:lvl>
    <w:lvl w:ilvl="7" w:tplc="661A8DEC" w:tentative="1">
      <w:start w:val="1"/>
      <w:numFmt w:val="lowerLetter"/>
      <w:lvlText w:val="%8."/>
      <w:lvlJc w:val="left"/>
      <w:pPr>
        <w:ind w:left="5760" w:hanging="360"/>
      </w:pPr>
    </w:lvl>
    <w:lvl w:ilvl="8" w:tplc="27D0C48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383E2716">
      <w:start w:val="1"/>
      <w:numFmt w:val="lowerLetter"/>
      <w:lvlText w:val="(%1)"/>
      <w:lvlJc w:val="left"/>
      <w:pPr>
        <w:ind w:left="360" w:hanging="360"/>
      </w:pPr>
      <w:rPr>
        <w:rFonts w:hint="default"/>
      </w:rPr>
    </w:lvl>
    <w:lvl w:ilvl="1" w:tplc="0178BBDC" w:tentative="1">
      <w:start w:val="1"/>
      <w:numFmt w:val="lowerLetter"/>
      <w:lvlText w:val="%2."/>
      <w:lvlJc w:val="left"/>
      <w:pPr>
        <w:ind w:left="1080" w:hanging="360"/>
      </w:pPr>
    </w:lvl>
    <w:lvl w:ilvl="2" w:tplc="593CDCA8" w:tentative="1">
      <w:start w:val="1"/>
      <w:numFmt w:val="lowerRoman"/>
      <w:lvlText w:val="%3."/>
      <w:lvlJc w:val="right"/>
      <w:pPr>
        <w:ind w:left="1800" w:hanging="180"/>
      </w:pPr>
    </w:lvl>
    <w:lvl w:ilvl="3" w:tplc="D2B4F6B4" w:tentative="1">
      <w:start w:val="1"/>
      <w:numFmt w:val="decimal"/>
      <w:lvlText w:val="%4."/>
      <w:lvlJc w:val="left"/>
      <w:pPr>
        <w:ind w:left="2520" w:hanging="360"/>
      </w:pPr>
    </w:lvl>
    <w:lvl w:ilvl="4" w:tplc="184A4EE8" w:tentative="1">
      <w:start w:val="1"/>
      <w:numFmt w:val="lowerLetter"/>
      <w:lvlText w:val="%5."/>
      <w:lvlJc w:val="left"/>
      <w:pPr>
        <w:ind w:left="3240" w:hanging="360"/>
      </w:pPr>
    </w:lvl>
    <w:lvl w:ilvl="5" w:tplc="7A045F96" w:tentative="1">
      <w:start w:val="1"/>
      <w:numFmt w:val="lowerRoman"/>
      <w:lvlText w:val="%6."/>
      <w:lvlJc w:val="right"/>
      <w:pPr>
        <w:ind w:left="3960" w:hanging="180"/>
      </w:pPr>
    </w:lvl>
    <w:lvl w:ilvl="6" w:tplc="5AFA8AF6" w:tentative="1">
      <w:start w:val="1"/>
      <w:numFmt w:val="decimal"/>
      <w:lvlText w:val="%7."/>
      <w:lvlJc w:val="left"/>
      <w:pPr>
        <w:ind w:left="4680" w:hanging="360"/>
      </w:pPr>
    </w:lvl>
    <w:lvl w:ilvl="7" w:tplc="6F5EE25A" w:tentative="1">
      <w:start w:val="1"/>
      <w:numFmt w:val="lowerLetter"/>
      <w:lvlText w:val="%8."/>
      <w:lvlJc w:val="left"/>
      <w:pPr>
        <w:ind w:left="5400" w:hanging="360"/>
      </w:pPr>
    </w:lvl>
    <w:lvl w:ilvl="8" w:tplc="3670BC70" w:tentative="1">
      <w:start w:val="1"/>
      <w:numFmt w:val="lowerRoman"/>
      <w:lvlText w:val="%9."/>
      <w:lvlJc w:val="right"/>
      <w:pPr>
        <w:ind w:left="6120" w:hanging="180"/>
      </w:pPr>
    </w:lvl>
  </w:abstractNum>
  <w:abstractNum w:abstractNumId="15" w15:restartNumberingAfterBreak="0">
    <w:nsid w:val="25AF570C"/>
    <w:multiLevelType w:val="hybridMultilevel"/>
    <w:tmpl w:val="66426038"/>
    <w:lvl w:ilvl="0" w:tplc="0C090005">
      <w:start w:val="1"/>
      <w:numFmt w:val="bullet"/>
      <w:lvlText w:val=""/>
      <w:lvlJc w:val="left"/>
      <w:pPr>
        <w:ind w:left="720" w:hanging="360"/>
      </w:pPr>
      <w:rPr>
        <w:rFonts w:ascii="Wingdings" w:hAnsi="Wingdings" w:hint="default"/>
      </w:rPr>
    </w:lvl>
    <w:lvl w:ilvl="1" w:tplc="AAFAE9CA">
      <w:start w:val="1"/>
      <w:numFmt w:val="bullet"/>
      <w:lvlText w:val="o"/>
      <w:lvlJc w:val="left"/>
      <w:pPr>
        <w:ind w:left="1440" w:hanging="360"/>
      </w:pPr>
      <w:rPr>
        <w:rFonts w:ascii="Courier New" w:hAnsi="Courier New" w:hint="default"/>
      </w:rPr>
    </w:lvl>
    <w:lvl w:ilvl="2" w:tplc="7AF48040">
      <w:start w:val="1"/>
      <w:numFmt w:val="bullet"/>
      <w:lvlText w:val=""/>
      <w:lvlJc w:val="left"/>
      <w:pPr>
        <w:ind w:left="2160" w:hanging="360"/>
      </w:pPr>
      <w:rPr>
        <w:rFonts w:ascii="Wingdings" w:hAnsi="Wingdings" w:hint="default"/>
      </w:rPr>
    </w:lvl>
    <w:lvl w:ilvl="3" w:tplc="B7888686">
      <w:start w:val="1"/>
      <w:numFmt w:val="bullet"/>
      <w:lvlText w:val=""/>
      <w:lvlJc w:val="left"/>
      <w:pPr>
        <w:ind w:left="2880" w:hanging="360"/>
      </w:pPr>
      <w:rPr>
        <w:rFonts w:ascii="Symbol" w:hAnsi="Symbol" w:hint="default"/>
      </w:rPr>
    </w:lvl>
    <w:lvl w:ilvl="4" w:tplc="28C8CA22">
      <w:start w:val="1"/>
      <w:numFmt w:val="bullet"/>
      <w:lvlText w:val="o"/>
      <w:lvlJc w:val="left"/>
      <w:pPr>
        <w:ind w:left="3600" w:hanging="360"/>
      </w:pPr>
      <w:rPr>
        <w:rFonts w:ascii="Courier New" w:hAnsi="Courier New" w:hint="default"/>
      </w:rPr>
    </w:lvl>
    <w:lvl w:ilvl="5" w:tplc="FFFADE42">
      <w:start w:val="1"/>
      <w:numFmt w:val="bullet"/>
      <w:lvlText w:val=""/>
      <w:lvlJc w:val="left"/>
      <w:pPr>
        <w:ind w:left="4320" w:hanging="360"/>
      </w:pPr>
      <w:rPr>
        <w:rFonts w:ascii="Wingdings" w:hAnsi="Wingdings" w:hint="default"/>
      </w:rPr>
    </w:lvl>
    <w:lvl w:ilvl="6" w:tplc="3D1602BA">
      <w:start w:val="1"/>
      <w:numFmt w:val="bullet"/>
      <w:lvlText w:val=""/>
      <w:lvlJc w:val="left"/>
      <w:pPr>
        <w:ind w:left="5040" w:hanging="360"/>
      </w:pPr>
      <w:rPr>
        <w:rFonts w:ascii="Symbol" w:hAnsi="Symbol" w:hint="default"/>
      </w:rPr>
    </w:lvl>
    <w:lvl w:ilvl="7" w:tplc="088053E4">
      <w:start w:val="1"/>
      <w:numFmt w:val="bullet"/>
      <w:lvlText w:val="o"/>
      <w:lvlJc w:val="left"/>
      <w:pPr>
        <w:ind w:left="5760" w:hanging="360"/>
      </w:pPr>
      <w:rPr>
        <w:rFonts w:ascii="Courier New" w:hAnsi="Courier New" w:hint="default"/>
      </w:rPr>
    </w:lvl>
    <w:lvl w:ilvl="8" w:tplc="A9362A0A">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AA6A44A0">
      <w:start w:val="1"/>
      <w:numFmt w:val="decimal"/>
      <w:lvlText w:val="%1."/>
      <w:lvlJc w:val="left"/>
      <w:pPr>
        <w:ind w:left="360" w:hanging="360"/>
      </w:pPr>
      <w:rPr>
        <w:rFonts w:hint="default"/>
      </w:rPr>
    </w:lvl>
    <w:lvl w:ilvl="1" w:tplc="3092DE82" w:tentative="1">
      <w:start w:val="1"/>
      <w:numFmt w:val="lowerLetter"/>
      <w:lvlText w:val="%2."/>
      <w:lvlJc w:val="left"/>
      <w:pPr>
        <w:ind w:left="1080" w:hanging="360"/>
      </w:pPr>
    </w:lvl>
    <w:lvl w:ilvl="2" w:tplc="E4F403F0" w:tentative="1">
      <w:start w:val="1"/>
      <w:numFmt w:val="lowerRoman"/>
      <w:lvlText w:val="%3."/>
      <w:lvlJc w:val="right"/>
      <w:pPr>
        <w:ind w:left="1800" w:hanging="180"/>
      </w:pPr>
    </w:lvl>
    <w:lvl w:ilvl="3" w:tplc="7FFEC8BC" w:tentative="1">
      <w:start w:val="1"/>
      <w:numFmt w:val="decimal"/>
      <w:lvlText w:val="%4."/>
      <w:lvlJc w:val="left"/>
      <w:pPr>
        <w:ind w:left="2520" w:hanging="360"/>
      </w:pPr>
    </w:lvl>
    <w:lvl w:ilvl="4" w:tplc="76AC4576" w:tentative="1">
      <w:start w:val="1"/>
      <w:numFmt w:val="lowerLetter"/>
      <w:lvlText w:val="%5."/>
      <w:lvlJc w:val="left"/>
      <w:pPr>
        <w:ind w:left="3240" w:hanging="360"/>
      </w:pPr>
    </w:lvl>
    <w:lvl w:ilvl="5" w:tplc="43CC5872" w:tentative="1">
      <w:start w:val="1"/>
      <w:numFmt w:val="lowerRoman"/>
      <w:lvlText w:val="%6."/>
      <w:lvlJc w:val="right"/>
      <w:pPr>
        <w:ind w:left="3960" w:hanging="180"/>
      </w:pPr>
    </w:lvl>
    <w:lvl w:ilvl="6" w:tplc="96BE949A" w:tentative="1">
      <w:start w:val="1"/>
      <w:numFmt w:val="decimal"/>
      <w:lvlText w:val="%7."/>
      <w:lvlJc w:val="left"/>
      <w:pPr>
        <w:ind w:left="4680" w:hanging="360"/>
      </w:pPr>
    </w:lvl>
    <w:lvl w:ilvl="7" w:tplc="64E2A984" w:tentative="1">
      <w:start w:val="1"/>
      <w:numFmt w:val="lowerLetter"/>
      <w:lvlText w:val="%8."/>
      <w:lvlJc w:val="left"/>
      <w:pPr>
        <w:ind w:left="5400" w:hanging="360"/>
      </w:pPr>
    </w:lvl>
    <w:lvl w:ilvl="8" w:tplc="C9208CA8"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B3F65474">
      <w:start w:val="1"/>
      <w:numFmt w:val="decimal"/>
      <w:lvlText w:val="%1."/>
      <w:lvlJc w:val="left"/>
      <w:pPr>
        <w:ind w:left="360" w:hanging="360"/>
      </w:pPr>
      <w:rPr>
        <w:rFonts w:hint="default"/>
      </w:rPr>
    </w:lvl>
    <w:lvl w:ilvl="1" w:tplc="5C9E8EFA" w:tentative="1">
      <w:start w:val="1"/>
      <w:numFmt w:val="lowerLetter"/>
      <w:lvlText w:val="%2."/>
      <w:lvlJc w:val="left"/>
      <w:pPr>
        <w:ind w:left="1080" w:hanging="360"/>
      </w:pPr>
    </w:lvl>
    <w:lvl w:ilvl="2" w:tplc="719A8522" w:tentative="1">
      <w:start w:val="1"/>
      <w:numFmt w:val="lowerRoman"/>
      <w:lvlText w:val="%3."/>
      <w:lvlJc w:val="right"/>
      <w:pPr>
        <w:ind w:left="1800" w:hanging="180"/>
      </w:pPr>
    </w:lvl>
    <w:lvl w:ilvl="3" w:tplc="F6106E60" w:tentative="1">
      <w:start w:val="1"/>
      <w:numFmt w:val="decimal"/>
      <w:lvlText w:val="%4."/>
      <w:lvlJc w:val="left"/>
      <w:pPr>
        <w:ind w:left="2520" w:hanging="360"/>
      </w:pPr>
    </w:lvl>
    <w:lvl w:ilvl="4" w:tplc="C7465966" w:tentative="1">
      <w:start w:val="1"/>
      <w:numFmt w:val="lowerLetter"/>
      <w:lvlText w:val="%5."/>
      <w:lvlJc w:val="left"/>
      <w:pPr>
        <w:ind w:left="3240" w:hanging="360"/>
      </w:pPr>
    </w:lvl>
    <w:lvl w:ilvl="5" w:tplc="1142722C" w:tentative="1">
      <w:start w:val="1"/>
      <w:numFmt w:val="lowerRoman"/>
      <w:lvlText w:val="%6."/>
      <w:lvlJc w:val="right"/>
      <w:pPr>
        <w:ind w:left="3960" w:hanging="180"/>
      </w:pPr>
    </w:lvl>
    <w:lvl w:ilvl="6" w:tplc="8F1483B6" w:tentative="1">
      <w:start w:val="1"/>
      <w:numFmt w:val="decimal"/>
      <w:lvlText w:val="%7."/>
      <w:lvlJc w:val="left"/>
      <w:pPr>
        <w:ind w:left="4680" w:hanging="360"/>
      </w:pPr>
    </w:lvl>
    <w:lvl w:ilvl="7" w:tplc="5470B738" w:tentative="1">
      <w:start w:val="1"/>
      <w:numFmt w:val="lowerLetter"/>
      <w:lvlText w:val="%8."/>
      <w:lvlJc w:val="left"/>
      <w:pPr>
        <w:ind w:left="5400" w:hanging="360"/>
      </w:pPr>
    </w:lvl>
    <w:lvl w:ilvl="8" w:tplc="54B2996C"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CEE4983E">
      <w:start w:val="1"/>
      <w:numFmt w:val="lowerRoman"/>
      <w:lvlText w:val="(%1)"/>
      <w:lvlJc w:val="left"/>
      <w:pPr>
        <w:ind w:left="1080" w:hanging="720"/>
      </w:pPr>
      <w:rPr>
        <w:rFonts w:hint="default"/>
        <w:b w:val="0"/>
      </w:rPr>
    </w:lvl>
    <w:lvl w:ilvl="1" w:tplc="1C483F50" w:tentative="1">
      <w:start w:val="1"/>
      <w:numFmt w:val="lowerLetter"/>
      <w:lvlText w:val="%2."/>
      <w:lvlJc w:val="left"/>
      <w:pPr>
        <w:ind w:left="1440" w:hanging="360"/>
      </w:pPr>
    </w:lvl>
    <w:lvl w:ilvl="2" w:tplc="33EC5D42" w:tentative="1">
      <w:start w:val="1"/>
      <w:numFmt w:val="lowerRoman"/>
      <w:lvlText w:val="%3."/>
      <w:lvlJc w:val="right"/>
      <w:pPr>
        <w:ind w:left="2160" w:hanging="180"/>
      </w:pPr>
    </w:lvl>
    <w:lvl w:ilvl="3" w:tplc="0D76CDB2" w:tentative="1">
      <w:start w:val="1"/>
      <w:numFmt w:val="decimal"/>
      <w:lvlText w:val="%4."/>
      <w:lvlJc w:val="left"/>
      <w:pPr>
        <w:ind w:left="2880" w:hanging="360"/>
      </w:pPr>
    </w:lvl>
    <w:lvl w:ilvl="4" w:tplc="CFF447E4" w:tentative="1">
      <w:start w:val="1"/>
      <w:numFmt w:val="lowerLetter"/>
      <w:lvlText w:val="%5."/>
      <w:lvlJc w:val="left"/>
      <w:pPr>
        <w:ind w:left="3600" w:hanging="360"/>
      </w:pPr>
    </w:lvl>
    <w:lvl w:ilvl="5" w:tplc="80805428" w:tentative="1">
      <w:start w:val="1"/>
      <w:numFmt w:val="lowerRoman"/>
      <w:lvlText w:val="%6."/>
      <w:lvlJc w:val="right"/>
      <w:pPr>
        <w:ind w:left="4320" w:hanging="180"/>
      </w:pPr>
    </w:lvl>
    <w:lvl w:ilvl="6" w:tplc="15000AB8" w:tentative="1">
      <w:start w:val="1"/>
      <w:numFmt w:val="decimal"/>
      <w:lvlText w:val="%7."/>
      <w:lvlJc w:val="left"/>
      <w:pPr>
        <w:ind w:left="5040" w:hanging="360"/>
      </w:pPr>
    </w:lvl>
    <w:lvl w:ilvl="7" w:tplc="A52C0DDE" w:tentative="1">
      <w:start w:val="1"/>
      <w:numFmt w:val="lowerLetter"/>
      <w:lvlText w:val="%8."/>
      <w:lvlJc w:val="left"/>
      <w:pPr>
        <w:ind w:left="5760" w:hanging="360"/>
      </w:pPr>
    </w:lvl>
    <w:lvl w:ilvl="8" w:tplc="59EAE468"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8C8A0530">
      <w:start w:val="1"/>
      <w:numFmt w:val="lowerRoman"/>
      <w:lvlText w:val="(%1)"/>
      <w:lvlJc w:val="left"/>
      <w:pPr>
        <w:ind w:left="1080" w:hanging="720"/>
      </w:pPr>
      <w:rPr>
        <w:rFonts w:hint="default"/>
      </w:rPr>
    </w:lvl>
    <w:lvl w:ilvl="1" w:tplc="4316251C" w:tentative="1">
      <w:start w:val="1"/>
      <w:numFmt w:val="lowerLetter"/>
      <w:lvlText w:val="%2."/>
      <w:lvlJc w:val="left"/>
      <w:pPr>
        <w:ind w:left="1440" w:hanging="360"/>
      </w:pPr>
    </w:lvl>
    <w:lvl w:ilvl="2" w:tplc="0DC22EA8" w:tentative="1">
      <w:start w:val="1"/>
      <w:numFmt w:val="lowerRoman"/>
      <w:lvlText w:val="%3."/>
      <w:lvlJc w:val="right"/>
      <w:pPr>
        <w:ind w:left="2160" w:hanging="180"/>
      </w:pPr>
    </w:lvl>
    <w:lvl w:ilvl="3" w:tplc="481A652A" w:tentative="1">
      <w:start w:val="1"/>
      <w:numFmt w:val="decimal"/>
      <w:lvlText w:val="%4."/>
      <w:lvlJc w:val="left"/>
      <w:pPr>
        <w:ind w:left="2880" w:hanging="360"/>
      </w:pPr>
    </w:lvl>
    <w:lvl w:ilvl="4" w:tplc="8C52BC42" w:tentative="1">
      <w:start w:val="1"/>
      <w:numFmt w:val="lowerLetter"/>
      <w:lvlText w:val="%5."/>
      <w:lvlJc w:val="left"/>
      <w:pPr>
        <w:ind w:left="3600" w:hanging="360"/>
      </w:pPr>
    </w:lvl>
    <w:lvl w:ilvl="5" w:tplc="CE52C83C" w:tentative="1">
      <w:start w:val="1"/>
      <w:numFmt w:val="lowerRoman"/>
      <w:lvlText w:val="%6."/>
      <w:lvlJc w:val="right"/>
      <w:pPr>
        <w:ind w:left="4320" w:hanging="180"/>
      </w:pPr>
    </w:lvl>
    <w:lvl w:ilvl="6" w:tplc="55805F4A" w:tentative="1">
      <w:start w:val="1"/>
      <w:numFmt w:val="decimal"/>
      <w:lvlText w:val="%7."/>
      <w:lvlJc w:val="left"/>
      <w:pPr>
        <w:ind w:left="5040" w:hanging="360"/>
      </w:pPr>
    </w:lvl>
    <w:lvl w:ilvl="7" w:tplc="29946788" w:tentative="1">
      <w:start w:val="1"/>
      <w:numFmt w:val="lowerLetter"/>
      <w:lvlText w:val="%8."/>
      <w:lvlJc w:val="left"/>
      <w:pPr>
        <w:ind w:left="5760" w:hanging="360"/>
      </w:pPr>
    </w:lvl>
    <w:lvl w:ilvl="8" w:tplc="5F3CE67A"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F7980E80">
      <w:start w:val="1"/>
      <w:numFmt w:val="bullet"/>
      <w:pStyle w:val="ListBullet"/>
      <w:lvlText w:val=""/>
      <w:lvlJc w:val="left"/>
      <w:pPr>
        <w:ind w:left="720" w:hanging="360"/>
      </w:pPr>
      <w:rPr>
        <w:rFonts w:ascii="Symbol" w:hAnsi="Symbol" w:hint="default"/>
      </w:rPr>
    </w:lvl>
    <w:lvl w:ilvl="1" w:tplc="9CDE7E0C">
      <w:start w:val="1"/>
      <w:numFmt w:val="bullet"/>
      <w:pStyle w:val="ListBullet2"/>
      <w:lvlText w:val="o"/>
      <w:lvlJc w:val="left"/>
      <w:pPr>
        <w:ind w:left="1440" w:hanging="360"/>
      </w:pPr>
      <w:rPr>
        <w:rFonts w:ascii="Courier New" w:hAnsi="Courier New" w:cs="Courier New" w:hint="default"/>
      </w:rPr>
    </w:lvl>
    <w:lvl w:ilvl="2" w:tplc="FCE6892C">
      <w:start w:val="1"/>
      <w:numFmt w:val="bullet"/>
      <w:lvlText w:val=""/>
      <w:lvlJc w:val="left"/>
      <w:pPr>
        <w:ind w:left="2160" w:hanging="360"/>
      </w:pPr>
      <w:rPr>
        <w:rFonts w:ascii="Wingdings" w:hAnsi="Wingdings" w:hint="default"/>
      </w:rPr>
    </w:lvl>
    <w:lvl w:ilvl="3" w:tplc="DB76E1AA">
      <w:start w:val="1"/>
      <w:numFmt w:val="bullet"/>
      <w:lvlText w:val=""/>
      <w:lvlJc w:val="left"/>
      <w:pPr>
        <w:ind w:left="2880" w:hanging="360"/>
      </w:pPr>
      <w:rPr>
        <w:rFonts w:ascii="Symbol" w:hAnsi="Symbol" w:hint="default"/>
      </w:rPr>
    </w:lvl>
    <w:lvl w:ilvl="4" w:tplc="BB74E8AC">
      <w:start w:val="1"/>
      <w:numFmt w:val="bullet"/>
      <w:lvlText w:val="o"/>
      <w:lvlJc w:val="left"/>
      <w:pPr>
        <w:ind w:left="3600" w:hanging="360"/>
      </w:pPr>
      <w:rPr>
        <w:rFonts w:ascii="Courier New" w:hAnsi="Courier New" w:cs="Courier New" w:hint="default"/>
      </w:rPr>
    </w:lvl>
    <w:lvl w:ilvl="5" w:tplc="D6FE4BDA">
      <w:start w:val="1"/>
      <w:numFmt w:val="bullet"/>
      <w:pStyle w:val="ListBullet3"/>
      <w:lvlText w:val=""/>
      <w:lvlJc w:val="left"/>
      <w:pPr>
        <w:ind w:left="4320" w:hanging="360"/>
      </w:pPr>
      <w:rPr>
        <w:rFonts w:ascii="Wingdings" w:hAnsi="Wingdings" w:hint="default"/>
      </w:rPr>
    </w:lvl>
    <w:lvl w:ilvl="6" w:tplc="6B5881F6">
      <w:start w:val="1"/>
      <w:numFmt w:val="bullet"/>
      <w:lvlText w:val=""/>
      <w:lvlJc w:val="left"/>
      <w:pPr>
        <w:ind w:left="5040" w:hanging="360"/>
      </w:pPr>
      <w:rPr>
        <w:rFonts w:ascii="Symbol" w:hAnsi="Symbol" w:hint="default"/>
      </w:rPr>
    </w:lvl>
    <w:lvl w:ilvl="7" w:tplc="304C4E54">
      <w:start w:val="1"/>
      <w:numFmt w:val="bullet"/>
      <w:lvlText w:val="o"/>
      <w:lvlJc w:val="left"/>
      <w:pPr>
        <w:ind w:left="5760" w:hanging="360"/>
      </w:pPr>
      <w:rPr>
        <w:rFonts w:ascii="Courier New" w:hAnsi="Courier New" w:cs="Courier New" w:hint="default"/>
      </w:rPr>
    </w:lvl>
    <w:lvl w:ilvl="8" w:tplc="6A8A88FC">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A4888D46">
      <w:start w:val="1"/>
      <w:numFmt w:val="bullet"/>
      <w:lvlText w:val=""/>
      <w:lvlJc w:val="left"/>
      <w:pPr>
        <w:ind w:left="360" w:hanging="360"/>
      </w:pPr>
      <w:rPr>
        <w:rFonts w:ascii="Symbol" w:hAnsi="Symbol" w:hint="default"/>
      </w:rPr>
    </w:lvl>
    <w:lvl w:ilvl="1" w:tplc="4C7C8B80" w:tentative="1">
      <w:start w:val="1"/>
      <w:numFmt w:val="bullet"/>
      <w:lvlText w:val="o"/>
      <w:lvlJc w:val="left"/>
      <w:pPr>
        <w:ind w:left="1080" w:hanging="360"/>
      </w:pPr>
      <w:rPr>
        <w:rFonts w:ascii="Courier New" w:hAnsi="Courier New" w:cs="Courier New" w:hint="default"/>
      </w:rPr>
    </w:lvl>
    <w:lvl w:ilvl="2" w:tplc="4CBE9CEE" w:tentative="1">
      <w:start w:val="1"/>
      <w:numFmt w:val="bullet"/>
      <w:lvlText w:val=""/>
      <w:lvlJc w:val="left"/>
      <w:pPr>
        <w:ind w:left="1800" w:hanging="360"/>
      </w:pPr>
      <w:rPr>
        <w:rFonts w:ascii="Wingdings" w:hAnsi="Wingdings" w:hint="default"/>
      </w:rPr>
    </w:lvl>
    <w:lvl w:ilvl="3" w:tplc="F268066C" w:tentative="1">
      <w:start w:val="1"/>
      <w:numFmt w:val="bullet"/>
      <w:lvlText w:val=""/>
      <w:lvlJc w:val="left"/>
      <w:pPr>
        <w:ind w:left="2520" w:hanging="360"/>
      </w:pPr>
      <w:rPr>
        <w:rFonts w:ascii="Symbol" w:hAnsi="Symbol" w:hint="default"/>
      </w:rPr>
    </w:lvl>
    <w:lvl w:ilvl="4" w:tplc="B7DCEC90" w:tentative="1">
      <w:start w:val="1"/>
      <w:numFmt w:val="bullet"/>
      <w:lvlText w:val="o"/>
      <w:lvlJc w:val="left"/>
      <w:pPr>
        <w:ind w:left="3240" w:hanging="360"/>
      </w:pPr>
      <w:rPr>
        <w:rFonts w:ascii="Courier New" w:hAnsi="Courier New" w:cs="Courier New" w:hint="default"/>
      </w:rPr>
    </w:lvl>
    <w:lvl w:ilvl="5" w:tplc="FE7EEF64" w:tentative="1">
      <w:start w:val="1"/>
      <w:numFmt w:val="bullet"/>
      <w:lvlText w:val=""/>
      <w:lvlJc w:val="left"/>
      <w:pPr>
        <w:ind w:left="3960" w:hanging="360"/>
      </w:pPr>
      <w:rPr>
        <w:rFonts w:ascii="Wingdings" w:hAnsi="Wingdings" w:hint="default"/>
      </w:rPr>
    </w:lvl>
    <w:lvl w:ilvl="6" w:tplc="8542D28C" w:tentative="1">
      <w:start w:val="1"/>
      <w:numFmt w:val="bullet"/>
      <w:lvlText w:val=""/>
      <w:lvlJc w:val="left"/>
      <w:pPr>
        <w:ind w:left="4680" w:hanging="360"/>
      </w:pPr>
      <w:rPr>
        <w:rFonts w:ascii="Symbol" w:hAnsi="Symbol" w:hint="default"/>
      </w:rPr>
    </w:lvl>
    <w:lvl w:ilvl="7" w:tplc="CB8440E8" w:tentative="1">
      <w:start w:val="1"/>
      <w:numFmt w:val="bullet"/>
      <w:lvlText w:val="o"/>
      <w:lvlJc w:val="left"/>
      <w:pPr>
        <w:ind w:left="5400" w:hanging="360"/>
      </w:pPr>
      <w:rPr>
        <w:rFonts w:ascii="Courier New" w:hAnsi="Courier New" w:cs="Courier New" w:hint="default"/>
      </w:rPr>
    </w:lvl>
    <w:lvl w:ilvl="8" w:tplc="635AE890"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B0646996">
      <w:start w:val="1"/>
      <w:numFmt w:val="lowerRoman"/>
      <w:lvlText w:val="(%1)"/>
      <w:lvlJc w:val="left"/>
      <w:pPr>
        <w:ind w:left="1080" w:hanging="720"/>
      </w:pPr>
      <w:rPr>
        <w:rFonts w:hint="default"/>
      </w:rPr>
    </w:lvl>
    <w:lvl w:ilvl="1" w:tplc="1F44C3E6" w:tentative="1">
      <w:start w:val="1"/>
      <w:numFmt w:val="lowerLetter"/>
      <w:lvlText w:val="%2."/>
      <w:lvlJc w:val="left"/>
      <w:pPr>
        <w:ind w:left="1440" w:hanging="360"/>
      </w:pPr>
    </w:lvl>
    <w:lvl w:ilvl="2" w:tplc="E5B26892" w:tentative="1">
      <w:start w:val="1"/>
      <w:numFmt w:val="lowerRoman"/>
      <w:lvlText w:val="%3."/>
      <w:lvlJc w:val="right"/>
      <w:pPr>
        <w:ind w:left="2160" w:hanging="180"/>
      </w:pPr>
    </w:lvl>
    <w:lvl w:ilvl="3" w:tplc="3E70D496" w:tentative="1">
      <w:start w:val="1"/>
      <w:numFmt w:val="decimal"/>
      <w:lvlText w:val="%4."/>
      <w:lvlJc w:val="left"/>
      <w:pPr>
        <w:ind w:left="2880" w:hanging="360"/>
      </w:pPr>
    </w:lvl>
    <w:lvl w:ilvl="4" w:tplc="F7DC41E6" w:tentative="1">
      <w:start w:val="1"/>
      <w:numFmt w:val="lowerLetter"/>
      <w:lvlText w:val="%5."/>
      <w:lvlJc w:val="left"/>
      <w:pPr>
        <w:ind w:left="3600" w:hanging="360"/>
      </w:pPr>
    </w:lvl>
    <w:lvl w:ilvl="5" w:tplc="613255A8" w:tentative="1">
      <w:start w:val="1"/>
      <w:numFmt w:val="lowerRoman"/>
      <w:lvlText w:val="%6."/>
      <w:lvlJc w:val="right"/>
      <w:pPr>
        <w:ind w:left="4320" w:hanging="180"/>
      </w:pPr>
    </w:lvl>
    <w:lvl w:ilvl="6" w:tplc="85F44EC6" w:tentative="1">
      <w:start w:val="1"/>
      <w:numFmt w:val="decimal"/>
      <w:lvlText w:val="%7."/>
      <w:lvlJc w:val="left"/>
      <w:pPr>
        <w:ind w:left="5040" w:hanging="360"/>
      </w:pPr>
    </w:lvl>
    <w:lvl w:ilvl="7" w:tplc="6728EDA0" w:tentative="1">
      <w:start w:val="1"/>
      <w:numFmt w:val="lowerLetter"/>
      <w:lvlText w:val="%8."/>
      <w:lvlJc w:val="left"/>
      <w:pPr>
        <w:ind w:left="5760" w:hanging="360"/>
      </w:pPr>
    </w:lvl>
    <w:lvl w:ilvl="8" w:tplc="A1CC9C36"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5E78A9AA">
      <w:start w:val="1"/>
      <w:numFmt w:val="lowerRoman"/>
      <w:lvlText w:val="(%1)"/>
      <w:lvlJc w:val="left"/>
      <w:pPr>
        <w:ind w:left="1080" w:hanging="720"/>
      </w:pPr>
      <w:rPr>
        <w:rFonts w:hint="default"/>
      </w:rPr>
    </w:lvl>
    <w:lvl w:ilvl="1" w:tplc="4BF67752" w:tentative="1">
      <w:start w:val="1"/>
      <w:numFmt w:val="lowerLetter"/>
      <w:lvlText w:val="%2."/>
      <w:lvlJc w:val="left"/>
      <w:pPr>
        <w:ind w:left="1440" w:hanging="360"/>
      </w:pPr>
    </w:lvl>
    <w:lvl w:ilvl="2" w:tplc="18028766" w:tentative="1">
      <w:start w:val="1"/>
      <w:numFmt w:val="lowerRoman"/>
      <w:lvlText w:val="%3."/>
      <w:lvlJc w:val="right"/>
      <w:pPr>
        <w:ind w:left="2160" w:hanging="180"/>
      </w:pPr>
    </w:lvl>
    <w:lvl w:ilvl="3" w:tplc="F3CC82C2" w:tentative="1">
      <w:start w:val="1"/>
      <w:numFmt w:val="decimal"/>
      <w:lvlText w:val="%4."/>
      <w:lvlJc w:val="left"/>
      <w:pPr>
        <w:ind w:left="2880" w:hanging="360"/>
      </w:pPr>
    </w:lvl>
    <w:lvl w:ilvl="4" w:tplc="F41A1310" w:tentative="1">
      <w:start w:val="1"/>
      <w:numFmt w:val="lowerLetter"/>
      <w:lvlText w:val="%5."/>
      <w:lvlJc w:val="left"/>
      <w:pPr>
        <w:ind w:left="3600" w:hanging="360"/>
      </w:pPr>
    </w:lvl>
    <w:lvl w:ilvl="5" w:tplc="99A25232" w:tentative="1">
      <w:start w:val="1"/>
      <w:numFmt w:val="lowerRoman"/>
      <w:lvlText w:val="%6."/>
      <w:lvlJc w:val="right"/>
      <w:pPr>
        <w:ind w:left="4320" w:hanging="180"/>
      </w:pPr>
    </w:lvl>
    <w:lvl w:ilvl="6" w:tplc="A2924296" w:tentative="1">
      <w:start w:val="1"/>
      <w:numFmt w:val="decimal"/>
      <w:lvlText w:val="%7."/>
      <w:lvlJc w:val="left"/>
      <w:pPr>
        <w:ind w:left="5040" w:hanging="360"/>
      </w:pPr>
    </w:lvl>
    <w:lvl w:ilvl="7" w:tplc="C3F070F4" w:tentative="1">
      <w:start w:val="1"/>
      <w:numFmt w:val="lowerLetter"/>
      <w:lvlText w:val="%8."/>
      <w:lvlJc w:val="left"/>
      <w:pPr>
        <w:ind w:left="5760" w:hanging="360"/>
      </w:pPr>
    </w:lvl>
    <w:lvl w:ilvl="8" w:tplc="C67C31FC" w:tentative="1">
      <w:start w:val="1"/>
      <w:numFmt w:val="lowerRoman"/>
      <w:lvlText w:val="%9."/>
      <w:lvlJc w:val="right"/>
      <w:pPr>
        <w:ind w:left="6480" w:hanging="180"/>
      </w:pPr>
    </w:lvl>
  </w:abstractNum>
  <w:abstractNum w:abstractNumId="24" w15:restartNumberingAfterBreak="0">
    <w:nsid w:val="4ABF5079"/>
    <w:multiLevelType w:val="hybridMultilevel"/>
    <w:tmpl w:val="ECCAB576"/>
    <w:lvl w:ilvl="0" w:tplc="0C090003">
      <w:start w:val="1"/>
      <w:numFmt w:val="bullet"/>
      <w:lvlText w:val="o"/>
      <w:lvlJc w:val="left"/>
      <w:pPr>
        <w:ind w:left="720" w:hanging="360"/>
      </w:pPr>
      <w:rPr>
        <w:rFonts w:ascii="Courier New" w:hAnsi="Courier New" w:cs="Courier New" w:hint="default"/>
      </w:rPr>
    </w:lvl>
    <w:lvl w:ilvl="1" w:tplc="AAFAE9CA">
      <w:start w:val="1"/>
      <w:numFmt w:val="bullet"/>
      <w:lvlText w:val="o"/>
      <w:lvlJc w:val="left"/>
      <w:pPr>
        <w:ind w:left="1440" w:hanging="360"/>
      </w:pPr>
      <w:rPr>
        <w:rFonts w:ascii="Courier New" w:hAnsi="Courier New" w:hint="default"/>
      </w:rPr>
    </w:lvl>
    <w:lvl w:ilvl="2" w:tplc="7AF48040">
      <w:start w:val="1"/>
      <w:numFmt w:val="bullet"/>
      <w:lvlText w:val=""/>
      <w:lvlJc w:val="left"/>
      <w:pPr>
        <w:ind w:left="2160" w:hanging="360"/>
      </w:pPr>
      <w:rPr>
        <w:rFonts w:ascii="Wingdings" w:hAnsi="Wingdings" w:hint="default"/>
      </w:rPr>
    </w:lvl>
    <w:lvl w:ilvl="3" w:tplc="B7888686">
      <w:start w:val="1"/>
      <w:numFmt w:val="bullet"/>
      <w:lvlText w:val=""/>
      <w:lvlJc w:val="left"/>
      <w:pPr>
        <w:ind w:left="2880" w:hanging="360"/>
      </w:pPr>
      <w:rPr>
        <w:rFonts w:ascii="Symbol" w:hAnsi="Symbol" w:hint="default"/>
      </w:rPr>
    </w:lvl>
    <w:lvl w:ilvl="4" w:tplc="28C8CA22">
      <w:start w:val="1"/>
      <w:numFmt w:val="bullet"/>
      <w:lvlText w:val="o"/>
      <w:lvlJc w:val="left"/>
      <w:pPr>
        <w:ind w:left="3600" w:hanging="360"/>
      </w:pPr>
      <w:rPr>
        <w:rFonts w:ascii="Courier New" w:hAnsi="Courier New" w:hint="default"/>
      </w:rPr>
    </w:lvl>
    <w:lvl w:ilvl="5" w:tplc="FFFADE42">
      <w:start w:val="1"/>
      <w:numFmt w:val="bullet"/>
      <w:lvlText w:val=""/>
      <w:lvlJc w:val="left"/>
      <w:pPr>
        <w:ind w:left="4320" w:hanging="360"/>
      </w:pPr>
      <w:rPr>
        <w:rFonts w:ascii="Wingdings" w:hAnsi="Wingdings" w:hint="default"/>
      </w:rPr>
    </w:lvl>
    <w:lvl w:ilvl="6" w:tplc="3D1602BA">
      <w:start w:val="1"/>
      <w:numFmt w:val="bullet"/>
      <w:lvlText w:val=""/>
      <w:lvlJc w:val="left"/>
      <w:pPr>
        <w:ind w:left="5040" w:hanging="360"/>
      </w:pPr>
      <w:rPr>
        <w:rFonts w:ascii="Symbol" w:hAnsi="Symbol" w:hint="default"/>
      </w:rPr>
    </w:lvl>
    <w:lvl w:ilvl="7" w:tplc="088053E4">
      <w:start w:val="1"/>
      <w:numFmt w:val="bullet"/>
      <w:lvlText w:val="o"/>
      <w:lvlJc w:val="left"/>
      <w:pPr>
        <w:ind w:left="5760" w:hanging="360"/>
      </w:pPr>
      <w:rPr>
        <w:rFonts w:ascii="Courier New" w:hAnsi="Courier New" w:hint="default"/>
      </w:rPr>
    </w:lvl>
    <w:lvl w:ilvl="8" w:tplc="A9362A0A">
      <w:start w:val="1"/>
      <w:numFmt w:val="bullet"/>
      <w:lvlText w:val=""/>
      <w:lvlJc w:val="left"/>
      <w:pPr>
        <w:ind w:left="6480" w:hanging="360"/>
      </w:pPr>
      <w:rPr>
        <w:rFonts w:ascii="Wingdings" w:hAnsi="Wingdings" w:hint="default"/>
      </w:rPr>
    </w:lvl>
  </w:abstractNum>
  <w:abstractNum w:abstractNumId="25" w15:restartNumberingAfterBreak="0">
    <w:nsid w:val="4BCE63EF"/>
    <w:multiLevelType w:val="hybridMultilevel"/>
    <w:tmpl w:val="BEC4F27E"/>
    <w:lvl w:ilvl="0" w:tplc="168E9A4E">
      <w:start w:val="1"/>
      <w:numFmt w:val="lowerRoman"/>
      <w:lvlText w:val="(%1)"/>
      <w:lvlJc w:val="left"/>
      <w:pPr>
        <w:ind w:left="1080" w:hanging="720"/>
      </w:pPr>
      <w:rPr>
        <w:rFonts w:hint="default"/>
        <w:b w:val="0"/>
      </w:rPr>
    </w:lvl>
    <w:lvl w:ilvl="1" w:tplc="470E3C9E" w:tentative="1">
      <w:start w:val="1"/>
      <w:numFmt w:val="lowerLetter"/>
      <w:lvlText w:val="%2."/>
      <w:lvlJc w:val="left"/>
      <w:pPr>
        <w:ind w:left="1440" w:hanging="360"/>
      </w:pPr>
    </w:lvl>
    <w:lvl w:ilvl="2" w:tplc="DD3019EC" w:tentative="1">
      <w:start w:val="1"/>
      <w:numFmt w:val="lowerRoman"/>
      <w:lvlText w:val="%3."/>
      <w:lvlJc w:val="right"/>
      <w:pPr>
        <w:ind w:left="2160" w:hanging="180"/>
      </w:pPr>
    </w:lvl>
    <w:lvl w:ilvl="3" w:tplc="CEECF456" w:tentative="1">
      <w:start w:val="1"/>
      <w:numFmt w:val="decimal"/>
      <w:lvlText w:val="%4."/>
      <w:lvlJc w:val="left"/>
      <w:pPr>
        <w:ind w:left="2880" w:hanging="360"/>
      </w:pPr>
    </w:lvl>
    <w:lvl w:ilvl="4" w:tplc="452071BA" w:tentative="1">
      <w:start w:val="1"/>
      <w:numFmt w:val="lowerLetter"/>
      <w:lvlText w:val="%5."/>
      <w:lvlJc w:val="left"/>
      <w:pPr>
        <w:ind w:left="3600" w:hanging="360"/>
      </w:pPr>
    </w:lvl>
    <w:lvl w:ilvl="5" w:tplc="69D205F8" w:tentative="1">
      <w:start w:val="1"/>
      <w:numFmt w:val="lowerRoman"/>
      <w:lvlText w:val="%6."/>
      <w:lvlJc w:val="right"/>
      <w:pPr>
        <w:ind w:left="4320" w:hanging="180"/>
      </w:pPr>
    </w:lvl>
    <w:lvl w:ilvl="6" w:tplc="415CCECE" w:tentative="1">
      <w:start w:val="1"/>
      <w:numFmt w:val="decimal"/>
      <w:lvlText w:val="%7."/>
      <w:lvlJc w:val="left"/>
      <w:pPr>
        <w:ind w:left="5040" w:hanging="360"/>
      </w:pPr>
    </w:lvl>
    <w:lvl w:ilvl="7" w:tplc="5FBAD78A" w:tentative="1">
      <w:start w:val="1"/>
      <w:numFmt w:val="lowerLetter"/>
      <w:lvlText w:val="%8."/>
      <w:lvlJc w:val="left"/>
      <w:pPr>
        <w:ind w:left="5760" w:hanging="360"/>
      </w:pPr>
    </w:lvl>
    <w:lvl w:ilvl="8" w:tplc="88E88D12"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A57AC838">
      <w:start w:val="1"/>
      <w:numFmt w:val="lowerRoman"/>
      <w:lvlText w:val="(%1)"/>
      <w:lvlJc w:val="left"/>
      <w:pPr>
        <w:ind w:left="1080" w:hanging="720"/>
      </w:pPr>
      <w:rPr>
        <w:rFonts w:hint="default"/>
        <w:b w:val="0"/>
      </w:rPr>
    </w:lvl>
    <w:lvl w:ilvl="1" w:tplc="9C1C6F06" w:tentative="1">
      <w:start w:val="1"/>
      <w:numFmt w:val="lowerLetter"/>
      <w:lvlText w:val="%2."/>
      <w:lvlJc w:val="left"/>
      <w:pPr>
        <w:ind w:left="1440" w:hanging="360"/>
      </w:pPr>
    </w:lvl>
    <w:lvl w:ilvl="2" w:tplc="CB3090B0" w:tentative="1">
      <w:start w:val="1"/>
      <w:numFmt w:val="lowerRoman"/>
      <w:lvlText w:val="%3."/>
      <w:lvlJc w:val="right"/>
      <w:pPr>
        <w:ind w:left="2160" w:hanging="180"/>
      </w:pPr>
    </w:lvl>
    <w:lvl w:ilvl="3" w:tplc="453EE7C2" w:tentative="1">
      <w:start w:val="1"/>
      <w:numFmt w:val="decimal"/>
      <w:lvlText w:val="%4."/>
      <w:lvlJc w:val="left"/>
      <w:pPr>
        <w:ind w:left="2880" w:hanging="360"/>
      </w:pPr>
    </w:lvl>
    <w:lvl w:ilvl="4" w:tplc="85C2F302" w:tentative="1">
      <w:start w:val="1"/>
      <w:numFmt w:val="lowerLetter"/>
      <w:lvlText w:val="%5."/>
      <w:lvlJc w:val="left"/>
      <w:pPr>
        <w:ind w:left="3600" w:hanging="360"/>
      </w:pPr>
    </w:lvl>
    <w:lvl w:ilvl="5" w:tplc="1528F824" w:tentative="1">
      <w:start w:val="1"/>
      <w:numFmt w:val="lowerRoman"/>
      <w:lvlText w:val="%6."/>
      <w:lvlJc w:val="right"/>
      <w:pPr>
        <w:ind w:left="4320" w:hanging="180"/>
      </w:pPr>
    </w:lvl>
    <w:lvl w:ilvl="6" w:tplc="1FC087AA" w:tentative="1">
      <w:start w:val="1"/>
      <w:numFmt w:val="decimal"/>
      <w:lvlText w:val="%7."/>
      <w:lvlJc w:val="left"/>
      <w:pPr>
        <w:ind w:left="5040" w:hanging="360"/>
      </w:pPr>
    </w:lvl>
    <w:lvl w:ilvl="7" w:tplc="033ECDF2" w:tentative="1">
      <w:start w:val="1"/>
      <w:numFmt w:val="lowerLetter"/>
      <w:lvlText w:val="%8."/>
      <w:lvlJc w:val="left"/>
      <w:pPr>
        <w:ind w:left="5760" w:hanging="360"/>
      </w:pPr>
    </w:lvl>
    <w:lvl w:ilvl="8" w:tplc="7312E07C" w:tentative="1">
      <w:start w:val="1"/>
      <w:numFmt w:val="lowerRoman"/>
      <w:lvlText w:val="%9."/>
      <w:lvlJc w:val="right"/>
      <w:pPr>
        <w:ind w:left="6480" w:hanging="180"/>
      </w:pPr>
    </w:lvl>
  </w:abstractNum>
  <w:abstractNum w:abstractNumId="27"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865AA5"/>
    <w:multiLevelType w:val="hybridMultilevel"/>
    <w:tmpl w:val="49A21BE0"/>
    <w:lvl w:ilvl="0" w:tplc="71F06E7E">
      <w:start w:val="1"/>
      <w:numFmt w:val="decimal"/>
      <w:lvlText w:val="%1."/>
      <w:lvlJc w:val="left"/>
      <w:pPr>
        <w:ind w:left="360" w:hanging="360"/>
      </w:pPr>
      <w:rPr>
        <w:rFonts w:hint="default"/>
      </w:rPr>
    </w:lvl>
    <w:lvl w:ilvl="1" w:tplc="6FFC9D96" w:tentative="1">
      <w:start w:val="1"/>
      <w:numFmt w:val="lowerLetter"/>
      <w:lvlText w:val="%2."/>
      <w:lvlJc w:val="left"/>
      <w:pPr>
        <w:ind w:left="1080" w:hanging="360"/>
      </w:pPr>
    </w:lvl>
    <w:lvl w:ilvl="2" w:tplc="0F5A68B4" w:tentative="1">
      <w:start w:val="1"/>
      <w:numFmt w:val="lowerRoman"/>
      <w:lvlText w:val="%3."/>
      <w:lvlJc w:val="right"/>
      <w:pPr>
        <w:ind w:left="1800" w:hanging="180"/>
      </w:pPr>
    </w:lvl>
    <w:lvl w:ilvl="3" w:tplc="42D67AEC" w:tentative="1">
      <w:start w:val="1"/>
      <w:numFmt w:val="decimal"/>
      <w:lvlText w:val="%4."/>
      <w:lvlJc w:val="left"/>
      <w:pPr>
        <w:ind w:left="2520" w:hanging="360"/>
      </w:pPr>
    </w:lvl>
    <w:lvl w:ilvl="4" w:tplc="1BEC77E2" w:tentative="1">
      <w:start w:val="1"/>
      <w:numFmt w:val="lowerLetter"/>
      <w:lvlText w:val="%5."/>
      <w:lvlJc w:val="left"/>
      <w:pPr>
        <w:ind w:left="3240" w:hanging="360"/>
      </w:pPr>
    </w:lvl>
    <w:lvl w:ilvl="5" w:tplc="84CE6EA2" w:tentative="1">
      <w:start w:val="1"/>
      <w:numFmt w:val="lowerRoman"/>
      <w:lvlText w:val="%6."/>
      <w:lvlJc w:val="right"/>
      <w:pPr>
        <w:ind w:left="3960" w:hanging="180"/>
      </w:pPr>
    </w:lvl>
    <w:lvl w:ilvl="6" w:tplc="A4886278" w:tentative="1">
      <w:start w:val="1"/>
      <w:numFmt w:val="decimal"/>
      <w:lvlText w:val="%7."/>
      <w:lvlJc w:val="left"/>
      <w:pPr>
        <w:ind w:left="4680" w:hanging="360"/>
      </w:pPr>
    </w:lvl>
    <w:lvl w:ilvl="7" w:tplc="321E39A8" w:tentative="1">
      <w:start w:val="1"/>
      <w:numFmt w:val="lowerLetter"/>
      <w:lvlText w:val="%8."/>
      <w:lvlJc w:val="left"/>
      <w:pPr>
        <w:ind w:left="5400" w:hanging="360"/>
      </w:pPr>
    </w:lvl>
    <w:lvl w:ilvl="8" w:tplc="49FCCE90"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80CA690A">
      <w:start w:val="1"/>
      <w:numFmt w:val="lowerRoman"/>
      <w:lvlText w:val="(%1)"/>
      <w:lvlJc w:val="left"/>
      <w:pPr>
        <w:ind w:left="1080" w:hanging="720"/>
      </w:pPr>
      <w:rPr>
        <w:rFonts w:hint="default"/>
      </w:rPr>
    </w:lvl>
    <w:lvl w:ilvl="1" w:tplc="269CA9B6" w:tentative="1">
      <w:start w:val="1"/>
      <w:numFmt w:val="lowerLetter"/>
      <w:lvlText w:val="%2."/>
      <w:lvlJc w:val="left"/>
      <w:pPr>
        <w:ind w:left="1440" w:hanging="360"/>
      </w:pPr>
    </w:lvl>
    <w:lvl w:ilvl="2" w:tplc="29C23AE0" w:tentative="1">
      <w:start w:val="1"/>
      <w:numFmt w:val="lowerRoman"/>
      <w:lvlText w:val="%3."/>
      <w:lvlJc w:val="right"/>
      <w:pPr>
        <w:ind w:left="2160" w:hanging="180"/>
      </w:pPr>
    </w:lvl>
    <w:lvl w:ilvl="3" w:tplc="22241868" w:tentative="1">
      <w:start w:val="1"/>
      <w:numFmt w:val="decimal"/>
      <w:lvlText w:val="%4."/>
      <w:lvlJc w:val="left"/>
      <w:pPr>
        <w:ind w:left="2880" w:hanging="360"/>
      </w:pPr>
    </w:lvl>
    <w:lvl w:ilvl="4" w:tplc="B0FC3352" w:tentative="1">
      <w:start w:val="1"/>
      <w:numFmt w:val="lowerLetter"/>
      <w:lvlText w:val="%5."/>
      <w:lvlJc w:val="left"/>
      <w:pPr>
        <w:ind w:left="3600" w:hanging="360"/>
      </w:pPr>
    </w:lvl>
    <w:lvl w:ilvl="5" w:tplc="4314C5C0" w:tentative="1">
      <w:start w:val="1"/>
      <w:numFmt w:val="lowerRoman"/>
      <w:lvlText w:val="%6."/>
      <w:lvlJc w:val="right"/>
      <w:pPr>
        <w:ind w:left="4320" w:hanging="180"/>
      </w:pPr>
    </w:lvl>
    <w:lvl w:ilvl="6" w:tplc="D9DEDB58" w:tentative="1">
      <w:start w:val="1"/>
      <w:numFmt w:val="decimal"/>
      <w:lvlText w:val="%7."/>
      <w:lvlJc w:val="left"/>
      <w:pPr>
        <w:ind w:left="5040" w:hanging="360"/>
      </w:pPr>
    </w:lvl>
    <w:lvl w:ilvl="7" w:tplc="4A481AD0" w:tentative="1">
      <w:start w:val="1"/>
      <w:numFmt w:val="lowerLetter"/>
      <w:lvlText w:val="%8."/>
      <w:lvlJc w:val="left"/>
      <w:pPr>
        <w:ind w:left="5760" w:hanging="360"/>
      </w:pPr>
    </w:lvl>
    <w:lvl w:ilvl="8" w:tplc="19789832"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8C423072">
      <w:start w:val="1"/>
      <w:numFmt w:val="decimal"/>
      <w:lvlText w:val="%1."/>
      <w:lvlJc w:val="left"/>
      <w:pPr>
        <w:ind w:left="360" w:hanging="360"/>
      </w:pPr>
    </w:lvl>
    <w:lvl w:ilvl="1" w:tplc="ECE6D084" w:tentative="1">
      <w:start w:val="1"/>
      <w:numFmt w:val="lowerLetter"/>
      <w:lvlText w:val="%2."/>
      <w:lvlJc w:val="left"/>
      <w:pPr>
        <w:ind w:left="1080" w:hanging="360"/>
      </w:pPr>
    </w:lvl>
    <w:lvl w:ilvl="2" w:tplc="0D3643F6" w:tentative="1">
      <w:start w:val="1"/>
      <w:numFmt w:val="lowerRoman"/>
      <w:lvlText w:val="%3."/>
      <w:lvlJc w:val="right"/>
      <w:pPr>
        <w:ind w:left="1800" w:hanging="180"/>
      </w:pPr>
    </w:lvl>
    <w:lvl w:ilvl="3" w:tplc="B238BB14" w:tentative="1">
      <w:start w:val="1"/>
      <w:numFmt w:val="decimal"/>
      <w:lvlText w:val="%4."/>
      <w:lvlJc w:val="left"/>
      <w:pPr>
        <w:ind w:left="2520" w:hanging="360"/>
      </w:pPr>
    </w:lvl>
    <w:lvl w:ilvl="4" w:tplc="7CD44158" w:tentative="1">
      <w:start w:val="1"/>
      <w:numFmt w:val="lowerLetter"/>
      <w:lvlText w:val="%5."/>
      <w:lvlJc w:val="left"/>
      <w:pPr>
        <w:ind w:left="3240" w:hanging="360"/>
      </w:pPr>
    </w:lvl>
    <w:lvl w:ilvl="5" w:tplc="1E8ADF76" w:tentative="1">
      <w:start w:val="1"/>
      <w:numFmt w:val="lowerRoman"/>
      <w:lvlText w:val="%6."/>
      <w:lvlJc w:val="right"/>
      <w:pPr>
        <w:ind w:left="3960" w:hanging="180"/>
      </w:pPr>
    </w:lvl>
    <w:lvl w:ilvl="6" w:tplc="70F606BC" w:tentative="1">
      <w:start w:val="1"/>
      <w:numFmt w:val="decimal"/>
      <w:lvlText w:val="%7."/>
      <w:lvlJc w:val="left"/>
      <w:pPr>
        <w:ind w:left="4680" w:hanging="360"/>
      </w:pPr>
    </w:lvl>
    <w:lvl w:ilvl="7" w:tplc="CBA038F0" w:tentative="1">
      <w:start w:val="1"/>
      <w:numFmt w:val="lowerLetter"/>
      <w:lvlText w:val="%8."/>
      <w:lvlJc w:val="left"/>
      <w:pPr>
        <w:ind w:left="5400" w:hanging="360"/>
      </w:pPr>
    </w:lvl>
    <w:lvl w:ilvl="8" w:tplc="9D00B70C"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12C0D25C">
      <w:start w:val="1"/>
      <w:numFmt w:val="lowerRoman"/>
      <w:lvlText w:val="(%1)"/>
      <w:lvlJc w:val="left"/>
      <w:pPr>
        <w:ind w:left="1080" w:hanging="720"/>
      </w:pPr>
      <w:rPr>
        <w:rFonts w:hint="default"/>
        <w:b w:val="0"/>
      </w:rPr>
    </w:lvl>
    <w:lvl w:ilvl="1" w:tplc="C5387AB2" w:tentative="1">
      <w:start w:val="1"/>
      <w:numFmt w:val="lowerLetter"/>
      <w:lvlText w:val="%2."/>
      <w:lvlJc w:val="left"/>
      <w:pPr>
        <w:ind w:left="1440" w:hanging="360"/>
      </w:pPr>
    </w:lvl>
    <w:lvl w:ilvl="2" w:tplc="8CB2F950" w:tentative="1">
      <w:start w:val="1"/>
      <w:numFmt w:val="lowerRoman"/>
      <w:lvlText w:val="%3."/>
      <w:lvlJc w:val="right"/>
      <w:pPr>
        <w:ind w:left="2160" w:hanging="180"/>
      </w:pPr>
    </w:lvl>
    <w:lvl w:ilvl="3" w:tplc="3F2CFC68" w:tentative="1">
      <w:start w:val="1"/>
      <w:numFmt w:val="decimal"/>
      <w:lvlText w:val="%4."/>
      <w:lvlJc w:val="left"/>
      <w:pPr>
        <w:ind w:left="2880" w:hanging="360"/>
      </w:pPr>
    </w:lvl>
    <w:lvl w:ilvl="4" w:tplc="D6DC5A26" w:tentative="1">
      <w:start w:val="1"/>
      <w:numFmt w:val="lowerLetter"/>
      <w:lvlText w:val="%5."/>
      <w:lvlJc w:val="left"/>
      <w:pPr>
        <w:ind w:left="3600" w:hanging="360"/>
      </w:pPr>
    </w:lvl>
    <w:lvl w:ilvl="5" w:tplc="F2D456DE" w:tentative="1">
      <w:start w:val="1"/>
      <w:numFmt w:val="lowerRoman"/>
      <w:lvlText w:val="%6."/>
      <w:lvlJc w:val="right"/>
      <w:pPr>
        <w:ind w:left="4320" w:hanging="180"/>
      </w:pPr>
    </w:lvl>
    <w:lvl w:ilvl="6" w:tplc="F438AA84" w:tentative="1">
      <w:start w:val="1"/>
      <w:numFmt w:val="decimal"/>
      <w:lvlText w:val="%7."/>
      <w:lvlJc w:val="left"/>
      <w:pPr>
        <w:ind w:left="5040" w:hanging="360"/>
      </w:pPr>
    </w:lvl>
    <w:lvl w:ilvl="7" w:tplc="2BDE494E" w:tentative="1">
      <w:start w:val="1"/>
      <w:numFmt w:val="lowerLetter"/>
      <w:lvlText w:val="%8."/>
      <w:lvlJc w:val="left"/>
      <w:pPr>
        <w:ind w:left="5760" w:hanging="360"/>
      </w:pPr>
    </w:lvl>
    <w:lvl w:ilvl="8" w:tplc="A9661AAA"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B130F86E">
      <w:start w:val="1"/>
      <w:numFmt w:val="lowerRoman"/>
      <w:lvlText w:val="(%1)"/>
      <w:lvlJc w:val="left"/>
      <w:pPr>
        <w:ind w:left="1080" w:hanging="720"/>
      </w:pPr>
      <w:rPr>
        <w:rFonts w:hint="default"/>
      </w:rPr>
    </w:lvl>
    <w:lvl w:ilvl="1" w:tplc="5FC475F6" w:tentative="1">
      <w:start w:val="1"/>
      <w:numFmt w:val="lowerLetter"/>
      <w:lvlText w:val="%2."/>
      <w:lvlJc w:val="left"/>
      <w:pPr>
        <w:ind w:left="1440" w:hanging="360"/>
      </w:pPr>
    </w:lvl>
    <w:lvl w:ilvl="2" w:tplc="DFF4247C" w:tentative="1">
      <w:start w:val="1"/>
      <w:numFmt w:val="lowerRoman"/>
      <w:lvlText w:val="%3."/>
      <w:lvlJc w:val="right"/>
      <w:pPr>
        <w:ind w:left="2160" w:hanging="180"/>
      </w:pPr>
    </w:lvl>
    <w:lvl w:ilvl="3" w:tplc="35D2140C" w:tentative="1">
      <w:start w:val="1"/>
      <w:numFmt w:val="decimal"/>
      <w:lvlText w:val="%4."/>
      <w:lvlJc w:val="left"/>
      <w:pPr>
        <w:ind w:left="2880" w:hanging="360"/>
      </w:pPr>
    </w:lvl>
    <w:lvl w:ilvl="4" w:tplc="61045AD6" w:tentative="1">
      <w:start w:val="1"/>
      <w:numFmt w:val="lowerLetter"/>
      <w:lvlText w:val="%5."/>
      <w:lvlJc w:val="left"/>
      <w:pPr>
        <w:ind w:left="3600" w:hanging="360"/>
      </w:pPr>
    </w:lvl>
    <w:lvl w:ilvl="5" w:tplc="2F1000D0" w:tentative="1">
      <w:start w:val="1"/>
      <w:numFmt w:val="lowerRoman"/>
      <w:lvlText w:val="%6."/>
      <w:lvlJc w:val="right"/>
      <w:pPr>
        <w:ind w:left="4320" w:hanging="180"/>
      </w:pPr>
    </w:lvl>
    <w:lvl w:ilvl="6" w:tplc="8B1E7C9A" w:tentative="1">
      <w:start w:val="1"/>
      <w:numFmt w:val="decimal"/>
      <w:lvlText w:val="%7."/>
      <w:lvlJc w:val="left"/>
      <w:pPr>
        <w:ind w:left="5040" w:hanging="360"/>
      </w:pPr>
    </w:lvl>
    <w:lvl w:ilvl="7" w:tplc="97228216" w:tentative="1">
      <w:start w:val="1"/>
      <w:numFmt w:val="lowerLetter"/>
      <w:lvlText w:val="%8."/>
      <w:lvlJc w:val="left"/>
      <w:pPr>
        <w:ind w:left="5760" w:hanging="360"/>
      </w:pPr>
    </w:lvl>
    <w:lvl w:ilvl="8" w:tplc="10A2804A"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AF04980E">
      <w:start w:val="1"/>
      <w:numFmt w:val="lowerRoman"/>
      <w:lvlText w:val="(%1)"/>
      <w:lvlJc w:val="left"/>
      <w:pPr>
        <w:ind w:left="1080" w:hanging="720"/>
      </w:pPr>
      <w:rPr>
        <w:rFonts w:hint="default"/>
      </w:rPr>
    </w:lvl>
    <w:lvl w:ilvl="1" w:tplc="CBC6F3CE" w:tentative="1">
      <w:start w:val="1"/>
      <w:numFmt w:val="lowerLetter"/>
      <w:lvlText w:val="%2."/>
      <w:lvlJc w:val="left"/>
      <w:pPr>
        <w:ind w:left="1440" w:hanging="360"/>
      </w:pPr>
    </w:lvl>
    <w:lvl w:ilvl="2" w:tplc="A7B8DC7A" w:tentative="1">
      <w:start w:val="1"/>
      <w:numFmt w:val="lowerRoman"/>
      <w:lvlText w:val="%3."/>
      <w:lvlJc w:val="right"/>
      <w:pPr>
        <w:ind w:left="2160" w:hanging="180"/>
      </w:pPr>
    </w:lvl>
    <w:lvl w:ilvl="3" w:tplc="E5B4AEE8" w:tentative="1">
      <w:start w:val="1"/>
      <w:numFmt w:val="decimal"/>
      <w:lvlText w:val="%4."/>
      <w:lvlJc w:val="left"/>
      <w:pPr>
        <w:ind w:left="2880" w:hanging="360"/>
      </w:pPr>
    </w:lvl>
    <w:lvl w:ilvl="4" w:tplc="91AE4B6A" w:tentative="1">
      <w:start w:val="1"/>
      <w:numFmt w:val="lowerLetter"/>
      <w:lvlText w:val="%5."/>
      <w:lvlJc w:val="left"/>
      <w:pPr>
        <w:ind w:left="3600" w:hanging="360"/>
      </w:pPr>
    </w:lvl>
    <w:lvl w:ilvl="5" w:tplc="B00AF108" w:tentative="1">
      <w:start w:val="1"/>
      <w:numFmt w:val="lowerRoman"/>
      <w:lvlText w:val="%6."/>
      <w:lvlJc w:val="right"/>
      <w:pPr>
        <w:ind w:left="4320" w:hanging="180"/>
      </w:pPr>
    </w:lvl>
    <w:lvl w:ilvl="6" w:tplc="4C8AC526" w:tentative="1">
      <w:start w:val="1"/>
      <w:numFmt w:val="decimal"/>
      <w:lvlText w:val="%7."/>
      <w:lvlJc w:val="left"/>
      <w:pPr>
        <w:ind w:left="5040" w:hanging="360"/>
      </w:pPr>
    </w:lvl>
    <w:lvl w:ilvl="7" w:tplc="E746F4DC" w:tentative="1">
      <w:start w:val="1"/>
      <w:numFmt w:val="lowerLetter"/>
      <w:lvlText w:val="%8."/>
      <w:lvlJc w:val="left"/>
      <w:pPr>
        <w:ind w:left="5760" w:hanging="360"/>
      </w:pPr>
    </w:lvl>
    <w:lvl w:ilvl="8" w:tplc="2B027738" w:tentative="1">
      <w:start w:val="1"/>
      <w:numFmt w:val="lowerRoman"/>
      <w:lvlText w:val="%9."/>
      <w:lvlJc w:val="right"/>
      <w:pPr>
        <w:ind w:left="6480" w:hanging="180"/>
      </w:pPr>
    </w:lvl>
  </w:abstractNum>
  <w:abstractNum w:abstractNumId="34" w15:restartNumberingAfterBreak="0">
    <w:nsid w:val="6AB86DF7"/>
    <w:multiLevelType w:val="hybridMultilevel"/>
    <w:tmpl w:val="E67CC396"/>
    <w:lvl w:ilvl="0" w:tplc="03B821F8">
      <w:start w:val="1"/>
      <w:numFmt w:val="bullet"/>
      <w:lvlText w:val=""/>
      <w:lvlJc w:val="left"/>
      <w:pPr>
        <w:ind w:left="720" w:hanging="360"/>
      </w:pPr>
      <w:rPr>
        <w:rFonts w:ascii="Symbol" w:hAnsi="Symbol" w:hint="default"/>
      </w:rPr>
    </w:lvl>
    <w:lvl w:ilvl="1" w:tplc="AAFAE9CA">
      <w:start w:val="1"/>
      <w:numFmt w:val="bullet"/>
      <w:lvlText w:val="o"/>
      <w:lvlJc w:val="left"/>
      <w:pPr>
        <w:ind w:left="1440" w:hanging="360"/>
      </w:pPr>
      <w:rPr>
        <w:rFonts w:ascii="Courier New" w:hAnsi="Courier New" w:hint="default"/>
      </w:rPr>
    </w:lvl>
    <w:lvl w:ilvl="2" w:tplc="7AF48040">
      <w:start w:val="1"/>
      <w:numFmt w:val="bullet"/>
      <w:lvlText w:val=""/>
      <w:lvlJc w:val="left"/>
      <w:pPr>
        <w:ind w:left="2160" w:hanging="360"/>
      </w:pPr>
      <w:rPr>
        <w:rFonts w:ascii="Wingdings" w:hAnsi="Wingdings" w:hint="default"/>
      </w:rPr>
    </w:lvl>
    <w:lvl w:ilvl="3" w:tplc="B7888686">
      <w:start w:val="1"/>
      <w:numFmt w:val="bullet"/>
      <w:lvlText w:val=""/>
      <w:lvlJc w:val="left"/>
      <w:pPr>
        <w:ind w:left="2880" w:hanging="360"/>
      </w:pPr>
      <w:rPr>
        <w:rFonts w:ascii="Symbol" w:hAnsi="Symbol" w:hint="default"/>
      </w:rPr>
    </w:lvl>
    <w:lvl w:ilvl="4" w:tplc="28C8CA22">
      <w:start w:val="1"/>
      <w:numFmt w:val="bullet"/>
      <w:lvlText w:val="o"/>
      <w:lvlJc w:val="left"/>
      <w:pPr>
        <w:ind w:left="3600" w:hanging="360"/>
      </w:pPr>
      <w:rPr>
        <w:rFonts w:ascii="Courier New" w:hAnsi="Courier New" w:hint="default"/>
      </w:rPr>
    </w:lvl>
    <w:lvl w:ilvl="5" w:tplc="FFFADE42">
      <w:start w:val="1"/>
      <w:numFmt w:val="bullet"/>
      <w:lvlText w:val=""/>
      <w:lvlJc w:val="left"/>
      <w:pPr>
        <w:ind w:left="4320" w:hanging="360"/>
      </w:pPr>
      <w:rPr>
        <w:rFonts w:ascii="Wingdings" w:hAnsi="Wingdings" w:hint="default"/>
      </w:rPr>
    </w:lvl>
    <w:lvl w:ilvl="6" w:tplc="3D1602BA">
      <w:start w:val="1"/>
      <w:numFmt w:val="bullet"/>
      <w:lvlText w:val=""/>
      <w:lvlJc w:val="left"/>
      <w:pPr>
        <w:ind w:left="5040" w:hanging="360"/>
      </w:pPr>
      <w:rPr>
        <w:rFonts w:ascii="Symbol" w:hAnsi="Symbol" w:hint="default"/>
      </w:rPr>
    </w:lvl>
    <w:lvl w:ilvl="7" w:tplc="088053E4">
      <w:start w:val="1"/>
      <w:numFmt w:val="bullet"/>
      <w:lvlText w:val="o"/>
      <w:lvlJc w:val="left"/>
      <w:pPr>
        <w:ind w:left="5760" w:hanging="360"/>
      </w:pPr>
      <w:rPr>
        <w:rFonts w:ascii="Courier New" w:hAnsi="Courier New" w:hint="default"/>
      </w:rPr>
    </w:lvl>
    <w:lvl w:ilvl="8" w:tplc="A9362A0A">
      <w:start w:val="1"/>
      <w:numFmt w:val="bullet"/>
      <w:lvlText w:val=""/>
      <w:lvlJc w:val="left"/>
      <w:pPr>
        <w:ind w:left="6480" w:hanging="360"/>
      </w:pPr>
      <w:rPr>
        <w:rFonts w:ascii="Wingdings" w:hAnsi="Wingdings" w:hint="default"/>
      </w:rPr>
    </w:lvl>
  </w:abstractNum>
  <w:abstractNum w:abstractNumId="35" w15:restartNumberingAfterBreak="0">
    <w:nsid w:val="6C87342F"/>
    <w:multiLevelType w:val="hybridMultilevel"/>
    <w:tmpl w:val="67861EE0"/>
    <w:lvl w:ilvl="0" w:tplc="5AB400DC">
      <w:start w:val="1"/>
      <w:numFmt w:val="lowerRoman"/>
      <w:lvlText w:val="(%1)"/>
      <w:lvlJc w:val="left"/>
      <w:pPr>
        <w:ind w:left="1004" w:hanging="720"/>
      </w:pPr>
      <w:rPr>
        <w:rFonts w:hint="default"/>
        <w:b w:val="0"/>
      </w:rPr>
    </w:lvl>
    <w:lvl w:ilvl="1" w:tplc="67D49B26" w:tentative="1">
      <w:start w:val="1"/>
      <w:numFmt w:val="lowerLetter"/>
      <w:lvlText w:val="%2."/>
      <w:lvlJc w:val="left"/>
      <w:pPr>
        <w:ind w:left="1364" w:hanging="360"/>
      </w:pPr>
    </w:lvl>
    <w:lvl w:ilvl="2" w:tplc="6932FD56" w:tentative="1">
      <w:start w:val="1"/>
      <w:numFmt w:val="lowerRoman"/>
      <w:lvlText w:val="%3."/>
      <w:lvlJc w:val="right"/>
      <w:pPr>
        <w:ind w:left="2084" w:hanging="180"/>
      </w:pPr>
    </w:lvl>
    <w:lvl w:ilvl="3" w:tplc="75F21ED6" w:tentative="1">
      <w:start w:val="1"/>
      <w:numFmt w:val="decimal"/>
      <w:lvlText w:val="%4."/>
      <w:lvlJc w:val="left"/>
      <w:pPr>
        <w:ind w:left="2804" w:hanging="360"/>
      </w:pPr>
    </w:lvl>
    <w:lvl w:ilvl="4" w:tplc="67BCFD1C" w:tentative="1">
      <w:start w:val="1"/>
      <w:numFmt w:val="lowerLetter"/>
      <w:lvlText w:val="%5."/>
      <w:lvlJc w:val="left"/>
      <w:pPr>
        <w:ind w:left="3524" w:hanging="360"/>
      </w:pPr>
    </w:lvl>
    <w:lvl w:ilvl="5" w:tplc="C75A4E98" w:tentative="1">
      <w:start w:val="1"/>
      <w:numFmt w:val="lowerRoman"/>
      <w:lvlText w:val="%6."/>
      <w:lvlJc w:val="right"/>
      <w:pPr>
        <w:ind w:left="4244" w:hanging="180"/>
      </w:pPr>
    </w:lvl>
    <w:lvl w:ilvl="6" w:tplc="77EAD25A" w:tentative="1">
      <w:start w:val="1"/>
      <w:numFmt w:val="decimal"/>
      <w:lvlText w:val="%7."/>
      <w:lvlJc w:val="left"/>
      <w:pPr>
        <w:ind w:left="4964" w:hanging="360"/>
      </w:pPr>
    </w:lvl>
    <w:lvl w:ilvl="7" w:tplc="65F2685A" w:tentative="1">
      <w:start w:val="1"/>
      <w:numFmt w:val="lowerLetter"/>
      <w:lvlText w:val="%8."/>
      <w:lvlJc w:val="left"/>
      <w:pPr>
        <w:ind w:left="5684" w:hanging="360"/>
      </w:pPr>
    </w:lvl>
    <w:lvl w:ilvl="8" w:tplc="C2AE1FE0"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D07A6060">
      <w:start w:val="1"/>
      <w:numFmt w:val="decimal"/>
      <w:lvlText w:val="%1."/>
      <w:lvlJc w:val="left"/>
      <w:pPr>
        <w:ind w:left="360" w:hanging="360"/>
      </w:pPr>
      <w:rPr>
        <w:rFonts w:hint="default"/>
      </w:rPr>
    </w:lvl>
    <w:lvl w:ilvl="1" w:tplc="DAE6638A" w:tentative="1">
      <w:start w:val="1"/>
      <w:numFmt w:val="lowerLetter"/>
      <w:lvlText w:val="%2."/>
      <w:lvlJc w:val="left"/>
      <w:pPr>
        <w:ind w:left="1080" w:hanging="360"/>
      </w:pPr>
    </w:lvl>
    <w:lvl w:ilvl="2" w:tplc="0CC67566" w:tentative="1">
      <w:start w:val="1"/>
      <w:numFmt w:val="lowerRoman"/>
      <w:lvlText w:val="%3."/>
      <w:lvlJc w:val="right"/>
      <w:pPr>
        <w:ind w:left="1800" w:hanging="180"/>
      </w:pPr>
    </w:lvl>
    <w:lvl w:ilvl="3" w:tplc="5316CEF2" w:tentative="1">
      <w:start w:val="1"/>
      <w:numFmt w:val="decimal"/>
      <w:lvlText w:val="%4."/>
      <w:lvlJc w:val="left"/>
      <w:pPr>
        <w:ind w:left="2520" w:hanging="360"/>
      </w:pPr>
    </w:lvl>
    <w:lvl w:ilvl="4" w:tplc="B55AE7B2" w:tentative="1">
      <w:start w:val="1"/>
      <w:numFmt w:val="lowerLetter"/>
      <w:lvlText w:val="%5."/>
      <w:lvlJc w:val="left"/>
      <w:pPr>
        <w:ind w:left="3240" w:hanging="360"/>
      </w:pPr>
    </w:lvl>
    <w:lvl w:ilvl="5" w:tplc="5D40C5E0" w:tentative="1">
      <w:start w:val="1"/>
      <w:numFmt w:val="lowerRoman"/>
      <w:lvlText w:val="%6."/>
      <w:lvlJc w:val="right"/>
      <w:pPr>
        <w:ind w:left="3960" w:hanging="180"/>
      </w:pPr>
    </w:lvl>
    <w:lvl w:ilvl="6" w:tplc="C4F44316" w:tentative="1">
      <w:start w:val="1"/>
      <w:numFmt w:val="decimal"/>
      <w:lvlText w:val="%7."/>
      <w:lvlJc w:val="left"/>
      <w:pPr>
        <w:ind w:left="4680" w:hanging="360"/>
      </w:pPr>
    </w:lvl>
    <w:lvl w:ilvl="7" w:tplc="3280BF4E" w:tentative="1">
      <w:start w:val="1"/>
      <w:numFmt w:val="lowerLetter"/>
      <w:lvlText w:val="%8."/>
      <w:lvlJc w:val="left"/>
      <w:pPr>
        <w:ind w:left="5400" w:hanging="360"/>
      </w:pPr>
    </w:lvl>
    <w:lvl w:ilvl="8" w:tplc="C450D9C2" w:tentative="1">
      <w:start w:val="1"/>
      <w:numFmt w:val="lowerRoman"/>
      <w:lvlText w:val="%9."/>
      <w:lvlJc w:val="right"/>
      <w:pPr>
        <w:ind w:left="6120" w:hanging="180"/>
      </w:pPr>
    </w:lvl>
  </w:abstractNum>
  <w:abstractNum w:abstractNumId="37" w15:restartNumberingAfterBreak="0">
    <w:nsid w:val="76556841"/>
    <w:multiLevelType w:val="hybridMultilevel"/>
    <w:tmpl w:val="A37C77B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C332D4"/>
    <w:multiLevelType w:val="hybridMultilevel"/>
    <w:tmpl w:val="5504F770"/>
    <w:lvl w:ilvl="0" w:tplc="DE748BB8">
      <w:start w:val="1"/>
      <w:numFmt w:val="lowerRoman"/>
      <w:lvlText w:val="(%1)"/>
      <w:lvlJc w:val="left"/>
      <w:pPr>
        <w:ind w:left="1080" w:hanging="720"/>
      </w:pPr>
      <w:rPr>
        <w:rFonts w:hint="default"/>
      </w:rPr>
    </w:lvl>
    <w:lvl w:ilvl="1" w:tplc="B0901F3A" w:tentative="1">
      <w:start w:val="1"/>
      <w:numFmt w:val="lowerLetter"/>
      <w:lvlText w:val="%2."/>
      <w:lvlJc w:val="left"/>
      <w:pPr>
        <w:ind w:left="1440" w:hanging="360"/>
      </w:pPr>
    </w:lvl>
    <w:lvl w:ilvl="2" w:tplc="66E84BBC" w:tentative="1">
      <w:start w:val="1"/>
      <w:numFmt w:val="lowerRoman"/>
      <w:lvlText w:val="%3."/>
      <w:lvlJc w:val="right"/>
      <w:pPr>
        <w:ind w:left="2160" w:hanging="180"/>
      </w:pPr>
    </w:lvl>
    <w:lvl w:ilvl="3" w:tplc="FE3A9446" w:tentative="1">
      <w:start w:val="1"/>
      <w:numFmt w:val="decimal"/>
      <w:lvlText w:val="%4."/>
      <w:lvlJc w:val="left"/>
      <w:pPr>
        <w:ind w:left="2880" w:hanging="360"/>
      </w:pPr>
    </w:lvl>
    <w:lvl w:ilvl="4" w:tplc="B262C5B0" w:tentative="1">
      <w:start w:val="1"/>
      <w:numFmt w:val="lowerLetter"/>
      <w:lvlText w:val="%5."/>
      <w:lvlJc w:val="left"/>
      <w:pPr>
        <w:ind w:left="3600" w:hanging="360"/>
      </w:pPr>
    </w:lvl>
    <w:lvl w:ilvl="5" w:tplc="71E28EA2" w:tentative="1">
      <w:start w:val="1"/>
      <w:numFmt w:val="lowerRoman"/>
      <w:lvlText w:val="%6."/>
      <w:lvlJc w:val="right"/>
      <w:pPr>
        <w:ind w:left="4320" w:hanging="180"/>
      </w:pPr>
    </w:lvl>
    <w:lvl w:ilvl="6" w:tplc="7BBEB398" w:tentative="1">
      <w:start w:val="1"/>
      <w:numFmt w:val="decimal"/>
      <w:lvlText w:val="%7."/>
      <w:lvlJc w:val="left"/>
      <w:pPr>
        <w:ind w:left="5040" w:hanging="360"/>
      </w:pPr>
    </w:lvl>
    <w:lvl w:ilvl="7" w:tplc="4A82F4C2" w:tentative="1">
      <w:start w:val="1"/>
      <w:numFmt w:val="lowerLetter"/>
      <w:lvlText w:val="%8."/>
      <w:lvlJc w:val="left"/>
      <w:pPr>
        <w:ind w:left="5760" w:hanging="360"/>
      </w:pPr>
    </w:lvl>
    <w:lvl w:ilvl="8" w:tplc="78E68E0C"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5D02B2B6">
      <w:start w:val="1"/>
      <w:numFmt w:val="decimal"/>
      <w:lvlText w:val="%1."/>
      <w:lvlJc w:val="left"/>
      <w:pPr>
        <w:ind w:left="360" w:hanging="360"/>
      </w:pPr>
      <w:rPr>
        <w:rFonts w:hint="default"/>
      </w:rPr>
    </w:lvl>
    <w:lvl w:ilvl="1" w:tplc="85A69DC6" w:tentative="1">
      <w:start w:val="1"/>
      <w:numFmt w:val="lowerLetter"/>
      <w:lvlText w:val="%2."/>
      <w:lvlJc w:val="left"/>
      <w:pPr>
        <w:ind w:left="1080" w:hanging="360"/>
      </w:pPr>
    </w:lvl>
    <w:lvl w:ilvl="2" w:tplc="5322AABC" w:tentative="1">
      <w:start w:val="1"/>
      <w:numFmt w:val="lowerRoman"/>
      <w:lvlText w:val="%3."/>
      <w:lvlJc w:val="right"/>
      <w:pPr>
        <w:ind w:left="1800" w:hanging="180"/>
      </w:pPr>
    </w:lvl>
    <w:lvl w:ilvl="3" w:tplc="8654ED70" w:tentative="1">
      <w:start w:val="1"/>
      <w:numFmt w:val="decimal"/>
      <w:lvlText w:val="%4."/>
      <w:lvlJc w:val="left"/>
      <w:pPr>
        <w:ind w:left="2520" w:hanging="360"/>
      </w:pPr>
    </w:lvl>
    <w:lvl w:ilvl="4" w:tplc="7234A494" w:tentative="1">
      <w:start w:val="1"/>
      <w:numFmt w:val="lowerLetter"/>
      <w:lvlText w:val="%5."/>
      <w:lvlJc w:val="left"/>
      <w:pPr>
        <w:ind w:left="3240" w:hanging="360"/>
      </w:pPr>
    </w:lvl>
    <w:lvl w:ilvl="5" w:tplc="7470829C" w:tentative="1">
      <w:start w:val="1"/>
      <w:numFmt w:val="lowerRoman"/>
      <w:lvlText w:val="%6."/>
      <w:lvlJc w:val="right"/>
      <w:pPr>
        <w:ind w:left="3960" w:hanging="180"/>
      </w:pPr>
    </w:lvl>
    <w:lvl w:ilvl="6" w:tplc="10FCE368" w:tentative="1">
      <w:start w:val="1"/>
      <w:numFmt w:val="decimal"/>
      <w:lvlText w:val="%7."/>
      <w:lvlJc w:val="left"/>
      <w:pPr>
        <w:ind w:left="4680" w:hanging="360"/>
      </w:pPr>
    </w:lvl>
    <w:lvl w:ilvl="7" w:tplc="9F285232" w:tentative="1">
      <w:start w:val="1"/>
      <w:numFmt w:val="lowerLetter"/>
      <w:lvlText w:val="%8."/>
      <w:lvlJc w:val="left"/>
      <w:pPr>
        <w:ind w:left="5400" w:hanging="360"/>
      </w:pPr>
    </w:lvl>
    <w:lvl w:ilvl="8" w:tplc="B57C096C"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92ECD110">
      <w:start w:val="1"/>
      <w:numFmt w:val="lowerRoman"/>
      <w:lvlText w:val="(%1)"/>
      <w:lvlJc w:val="left"/>
      <w:pPr>
        <w:ind w:left="1080" w:hanging="720"/>
      </w:pPr>
      <w:rPr>
        <w:rFonts w:hint="default"/>
      </w:rPr>
    </w:lvl>
    <w:lvl w:ilvl="1" w:tplc="FDAEC2E6" w:tentative="1">
      <w:start w:val="1"/>
      <w:numFmt w:val="lowerLetter"/>
      <w:lvlText w:val="%2."/>
      <w:lvlJc w:val="left"/>
      <w:pPr>
        <w:ind w:left="1440" w:hanging="360"/>
      </w:pPr>
    </w:lvl>
    <w:lvl w:ilvl="2" w:tplc="9B709B84" w:tentative="1">
      <w:start w:val="1"/>
      <w:numFmt w:val="lowerRoman"/>
      <w:lvlText w:val="%3."/>
      <w:lvlJc w:val="right"/>
      <w:pPr>
        <w:ind w:left="2160" w:hanging="180"/>
      </w:pPr>
    </w:lvl>
    <w:lvl w:ilvl="3" w:tplc="A27E3608" w:tentative="1">
      <w:start w:val="1"/>
      <w:numFmt w:val="decimal"/>
      <w:lvlText w:val="%4."/>
      <w:lvlJc w:val="left"/>
      <w:pPr>
        <w:ind w:left="2880" w:hanging="360"/>
      </w:pPr>
    </w:lvl>
    <w:lvl w:ilvl="4" w:tplc="47D29BA8" w:tentative="1">
      <w:start w:val="1"/>
      <w:numFmt w:val="lowerLetter"/>
      <w:lvlText w:val="%5."/>
      <w:lvlJc w:val="left"/>
      <w:pPr>
        <w:ind w:left="3600" w:hanging="360"/>
      </w:pPr>
    </w:lvl>
    <w:lvl w:ilvl="5" w:tplc="FDAE97CC" w:tentative="1">
      <w:start w:val="1"/>
      <w:numFmt w:val="lowerRoman"/>
      <w:lvlText w:val="%6."/>
      <w:lvlJc w:val="right"/>
      <w:pPr>
        <w:ind w:left="4320" w:hanging="180"/>
      </w:pPr>
    </w:lvl>
    <w:lvl w:ilvl="6" w:tplc="D94E0F32" w:tentative="1">
      <w:start w:val="1"/>
      <w:numFmt w:val="decimal"/>
      <w:lvlText w:val="%7."/>
      <w:lvlJc w:val="left"/>
      <w:pPr>
        <w:ind w:left="5040" w:hanging="360"/>
      </w:pPr>
    </w:lvl>
    <w:lvl w:ilvl="7" w:tplc="48CC1D58" w:tentative="1">
      <w:start w:val="1"/>
      <w:numFmt w:val="lowerLetter"/>
      <w:lvlText w:val="%8."/>
      <w:lvlJc w:val="left"/>
      <w:pPr>
        <w:ind w:left="5760" w:hanging="360"/>
      </w:pPr>
    </w:lvl>
    <w:lvl w:ilvl="8" w:tplc="1F103204"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19F2DEA2">
      <w:start w:val="1"/>
      <w:numFmt w:val="decimal"/>
      <w:lvlText w:val="%1."/>
      <w:lvlJc w:val="left"/>
      <w:pPr>
        <w:ind w:left="360" w:hanging="360"/>
      </w:pPr>
      <w:rPr>
        <w:rFonts w:hint="default"/>
      </w:rPr>
    </w:lvl>
    <w:lvl w:ilvl="1" w:tplc="9948F1E6" w:tentative="1">
      <w:start w:val="1"/>
      <w:numFmt w:val="lowerLetter"/>
      <w:lvlText w:val="%2."/>
      <w:lvlJc w:val="left"/>
      <w:pPr>
        <w:ind w:left="1080" w:hanging="360"/>
      </w:pPr>
    </w:lvl>
    <w:lvl w:ilvl="2" w:tplc="B5B462FA" w:tentative="1">
      <w:start w:val="1"/>
      <w:numFmt w:val="lowerRoman"/>
      <w:lvlText w:val="%3."/>
      <w:lvlJc w:val="right"/>
      <w:pPr>
        <w:ind w:left="1800" w:hanging="180"/>
      </w:pPr>
    </w:lvl>
    <w:lvl w:ilvl="3" w:tplc="7F729D00" w:tentative="1">
      <w:start w:val="1"/>
      <w:numFmt w:val="decimal"/>
      <w:lvlText w:val="%4."/>
      <w:lvlJc w:val="left"/>
      <w:pPr>
        <w:ind w:left="2520" w:hanging="360"/>
      </w:pPr>
    </w:lvl>
    <w:lvl w:ilvl="4" w:tplc="6E5C25AC" w:tentative="1">
      <w:start w:val="1"/>
      <w:numFmt w:val="lowerLetter"/>
      <w:lvlText w:val="%5."/>
      <w:lvlJc w:val="left"/>
      <w:pPr>
        <w:ind w:left="3240" w:hanging="360"/>
      </w:pPr>
    </w:lvl>
    <w:lvl w:ilvl="5" w:tplc="89202192" w:tentative="1">
      <w:start w:val="1"/>
      <w:numFmt w:val="lowerRoman"/>
      <w:lvlText w:val="%6."/>
      <w:lvlJc w:val="right"/>
      <w:pPr>
        <w:ind w:left="3960" w:hanging="180"/>
      </w:pPr>
    </w:lvl>
    <w:lvl w:ilvl="6" w:tplc="3F286600" w:tentative="1">
      <w:start w:val="1"/>
      <w:numFmt w:val="decimal"/>
      <w:lvlText w:val="%7."/>
      <w:lvlJc w:val="left"/>
      <w:pPr>
        <w:ind w:left="4680" w:hanging="360"/>
      </w:pPr>
    </w:lvl>
    <w:lvl w:ilvl="7" w:tplc="AF189B1E" w:tentative="1">
      <w:start w:val="1"/>
      <w:numFmt w:val="lowerLetter"/>
      <w:lvlText w:val="%8."/>
      <w:lvlJc w:val="left"/>
      <w:pPr>
        <w:ind w:left="5400" w:hanging="360"/>
      </w:pPr>
    </w:lvl>
    <w:lvl w:ilvl="8" w:tplc="72B2B9EE"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E16C6B38">
      <w:start w:val="1"/>
      <w:numFmt w:val="decimal"/>
      <w:lvlText w:val="%1."/>
      <w:lvlJc w:val="left"/>
      <w:pPr>
        <w:ind w:left="360" w:hanging="360"/>
      </w:pPr>
      <w:rPr>
        <w:rFonts w:hint="default"/>
      </w:rPr>
    </w:lvl>
    <w:lvl w:ilvl="1" w:tplc="CBF281A8" w:tentative="1">
      <w:start w:val="1"/>
      <w:numFmt w:val="lowerLetter"/>
      <w:lvlText w:val="%2."/>
      <w:lvlJc w:val="left"/>
      <w:pPr>
        <w:ind w:left="1080" w:hanging="360"/>
      </w:pPr>
    </w:lvl>
    <w:lvl w:ilvl="2" w:tplc="8A682862" w:tentative="1">
      <w:start w:val="1"/>
      <w:numFmt w:val="lowerRoman"/>
      <w:lvlText w:val="%3."/>
      <w:lvlJc w:val="right"/>
      <w:pPr>
        <w:ind w:left="1800" w:hanging="180"/>
      </w:pPr>
    </w:lvl>
    <w:lvl w:ilvl="3" w:tplc="94C60E0E" w:tentative="1">
      <w:start w:val="1"/>
      <w:numFmt w:val="decimal"/>
      <w:lvlText w:val="%4."/>
      <w:lvlJc w:val="left"/>
      <w:pPr>
        <w:ind w:left="2520" w:hanging="360"/>
      </w:pPr>
    </w:lvl>
    <w:lvl w:ilvl="4" w:tplc="90EE609A" w:tentative="1">
      <w:start w:val="1"/>
      <w:numFmt w:val="lowerLetter"/>
      <w:lvlText w:val="%5."/>
      <w:lvlJc w:val="left"/>
      <w:pPr>
        <w:ind w:left="3240" w:hanging="360"/>
      </w:pPr>
    </w:lvl>
    <w:lvl w:ilvl="5" w:tplc="4B5EDF18" w:tentative="1">
      <w:start w:val="1"/>
      <w:numFmt w:val="lowerRoman"/>
      <w:lvlText w:val="%6."/>
      <w:lvlJc w:val="right"/>
      <w:pPr>
        <w:ind w:left="3960" w:hanging="180"/>
      </w:pPr>
    </w:lvl>
    <w:lvl w:ilvl="6" w:tplc="604005BC" w:tentative="1">
      <w:start w:val="1"/>
      <w:numFmt w:val="decimal"/>
      <w:lvlText w:val="%7."/>
      <w:lvlJc w:val="left"/>
      <w:pPr>
        <w:ind w:left="4680" w:hanging="360"/>
      </w:pPr>
    </w:lvl>
    <w:lvl w:ilvl="7" w:tplc="46E8A112" w:tentative="1">
      <w:start w:val="1"/>
      <w:numFmt w:val="lowerLetter"/>
      <w:lvlText w:val="%8."/>
      <w:lvlJc w:val="left"/>
      <w:pPr>
        <w:ind w:left="5400" w:hanging="360"/>
      </w:pPr>
    </w:lvl>
    <w:lvl w:ilvl="8" w:tplc="AADC2F34" w:tentative="1">
      <w:start w:val="1"/>
      <w:numFmt w:val="lowerRoman"/>
      <w:lvlText w:val="%9."/>
      <w:lvlJc w:val="right"/>
      <w:pPr>
        <w:ind w:left="6120" w:hanging="180"/>
      </w:pPr>
    </w:lvl>
  </w:abstractNum>
  <w:num w:numId="1">
    <w:abstractNumId w:val="9"/>
  </w:num>
  <w:num w:numId="2">
    <w:abstractNumId w:val="20"/>
  </w:num>
  <w:num w:numId="3">
    <w:abstractNumId w:val="39"/>
  </w:num>
  <w:num w:numId="4">
    <w:abstractNumId w:val="42"/>
  </w:num>
  <w:num w:numId="5">
    <w:abstractNumId w:val="28"/>
  </w:num>
  <w:num w:numId="6">
    <w:abstractNumId w:val="17"/>
  </w:num>
  <w:num w:numId="7">
    <w:abstractNumId w:val="36"/>
  </w:num>
  <w:num w:numId="8">
    <w:abstractNumId w:val="16"/>
  </w:num>
  <w:num w:numId="9">
    <w:abstractNumId w:val="21"/>
  </w:num>
  <w:num w:numId="10">
    <w:abstractNumId w:val="41"/>
  </w:num>
  <w:num w:numId="11">
    <w:abstractNumId w:val="14"/>
  </w:num>
  <w:num w:numId="12">
    <w:abstractNumId w:val="29"/>
  </w:num>
  <w:num w:numId="13">
    <w:abstractNumId w:val="30"/>
  </w:num>
  <w:num w:numId="14">
    <w:abstractNumId w:val="32"/>
  </w:num>
  <w:num w:numId="15">
    <w:abstractNumId w:val="25"/>
  </w:num>
  <w:num w:numId="16">
    <w:abstractNumId w:val="10"/>
  </w:num>
  <w:num w:numId="17">
    <w:abstractNumId w:val="35"/>
  </w:num>
  <w:num w:numId="18">
    <w:abstractNumId w:val="31"/>
  </w:num>
  <w:num w:numId="19">
    <w:abstractNumId w:val="18"/>
  </w:num>
  <w:num w:numId="20">
    <w:abstractNumId w:val="26"/>
  </w:num>
  <w:num w:numId="21">
    <w:abstractNumId w:val="8"/>
  </w:num>
  <w:num w:numId="22">
    <w:abstractNumId w:val="13"/>
  </w:num>
  <w:num w:numId="23">
    <w:abstractNumId w:val="33"/>
  </w:num>
  <w:num w:numId="24">
    <w:abstractNumId w:val="22"/>
  </w:num>
  <w:num w:numId="25">
    <w:abstractNumId w:val="19"/>
  </w:num>
  <w:num w:numId="26">
    <w:abstractNumId w:val="12"/>
  </w:num>
  <w:num w:numId="27">
    <w:abstractNumId w:val="23"/>
  </w:num>
  <w:num w:numId="28">
    <w:abstractNumId w:val="40"/>
  </w:num>
  <w:num w:numId="29">
    <w:abstractNumId w:val="38"/>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4"/>
  </w:num>
  <w:num w:numId="39">
    <w:abstractNumId w:val="24"/>
  </w:num>
  <w:num w:numId="40">
    <w:abstractNumId w:val="15"/>
  </w:num>
  <w:num w:numId="41">
    <w:abstractNumId w:val="37"/>
  </w:num>
  <w:num w:numId="42">
    <w:abstractNumId w:val="27"/>
  </w:num>
  <w:num w:numId="43">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C7"/>
    <w:rsid w:val="000216F0"/>
    <w:rsid w:val="002010FF"/>
    <w:rsid w:val="004441C7"/>
    <w:rsid w:val="008962EF"/>
    <w:rsid w:val="00B725BB"/>
    <w:rsid w:val="00F33F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597E9"/>
  <w15:docId w15:val="{41330479-28E4-4908-B74A-E44315394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6115</RACS_x0020_ID>
    <Approved_x0020_Provider xmlns="a8338b6e-77a6-4851-82b6-98166143ffdd">Greek Orthodox Community of SA Inc</Approved_x0020_Provider>
    <Management_x0020_Company_x0020_ID xmlns="a8338b6e-77a6-4851-82b6-98166143ffdd" xsi:nil="true"/>
    <Home xmlns="a8338b6e-77a6-4851-82b6-98166143ffdd">Ridleyton Greek Home for the Aged</Home>
    <Signed xmlns="a8338b6e-77a6-4851-82b6-98166143ffdd" xsi:nil="true"/>
    <Uploaded xmlns="a8338b6e-77a6-4851-82b6-98166143ffdd">False</Uploaded>
    <Management_x0020_Company xmlns="a8338b6e-77a6-4851-82b6-98166143ffdd" xsi:nil="true"/>
    <Doc_x0020_Date xmlns="a8338b6e-77a6-4851-82b6-98166143ffdd">2021-05-03T01:04:00+00:00</Doc_x0020_Date>
    <CSI_x0020_ID xmlns="a8338b6e-77a6-4851-82b6-98166143ffdd" xsi:nil="true"/>
    <Case_x0020_ID xmlns="a8338b6e-77a6-4851-82b6-98166143ffdd" xsi:nil="true"/>
    <Approved_x0020_Provider_x0020_ID xmlns="a8338b6e-77a6-4851-82b6-98166143ffdd">566D8368-77F4-DC11-AD41-005056922186</Approved_x0020_Provider_x0020_ID>
    <Location xmlns="a8338b6e-77a6-4851-82b6-98166143ffdd" xsi:nil="true"/>
    <Home_x0020_ID xmlns="a8338b6e-77a6-4851-82b6-98166143ffdd">15FD2E1C-7CF4-DC11-AD41-005056922186</Home_x0020_ID>
    <State xmlns="a8338b6e-77a6-4851-82b6-98166143ffdd">SA</State>
    <Doc_x0020_Sent_Received_x0020_Date xmlns="a8338b6e-77a6-4851-82b6-98166143ffdd">2021-05-03T00:00:00+00:00</Doc_x0020_Sent_Received_x0020_Date>
    <Activity_x0020_ID xmlns="a8338b6e-77a6-4851-82b6-98166143ffdd">D6D8464C-5DFD-EA11-94FB-005056922186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291B6-40D1-4A6F-B9EF-D64CDEC86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microsoft.com/office/2006/metadata/properties"/>
    <ds:schemaRef ds:uri="http://schemas.microsoft.com/office/2006/documentManagement/types"/>
    <ds:schemaRef ds:uri="a8338b6e-77a6-4851-82b6-98166143ffdd"/>
    <ds:schemaRef ds:uri="http://purl.org/dc/dcmitype/"/>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4F74F09-43F8-42A9-8C76-7F842E97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4180</Words>
  <Characters>23830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2021-06-18T00:46:00Z</dcterms:created>
  <dcterms:modified xsi:type="dcterms:W3CDTF">2021-06-18T00:46:00Z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