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A35CF" w14:textId="77777777" w:rsidR="003C6EC2" w:rsidRPr="003C6EC2" w:rsidRDefault="00A4644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9DA377E" wp14:editId="59DA377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537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3" behindDoc="1" locked="0" layoutInCell="1" allowOverlap="1" wp14:anchorId="59DA3780" wp14:editId="59DA378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730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Bendigo</w:t>
      </w:r>
      <w:r w:rsidRPr="003C6EC2">
        <w:rPr>
          <w:rFonts w:ascii="Arial Black" w:hAnsi="Arial Black"/>
        </w:rPr>
        <w:t xml:space="preserve"> </w:t>
      </w:r>
    </w:p>
    <w:p w14:paraId="59DA35D0" w14:textId="77777777" w:rsidR="003C6EC2" w:rsidRPr="003C6EC2" w:rsidRDefault="00A4644B" w:rsidP="003C6EC2">
      <w:pPr>
        <w:pStyle w:val="Title"/>
        <w:spacing w:before="360" w:after="480"/>
      </w:pPr>
      <w:r w:rsidRPr="003C6EC2">
        <w:rPr>
          <w:rFonts w:ascii="Arial Black" w:eastAsia="Calibri" w:hAnsi="Arial Black"/>
          <w:sz w:val="56"/>
        </w:rPr>
        <w:t>Performance Report</w:t>
      </w:r>
    </w:p>
    <w:p w14:paraId="59DA35D1" w14:textId="77777777" w:rsidR="001E6954" w:rsidRPr="003C6EC2" w:rsidRDefault="00A4644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 Alder Street </w:t>
      </w:r>
      <w:r w:rsidRPr="003C6EC2">
        <w:rPr>
          <w:color w:val="FFFFFF" w:themeColor="background1"/>
          <w:sz w:val="28"/>
        </w:rPr>
        <w:br/>
        <w:t>KANGAROO FLAT VIC 3555</w:t>
      </w:r>
      <w:r w:rsidRPr="003C6EC2">
        <w:rPr>
          <w:color w:val="FFFFFF" w:themeColor="background1"/>
          <w:sz w:val="28"/>
        </w:rPr>
        <w:br/>
      </w:r>
      <w:r w:rsidRPr="003C6EC2">
        <w:rPr>
          <w:rFonts w:eastAsia="Calibri"/>
          <w:color w:val="FFFFFF" w:themeColor="background1"/>
          <w:sz w:val="28"/>
          <w:szCs w:val="56"/>
          <w:lang w:eastAsia="en-US"/>
        </w:rPr>
        <w:t>Phone number: 03 5430 0200</w:t>
      </w:r>
    </w:p>
    <w:p w14:paraId="59DA35D2" w14:textId="77777777" w:rsidR="003C6EC2" w:rsidRDefault="00A4644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4558 </w:t>
      </w:r>
    </w:p>
    <w:p w14:paraId="59DA35D3" w14:textId="77777777" w:rsidR="001E6954" w:rsidRPr="003C6EC2" w:rsidRDefault="00A4644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59DA35D4" w14:textId="77777777" w:rsidR="001E6954" w:rsidRPr="003C6EC2" w:rsidRDefault="00A4644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February 2022 to 24 February 2022</w:t>
      </w:r>
    </w:p>
    <w:p w14:paraId="59DA35D5" w14:textId="4324C30F" w:rsidR="006B166B" w:rsidRPr="00E93D41" w:rsidRDefault="00A4644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B76AC">
        <w:rPr>
          <w:color w:val="FFFFFF" w:themeColor="background1"/>
          <w:sz w:val="28"/>
        </w:rPr>
        <w:t>24 March 2022</w:t>
      </w:r>
    </w:p>
    <w:bookmarkEnd w:id="0"/>
    <w:p w14:paraId="59DA35D6" w14:textId="77777777" w:rsidR="001E6954" w:rsidRPr="003C6EC2" w:rsidRDefault="00650CCA" w:rsidP="001E6954">
      <w:pPr>
        <w:tabs>
          <w:tab w:val="left" w:pos="2127"/>
        </w:tabs>
        <w:spacing w:before="120"/>
        <w:rPr>
          <w:rFonts w:eastAsia="Calibri"/>
          <w:b/>
          <w:color w:val="FFFFFF" w:themeColor="background1"/>
          <w:sz w:val="28"/>
          <w:szCs w:val="56"/>
          <w:lang w:eastAsia="en-US"/>
        </w:rPr>
      </w:pPr>
    </w:p>
    <w:p w14:paraId="59DA35D7" w14:textId="77777777" w:rsidR="003C6EC2" w:rsidRDefault="00650CC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DA35D8" w14:textId="77777777" w:rsidR="00F96D2E" w:rsidRDefault="00A4644B" w:rsidP="00F96D2E">
      <w:pPr>
        <w:pStyle w:val="Heading1"/>
      </w:pPr>
      <w:bookmarkStart w:id="1" w:name="_Hlk32477662"/>
      <w:r>
        <w:lastRenderedPageBreak/>
        <w:t>Performance report prepared by</w:t>
      </w:r>
    </w:p>
    <w:p w14:paraId="59DA35D9" w14:textId="0B98D878" w:rsidR="00F96D2E" w:rsidRPr="005C661B" w:rsidRDefault="00F918E0" w:rsidP="00F96D2E">
      <w:pPr>
        <w:rPr>
          <w:color w:val="auto"/>
        </w:rPr>
      </w:pPr>
      <w:r w:rsidRPr="005C661B">
        <w:rPr>
          <w:rFonts w:cs="Times New Roman"/>
          <w:color w:val="auto"/>
        </w:rPr>
        <w:t>S Byers</w:t>
      </w:r>
      <w:r w:rsidR="00A4644B" w:rsidRPr="005C661B">
        <w:rPr>
          <w:color w:val="auto"/>
        </w:rPr>
        <w:t>, delegate of the Aged Care Quality and Safety Commissioner.</w:t>
      </w:r>
    </w:p>
    <w:p w14:paraId="59DA35DA" w14:textId="77777777" w:rsidR="00A30BEC" w:rsidRDefault="00A4644B" w:rsidP="0094564F">
      <w:pPr>
        <w:pStyle w:val="Heading1"/>
      </w:pPr>
      <w:r>
        <w:t>Publication of report</w:t>
      </w:r>
    </w:p>
    <w:p w14:paraId="59DA35DB" w14:textId="77777777" w:rsidR="00A30BEC" w:rsidRPr="006B166B" w:rsidRDefault="00A4644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9DA35DC" w14:textId="77777777" w:rsidR="007F5256" w:rsidRPr="0094564F" w:rsidRDefault="00A4644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77548" w14:paraId="59DA3609" w14:textId="77777777" w:rsidTr="00EB1D71">
        <w:trPr>
          <w:trHeight w:val="227"/>
        </w:trPr>
        <w:tc>
          <w:tcPr>
            <w:tcW w:w="3942" w:type="pct"/>
            <w:shd w:val="clear" w:color="auto" w:fill="auto"/>
          </w:tcPr>
          <w:p w14:paraId="59DA3607" w14:textId="77777777" w:rsidR="001E6954" w:rsidRPr="001E6954" w:rsidRDefault="00A4644B"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9DA3608" w14:textId="57EEF94E" w:rsidR="001E6954" w:rsidRPr="001E6954" w:rsidRDefault="00650CCA" w:rsidP="003C6EC2">
            <w:pPr>
              <w:keepNext/>
              <w:spacing w:before="40" w:after="40" w:line="240" w:lineRule="auto"/>
              <w:jc w:val="right"/>
              <w:rPr>
                <w:b/>
                <w:color w:val="0000FF"/>
              </w:rPr>
            </w:pPr>
          </w:p>
        </w:tc>
      </w:tr>
      <w:tr w:rsidR="00577548" w14:paraId="59DA361E" w14:textId="77777777" w:rsidTr="00EB1D71">
        <w:trPr>
          <w:trHeight w:val="227"/>
        </w:trPr>
        <w:tc>
          <w:tcPr>
            <w:tcW w:w="3942" w:type="pct"/>
            <w:shd w:val="clear" w:color="auto" w:fill="auto"/>
          </w:tcPr>
          <w:p w14:paraId="59DA361C" w14:textId="77777777" w:rsidR="001E6954" w:rsidRPr="001E6954" w:rsidRDefault="00A4644B" w:rsidP="004C55D8">
            <w:pPr>
              <w:spacing w:before="40" w:after="40" w:line="240" w:lineRule="auto"/>
              <w:ind w:left="318" w:hanging="7"/>
            </w:pPr>
            <w:r w:rsidRPr="001E6954">
              <w:t>Requirement 3(3)(g)</w:t>
            </w:r>
          </w:p>
        </w:tc>
        <w:tc>
          <w:tcPr>
            <w:tcW w:w="1058" w:type="pct"/>
            <w:shd w:val="clear" w:color="auto" w:fill="auto"/>
          </w:tcPr>
          <w:p w14:paraId="59DA361D" w14:textId="41FD6AA6" w:rsidR="001E6954" w:rsidRPr="001E6954" w:rsidRDefault="00A4644B" w:rsidP="00463EF3">
            <w:pPr>
              <w:spacing w:before="40" w:after="40" w:line="240" w:lineRule="auto"/>
              <w:jc w:val="right"/>
              <w:rPr>
                <w:color w:val="0000FF"/>
              </w:rPr>
            </w:pPr>
            <w:r w:rsidRPr="001E6954">
              <w:rPr>
                <w:bCs/>
                <w:iCs/>
                <w:color w:val="00577D"/>
                <w:szCs w:val="40"/>
              </w:rPr>
              <w:t>Compliant</w:t>
            </w:r>
          </w:p>
        </w:tc>
      </w:tr>
      <w:tr w:rsidR="00577548" w14:paraId="59DA3654" w14:textId="77777777" w:rsidTr="00EB1D71">
        <w:trPr>
          <w:trHeight w:val="227"/>
        </w:trPr>
        <w:tc>
          <w:tcPr>
            <w:tcW w:w="3942" w:type="pct"/>
            <w:shd w:val="clear" w:color="auto" w:fill="auto"/>
          </w:tcPr>
          <w:p w14:paraId="59DA3652" w14:textId="77777777" w:rsidR="001E6954" w:rsidRPr="001E6954" w:rsidRDefault="00A4644B" w:rsidP="003C6EC2">
            <w:pPr>
              <w:keepNext/>
              <w:spacing w:before="40" w:after="40" w:line="240" w:lineRule="auto"/>
              <w:rPr>
                <w:b/>
              </w:rPr>
            </w:pPr>
            <w:r w:rsidRPr="001E6954">
              <w:rPr>
                <w:b/>
              </w:rPr>
              <w:t>Standard 7 Human resources</w:t>
            </w:r>
          </w:p>
        </w:tc>
        <w:tc>
          <w:tcPr>
            <w:tcW w:w="1058" w:type="pct"/>
            <w:shd w:val="clear" w:color="auto" w:fill="auto"/>
          </w:tcPr>
          <w:p w14:paraId="59DA3653" w14:textId="31F138A0" w:rsidR="001E6954" w:rsidRPr="001E6954" w:rsidRDefault="00650CCA" w:rsidP="003C6EC2">
            <w:pPr>
              <w:keepNext/>
              <w:spacing w:before="40" w:after="40" w:line="240" w:lineRule="auto"/>
              <w:jc w:val="right"/>
              <w:rPr>
                <w:b/>
                <w:color w:val="0000FF"/>
              </w:rPr>
            </w:pPr>
          </w:p>
        </w:tc>
      </w:tr>
      <w:tr w:rsidR="00577548" w14:paraId="59DA3657" w14:textId="77777777" w:rsidTr="00EB1D71">
        <w:trPr>
          <w:trHeight w:val="227"/>
        </w:trPr>
        <w:tc>
          <w:tcPr>
            <w:tcW w:w="3942" w:type="pct"/>
            <w:shd w:val="clear" w:color="auto" w:fill="auto"/>
          </w:tcPr>
          <w:p w14:paraId="59DA3655" w14:textId="77777777" w:rsidR="001E6954" w:rsidRPr="001E6954" w:rsidRDefault="00A4644B" w:rsidP="004C55D8">
            <w:pPr>
              <w:spacing w:before="40" w:after="40" w:line="240" w:lineRule="auto"/>
              <w:ind w:left="318" w:hanging="7"/>
            </w:pPr>
            <w:r w:rsidRPr="001E6954">
              <w:t>Requirement 7(3)(a)</w:t>
            </w:r>
          </w:p>
        </w:tc>
        <w:tc>
          <w:tcPr>
            <w:tcW w:w="1058" w:type="pct"/>
            <w:shd w:val="clear" w:color="auto" w:fill="auto"/>
          </w:tcPr>
          <w:p w14:paraId="59DA3656" w14:textId="0E160F32" w:rsidR="001E6954" w:rsidRPr="001E6954" w:rsidRDefault="00A4644B" w:rsidP="00463EF3">
            <w:pPr>
              <w:spacing w:before="40" w:after="40" w:line="240" w:lineRule="auto"/>
              <w:jc w:val="right"/>
              <w:rPr>
                <w:color w:val="0000FF"/>
              </w:rPr>
            </w:pPr>
            <w:r w:rsidRPr="001E6954">
              <w:rPr>
                <w:bCs/>
                <w:iCs/>
                <w:color w:val="00577D"/>
                <w:szCs w:val="40"/>
              </w:rPr>
              <w:t>Compliant</w:t>
            </w:r>
          </w:p>
        </w:tc>
      </w:tr>
      <w:bookmarkEnd w:id="2"/>
    </w:tbl>
    <w:p w14:paraId="59DA3676" w14:textId="77777777" w:rsidR="008A22FF" w:rsidRDefault="00650CCA" w:rsidP="00463EF3">
      <w:pPr>
        <w:sectPr w:rsidR="008A22FF" w:rsidSect="001416E6">
          <w:headerReference w:type="first" r:id="rId16"/>
          <w:pgSz w:w="11906" w:h="16838"/>
          <w:pgMar w:top="1701" w:right="1418" w:bottom="1418" w:left="1418" w:header="709" w:footer="397" w:gutter="0"/>
          <w:cols w:space="708"/>
          <w:docGrid w:linePitch="360"/>
        </w:sectPr>
      </w:pPr>
    </w:p>
    <w:p w14:paraId="59DA3677" w14:textId="77777777" w:rsidR="007F5256" w:rsidRPr="00D21DCD" w:rsidRDefault="00A4644B" w:rsidP="00EC5474">
      <w:pPr>
        <w:pStyle w:val="Heading1"/>
      </w:pPr>
      <w:r>
        <w:lastRenderedPageBreak/>
        <w:t>Detailed assessment</w:t>
      </w:r>
    </w:p>
    <w:p w14:paraId="59DA3678" w14:textId="77777777" w:rsidR="001E6954" w:rsidRPr="00D63989" w:rsidRDefault="00A4644B"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DA3679" w14:textId="77777777" w:rsidR="001E6954" w:rsidRPr="001E6954" w:rsidRDefault="00A4644B" w:rsidP="001E6954">
      <w:pPr>
        <w:rPr>
          <w:color w:val="auto"/>
        </w:rPr>
      </w:pPr>
      <w:r w:rsidRPr="00D63989">
        <w:t>The report also specifies areas in which improvements must be made to ensure the Quality Standards are complied with.</w:t>
      </w:r>
    </w:p>
    <w:p w14:paraId="59DA367A" w14:textId="77777777" w:rsidR="001E6954" w:rsidRPr="00D63989" w:rsidRDefault="00A4644B" w:rsidP="001E6954">
      <w:r w:rsidRPr="00D63989">
        <w:t>The following information has been taken into account in developing this performance report:</w:t>
      </w:r>
    </w:p>
    <w:p w14:paraId="59DA367B" w14:textId="7A5C96CA" w:rsidR="004B33E7" w:rsidRPr="0000114B" w:rsidRDefault="00A4644B" w:rsidP="004B33E7">
      <w:pPr>
        <w:pStyle w:val="ListBullet"/>
      </w:pPr>
      <w:r w:rsidRPr="0000114B">
        <w:t>the Assessment Team’s report for the Assessment Contact - Site; the Assessment Contact - Site report was informed by a site assessment, observations at the service, review of documents and interviews with staff, consumers/representatives and others</w:t>
      </w:r>
    </w:p>
    <w:p w14:paraId="59DA367C" w14:textId="79274E72" w:rsidR="004B33E7" w:rsidRPr="0000114B" w:rsidRDefault="00A4644B" w:rsidP="004B33E7">
      <w:pPr>
        <w:pStyle w:val="ListBullet"/>
      </w:pPr>
      <w:r w:rsidRPr="0000114B">
        <w:t xml:space="preserve">the provider’s response to the Assessment Contact - Site report received </w:t>
      </w:r>
      <w:r w:rsidR="0000114B" w:rsidRPr="0000114B">
        <w:t>22 March 2022</w:t>
      </w:r>
    </w:p>
    <w:p w14:paraId="59DA367E" w14:textId="77777777" w:rsidR="008A22FF" w:rsidRDefault="00650CCA">
      <w:pPr>
        <w:spacing w:after="160" w:line="259" w:lineRule="auto"/>
        <w:rPr>
          <w:rFonts w:cs="Times New Roman"/>
        </w:rPr>
      </w:pPr>
    </w:p>
    <w:p w14:paraId="59DA367F" w14:textId="77777777" w:rsidR="00095CD4" w:rsidRDefault="00650CCA" w:rsidP="00095CD4">
      <w:pPr>
        <w:sectPr w:rsidR="00095CD4" w:rsidSect="005058B8">
          <w:headerReference w:type="first" r:id="rId17"/>
          <w:pgSz w:w="11906" w:h="16838"/>
          <w:pgMar w:top="1701" w:right="1418" w:bottom="1418" w:left="1418" w:header="709" w:footer="397" w:gutter="0"/>
          <w:cols w:space="708"/>
          <w:docGrid w:linePitch="360"/>
        </w:sectPr>
      </w:pPr>
    </w:p>
    <w:p w14:paraId="59DA36BF" w14:textId="5DFAC816" w:rsidR="00CB3BA9" w:rsidRDefault="00A4644B"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1" behindDoc="1" locked="0" layoutInCell="1" allowOverlap="1" wp14:anchorId="59DA3786" wp14:editId="59DA378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362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9DA36C0" w14:textId="77777777" w:rsidR="007F5256" w:rsidRPr="00FD1B02" w:rsidRDefault="00A4644B" w:rsidP="00032B17">
      <w:pPr>
        <w:pStyle w:val="Heading3"/>
        <w:shd w:val="clear" w:color="auto" w:fill="F2F2F2" w:themeFill="background1" w:themeFillShade="F2"/>
      </w:pPr>
      <w:r w:rsidRPr="00FD1B02">
        <w:t>Consumer outcome:</w:t>
      </w:r>
    </w:p>
    <w:p w14:paraId="59DA36C1" w14:textId="77777777" w:rsidR="007F5256" w:rsidRDefault="00A4644B" w:rsidP="00912DE6">
      <w:pPr>
        <w:numPr>
          <w:ilvl w:val="0"/>
          <w:numId w:val="3"/>
        </w:numPr>
        <w:shd w:val="clear" w:color="auto" w:fill="F2F2F2" w:themeFill="background1" w:themeFillShade="F2"/>
      </w:pPr>
      <w:r>
        <w:t>I get personal care, clinical care, or both personal care and clinical care, that is safe and right for me.</w:t>
      </w:r>
    </w:p>
    <w:p w14:paraId="59DA36C2" w14:textId="77777777" w:rsidR="007F5256" w:rsidRDefault="00A4644B" w:rsidP="00032B17">
      <w:pPr>
        <w:pStyle w:val="Heading3"/>
        <w:shd w:val="clear" w:color="auto" w:fill="F2F2F2" w:themeFill="background1" w:themeFillShade="F2"/>
      </w:pPr>
      <w:r>
        <w:t>Organisation statement:</w:t>
      </w:r>
    </w:p>
    <w:p w14:paraId="59DA36C3" w14:textId="77777777" w:rsidR="007F5256" w:rsidRDefault="00A4644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DA36C4" w14:textId="77777777" w:rsidR="007F5256" w:rsidRDefault="00A4644B" w:rsidP="00427817">
      <w:pPr>
        <w:pStyle w:val="Heading2"/>
      </w:pPr>
      <w:r>
        <w:t>Assessment of Standard 3</w:t>
      </w:r>
    </w:p>
    <w:p w14:paraId="6BA52218" w14:textId="4C24DA2C" w:rsidR="0099433B" w:rsidRDefault="0099433B" w:rsidP="0099433B">
      <w:pPr>
        <w:rPr>
          <w:rFonts w:eastAsiaTheme="minorHAnsi"/>
        </w:rPr>
      </w:pPr>
      <w:r>
        <w:rPr>
          <w:rFonts w:eastAsiaTheme="minorHAnsi"/>
        </w:rPr>
        <w:t xml:space="preserve">The Assessment Team assessed one Requirement of this Quality Standard and provided evidence the service is compliant with Requirement 3(3)(g). </w:t>
      </w:r>
    </w:p>
    <w:p w14:paraId="3919ED9A" w14:textId="77777777" w:rsidR="0099433B" w:rsidRDefault="0099433B" w:rsidP="0099433B">
      <w:pPr>
        <w:rPr>
          <w:rFonts w:eastAsiaTheme="minorHAnsi"/>
        </w:rPr>
      </w:pPr>
      <w:r>
        <w:rPr>
          <w:rFonts w:eastAsiaTheme="minorHAnsi"/>
        </w:rPr>
        <w:t xml:space="preserve">An overall rating for this Quality Standard is not given as only one of the seven specific requirements have been assessed. </w:t>
      </w:r>
    </w:p>
    <w:p w14:paraId="59DA36CE" w14:textId="7B43DE22" w:rsidR="00853601" w:rsidRPr="0000114B" w:rsidRDefault="00A4644B" w:rsidP="0000114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DA36DE" w14:textId="76963653" w:rsidR="00853601" w:rsidRPr="00D435F8" w:rsidRDefault="00A4644B" w:rsidP="00853601">
      <w:pPr>
        <w:pStyle w:val="Heading3"/>
      </w:pPr>
      <w:r w:rsidRPr="00D435F8">
        <w:t>Requirement 3(3)(g)</w:t>
      </w:r>
      <w:r>
        <w:tab/>
        <w:t>Compliant</w:t>
      </w:r>
    </w:p>
    <w:p w14:paraId="59DA36DF" w14:textId="77777777" w:rsidR="00853601" w:rsidRPr="008D114F" w:rsidRDefault="00A4644B" w:rsidP="00853601">
      <w:pPr>
        <w:tabs>
          <w:tab w:val="right" w:pos="9026"/>
        </w:tabs>
        <w:spacing w:before="0" w:after="0"/>
        <w:outlineLvl w:val="4"/>
        <w:rPr>
          <w:i/>
          <w:szCs w:val="22"/>
        </w:rPr>
      </w:pPr>
      <w:r w:rsidRPr="008D114F">
        <w:rPr>
          <w:i/>
          <w:szCs w:val="22"/>
        </w:rPr>
        <w:t>Minimisation of infection related risks through implementing:</w:t>
      </w:r>
    </w:p>
    <w:p w14:paraId="59DA36E0" w14:textId="77777777" w:rsidR="00853601" w:rsidRPr="008D114F" w:rsidRDefault="00A4644B"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9DA36E1" w14:textId="77777777" w:rsidR="00853601" w:rsidRPr="008D114F" w:rsidRDefault="00A4644B"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165A283" w14:textId="77777777" w:rsidR="00A9152C" w:rsidRPr="00A9152C" w:rsidRDefault="00A9152C" w:rsidP="00A9152C">
      <w:pPr>
        <w:rPr>
          <w:color w:val="auto"/>
        </w:rPr>
      </w:pPr>
      <w:r>
        <w:t>The Assessment Team found the service had implemented improvements to address the deficits identified at the last visit.</w:t>
      </w:r>
    </w:p>
    <w:p w14:paraId="231850C9" w14:textId="77777777" w:rsidR="00A9152C" w:rsidRDefault="00A9152C" w:rsidP="00A9152C">
      <w:r w:rsidRPr="00B36377">
        <w:t xml:space="preserve">Staff demonstrated an understanding of infection control practices which included hand </w:t>
      </w:r>
      <w:r>
        <w:t>hygiene and</w:t>
      </w:r>
      <w:r w:rsidRPr="00B36377">
        <w:t xml:space="preserve"> appropriate</w:t>
      </w:r>
      <w:r>
        <w:t xml:space="preserve"> use of</w:t>
      </w:r>
      <w:r w:rsidRPr="00B36377">
        <w:t xml:space="preserve"> Personal Protective Equipment (PPE)</w:t>
      </w:r>
      <w:r>
        <w:t>.</w:t>
      </w:r>
    </w:p>
    <w:p w14:paraId="76DFF6A6" w14:textId="258905E4" w:rsidR="00A9152C" w:rsidRDefault="00B67C1B" w:rsidP="00A9152C">
      <w:r>
        <w:t>Staff</w:t>
      </w:r>
      <w:r w:rsidR="00A9152C">
        <w:t xml:space="preserve"> are required to complete six-monthly mandatory training in hand hygiene</w:t>
      </w:r>
      <w:r>
        <w:t xml:space="preserve"> and </w:t>
      </w:r>
      <w:r w:rsidR="00A9152C">
        <w:t>the use of PPE</w:t>
      </w:r>
      <w:r>
        <w:t xml:space="preserve">. </w:t>
      </w:r>
      <w:r w:rsidR="00A9152C">
        <w:t xml:space="preserve">All staff have completed PPE usage and hand hygiene competencies. </w:t>
      </w:r>
    </w:p>
    <w:p w14:paraId="09063106" w14:textId="3786963F" w:rsidR="00A9152C" w:rsidRDefault="00A9152C" w:rsidP="00A9152C">
      <w:r>
        <w:lastRenderedPageBreak/>
        <w:t xml:space="preserve">Clinical staff demonstrated how they minimise the use of </w:t>
      </w:r>
      <w:r w:rsidR="00F14329">
        <w:t>antibiotics</w:t>
      </w:r>
      <w:r>
        <w:t xml:space="preserve">. </w:t>
      </w:r>
      <w:r w:rsidRPr="00A9152C">
        <w:rPr>
          <w:rFonts w:eastAsia="Calibri"/>
          <w:color w:val="000000" w:themeColor="text1"/>
          <w:lang w:eastAsia="en-US"/>
        </w:rPr>
        <w:t>Infections are reported and reviewed</w:t>
      </w:r>
      <w:r w:rsidR="003B3EBD">
        <w:rPr>
          <w:rFonts w:eastAsia="Calibri"/>
          <w:color w:val="000000" w:themeColor="text1"/>
          <w:lang w:eastAsia="en-US"/>
        </w:rPr>
        <w:t xml:space="preserve"> monthly</w:t>
      </w:r>
      <w:r w:rsidR="00C30369">
        <w:rPr>
          <w:rFonts w:eastAsia="Calibri"/>
          <w:color w:val="000000" w:themeColor="text1"/>
          <w:lang w:eastAsia="en-US"/>
        </w:rPr>
        <w:t xml:space="preserve"> </w:t>
      </w:r>
      <w:r w:rsidRPr="00A9152C">
        <w:rPr>
          <w:rFonts w:eastAsia="Calibri"/>
          <w:color w:val="000000" w:themeColor="text1"/>
          <w:lang w:eastAsia="en-US"/>
        </w:rPr>
        <w:t xml:space="preserve">by the Clinical Manager. </w:t>
      </w:r>
      <w:r w:rsidR="00C30369">
        <w:t>Antimicrobial</w:t>
      </w:r>
      <w:r w:rsidR="00B74C8F">
        <w:t xml:space="preserve"> stewardship </w:t>
      </w:r>
      <w:r>
        <w:t>is discussed at</w:t>
      </w:r>
      <w:r w:rsidR="00F359FA">
        <w:t xml:space="preserve"> the</w:t>
      </w:r>
      <w:r>
        <w:t xml:space="preserve"> </w:t>
      </w:r>
      <w:r w:rsidR="00613BA6">
        <w:t>M</w:t>
      </w:r>
      <w:r>
        <w:t xml:space="preserve">edication </w:t>
      </w:r>
      <w:r w:rsidR="00613BA6">
        <w:t>A</w:t>
      </w:r>
      <w:r>
        <w:t xml:space="preserve">dvisory </w:t>
      </w:r>
      <w:r w:rsidR="00613BA6">
        <w:t>C</w:t>
      </w:r>
      <w:r>
        <w:t>ommittee meeting</w:t>
      </w:r>
      <w:r w:rsidR="00C30369">
        <w:t>s</w:t>
      </w:r>
      <w:r>
        <w:t>.</w:t>
      </w:r>
    </w:p>
    <w:p w14:paraId="4D936A40" w14:textId="77777777" w:rsidR="00A9152C" w:rsidRDefault="00A9152C" w:rsidP="00A9152C">
      <w:r>
        <w:t>The service has appointed an Infection Prevention Control (IPC) Lead who has completed the required training. Three registered nurses are currently undergoing training to be an IPC assistant.</w:t>
      </w:r>
    </w:p>
    <w:p w14:paraId="2B60067F" w14:textId="77777777" w:rsidR="00A9152C" w:rsidRPr="00A9152C" w:rsidRDefault="00A9152C" w:rsidP="00A9152C">
      <w:pPr>
        <w:rPr>
          <w:rFonts w:eastAsia="Calibri"/>
          <w:color w:val="auto"/>
          <w:lang w:eastAsia="en-US"/>
        </w:rPr>
      </w:pPr>
      <w:r w:rsidRPr="00A9152C">
        <w:rPr>
          <w:rFonts w:eastAsia="Calibri"/>
          <w:color w:val="auto"/>
          <w:lang w:eastAsia="en-US"/>
        </w:rPr>
        <w:t>The service demonstrated policies and procedures are in place to guide infection prevention, outbreak management, and antimicrobial stewardship practices.</w:t>
      </w:r>
    </w:p>
    <w:p w14:paraId="1DE60989" w14:textId="790E50AA" w:rsidR="00A9152C" w:rsidRPr="00A9152C" w:rsidRDefault="00A9152C" w:rsidP="00A9152C">
      <w:pPr>
        <w:spacing w:after="240"/>
        <w:rPr>
          <w:rFonts w:eastAsia="Calibri"/>
          <w:color w:val="auto"/>
          <w:lang w:eastAsia="en-US"/>
        </w:rPr>
      </w:pPr>
      <w:r>
        <w:t xml:space="preserve">In making my decision I have considered the Assessment Team report. </w:t>
      </w:r>
      <w:r w:rsidRPr="00A9152C">
        <w:rPr>
          <w:rFonts w:eastAsiaTheme="minorHAnsi"/>
          <w:iCs/>
          <w:color w:val="auto"/>
          <w:szCs w:val="22"/>
          <w:lang w:eastAsia="en-US"/>
        </w:rPr>
        <w:t>Based on the evidence provided I consider the approved provider has demonstrated compliance with this requirement. I therefore find this Requirement</w:t>
      </w:r>
      <w:r w:rsidR="005B76AC">
        <w:rPr>
          <w:rFonts w:eastAsiaTheme="minorHAnsi"/>
          <w:iCs/>
          <w:color w:val="auto"/>
          <w:szCs w:val="22"/>
          <w:lang w:eastAsia="en-US"/>
        </w:rPr>
        <w:t>,</w:t>
      </w:r>
      <w:r w:rsidRPr="00A9152C">
        <w:rPr>
          <w:rFonts w:eastAsiaTheme="minorHAnsi"/>
          <w:iCs/>
          <w:color w:val="auto"/>
          <w:szCs w:val="22"/>
          <w:lang w:eastAsia="en-US"/>
        </w:rPr>
        <w:t xml:space="preserve"> Compliant.</w:t>
      </w:r>
    </w:p>
    <w:p w14:paraId="59DA36E3" w14:textId="77777777" w:rsidR="00032B17" w:rsidRDefault="00650CCA" w:rsidP="00095CD4"/>
    <w:p w14:paraId="59DA36E4" w14:textId="77777777" w:rsidR="00853601" w:rsidRDefault="00650CCA" w:rsidP="00095CD4">
      <w:pPr>
        <w:sectPr w:rsidR="00853601" w:rsidSect="00CB3BA9">
          <w:type w:val="continuous"/>
          <w:pgSz w:w="11906" w:h="16838"/>
          <w:pgMar w:top="1701" w:right="1418" w:bottom="1418" w:left="1418" w:header="709" w:footer="397" w:gutter="0"/>
          <w:cols w:space="708"/>
          <w:titlePg/>
          <w:docGrid w:linePitch="360"/>
        </w:sectPr>
      </w:pPr>
    </w:p>
    <w:p w14:paraId="59DA3735" w14:textId="14B3B9A6" w:rsidR="00CB3BA9" w:rsidRDefault="00A4644B"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2" behindDoc="1" locked="0" layoutInCell="1" allowOverlap="1" wp14:anchorId="59DA378E" wp14:editId="59DA378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276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9DA3736" w14:textId="77777777" w:rsidR="007F5256" w:rsidRPr="000E654D" w:rsidRDefault="00A4644B" w:rsidP="009C6F30">
      <w:pPr>
        <w:pStyle w:val="Heading3"/>
        <w:shd w:val="clear" w:color="auto" w:fill="F2F2F2" w:themeFill="background1" w:themeFillShade="F2"/>
      </w:pPr>
      <w:r w:rsidRPr="000E654D">
        <w:t>Consumer outcome:</w:t>
      </w:r>
    </w:p>
    <w:p w14:paraId="59DA3737" w14:textId="77777777" w:rsidR="007F5256" w:rsidRDefault="00A4644B" w:rsidP="00912DE6">
      <w:pPr>
        <w:numPr>
          <w:ilvl w:val="0"/>
          <w:numId w:val="7"/>
        </w:numPr>
        <w:shd w:val="clear" w:color="auto" w:fill="F2F2F2" w:themeFill="background1" w:themeFillShade="F2"/>
      </w:pPr>
      <w:r>
        <w:t>I get quality care and services when I need them from people who are knowledgeable, capable and caring.</w:t>
      </w:r>
    </w:p>
    <w:p w14:paraId="59DA3738" w14:textId="77777777" w:rsidR="007F5256" w:rsidRDefault="00A4644B" w:rsidP="009C6F30">
      <w:pPr>
        <w:pStyle w:val="Heading3"/>
        <w:shd w:val="clear" w:color="auto" w:fill="F2F2F2" w:themeFill="background1" w:themeFillShade="F2"/>
      </w:pPr>
      <w:r>
        <w:t>Organisation statement:</w:t>
      </w:r>
    </w:p>
    <w:p w14:paraId="59DA3739" w14:textId="77777777" w:rsidR="007F5256" w:rsidRDefault="00A4644B"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9DA373A" w14:textId="77777777" w:rsidR="007F5256" w:rsidRDefault="00A4644B" w:rsidP="00427817">
      <w:pPr>
        <w:pStyle w:val="Heading2"/>
      </w:pPr>
      <w:r>
        <w:t>Assessment of Standard 7</w:t>
      </w:r>
    </w:p>
    <w:p w14:paraId="4BE0F396" w14:textId="1F77F5A8" w:rsidR="00B67C1B" w:rsidRDefault="00B67C1B" w:rsidP="00B67C1B">
      <w:pPr>
        <w:rPr>
          <w:rFonts w:eastAsiaTheme="minorHAnsi"/>
        </w:rPr>
      </w:pPr>
      <w:r>
        <w:rPr>
          <w:rFonts w:eastAsiaTheme="minorHAnsi"/>
        </w:rPr>
        <w:t xml:space="preserve">The Assessment Team assessed one Requirement of this Quality Standard and provided evidence the service is compliant with Requirement </w:t>
      </w:r>
      <w:r w:rsidR="00F359FA">
        <w:rPr>
          <w:rFonts w:eastAsiaTheme="minorHAnsi"/>
        </w:rPr>
        <w:t>7</w:t>
      </w:r>
      <w:r>
        <w:rPr>
          <w:rFonts w:eastAsiaTheme="minorHAnsi"/>
        </w:rPr>
        <w:t>(3)(</w:t>
      </w:r>
      <w:r w:rsidR="00F359FA">
        <w:rPr>
          <w:rFonts w:eastAsiaTheme="minorHAnsi"/>
        </w:rPr>
        <w:t>a</w:t>
      </w:r>
      <w:r>
        <w:rPr>
          <w:rFonts w:eastAsiaTheme="minorHAnsi"/>
        </w:rPr>
        <w:t xml:space="preserve">). </w:t>
      </w:r>
    </w:p>
    <w:p w14:paraId="0FEDB0D7" w14:textId="5817EFE4" w:rsidR="00B67C1B" w:rsidRDefault="00B67C1B" w:rsidP="00B67C1B">
      <w:pPr>
        <w:rPr>
          <w:rFonts w:eastAsiaTheme="minorHAnsi"/>
        </w:rPr>
      </w:pPr>
      <w:r>
        <w:rPr>
          <w:rFonts w:eastAsiaTheme="minorHAnsi"/>
        </w:rPr>
        <w:t xml:space="preserve">An overall rating for this Quality Standard is not given as only one of the </w:t>
      </w:r>
      <w:r w:rsidR="00CB7C68">
        <w:rPr>
          <w:rFonts w:eastAsiaTheme="minorHAnsi"/>
        </w:rPr>
        <w:t xml:space="preserve">five </w:t>
      </w:r>
      <w:r>
        <w:rPr>
          <w:rFonts w:eastAsiaTheme="minorHAnsi"/>
        </w:rPr>
        <w:t xml:space="preserve">specific requirements have been assessed. </w:t>
      </w:r>
    </w:p>
    <w:p w14:paraId="59DA373D" w14:textId="2CA5D870" w:rsidR="00301877" w:rsidRDefault="00A4644B" w:rsidP="00427817">
      <w:pPr>
        <w:pStyle w:val="Heading2"/>
      </w:pPr>
      <w:r>
        <w:t>Assessment of Standard 7 Requirements</w:t>
      </w:r>
      <w:r w:rsidRPr="0066387A">
        <w:rPr>
          <w:i/>
          <w:color w:val="0000FF"/>
          <w:sz w:val="24"/>
          <w:szCs w:val="24"/>
        </w:rPr>
        <w:t xml:space="preserve"> </w:t>
      </w:r>
    </w:p>
    <w:p w14:paraId="59DA373E" w14:textId="79C2C46A" w:rsidR="00506F7F" w:rsidRPr="00506F7F" w:rsidRDefault="00A4644B" w:rsidP="00506F7F">
      <w:pPr>
        <w:pStyle w:val="Heading3"/>
      </w:pPr>
      <w:r w:rsidRPr="00506F7F">
        <w:t>Requirement 7(3)(a)</w:t>
      </w:r>
      <w:r>
        <w:tab/>
        <w:t>Compliant</w:t>
      </w:r>
    </w:p>
    <w:p w14:paraId="59DA373F" w14:textId="77777777" w:rsidR="00506F7F" w:rsidRPr="008D114F" w:rsidRDefault="00A4644B" w:rsidP="00506F7F">
      <w:pPr>
        <w:rPr>
          <w:i/>
        </w:rPr>
      </w:pPr>
      <w:r w:rsidRPr="008D114F">
        <w:rPr>
          <w:i/>
        </w:rPr>
        <w:t>The workforce is planned to enable, and the number and mix of members of the workforce deployed enables, the delivery and management of safe and quality care and services.</w:t>
      </w:r>
    </w:p>
    <w:p w14:paraId="4E424B4B" w14:textId="77777777" w:rsidR="00CA7A6F" w:rsidRDefault="00CA7A6F" w:rsidP="00CA7A6F">
      <w:pPr>
        <w:rPr>
          <w:color w:val="auto"/>
        </w:rPr>
      </w:pPr>
      <w:r>
        <w:t>The Assessment Team found the service had implemented improvements to address the deficits identified at the last visit.</w:t>
      </w:r>
    </w:p>
    <w:p w14:paraId="16956AE9" w14:textId="77777777" w:rsidR="0037131D" w:rsidRDefault="00F702AD" w:rsidP="0037131D">
      <w:pPr>
        <w:rPr>
          <w:rFonts w:eastAsiaTheme="minorHAnsi"/>
          <w:color w:val="auto"/>
          <w:lang w:eastAsia="en-US"/>
        </w:rPr>
      </w:pPr>
      <w:r>
        <w:rPr>
          <w:color w:val="auto"/>
        </w:rPr>
        <w:t>While the</w:t>
      </w:r>
      <w:r w:rsidRPr="008E3DD1">
        <w:rPr>
          <w:color w:val="auto"/>
        </w:rPr>
        <w:t xml:space="preserve"> Assessment Team received positive feedback from consumers, representatives and staff regarding sufficient levels of staff to deliver safe and quality care and services</w:t>
      </w:r>
      <w:r>
        <w:rPr>
          <w:color w:val="auto"/>
        </w:rPr>
        <w:t xml:space="preserve">, some </w:t>
      </w:r>
      <w:r w:rsidR="00843A31">
        <w:rPr>
          <w:color w:val="auto"/>
        </w:rPr>
        <w:t xml:space="preserve">consumers </w:t>
      </w:r>
      <w:r w:rsidR="00CA363C">
        <w:rPr>
          <w:color w:val="auto"/>
        </w:rPr>
        <w:t xml:space="preserve">and representatives </w:t>
      </w:r>
      <w:r w:rsidR="005B6456">
        <w:rPr>
          <w:rFonts w:eastAsiaTheme="minorHAnsi"/>
          <w:color w:val="auto"/>
          <w:lang w:eastAsia="en-US"/>
        </w:rPr>
        <w:t xml:space="preserve">were </w:t>
      </w:r>
      <w:r w:rsidR="005669B0">
        <w:rPr>
          <w:rFonts w:eastAsiaTheme="minorHAnsi"/>
          <w:color w:val="auto"/>
          <w:lang w:eastAsia="en-US"/>
        </w:rPr>
        <w:t xml:space="preserve">not </w:t>
      </w:r>
      <w:r w:rsidR="005B6456">
        <w:rPr>
          <w:rFonts w:eastAsiaTheme="minorHAnsi"/>
          <w:color w:val="auto"/>
          <w:lang w:eastAsia="en-US"/>
        </w:rPr>
        <w:t>satisfied some staff were</w:t>
      </w:r>
      <w:r w:rsidR="00CA363C">
        <w:rPr>
          <w:rFonts w:eastAsiaTheme="minorHAnsi"/>
          <w:color w:val="auto"/>
          <w:lang w:eastAsia="en-US"/>
        </w:rPr>
        <w:t xml:space="preserve"> always respectful in their interactions</w:t>
      </w:r>
      <w:r w:rsidR="00AF3425">
        <w:rPr>
          <w:rFonts w:eastAsiaTheme="minorHAnsi"/>
          <w:color w:val="auto"/>
          <w:lang w:eastAsia="en-US"/>
        </w:rPr>
        <w:t>.</w:t>
      </w:r>
    </w:p>
    <w:p w14:paraId="6C506756" w14:textId="1F83536A" w:rsidR="002509F9" w:rsidRDefault="0037131D" w:rsidP="0037131D">
      <w:pPr>
        <w:rPr>
          <w:rFonts w:eastAsiaTheme="minorHAnsi"/>
          <w:color w:val="auto"/>
          <w:lang w:eastAsia="en-US"/>
        </w:rPr>
      </w:pPr>
      <w:r>
        <w:rPr>
          <w:rFonts w:eastAsiaTheme="minorHAnsi"/>
          <w:color w:val="auto"/>
          <w:lang w:eastAsia="en-US"/>
        </w:rPr>
        <w:t>The</w:t>
      </w:r>
      <w:r w:rsidR="00AC1EED">
        <w:rPr>
          <w:rFonts w:eastAsiaTheme="minorHAnsi"/>
          <w:color w:val="auto"/>
          <w:lang w:eastAsia="en-US"/>
        </w:rPr>
        <w:t xml:space="preserve"> service has reduced its use of agency staff </w:t>
      </w:r>
      <w:r w:rsidR="002509F9" w:rsidRPr="002509F9">
        <w:rPr>
          <w:rFonts w:eastAsiaTheme="minorHAnsi"/>
          <w:color w:val="auto"/>
          <w:lang w:eastAsia="en-US"/>
        </w:rPr>
        <w:t xml:space="preserve">and </w:t>
      </w:r>
      <w:r w:rsidR="00DE5B00">
        <w:rPr>
          <w:rFonts w:eastAsiaTheme="minorHAnsi"/>
          <w:color w:val="auto"/>
          <w:lang w:eastAsia="en-US"/>
        </w:rPr>
        <w:t>staff feedback indicated the</w:t>
      </w:r>
      <w:r w:rsidR="002509F9" w:rsidRPr="002509F9">
        <w:rPr>
          <w:rFonts w:eastAsiaTheme="minorHAnsi"/>
          <w:color w:val="auto"/>
          <w:lang w:eastAsia="en-US"/>
        </w:rPr>
        <w:t xml:space="preserve"> agency staff who attend the service are regular and know the consumers. </w:t>
      </w:r>
      <w:r w:rsidR="00611330">
        <w:rPr>
          <w:rFonts w:eastAsiaTheme="minorHAnsi"/>
          <w:color w:val="auto"/>
          <w:lang w:eastAsia="en-US"/>
        </w:rPr>
        <w:t>Staff interviewed described the needs of individual consumers.</w:t>
      </w:r>
    </w:p>
    <w:p w14:paraId="46FD37BD" w14:textId="102030B6" w:rsidR="00552831" w:rsidRPr="002509F9" w:rsidRDefault="00AE270B" w:rsidP="002509F9">
      <w:pPr>
        <w:tabs>
          <w:tab w:val="left" w:pos="720"/>
        </w:tabs>
        <w:autoSpaceDE w:val="0"/>
        <w:autoSpaceDN w:val="0"/>
        <w:adjustRightInd w:val="0"/>
        <w:spacing w:before="0" w:after="0" w:line="240" w:lineRule="auto"/>
        <w:rPr>
          <w:rFonts w:eastAsiaTheme="minorHAnsi"/>
          <w:color w:val="auto"/>
          <w:lang w:eastAsia="en-US"/>
        </w:rPr>
      </w:pPr>
      <w:r>
        <w:rPr>
          <w:rFonts w:eastAsiaTheme="minorHAnsi"/>
          <w:color w:val="auto"/>
          <w:lang w:eastAsia="en-US"/>
        </w:rPr>
        <w:lastRenderedPageBreak/>
        <w:t>While the</w:t>
      </w:r>
      <w:r w:rsidR="00552831">
        <w:rPr>
          <w:rFonts w:eastAsiaTheme="minorHAnsi"/>
          <w:color w:val="auto"/>
          <w:lang w:eastAsia="en-US"/>
        </w:rPr>
        <w:t xml:space="preserve"> service</w:t>
      </w:r>
      <w:r w:rsidR="00E17D70">
        <w:rPr>
          <w:rFonts w:eastAsiaTheme="minorHAnsi"/>
          <w:color w:val="auto"/>
          <w:lang w:eastAsia="en-US"/>
        </w:rPr>
        <w:t xml:space="preserve"> is experiencing ongoing recruitment, it</w:t>
      </w:r>
      <w:r w:rsidR="00552831">
        <w:rPr>
          <w:rFonts w:eastAsiaTheme="minorHAnsi"/>
          <w:color w:val="auto"/>
          <w:lang w:eastAsia="en-US"/>
        </w:rPr>
        <w:t xml:space="preserve"> has implemented several recruitment initiatives</w:t>
      </w:r>
      <w:r w:rsidR="00E17D70">
        <w:rPr>
          <w:rFonts w:eastAsiaTheme="minorHAnsi"/>
          <w:color w:val="auto"/>
          <w:lang w:eastAsia="en-US"/>
        </w:rPr>
        <w:t xml:space="preserve"> and recruited</w:t>
      </w:r>
      <w:r w:rsidR="00DE5B00">
        <w:rPr>
          <w:rFonts w:eastAsiaTheme="minorHAnsi"/>
          <w:color w:val="auto"/>
          <w:lang w:eastAsia="en-US"/>
        </w:rPr>
        <w:t xml:space="preserve"> </w:t>
      </w:r>
      <w:r w:rsidR="00FE0E71">
        <w:rPr>
          <w:rFonts w:eastAsiaTheme="minorHAnsi"/>
          <w:color w:val="auto"/>
          <w:lang w:eastAsia="en-US"/>
        </w:rPr>
        <w:t>numerous</w:t>
      </w:r>
      <w:r w:rsidR="00E17D70">
        <w:rPr>
          <w:rFonts w:eastAsiaTheme="minorHAnsi"/>
          <w:color w:val="auto"/>
          <w:lang w:eastAsia="en-US"/>
        </w:rPr>
        <w:t xml:space="preserve"> </w:t>
      </w:r>
      <w:r w:rsidR="00FE0E71">
        <w:rPr>
          <w:rFonts w:eastAsiaTheme="minorHAnsi"/>
          <w:color w:val="auto"/>
          <w:lang w:eastAsia="en-US"/>
        </w:rPr>
        <w:t>roles</w:t>
      </w:r>
      <w:r w:rsidR="00E17D70">
        <w:rPr>
          <w:rFonts w:eastAsiaTheme="minorHAnsi"/>
          <w:color w:val="auto"/>
          <w:lang w:eastAsia="en-US"/>
        </w:rPr>
        <w:t xml:space="preserve"> since the previous visit</w:t>
      </w:r>
      <w:r w:rsidR="00003CBA">
        <w:rPr>
          <w:rFonts w:eastAsiaTheme="minorHAnsi"/>
          <w:color w:val="auto"/>
          <w:lang w:eastAsia="en-US"/>
        </w:rPr>
        <w:t xml:space="preserve">. For example, care staff, </w:t>
      </w:r>
      <w:r w:rsidR="008B482A">
        <w:rPr>
          <w:rFonts w:eastAsiaTheme="minorHAnsi"/>
          <w:color w:val="auto"/>
          <w:lang w:eastAsia="en-US"/>
        </w:rPr>
        <w:t>registered and enrolled nurses</w:t>
      </w:r>
      <w:r w:rsidR="00003CBA">
        <w:rPr>
          <w:rFonts w:eastAsiaTheme="minorHAnsi"/>
          <w:color w:val="auto"/>
          <w:lang w:eastAsia="en-US"/>
        </w:rPr>
        <w:t xml:space="preserve">, two </w:t>
      </w:r>
      <w:r w:rsidR="008B482A">
        <w:rPr>
          <w:rFonts w:eastAsiaTheme="minorHAnsi"/>
          <w:color w:val="auto"/>
          <w:lang w:eastAsia="en-US"/>
        </w:rPr>
        <w:t>clinical coordinators</w:t>
      </w:r>
      <w:r w:rsidR="00B17277">
        <w:rPr>
          <w:rFonts w:eastAsiaTheme="minorHAnsi"/>
          <w:color w:val="auto"/>
          <w:lang w:eastAsia="en-US"/>
        </w:rPr>
        <w:t xml:space="preserve"> and hospitality staff. </w:t>
      </w:r>
    </w:p>
    <w:p w14:paraId="21D97632" w14:textId="71EBF55A" w:rsidR="002E5F84" w:rsidRDefault="002E5F84" w:rsidP="002E5F84">
      <w:r>
        <w:t xml:space="preserve">A review of roster documentation and call bell reports demonstrated that most shifts are filled and call bells are responded to in a timely manner. </w:t>
      </w:r>
    </w:p>
    <w:p w14:paraId="197E0698" w14:textId="15865B5B" w:rsidR="0022414F" w:rsidRDefault="00DD344F" w:rsidP="00F702AD">
      <w:pPr>
        <w:rPr>
          <w:rFonts w:eastAsiaTheme="minorHAnsi"/>
          <w:color w:val="auto"/>
          <w:lang w:eastAsia="en-US"/>
        </w:rPr>
      </w:pPr>
      <w:r>
        <w:rPr>
          <w:rFonts w:eastAsiaTheme="minorHAnsi"/>
          <w:color w:val="auto"/>
          <w:lang w:eastAsia="en-US"/>
        </w:rPr>
        <w:t xml:space="preserve">In </w:t>
      </w:r>
      <w:r w:rsidR="00D945AD">
        <w:rPr>
          <w:rFonts w:eastAsiaTheme="minorHAnsi"/>
          <w:color w:val="auto"/>
          <w:lang w:eastAsia="en-US"/>
        </w:rPr>
        <w:t>its</w:t>
      </w:r>
      <w:r w:rsidR="00F41875">
        <w:rPr>
          <w:rFonts w:eastAsiaTheme="minorHAnsi"/>
          <w:color w:val="auto"/>
          <w:lang w:eastAsia="en-US"/>
        </w:rPr>
        <w:t xml:space="preserve"> response the approved provider </w:t>
      </w:r>
      <w:r w:rsidR="00A54B7A">
        <w:rPr>
          <w:rFonts w:eastAsiaTheme="minorHAnsi"/>
          <w:color w:val="auto"/>
          <w:lang w:eastAsia="en-US"/>
        </w:rPr>
        <w:t>demonstrated it has policies and processes in place t</w:t>
      </w:r>
      <w:r w:rsidR="00465125">
        <w:rPr>
          <w:rFonts w:eastAsiaTheme="minorHAnsi"/>
          <w:color w:val="auto"/>
          <w:lang w:eastAsia="en-US"/>
        </w:rPr>
        <w:t xml:space="preserve">hat sets clear expectations </w:t>
      </w:r>
      <w:r w:rsidR="003464BD">
        <w:rPr>
          <w:rFonts w:eastAsiaTheme="minorHAnsi"/>
          <w:color w:val="auto"/>
          <w:lang w:eastAsia="en-US"/>
        </w:rPr>
        <w:t xml:space="preserve">about </w:t>
      </w:r>
      <w:r w:rsidR="00A54B7A">
        <w:rPr>
          <w:rFonts w:eastAsiaTheme="minorHAnsi"/>
          <w:color w:val="auto"/>
          <w:lang w:eastAsia="en-US"/>
        </w:rPr>
        <w:t>staff interactions with consumers.</w:t>
      </w:r>
      <w:r w:rsidR="006D7319">
        <w:rPr>
          <w:rFonts w:eastAsiaTheme="minorHAnsi"/>
          <w:color w:val="auto"/>
          <w:lang w:eastAsia="en-US"/>
        </w:rPr>
        <w:t xml:space="preserve"> </w:t>
      </w:r>
      <w:r w:rsidR="00A54B7A">
        <w:rPr>
          <w:rFonts w:eastAsiaTheme="minorHAnsi"/>
          <w:color w:val="auto"/>
          <w:lang w:eastAsia="en-US"/>
        </w:rPr>
        <w:t xml:space="preserve">The approved provider </w:t>
      </w:r>
      <w:r w:rsidR="00782320">
        <w:rPr>
          <w:rFonts w:eastAsiaTheme="minorHAnsi"/>
          <w:color w:val="auto"/>
          <w:lang w:eastAsia="en-US"/>
        </w:rPr>
        <w:t>submitted</w:t>
      </w:r>
      <w:r w:rsidR="00F57677">
        <w:rPr>
          <w:rFonts w:eastAsiaTheme="minorHAnsi"/>
          <w:color w:val="auto"/>
          <w:lang w:eastAsia="en-US"/>
        </w:rPr>
        <w:t xml:space="preserve"> evidence </w:t>
      </w:r>
      <w:r w:rsidR="004A1E11">
        <w:rPr>
          <w:rFonts w:eastAsiaTheme="minorHAnsi"/>
          <w:color w:val="auto"/>
          <w:lang w:eastAsia="en-US"/>
        </w:rPr>
        <w:t>demonstrating</w:t>
      </w:r>
      <w:r w:rsidR="00782320">
        <w:rPr>
          <w:rFonts w:eastAsiaTheme="minorHAnsi"/>
          <w:color w:val="auto"/>
          <w:lang w:eastAsia="en-US"/>
        </w:rPr>
        <w:t xml:space="preserve"> </w:t>
      </w:r>
      <w:r w:rsidR="00AF16C7">
        <w:rPr>
          <w:rFonts w:eastAsiaTheme="minorHAnsi"/>
          <w:color w:val="auto"/>
          <w:lang w:eastAsia="en-US"/>
        </w:rPr>
        <w:t>the feedback from consumers and representatives has been appropriately addressed</w:t>
      </w:r>
      <w:r w:rsidR="00C85D96">
        <w:rPr>
          <w:rFonts w:eastAsiaTheme="minorHAnsi"/>
          <w:color w:val="auto"/>
          <w:lang w:eastAsia="en-US"/>
        </w:rPr>
        <w:t xml:space="preserve"> by the service</w:t>
      </w:r>
      <w:r w:rsidR="00AF16C7">
        <w:rPr>
          <w:rFonts w:eastAsiaTheme="minorHAnsi"/>
          <w:color w:val="auto"/>
          <w:lang w:eastAsia="en-US"/>
        </w:rPr>
        <w:t xml:space="preserve">, including consultation with all relevant parties and </w:t>
      </w:r>
      <w:r w:rsidR="004F3753">
        <w:rPr>
          <w:rFonts w:eastAsiaTheme="minorHAnsi"/>
          <w:color w:val="auto"/>
          <w:lang w:eastAsia="en-US"/>
        </w:rPr>
        <w:t>management</w:t>
      </w:r>
      <w:r w:rsidR="003A09C9">
        <w:rPr>
          <w:rFonts w:eastAsiaTheme="minorHAnsi"/>
          <w:color w:val="auto"/>
          <w:lang w:eastAsia="en-US"/>
        </w:rPr>
        <w:t xml:space="preserve"> of roster allocations</w:t>
      </w:r>
      <w:r w:rsidR="00575D91">
        <w:rPr>
          <w:rFonts w:eastAsiaTheme="minorHAnsi"/>
          <w:color w:val="auto"/>
          <w:lang w:eastAsia="en-US"/>
        </w:rPr>
        <w:t xml:space="preserve"> to ensure safe and quality care in the</w:t>
      </w:r>
      <w:r w:rsidR="004A1E11">
        <w:rPr>
          <w:rFonts w:eastAsiaTheme="minorHAnsi"/>
          <w:color w:val="auto"/>
          <w:lang w:eastAsia="en-US"/>
        </w:rPr>
        <w:t xml:space="preserve"> future</w:t>
      </w:r>
      <w:r w:rsidR="003A09C9">
        <w:rPr>
          <w:rFonts w:eastAsiaTheme="minorHAnsi"/>
          <w:color w:val="auto"/>
          <w:lang w:eastAsia="en-US"/>
        </w:rPr>
        <w:t xml:space="preserve">. </w:t>
      </w:r>
    </w:p>
    <w:p w14:paraId="79E6D869" w14:textId="510F0785" w:rsidR="0022414F" w:rsidRDefault="0022414F" w:rsidP="0022414F">
      <w:pPr>
        <w:spacing w:after="0"/>
        <w:rPr>
          <w:rFonts w:eastAsia="Calibri"/>
          <w:color w:val="auto"/>
          <w:lang w:eastAsia="en-US"/>
        </w:rPr>
      </w:pPr>
      <w:r w:rsidRPr="0022414F">
        <w:rPr>
          <w:rFonts w:eastAsia="Calibri"/>
          <w:color w:val="auto"/>
          <w:lang w:eastAsia="en-US"/>
        </w:rPr>
        <w:t>The Assessment Team observed staff responding to call bells in a timely manner throughout the site audit.</w:t>
      </w:r>
    </w:p>
    <w:p w14:paraId="4B6EE283" w14:textId="37461178" w:rsidR="004F61F4" w:rsidRPr="008E3DD1" w:rsidRDefault="004F61F4" w:rsidP="004F61F4">
      <w:pPr>
        <w:spacing w:after="240"/>
        <w:rPr>
          <w:rFonts w:eastAsia="Calibri"/>
          <w:color w:val="auto"/>
          <w:lang w:eastAsia="en-US"/>
        </w:rPr>
      </w:pPr>
      <w:r>
        <w:t xml:space="preserve">In making my decision I have considered the Assessment Team report and the approved providers </w:t>
      </w:r>
      <w:r w:rsidR="00D50DB1">
        <w:t>response</w:t>
      </w:r>
      <w:r>
        <w:t xml:space="preserve">. </w:t>
      </w:r>
      <w:r>
        <w:rPr>
          <w:rFonts w:eastAsiaTheme="minorHAnsi"/>
          <w:iCs/>
          <w:color w:val="auto"/>
          <w:szCs w:val="22"/>
          <w:lang w:eastAsia="en-US"/>
        </w:rPr>
        <w:t>Based on the evidence provided I consider the approved provider has demonstrated compliance with this requirement. I therefore find this Requirement</w:t>
      </w:r>
      <w:r w:rsidR="00D50DB1">
        <w:rPr>
          <w:rFonts w:eastAsiaTheme="minorHAnsi"/>
          <w:iCs/>
          <w:color w:val="auto"/>
          <w:szCs w:val="22"/>
          <w:lang w:eastAsia="en-US"/>
        </w:rPr>
        <w:t>,</w:t>
      </w:r>
      <w:r>
        <w:rPr>
          <w:rFonts w:eastAsiaTheme="minorHAnsi"/>
          <w:iCs/>
          <w:color w:val="auto"/>
          <w:szCs w:val="22"/>
          <w:lang w:eastAsia="en-US"/>
        </w:rPr>
        <w:t xml:space="preserve"> Compliant.</w:t>
      </w:r>
    </w:p>
    <w:p w14:paraId="59DA374C" w14:textId="77777777" w:rsidR="00506F7F" w:rsidRPr="00506F7F" w:rsidRDefault="00650CCA" w:rsidP="00506F7F"/>
    <w:p w14:paraId="59DA374D" w14:textId="77777777" w:rsidR="00095CD4" w:rsidRDefault="00650CCA" w:rsidP="00095CD4">
      <w:pPr>
        <w:sectPr w:rsidR="00095CD4" w:rsidSect="00CB3BA9">
          <w:type w:val="continuous"/>
          <w:pgSz w:w="11906" w:h="16838"/>
          <w:pgMar w:top="1701" w:right="1418" w:bottom="1418" w:left="1418" w:header="709" w:footer="397" w:gutter="0"/>
          <w:cols w:space="708"/>
          <w:titlePg/>
          <w:docGrid w:linePitch="360"/>
        </w:sectPr>
      </w:pPr>
    </w:p>
    <w:p w14:paraId="59DA3775" w14:textId="77777777" w:rsidR="00A93E3F" w:rsidRDefault="00A4644B" w:rsidP="00095CD4">
      <w:pPr>
        <w:pStyle w:val="Heading1"/>
      </w:pPr>
      <w:r>
        <w:lastRenderedPageBreak/>
        <w:t>Areas for improvement</w:t>
      </w:r>
    </w:p>
    <w:p w14:paraId="59DA3777" w14:textId="77777777" w:rsidR="004B33E7" w:rsidRPr="00E830C7" w:rsidRDefault="00A4644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99AE2" w14:textId="77777777" w:rsidR="00A4644B" w:rsidRDefault="00A4644B">
      <w:pPr>
        <w:spacing w:before="0" w:after="0" w:line="240" w:lineRule="auto"/>
      </w:pPr>
      <w:r>
        <w:separator/>
      </w:r>
    </w:p>
  </w:endnote>
  <w:endnote w:type="continuationSeparator" w:id="0">
    <w:p w14:paraId="197B1406" w14:textId="77777777" w:rsidR="00A4644B" w:rsidRDefault="00A4644B">
      <w:pPr>
        <w:spacing w:before="0" w:after="0" w:line="240" w:lineRule="auto"/>
      </w:pPr>
      <w:r>
        <w:continuationSeparator/>
      </w:r>
    </w:p>
  </w:endnote>
  <w:endnote w:type="continuationNotice" w:id="1">
    <w:p w14:paraId="3C44F5A8" w14:textId="77777777" w:rsidR="00942927" w:rsidRDefault="0094292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3793" w14:textId="77777777" w:rsidR="00506F7F" w:rsidRPr="009A1F1B" w:rsidRDefault="00A464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DA3794" w14:textId="77777777" w:rsidR="00506F7F" w:rsidRPr="00C72FFB" w:rsidRDefault="00A464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Bendigo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9DA3795" w14:textId="77777777" w:rsidR="00506F7F" w:rsidRPr="00C72FFB" w:rsidRDefault="00A464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3796" w14:textId="77777777" w:rsidR="00506F7F" w:rsidRPr="009A1F1B" w:rsidRDefault="00A464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DA3797" w14:textId="77777777" w:rsidR="00506F7F" w:rsidRPr="00C72FFB" w:rsidRDefault="00A464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Bendigo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DA3798" w14:textId="77777777" w:rsidR="00506F7F" w:rsidRPr="00A3716D" w:rsidRDefault="00A464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743D2" w14:textId="77777777" w:rsidR="00A4644B" w:rsidRDefault="00A4644B">
      <w:pPr>
        <w:spacing w:before="0" w:after="0" w:line="240" w:lineRule="auto"/>
      </w:pPr>
      <w:r>
        <w:separator/>
      </w:r>
    </w:p>
  </w:footnote>
  <w:footnote w:type="continuationSeparator" w:id="0">
    <w:p w14:paraId="216CB58A" w14:textId="77777777" w:rsidR="00A4644B" w:rsidRDefault="00A4644B">
      <w:pPr>
        <w:spacing w:before="0" w:after="0" w:line="240" w:lineRule="auto"/>
      </w:pPr>
      <w:r>
        <w:continuationSeparator/>
      </w:r>
    </w:p>
  </w:footnote>
  <w:footnote w:type="continuationNotice" w:id="1">
    <w:p w14:paraId="08EDB196" w14:textId="77777777" w:rsidR="00942927" w:rsidRDefault="0094292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3792" w14:textId="77777777" w:rsidR="00506F7F" w:rsidRDefault="00A4644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9DA37A4" wp14:editId="59DA37A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08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3799" w14:textId="77777777" w:rsidR="00506F7F" w:rsidRDefault="00A4644B">
    <w:pPr>
      <w:pStyle w:val="Header"/>
    </w:pPr>
    <w:r w:rsidRPr="003C6EC2">
      <w:rPr>
        <w:rFonts w:eastAsia="Calibri"/>
        <w:noProof/>
        <w:lang w:val="en-US" w:eastAsia="en-US"/>
      </w:rPr>
      <w:drawing>
        <wp:anchor distT="0" distB="0" distL="114300" distR="114300" simplePos="0" relativeHeight="251658245" behindDoc="1" locked="0" layoutInCell="1" allowOverlap="1" wp14:anchorId="59DA37A6" wp14:editId="59DA37A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302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379A" w14:textId="77777777" w:rsidR="00506F7F" w:rsidRDefault="00A4644B" w:rsidP="0004322A">
    <w:r>
      <w:rPr>
        <w:noProof/>
        <w:color w:val="auto"/>
        <w:sz w:val="20"/>
        <w:lang w:val="en-US" w:eastAsia="en-US"/>
      </w:rPr>
      <w:drawing>
        <wp:anchor distT="0" distB="0" distL="114300" distR="114300" simplePos="0" relativeHeight="251658241" behindDoc="1" locked="0" layoutInCell="1" allowOverlap="1" wp14:anchorId="59DA37A8" wp14:editId="59DA37A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21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379D" w14:textId="77777777" w:rsidR="00506F7F" w:rsidRDefault="00A4644B" w:rsidP="0004322A">
    <w:r>
      <w:rPr>
        <w:noProof/>
        <w:color w:val="auto"/>
        <w:sz w:val="20"/>
        <w:lang w:val="en-US" w:eastAsia="en-US"/>
      </w:rPr>
      <w:drawing>
        <wp:anchor distT="0" distB="0" distL="114300" distR="114300" simplePos="0" relativeHeight="251658242" behindDoc="1" locked="0" layoutInCell="1" allowOverlap="1" wp14:anchorId="59DA37AE" wp14:editId="59DA37A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64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37A1" w14:textId="77777777" w:rsidR="00506F7F" w:rsidRDefault="00A4644B" w:rsidP="009C6F30">
    <w:pPr>
      <w:tabs>
        <w:tab w:val="left" w:pos="3624"/>
      </w:tabs>
    </w:pPr>
    <w:r>
      <w:rPr>
        <w:noProof/>
        <w:color w:val="auto"/>
        <w:sz w:val="20"/>
        <w:lang w:val="en-US" w:eastAsia="en-US"/>
      </w:rPr>
      <w:drawing>
        <wp:anchor distT="0" distB="0" distL="114300" distR="114300" simplePos="0" relativeHeight="251658243" behindDoc="1" locked="0" layoutInCell="1" allowOverlap="1" wp14:anchorId="59DA37B6" wp14:editId="59DA37B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331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37A3" w14:textId="77777777" w:rsidR="00506F7F" w:rsidRDefault="00A4644B" w:rsidP="009C6F30">
    <w:pPr>
      <w:tabs>
        <w:tab w:val="left" w:pos="3624"/>
      </w:tabs>
    </w:pPr>
    <w:r>
      <w:rPr>
        <w:noProof/>
        <w:color w:val="auto"/>
        <w:sz w:val="20"/>
        <w:lang w:val="en-US" w:eastAsia="en-US"/>
      </w:rPr>
      <w:drawing>
        <wp:anchor distT="0" distB="0" distL="114300" distR="114300" simplePos="0" relativeHeight="251658244" behindDoc="1" locked="0" layoutInCell="1" allowOverlap="1" wp14:anchorId="59DA37BA" wp14:editId="59DA37B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47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492CF92">
      <w:start w:val="1"/>
      <w:numFmt w:val="lowerRoman"/>
      <w:lvlText w:val="(%1)"/>
      <w:lvlJc w:val="left"/>
      <w:pPr>
        <w:ind w:left="1080" w:hanging="720"/>
      </w:pPr>
      <w:rPr>
        <w:rFonts w:hint="default"/>
        <w:b w:val="0"/>
      </w:rPr>
    </w:lvl>
    <w:lvl w:ilvl="1" w:tplc="9912E666" w:tentative="1">
      <w:start w:val="1"/>
      <w:numFmt w:val="lowerLetter"/>
      <w:lvlText w:val="%2."/>
      <w:lvlJc w:val="left"/>
      <w:pPr>
        <w:ind w:left="1440" w:hanging="360"/>
      </w:pPr>
    </w:lvl>
    <w:lvl w:ilvl="2" w:tplc="8230D9D6" w:tentative="1">
      <w:start w:val="1"/>
      <w:numFmt w:val="lowerRoman"/>
      <w:lvlText w:val="%3."/>
      <w:lvlJc w:val="right"/>
      <w:pPr>
        <w:ind w:left="2160" w:hanging="180"/>
      </w:pPr>
    </w:lvl>
    <w:lvl w:ilvl="3" w:tplc="9E3E544E" w:tentative="1">
      <w:start w:val="1"/>
      <w:numFmt w:val="decimal"/>
      <w:lvlText w:val="%4."/>
      <w:lvlJc w:val="left"/>
      <w:pPr>
        <w:ind w:left="2880" w:hanging="360"/>
      </w:pPr>
    </w:lvl>
    <w:lvl w:ilvl="4" w:tplc="861082EC" w:tentative="1">
      <w:start w:val="1"/>
      <w:numFmt w:val="lowerLetter"/>
      <w:lvlText w:val="%5."/>
      <w:lvlJc w:val="left"/>
      <w:pPr>
        <w:ind w:left="3600" w:hanging="360"/>
      </w:pPr>
    </w:lvl>
    <w:lvl w:ilvl="5" w:tplc="0DF832B0" w:tentative="1">
      <w:start w:val="1"/>
      <w:numFmt w:val="lowerRoman"/>
      <w:lvlText w:val="%6."/>
      <w:lvlJc w:val="right"/>
      <w:pPr>
        <w:ind w:left="4320" w:hanging="180"/>
      </w:pPr>
    </w:lvl>
    <w:lvl w:ilvl="6" w:tplc="F72C1EAA" w:tentative="1">
      <w:start w:val="1"/>
      <w:numFmt w:val="decimal"/>
      <w:lvlText w:val="%7."/>
      <w:lvlJc w:val="left"/>
      <w:pPr>
        <w:ind w:left="5040" w:hanging="360"/>
      </w:pPr>
    </w:lvl>
    <w:lvl w:ilvl="7" w:tplc="E46A47E0" w:tentative="1">
      <w:start w:val="1"/>
      <w:numFmt w:val="lowerLetter"/>
      <w:lvlText w:val="%8."/>
      <w:lvlJc w:val="left"/>
      <w:pPr>
        <w:ind w:left="5760" w:hanging="360"/>
      </w:pPr>
    </w:lvl>
    <w:lvl w:ilvl="8" w:tplc="B338FB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4CC6EDE">
      <w:start w:val="1"/>
      <w:numFmt w:val="bullet"/>
      <w:pStyle w:val="ListParagraph"/>
      <w:lvlText w:val=""/>
      <w:lvlJc w:val="left"/>
      <w:pPr>
        <w:ind w:left="1440" w:hanging="360"/>
      </w:pPr>
      <w:rPr>
        <w:rFonts w:ascii="Symbol" w:hAnsi="Symbol" w:hint="default"/>
        <w:color w:val="auto"/>
      </w:rPr>
    </w:lvl>
    <w:lvl w:ilvl="1" w:tplc="A2CCFACA" w:tentative="1">
      <w:start w:val="1"/>
      <w:numFmt w:val="bullet"/>
      <w:lvlText w:val="o"/>
      <w:lvlJc w:val="left"/>
      <w:pPr>
        <w:ind w:left="2160" w:hanging="360"/>
      </w:pPr>
      <w:rPr>
        <w:rFonts w:ascii="Courier New" w:hAnsi="Courier New" w:cs="Courier New" w:hint="default"/>
      </w:rPr>
    </w:lvl>
    <w:lvl w:ilvl="2" w:tplc="B8702346" w:tentative="1">
      <w:start w:val="1"/>
      <w:numFmt w:val="bullet"/>
      <w:lvlText w:val=""/>
      <w:lvlJc w:val="left"/>
      <w:pPr>
        <w:ind w:left="2880" w:hanging="360"/>
      </w:pPr>
      <w:rPr>
        <w:rFonts w:ascii="Wingdings" w:hAnsi="Wingdings" w:hint="default"/>
      </w:rPr>
    </w:lvl>
    <w:lvl w:ilvl="3" w:tplc="7EFC2BB4" w:tentative="1">
      <w:start w:val="1"/>
      <w:numFmt w:val="bullet"/>
      <w:lvlText w:val=""/>
      <w:lvlJc w:val="left"/>
      <w:pPr>
        <w:ind w:left="3600" w:hanging="360"/>
      </w:pPr>
      <w:rPr>
        <w:rFonts w:ascii="Symbol" w:hAnsi="Symbol" w:hint="default"/>
      </w:rPr>
    </w:lvl>
    <w:lvl w:ilvl="4" w:tplc="13A4C8EC" w:tentative="1">
      <w:start w:val="1"/>
      <w:numFmt w:val="bullet"/>
      <w:lvlText w:val="o"/>
      <w:lvlJc w:val="left"/>
      <w:pPr>
        <w:ind w:left="4320" w:hanging="360"/>
      </w:pPr>
      <w:rPr>
        <w:rFonts w:ascii="Courier New" w:hAnsi="Courier New" w:cs="Courier New" w:hint="default"/>
      </w:rPr>
    </w:lvl>
    <w:lvl w:ilvl="5" w:tplc="A7D872F0" w:tentative="1">
      <w:start w:val="1"/>
      <w:numFmt w:val="bullet"/>
      <w:lvlText w:val=""/>
      <w:lvlJc w:val="left"/>
      <w:pPr>
        <w:ind w:left="5040" w:hanging="360"/>
      </w:pPr>
      <w:rPr>
        <w:rFonts w:ascii="Wingdings" w:hAnsi="Wingdings" w:hint="default"/>
      </w:rPr>
    </w:lvl>
    <w:lvl w:ilvl="6" w:tplc="064CFD22" w:tentative="1">
      <w:start w:val="1"/>
      <w:numFmt w:val="bullet"/>
      <w:lvlText w:val=""/>
      <w:lvlJc w:val="left"/>
      <w:pPr>
        <w:ind w:left="5760" w:hanging="360"/>
      </w:pPr>
      <w:rPr>
        <w:rFonts w:ascii="Symbol" w:hAnsi="Symbol" w:hint="default"/>
      </w:rPr>
    </w:lvl>
    <w:lvl w:ilvl="7" w:tplc="A0729CFE" w:tentative="1">
      <w:start w:val="1"/>
      <w:numFmt w:val="bullet"/>
      <w:lvlText w:val="o"/>
      <w:lvlJc w:val="left"/>
      <w:pPr>
        <w:ind w:left="6480" w:hanging="360"/>
      </w:pPr>
      <w:rPr>
        <w:rFonts w:ascii="Courier New" w:hAnsi="Courier New" w:cs="Courier New" w:hint="default"/>
      </w:rPr>
    </w:lvl>
    <w:lvl w:ilvl="8" w:tplc="572C986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DC6992C">
      <w:start w:val="1"/>
      <w:numFmt w:val="lowerRoman"/>
      <w:lvlText w:val="(%1)"/>
      <w:lvlJc w:val="left"/>
      <w:pPr>
        <w:ind w:left="1004" w:hanging="720"/>
      </w:pPr>
      <w:rPr>
        <w:rFonts w:hint="default"/>
        <w:b w:val="0"/>
      </w:rPr>
    </w:lvl>
    <w:lvl w:ilvl="1" w:tplc="A434E126" w:tentative="1">
      <w:start w:val="1"/>
      <w:numFmt w:val="lowerLetter"/>
      <w:lvlText w:val="%2."/>
      <w:lvlJc w:val="left"/>
      <w:pPr>
        <w:ind w:left="1364" w:hanging="360"/>
      </w:pPr>
    </w:lvl>
    <w:lvl w:ilvl="2" w:tplc="1FEE643C" w:tentative="1">
      <w:start w:val="1"/>
      <w:numFmt w:val="lowerRoman"/>
      <w:lvlText w:val="%3."/>
      <w:lvlJc w:val="right"/>
      <w:pPr>
        <w:ind w:left="2084" w:hanging="180"/>
      </w:pPr>
    </w:lvl>
    <w:lvl w:ilvl="3" w:tplc="B0F66EDC" w:tentative="1">
      <w:start w:val="1"/>
      <w:numFmt w:val="decimal"/>
      <w:lvlText w:val="%4."/>
      <w:lvlJc w:val="left"/>
      <w:pPr>
        <w:ind w:left="2804" w:hanging="360"/>
      </w:pPr>
    </w:lvl>
    <w:lvl w:ilvl="4" w:tplc="49AA5A06" w:tentative="1">
      <w:start w:val="1"/>
      <w:numFmt w:val="lowerLetter"/>
      <w:lvlText w:val="%5."/>
      <w:lvlJc w:val="left"/>
      <w:pPr>
        <w:ind w:left="3524" w:hanging="360"/>
      </w:pPr>
    </w:lvl>
    <w:lvl w:ilvl="5" w:tplc="0C2429EE" w:tentative="1">
      <w:start w:val="1"/>
      <w:numFmt w:val="lowerRoman"/>
      <w:lvlText w:val="%6."/>
      <w:lvlJc w:val="right"/>
      <w:pPr>
        <w:ind w:left="4244" w:hanging="180"/>
      </w:pPr>
    </w:lvl>
    <w:lvl w:ilvl="6" w:tplc="F8986D7C" w:tentative="1">
      <w:start w:val="1"/>
      <w:numFmt w:val="decimal"/>
      <w:lvlText w:val="%7."/>
      <w:lvlJc w:val="left"/>
      <w:pPr>
        <w:ind w:left="4964" w:hanging="360"/>
      </w:pPr>
    </w:lvl>
    <w:lvl w:ilvl="7" w:tplc="A1C20852" w:tentative="1">
      <w:start w:val="1"/>
      <w:numFmt w:val="lowerLetter"/>
      <w:lvlText w:val="%8."/>
      <w:lvlJc w:val="left"/>
      <w:pPr>
        <w:ind w:left="5684" w:hanging="360"/>
      </w:pPr>
    </w:lvl>
    <w:lvl w:ilvl="8" w:tplc="ADE0127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956F10E">
      <w:start w:val="1"/>
      <w:numFmt w:val="lowerRoman"/>
      <w:lvlText w:val="(%1)"/>
      <w:lvlJc w:val="left"/>
      <w:pPr>
        <w:ind w:left="1080" w:hanging="720"/>
      </w:pPr>
      <w:rPr>
        <w:rFonts w:hint="default"/>
      </w:rPr>
    </w:lvl>
    <w:lvl w:ilvl="1" w:tplc="2612F9C2" w:tentative="1">
      <w:start w:val="1"/>
      <w:numFmt w:val="lowerLetter"/>
      <w:lvlText w:val="%2."/>
      <w:lvlJc w:val="left"/>
      <w:pPr>
        <w:ind w:left="1440" w:hanging="360"/>
      </w:pPr>
    </w:lvl>
    <w:lvl w:ilvl="2" w:tplc="26561F62" w:tentative="1">
      <w:start w:val="1"/>
      <w:numFmt w:val="lowerRoman"/>
      <w:lvlText w:val="%3."/>
      <w:lvlJc w:val="right"/>
      <w:pPr>
        <w:ind w:left="2160" w:hanging="180"/>
      </w:pPr>
    </w:lvl>
    <w:lvl w:ilvl="3" w:tplc="573C1BBE" w:tentative="1">
      <w:start w:val="1"/>
      <w:numFmt w:val="decimal"/>
      <w:lvlText w:val="%4."/>
      <w:lvlJc w:val="left"/>
      <w:pPr>
        <w:ind w:left="2880" w:hanging="360"/>
      </w:pPr>
    </w:lvl>
    <w:lvl w:ilvl="4" w:tplc="A308D14E" w:tentative="1">
      <w:start w:val="1"/>
      <w:numFmt w:val="lowerLetter"/>
      <w:lvlText w:val="%5."/>
      <w:lvlJc w:val="left"/>
      <w:pPr>
        <w:ind w:left="3600" w:hanging="360"/>
      </w:pPr>
    </w:lvl>
    <w:lvl w:ilvl="5" w:tplc="35660390" w:tentative="1">
      <w:start w:val="1"/>
      <w:numFmt w:val="lowerRoman"/>
      <w:lvlText w:val="%6."/>
      <w:lvlJc w:val="right"/>
      <w:pPr>
        <w:ind w:left="4320" w:hanging="180"/>
      </w:pPr>
    </w:lvl>
    <w:lvl w:ilvl="6" w:tplc="2B8A9AD8" w:tentative="1">
      <w:start w:val="1"/>
      <w:numFmt w:val="decimal"/>
      <w:lvlText w:val="%7."/>
      <w:lvlJc w:val="left"/>
      <w:pPr>
        <w:ind w:left="5040" w:hanging="360"/>
      </w:pPr>
    </w:lvl>
    <w:lvl w:ilvl="7" w:tplc="BD46D0B2" w:tentative="1">
      <w:start w:val="1"/>
      <w:numFmt w:val="lowerLetter"/>
      <w:lvlText w:val="%8."/>
      <w:lvlJc w:val="left"/>
      <w:pPr>
        <w:ind w:left="5760" w:hanging="360"/>
      </w:pPr>
    </w:lvl>
    <w:lvl w:ilvl="8" w:tplc="B2783A1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1929468">
      <w:start w:val="1"/>
      <w:numFmt w:val="lowerRoman"/>
      <w:lvlText w:val="(%1)"/>
      <w:lvlJc w:val="left"/>
      <w:pPr>
        <w:ind w:left="1080" w:hanging="720"/>
      </w:pPr>
      <w:rPr>
        <w:rFonts w:hint="default"/>
      </w:rPr>
    </w:lvl>
    <w:lvl w:ilvl="1" w:tplc="C5EEE370" w:tentative="1">
      <w:start w:val="1"/>
      <w:numFmt w:val="lowerLetter"/>
      <w:lvlText w:val="%2."/>
      <w:lvlJc w:val="left"/>
      <w:pPr>
        <w:ind w:left="1440" w:hanging="360"/>
      </w:pPr>
    </w:lvl>
    <w:lvl w:ilvl="2" w:tplc="04E87AB4" w:tentative="1">
      <w:start w:val="1"/>
      <w:numFmt w:val="lowerRoman"/>
      <w:lvlText w:val="%3."/>
      <w:lvlJc w:val="right"/>
      <w:pPr>
        <w:ind w:left="2160" w:hanging="180"/>
      </w:pPr>
    </w:lvl>
    <w:lvl w:ilvl="3" w:tplc="C0FE42F6" w:tentative="1">
      <w:start w:val="1"/>
      <w:numFmt w:val="decimal"/>
      <w:lvlText w:val="%4."/>
      <w:lvlJc w:val="left"/>
      <w:pPr>
        <w:ind w:left="2880" w:hanging="360"/>
      </w:pPr>
    </w:lvl>
    <w:lvl w:ilvl="4" w:tplc="3992EAFA" w:tentative="1">
      <w:start w:val="1"/>
      <w:numFmt w:val="lowerLetter"/>
      <w:lvlText w:val="%5."/>
      <w:lvlJc w:val="left"/>
      <w:pPr>
        <w:ind w:left="3600" w:hanging="360"/>
      </w:pPr>
    </w:lvl>
    <w:lvl w:ilvl="5" w:tplc="2F76389E" w:tentative="1">
      <w:start w:val="1"/>
      <w:numFmt w:val="lowerRoman"/>
      <w:lvlText w:val="%6."/>
      <w:lvlJc w:val="right"/>
      <w:pPr>
        <w:ind w:left="4320" w:hanging="180"/>
      </w:pPr>
    </w:lvl>
    <w:lvl w:ilvl="6" w:tplc="907C81EE" w:tentative="1">
      <w:start w:val="1"/>
      <w:numFmt w:val="decimal"/>
      <w:lvlText w:val="%7."/>
      <w:lvlJc w:val="left"/>
      <w:pPr>
        <w:ind w:left="5040" w:hanging="360"/>
      </w:pPr>
    </w:lvl>
    <w:lvl w:ilvl="7" w:tplc="FAD41CEC" w:tentative="1">
      <w:start w:val="1"/>
      <w:numFmt w:val="lowerLetter"/>
      <w:lvlText w:val="%8."/>
      <w:lvlJc w:val="left"/>
      <w:pPr>
        <w:ind w:left="5760" w:hanging="360"/>
      </w:pPr>
    </w:lvl>
    <w:lvl w:ilvl="8" w:tplc="CE34238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F865C96">
      <w:start w:val="1"/>
      <w:numFmt w:val="lowerRoman"/>
      <w:lvlText w:val="(%1)"/>
      <w:lvlJc w:val="left"/>
      <w:pPr>
        <w:ind w:left="1080" w:hanging="720"/>
      </w:pPr>
      <w:rPr>
        <w:rFonts w:hint="default"/>
        <w:b w:val="0"/>
      </w:rPr>
    </w:lvl>
    <w:lvl w:ilvl="1" w:tplc="4DA2B104" w:tentative="1">
      <w:start w:val="1"/>
      <w:numFmt w:val="lowerLetter"/>
      <w:lvlText w:val="%2."/>
      <w:lvlJc w:val="left"/>
      <w:pPr>
        <w:ind w:left="1440" w:hanging="360"/>
      </w:pPr>
    </w:lvl>
    <w:lvl w:ilvl="2" w:tplc="53240DC4" w:tentative="1">
      <w:start w:val="1"/>
      <w:numFmt w:val="lowerRoman"/>
      <w:lvlText w:val="%3."/>
      <w:lvlJc w:val="right"/>
      <w:pPr>
        <w:ind w:left="2160" w:hanging="180"/>
      </w:pPr>
    </w:lvl>
    <w:lvl w:ilvl="3" w:tplc="7EE0F824" w:tentative="1">
      <w:start w:val="1"/>
      <w:numFmt w:val="decimal"/>
      <w:lvlText w:val="%4."/>
      <w:lvlJc w:val="left"/>
      <w:pPr>
        <w:ind w:left="2880" w:hanging="360"/>
      </w:pPr>
    </w:lvl>
    <w:lvl w:ilvl="4" w:tplc="35A2D422" w:tentative="1">
      <w:start w:val="1"/>
      <w:numFmt w:val="lowerLetter"/>
      <w:lvlText w:val="%5."/>
      <w:lvlJc w:val="left"/>
      <w:pPr>
        <w:ind w:left="3600" w:hanging="360"/>
      </w:pPr>
    </w:lvl>
    <w:lvl w:ilvl="5" w:tplc="AE14A124" w:tentative="1">
      <w:start w:val="1"/>
      <w:numFmt w:val="lowerRoman"/>
      <w:lvlText w:val="%6."/>
      <w:lvlJc w:val="right"/>
      <w:pPr>
        <w:ind w:left="4320" w:hanging="180"/>
      </w:pPr>
    </w:lvl>
    <w:lvl w:ilvl="6" w:tplc="55F06A2C" w:tentative="1">
      <w:start w:val="1"/>
      <w:numFmt w:val="decimal"/>
      <w:lvlText w:val="%7."/>
      <w:lvlJc w:val="left"/>
      <w:pPr>
        <w:ind w:left="5040" w:hanging="360"/>
      </w:pPr>
    </w:lvl>
    <w:lvl w:ilvl="7" w:tplc="AA725280" w:tentative="1">
      <w:start w:val="1"/>
      <w:numFmt w:val="lowerLetter"/>
      <w:lvlText w:val="%8."/>
      <w:lvlJc w:val="left"/>
      <w:pPr>
        <w:ind w:left="5760" w:hanging="360"/>
      </w:pPr>
    </w:lvl>
    <w:lvl w:ilvl="8" w:tplc="5AA6F52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4DA057E">
      <w:start w:val="1"/>
      <w:numFmt w:val="lowerLetter"/>
      <w:lvlText w:val="(%1)"/>
      <w:lvlJc w:val="left"/>
      <w:pPr>
        <w:ind w:left="360" w:hanging="360"/>
      </w:pPr>
      <w:rPr>
        <w:rFonts w:hint="default"/>
      </w:rPr>
    </w:lvl>
    <w:lvl w:ilvl="1" w:tplc="19C88A6A" w:tentative="1">
      <w:start w:val="1"/>
      <w:numFmt w:val="lowerLetter"/>
      <w:lvlText w:val="%2."/>
      <w:lvlJc w:val="left"/>
      <w:pPr>
        <w:ind w:left="1080" w:hanging="360"/>
      </w:pPr>
    </w:lvl>
    <w:lvl w:ilvl="2" w:tplc="643E0D5A" w:tentative="1">
      <w:start w:val="1"/>
      <w:numFmt w:val="lowerRoman"/>
      <w:lvlText w:val="%3."/>
      <w:lvlJc w:val="right"/>
      <w:pPr>
        <w:ind w:left="1800" w:hanging="180"/>
      </w:pPr>
    </w:lvl>
    <w:lvl w:ilvl="3" w:tplc="A71C65DC" w:tentative="1">
      <w:start w:val="1"/>
      <w:numFmt w:val="decimal"/>
      <w:lvlText w:val="%4."/>
      <w:lvlJc w:val="left"/>
      <w:pPr>
        <w:ind w:left="2520" w:hanging="360"/>
      </w:pPr>
    </w:lvl>
    <w:lvl w:ilvl="4" w:tplc="220A3E70" w:tentative="1">
      <w:start w:val="1"/>
      <w:numFmt w:val="lowerLetter"/>
      <w:lvlText w:val="%5."/>
      <w:lvlJc w:val="left"/>
      <w:pPr>
        <w:ind w:left="3240" w:hanging="360"/>
      </w:pPr>
    </w:lvl>
    <w:lvl w:ilvl="5" w:tplc="B2C4A538" w:tentative="1">
      <w:start w:val="1"/>
      <w:numFmt w:val="lowerRoman"/>
      <w:lvlText w:val="%6."/>
      <w:lvlJc w:val="right"/>
      <w:pPr>
        <w:ind w:left="3960" w:hanging="180"/>
      </w:pPr>
    </w:lvl>
    <w:lvl w:ilvl="6" w:tplc="E87A32AC" w:tentative="1">
      <w:start w:val="1"/>
      <w:numFmt w:val="decimal"/>
      <w:lvlText w:val="%7."/>
      <w:lvlJc w:val="left"/>
      <w:pPr>
        <w:ind w:left="4680" w:hanging="360"/>
      </w:pPr>
    </w:lvl>
    <w:lvl w:ilvl="7" w:tplc="7ED67FE6" w:tentative="1">
      <w:start w:val="1"/>
      <w:numFmt w:val="lowerLetter"/>
      <w:lvlText w:val="%8."/>
      <w:lvlJc w:val="left"/>
      <w:pPr>
        <w:ind w:left="5400" w:hanging="360"/>
      </w:pPr>
    </w:lvl>
    <w:lvl w:ilvl="8" w:tplc="19D8D2A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F62F64C">
      <w:start w:val="1"/>
      <w:numFmt w:val="decimal"/>
      <w:lvlText w:val="%1."/>
      <w:lvlJc w:val="left"/>
      <w:pPr>
        <w:ind w:left="360" w:hanging="360"/>
      </w:pPr>
      <w:rPr>
        <w:rFonts w:hint="default"/>
      </w:rPr>
    </w:lvl>
    <w:lvl w:ilvl="1" w:tplc="61BA766A" w:tentative="1">
      <w:start w:val="1"/>
      <w:numFmt w:val="lowerLetter"/>
      <w:lvlText w:val="%2."/>
      <w:lvlJc w:val="left"/>
      <w:pPr>
        <w:ind w:left="1080" w:hanging="360"/>
      </w:pPr>
    </w:lvl>
    <w:lvl w:ilvl="2" w:tplc="475C0D18" w:tentative="1">
      <w:start w:val="1"/>
      <w:numFmt w:val="lowerRoman"/>
      <w:lvlText w:val="%3."/>
      <w:lvlJc w:val="right"/>
      <w:pPr>
        <w:ind w:left="1800" w:hanging="180"/>
      </w:pPr>
    </w:lvl>
    <w:lvl w:ilvl="3" w:tplc="A2E0F1E0" w:tentative="1">
      <w:start w:val="1"/>
      <w:numFmt w:val="decimal"/>
      <w:lvlText w:val="%4."/>
      <w:lvlJc w:val="left"/>
      <w:pPr>
        <w:ind w:left="2520" w:hanging="360"/>
      </w:pPr>
    </w:lvl>
    <w:lvl w:ilvl="4" w:tplc="CBF2BC00" w:tentative="1">
      <w:start w:val="1"/>
      <w:numFmt w:val="lowerLetter"/>
      <w:lvlText w:val="%5."/>
      <w:lvlJc w:val="left"/>
      <w:pPr>
        <w:ind w:left="3240" w:hanging="360"/>
      </w:pPr>
    </w:lvl>
    <w:lvl w:ilvl="5" w:tplc="EB4EC884" w:tentative="1">
      <w:start w:val="1"/>
      <w:numFmt w:val="lowerRoman"/>
      <w:lvlText w:val="%6."/>
      <w:lvlJc w:val="right"/>
      <w:pPr>
        <w:ind w:left="3960" w:hanging="180"/>
      </w:pPr>
    </w:lvl>
    <w:lvl w:ilvl="6" w:tplc="1BE8ECDC" w:tentative="1">
      <w:start w:val="1"/>
      <w:numFmt w:val="decimal"/>
      <w:lvlText w:val="%7."/>
      <w:lvlJc w:val="left"/>
      <w:pPr>
        <w:ind w:left="4680" w:hanging="360"/>
      </w:pPr>
    </w:lvl>
    <w:lvl w:ilvl="7" w:tplc="7DBAC548" w:tentative="1">
      <w:start w:val="1"/>
      <w:numFmt w:val="lowerLetter"/>
      <w:lvlText w:val="%8."/>
      <w:lvlJc w:val="left"/>
      <w:pPr>
        <w:ind w:left="5400" w:hanging="360"/>
      </w:pPr>
    </w:lvl>
    <w:lvl w:ilvl="8" w:tplc="D304F05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4148E06">
      <w:start w:val="1"/>
      <w:numFmt w:val="decimal"/>
      <w:lvlText w:val="%1."/>
      <w:lvlJc w:val="left"/>
      <w:pPr>
        <w:ind w:left="360" w:hanging="360"/>
      </w:pPr>
      <w:rPr>
        <w:rFonts w:hint="default"/>
      </w:rPr>
    </w:lvl>
    <w:lvl w:ilvl="1" w:tplc="FE62A7EC" w:tentative="1">
      <w:start w:val="1"/>
      <w:numFmt w:val="lowerLetter"/>
      <w:lvlText w:val="%2."/>
      <w:lvlJc w:val="left"/>
      <w:pPr>
        <w:ind w:left="1080" w:hanging="360"/>
      </w:pPr>
    </w:lvl>
    <w:lvl w:ilvl="2" w:tplc="7A243654" w:tentative="1">
      <w:start w:val="1"/>
      <w:numFmt w:val="lowerRoman"/>
      <w:lvlText w:val="%3."/>
      <w:lvlJc w:val="right"/>
      <w:pPr>
        <w:ind w:left="1800" w:hanging="180"/>
      </w:pPr>
    </w:lvl>
    <w:lvl w:ilvl="3" w:tplc="8C205006" w:tentative="1">
      <w:start w:val="1"/>
      <w:numFmt w:val="decimal"/>
      <w:lvlText w:val="%4."/>
      <w:lvlJc w:val="left"/>
      <w:pPr>
        <w:ind w:left="2520" w:hanging="360"/>
      </w:pPr>
    </w:lvl>
    <w:lvl w:ilvl="4" w:tplc="5276140A" w:tentative="1">
      <w:start w:val="1"/>
      <w:numFmt w:val="lowerLetter"/>
      <w:lvlText w:val="%5."/>
      <w:lvlJc w:val="left"/>
      <w:pPr>
        <w:ind w:left="3240" w:hanging="360"/>
      </w:pPr>
    </w:lvl>
    <w:lvl w:ilvl="5" w:tplc="186E8498" w:tentative="1">
      <w:start w:val="1"/>
      <w:numFmt w:val="lowerRoman"/>
      <w:lvlText w:val="%6."/>
      <w:lvlJc w:val="right"/>
      <w:pPr>
        <w:ind w:left="3960" w:hanging="180"/>
      </w:pPr>
    </w:lvl>
    <w:lvl w:ilvl="6" w:tplc="576090F2" w:tentative="1">
      <w:start w:val="1"/>
      <w:numFmt w:val="decimal"/>
      <w:lvlText w:val="%7."/>
      <w:lvlJc w:val="left"/>
      <w:pPr>
        <w:ind w:left="4680" w:hanging="360"/>
      </w:pPr>
    </w:lvl>
    <w:lvl w:ilvl="7" w:tplc="312AA0B0" w:tentative="1">
      <w:start w:val="1"/>
      <w:numFmt w:val="lowerLetter"/>
      <w:lvlText w:val="%8."/>
      <w:lvlJc w:val="left"/>
      <w:pPr>
        <w:ind w:left="5400" w:hanging="360"/>
      </w:pPr>
    </w:lvl>
    <w:lvl w:ilvl="8" w:tplc="EB52652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88A31EC">
      <w:start w:val="1"/>
      <w:numFmt w:val="lowerRoman"/>
      <w:lvlText w:val="(%1)"/>
      <w:lvlJc w:val="left"/>
      <w:pPr>
        <w:ind w:left="1080" w:hanging="720"/>
      </w:pPr>
      <w:rPr>
        <w:rFonts w:hint="default"/>
        <w:b w:val="0"/>
      </w:rPr>
    </w:lvl>
    <w:lvl w:ilvl="1" w:tplc="B7AE2A8E" w:tentative="1">
      <w:start w:val="1"/>
      <w:numFmt w:val="lowerLetter"/>
      <w:lvlText w:val="%2."/>
      <w:lvlJc w:val="left"/>
      <w:pPr>
        <w:ind w:left="1440" w:hanging="360"/>
      </w:pPr>
    </w:lvl>
    <w:lvl w:ilvl="2" w:tplc="17D461F6" w:tentative="1">
      <w:start w:val="1"/>
      <w:numFmt w:val="lowerRoman"/>
      <w:lvlText w:val="%3."/>
      <w:lvlJc w:val="right"/>
      <w:pPr>
        <w:ind w:left="2160" w:hanging="180"/>
      </w:pPr>
    </w:lvl>
    <w:lvl w:ilvl="3" w:tplc="707A60F8" w:tentative="1">
      <w:start w:val="1"/>
      <w:numFmt w:val="decimal"/>
      <w:lvlText w:val="%4."/>
      <w:lvlJc w:val="left"/>
      <w:pPr>
        <w:ind w:left="2880" w:hanging="360"/>
      </w:pPr>
    </w:lvl>
    <w:lvl w:ilvl="4" w:tplc="6C264ED2" w:tentative="1">
      <w:start w:val="1"/>
      <w:numFmt w:val="lowerLetter"/>
      <w:lvlText w:val="%5."/>
      <w:lvlJc w:val="left"/>
      <w:pPr>
        <w:ind w:left="3600" w:hanging="360"/>
      </w:pPr>
    </w:lvl>
    <w:lvl w:ilvl="5" w:tplc="26BEBC3E" w:tentative="1">
      <w:start w:val="1"/>
      <w:numFmt w:val="lowerRoman"/>
      <w:lvlText w:val="%6."/>
      <w:lvlJc w:val="right"/>
      <w:pPr>
        <w:ind w:left="4320" w:hanging="180"/>
      </w:pPr>
    </w:lvl>
    <w:lvl w:ilvl="6" w:tplc="18B2AAE8" w:tentative="1">
      <w:start w:val="1"/>
      <w:numFmt w:val="decimal"/>
      <w:lvlText w:val="%7."/>
      <w:lvlJc w:val="left"/>
      <w:pPr>
        <w:ind w:left="5040" w:hanging="360"/>
      </w:pPr>
    </w:lvl>
    <w:lvl w:ilvl="7" w:tplc="07D256E2" w:tentative="1">
      <w:start w:val="1"/>
      <w:numFmt w:val="lowerLetter"/>
      <w:lvlText w:val="%8."/>
      <w:lvlJc w:val="left"/>
      <w:pPr>
        <w:ind w:left="5760" w:hanging="360"/>
      </w:pPr>
    </w:lvl>
    <w:lvl w:ilvl="8" w:tplc="B13831B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03C3DB8">
      <w:start w:val="1"/>
      <w:numFmt w:val="lowerRoman"/>
      <w:lvlText w:val="(%1)"/>
      <w:lvlJc w:val="left"/>
      <w:pPr>
        <w:ind w:left="1080" w:hanging="720"/>
      </w:pPr>
      <w:rPr>
        <w:rFonts w:hint="default"/>
      </w:rPr>
    </w:lvl>
    <w:lvl w:ilvl="1" w:tplc="35D464DA" w:tentative="1">
      <w:start w:val="1"/>
      <w:numFmt w:val="lowerLetter"/>
      <w:lvlText w:val="%2."/>
      <w:lvlJc w:val="left"/>
      <w:pPr>
        <w:ind w:left="1440" w:hanging="360"/>
      </w:pPr>
    </w:lvl>
    <w:lvl w:ilvl="2" w:tplc="83CA4302" w:tentative="1">
      <w:start w:val="1"/>
      <w:numFmt w:val="lowerRoman"/>
      <w:lvlText w:val="%3."/>
      <w:lvlJc w:val="right"/>
      <w:pPr>
        <w:ind w:left="2160" w:hanging="180"/>
      </w:pPr>
    </w:lvl>
    <w:lvl w:ilvl="3" w:tplc="0F404A42" w:tentative="1">
      <w:start w:val="1"/>
      <w:numFmt w:val="decimal"/>
      <w:lvlText w:val="%4."/>
      <w:lvlJc w:val="left"/>
      <w:pPr>
        <w:ind w:left="2880" w:hanging="360"/>
      </w:pPr>
    </w:lvl>
    <w:lvl w:ilvl="4" w:tplc="4B66028A" w:tentative="1">
      <w:start w:val="1"/>
      <w:numFmt w:val="lowerLetter"/>
      <w:lvlText w:val="%5."/>
      <w:lvlJc w:val="left"/>
      <w:pPr>
        <w:ind w:left="3600" w:hanging="360"/>
      </w:pPr>
    </w:lvl>
    <w:lvl w:ilvl="5" w:tplc="DB26C220" w:tentative="1">
      <w:start w:val="1"/>
      <w:numFmt w:val="lowerRoman"/>
      <w:lvlText w:val="%6."/>
      <w:lvlJc w:val="right"/>
      <w:pPr>
        <w:ind w:left="4320" w:hanging="180"/>
      </w:pPr>
    </w:lvl>
    <w:lvl w:ilvl="6" w:tplc="BBCC271E" w:tentative="1">
      <w:start w:val="1"/>
      <w:numFmt w:val="decimal"/>
      <w:lvlText w:val="%7."/>
      <w:lvlJc w:val="left"/>
      <w:pPr>
        <w:ind w:left="5040" w:hanging="360"/>
      </w:pPr>
    </w:lvl>
    <w:lvl w:ilvl="7" w:tplc="EFF0846A" w:tentative="1">
      <w:start w:val="1"/>
      <w:numFmt w:val="lowerLetter"/>
      <w:lvlText w:val="%8."/>
      <w:lvlJc w:val="left"/>
      <w:pPr>
        <w:ind w:left="5760" w:hanging="360"/>
      </w:pPr>
    </w:lvl>
    <w:lvl w:ilvl="8" w:tplc="74F4195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CB4269A">
      <w:start w:val="1"/>
      <w:numFmt w:val="bullet"/>
      <w:pStyle w:val="ListBullet"/>
      <w:lvlText w:val=""/>
      <w:lvlJc w:val="left"/>
      <w:pPr>
        <w:ind w:left="720" w:hanging="360"/>
      </w:pPr>
      <w:rPr>
        <w:rFonts w:ascii="Symbol" w:hAnsi="Symbol" w:hint="default"/>
      </w:rPr>
    </w:lvl>
    <w:lvl w:ilvl="1" w:tplc="2A0A25AE">
      <w:start w:val="1"/>
      <w:numFmt w:val="bullet"/>
      <w:pStyle w:val="ListBullet2"/>
      <w:lvlText w:val="o"/>
      <w:lvlJc w:val="left"/>
      <w:pPr>
        <w:ind w:left="1440" w:hanging="360"/>
      </w:pPr>
      <w:rPr>
        <w:rFonts w:ascii="Courier New" w:hAnsi="Courier New" w:cs="Courier New" w:hint="default"/>
      </w:rPr>
    </w:lvl>
    <w:lvl w:ilvl="2" w:tplc="D6147C48">
      <w:start w:val="1"/>
      <w:numFmt w:val="bullet"/>
      <w:lvlText w:val=""/>
      <w:lvlJc w:val="left"/>
      <w:pPr>
        <w:ind w:left="2160" w:hanging="360"/>
      </w:pPr>
      <w:rPr>
        <w:rFonts w:ascii="Wingdings" w:hAnsi="Wingdings" w:hint="default"/>
      </w:rPr>
    </w:lvl>
    <w:lvl w:ilvl="3" w:tplc="4D1E0AF0">
      <w:start w:val="1"/>
      <w:numFmt w:val="bullet"/>
      <w:lvlText w:val=""/>
      <w:lvlJc w:val="left"/>
      <w:pPr>
        <w:ind w:left="2880" w:hanging="360"/>
      </w:pPr>
      <w:rPr>
        <w:rFonts w:ascii="Symbol" w:hAnsi="Symbol" w:hint="default"/>
      </w:rPr>
    </w:lvl>
    <w:lvl w:ilvl="4" w:tplc="E6FE355E">
      <w:start w:val="1"/>
      <w:numFmt w:val="bullet"/>
      <w:lvlText w:val="o"/>
      <w:lvlJc w:val="left"/>
      <w:pPr>
        <w:ind w:left="3600" w:hanging="360"/>
      </w:pPr>
      <w:rPr>
        <w:rFonts w:ascii="Courier New" w:hAnsi="Courier New" w:cs="Courier New" w:hint="default"/>
      </w:rPr>
    </w:lvl>
    <w:lvl w:ilvl="5" w:tplc="B4768C02">
      <w:start w:val="1"/>
      <w:numFmt w:val="bullet"/>
      <w:pStyle w:val="ListBullet3"/>
      <w:lvlText w:val=""/>
      <w:lvlJc w:val="left"/>
      <w:pPr>
        <w:ind w:left="4320" w:hanging="360"/>
      </w:pPr>
      <w:rPr>
        <w:rFonts w:ascii="Wingdings" w:hAnsi="Wingdings" w:hint="default"/>
      </w:rPr>
    </w:lvl>
    <w:lvl w:ilvl="6" w:tplc="9ED289F4">
      <w:start w:val="1"/>
      <w:numFmt w:val="bullet"/>
      <w:lvlText w:val=""/>
      <w:lvlJc w:val="left"/>
      <w:pPr>
        <w:ind w:left="5040" w:hanging="360"/>
      </w:pPr>
      <w:rPr>
        <w:rFonts w:ascii="Symbol" w:hAnsi="Symbol" w:hint="default"/>
      </w:rPr>
    </w:lvl>
    <w:lvl w:ilvl="7" w:tplc="B90A6C7A">
      <w:start w:val="1"/>
      <w:numFmt w:val="bullet"/>
      <w:lvlText w:val="o"/>
      <w:lvlJc w:val="left"/>
      <w:pPr>
        <w:ind w:left="5760" w:hanging="360"/>
      </w:pPr>
      <w:rPr>
        <w:rFonts w:ascii="Courier New" w:hAnsi="Courier New" w:cs="Courier New" w:hint="default"/>
      </w:rPr>
    </w:lvl>
    <w:lvl w:ilvl="8" w:tplc="23C8F9F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A907E7A">
      <w:start w:val="1"/>
      <w:numFmt w:val="bullet"/>
      <w:lvlText w:val=""/>
      <w:lvlJc w:val="left"/>
      <w:pPr>
        <w:ind w:left="360" w:hanging="360"/>
      </w:pPr>
      <w:rPr>
        <w:rFonts w:ascii="Symbol" w:hAnsi="Symbol" w:hint="default"/>
      </w:rPr>
    </w:lvl>
    <w:lvl w:ilvl="1" w:tplc="B39052A6" w:tentative="1">
      <w:start w:val="1"/>
      <w:numFmt w:val="bullet"/>
      <w:lvlText w:val="o"/>
      <w:lvlJc w:val="left"/>
      <w:pPr>
        <w:ind w:left="1080" w:hanging="360"/>
      </w:pPr>
      <w:rPr>
        <w:rFonts w:ascii="Courier New" w:hAnsi="Courier New" w:cs="Courier New" w:hint="default"/>
      </w:rPr>
    </w:lvl>
    <w:lvl w:ilvl="2" w:tplc="32961BC6" w:tentative="1">
      <w:start w:val="1"/>
      <w:numFmt w:val="bullet"/>
      <w:lvlText w:val=""/>
      <w:lvlJc w:val="left"/>
      <w:pPr>
        <w:ind w:left="1800" w:hanging="360"/>
      </w:pPr>
      <w:rPr>
        <w:rFonts w:ascii="Wingdings" w:hAnsi="Wingdings" w:hint="default"/>
      </w:rPr>
    </w:lvl>
    <w:lvl w:ilvl="3" w:tplc="D9726B4A" w:tentative="1">
      <w:start w:val="1"/>
      <w:numFmt w:val="bullet"/>
      <w:lvlText w:val=""/>
      <w:lvlJc w:val="left"/>
      <w:pPr>
        <w:ind w:left="2520" w:hanging="360"/>
      </w:pPr>
      <w:rPr>
        <w:rFonts w:ascii="Symbol" w:hAnsi="Symbol" w:hint="default"/>
      </w:rPr>
    </w:lvl>
    <w:lvl w:ilvl="4" w:tplc="8A7E8582" w:tentative="1">
      <w:start w:val="1"/>
      <w:numFmt w:val="bullet"/>
      <w:lvlText w:val="o"/>
      <w:lvlJc w:val="left"/>
      <w:pPr>
        <w:ind w:left="3240" w:hanging="360"/>
      </w:pPr>
      <w:rPr>
        <w:rFonts w:ascii="Courier New" w:hAnsi="Courier New" w:cs="Courier New" w:hint="default"/>
      </w:rPr>
    </w:lvl>
    <w:lvl w:ilvl="5" w:tplc="529459BE" w:tentative="1">
      <w:start w:val="1"/>
      <w:numFmt w:val="bullet"/>
      <w:lvlText w:val=""/>
      <w:lvlJc w:val="left"/>
      <w:pPr>
        <w:ind w:left="3960" w:hanging="360"/>
      </w:pPr>
      <w:rPr>
        <w:rFonts w:ascii="Wingdings" w:hAnsi="Wingdings" w:hint="default"/>
      </w:rPr>
    </w:lvl>
    <w:lvl w:ilvl="6" w:tplc="26CCBDF6" w:tentative="1">
      <w:start w:val="1"/>
      <w:numFmt w:val="bullet"/>
      <w:lvlText w:val=""/>
      <w:lvlJc w:val="left"/>
      <w:pPr>
        <w:ind w:left="4680" w:hanging="360"/>
      </w:pPr>
      <w:rPr>
        <w:rFonts w:ascii="Symbol" w:hAnsi="Symbol" w:hint="default"/>
      </w:rPr>
    </w:lvl>
    <w:lvl w:ilvl="7" w:tplc="F61C18E6" w:tentative="1">
      <w:start w:val="1"/>
      <w:numFmt w:val="bullet"/>
      <w:lvlText w:val="o"/>
      <w:lvlJc w:val="left"/>
      <w:pPr>
        <w:ind w:left="5400" w:hanging="360"/>
      </w:pPr>
      <w:rPr>
        <w:rFonts w:ascii="Courier New" w:hAnsi="Courier New" w:cs="Courier New" w:hint="default"/>
      </w:rPr>
    </w:lvl>
    <w:lvl w:ilvl="8" w:tplc="6E26115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D66569A">
      <w:start w:val="1"/>
      <w:numFmt w:val="lowerRoman"/>
      <w:lvlText w:val="(%1)"/>
      <w:lvlJc w:val="left"/>
      <w:pPr>
        <w:ind w:left="1080" w:hanging="720"/>
      </w:pPr>
      <w:rPr>
        <w:rFonts w:hint="default"/>
      </w:rPr>
    </w:lvl>
    <w:lvl w:ilvl="1" w:tplc="B8C28DBE" w:tentative="1">
      <w:start w:val="1"/>
      <w:numFmt w:val="lowerLetter"/>
      <w:lvlText w:val="%2."/>
      <w:lvlJc w:val="left"/>
      <w:pPr>
        <w:ind w:left="1440" w:hanging="360"/>
      </w:pPr>
    </w:lvl>
    <w:lvl w:ilvl="2" w:tplc="4DE0DC94" w:tentative="1">
      <w:start w:val="1"/>
      <w:numFmt w:val="lowerRoman"/>
      <w:lvlText w:val="%3."/>
      <w:lvlJc w:val="right"/>
      <w:pPr>
        <w:ind w:left="2160" w:hanging="180"/>
      </w:pPr>
    </w:lvl>
    <w:lvl w:ilvl="3" w:tplc="A59AA6C0" w:tentative="1">
      <w:start w:val="1"/>
      <w:numFmt w:val="decimal"/>
      <w:lvlText w:val="%4."/>
      <w:lvlJc w:val="left"/>
      <w:pPr>
        <w:ind w:left="2880" w:hanging="360"/>
      </w:pPr>
    </w:lvl>
    <w:lvl w:ilvl="4" w:tplc="B2C4AD1A" w:tentative="1">
      <w:start w:val="1"/>
      <w:numFmt w:val="lowerLetter"/>
      <w:lvlText w:val="%5."/>
      <w:lvlJc w:val="left"/>
      <w:pPr>
        <w:ind w:left="3600" w:hanging="360"/>
      </w:pPr>
    </w:lvl>
    <w:lvl w:ilvl="5" w:tplc="4AFC2AAE" w:tentative="1">
      <w:start w:val="1"/>
      <w:numFmt w:val="lowerRoman"/>
      <w:lvlText w:val="%6."/>
      <w:lvlJc w:val="right"/>
      <w:pPr>
        <w:ind w:left="4320" w:hanging="180"/>
      </w:pPr>
    </w:lvl>
    <w:lvl w:ilvl="6" w:tplc="B55613CA" w:tentative="1">
      <w:start w:val="1"/>
      <w:numFmt w:val="decimal"/>
      <w:lvlText w:val="%7."/>
      <w:lvlJc w:val="left"/>
      <w:pPr>
        <w:ind w:left="5040" w:hanging="360"/>
      </w:pPr>
    </w:lvl>
    <w:lvl w:ilvl="7" w:tplc="B4500C6C" w:tentative="1">
      <w:start w:val="1"/>
      <w:numFmt w:val="lowerLetter"/>
      <w:lvlText w:val="%8."/>
      <w:lvlJc w:val="left"/>
      <w:pPr>
        <w:ind w:left="5760" w:hanging="360"/>
      </w:pPr>
    </w:lvl>
    <w:lvl w:ilvl="8" w:tplc="E99ED4A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EA68CC">
      <w:start w:val="1"/>
      <w:numFmt w:val="lowerRoman"/>
      <w:lvlText w:val="(%1)"/>
      <w:lvlJc w:val="left"/>
      <w:pPr>
        <w:ind w:left="1080" w:hanging="720"/>
      </w:pPr>
      <w:rPr>
        <w:rFonts w:hint="default"/>
      </w:rPr>
    </w:lvl>
    <w:lvl w:ilvl="1" w:tplc="C88C4CF6" w:tentative="1">
      <w:start w:val="1"/>
      <w:numFmt w:val="lowerLetter"/>
      <w:lvlText w:val="%2."/>
      <w:lvlJc w:val="left"/>
      <w:pPr>
        <w:ind w:left="1440" w:hanging="360"/>
      </w:pPr>
    </w:lvl>
    <w:lvl w:ilvl="2" w:tplc="CA665856" w:tentative="1">
      <w:start w:val="1"/>
      <w:numFmt w:val="lowerRoman"/>
      <w:lvlText w:val="%3."/>
      <w:lvlJc w:val="right"/>
      <w:pPr>
        <w:ind w:left="2160" w:hanging="180"/>
      </w:pPr>
    </w:lvl>
    <w:lvl w:ilvl="3" w:tplc="45322624" w:tentative="1">
      <w:start w:val="1"/>
      <w:numFmt w:val="decimal"/>
      <w:lvlText w:val="%4."/>
      <w:lvlJc w:val="left"/>
      <w:pPr>
        <w:ind w:left="2880" w:hanging="360"/>
      </w:pPr>
    </w:lvl>
    <w:lvl w:ilvl="4" w:tplc="B618463E" w:tentative="1">
      <w:start w:val="1"/>
      <w:numFmt w:val="lowerLetter"/>
      <w:lvlText w:val="%5."/>
      <w:lvlJc w:val="left"/>
      <w:pPr>
        <w:ind w:left="3600" w:hanging="360"/>
      </w:pPr>
    </w:lvl>
    <w:lvl w:ilvl="5" w:tplc="35C407CC" w:tentative="1">
      <w:start w:val="1"/>
      <w:numFmt w:val="lowerRoman"/>
      <w:lvlText w:val="%6."/>
      <w:lvlJc w:val="right"/>
      <w:pPr>
        <w:ind w:left="4320" w:hanging="180"/>
      </w:pPr>
    </w:lvl>
    <w:lvl w:ilvl="6" w:tplc="59D222C0" w:tentative="1">
      <w:start w:val="1"/>
      <w:numFmt w:val="decimal"/>
      <w:lvlText w:val="%7."/>
      <w:lvlJc w:val="left"/>
      <w:pPr>
        <w:ind w:left="5040" w:hanging="360"/>
      </w:pPr>
    </w:lvl>
    <w:lvl w:ilvl="7" w:tplc="9FE8F14A" w:tentative="1">
      <w:start w:val="1"/>
      <w:numFmt w:val="lowerLetter"/>
      <w:lvlText w:val="%8."/>
      <w:lvlJc w:val="left"/>
      <w:pPr>
        <w:ind w:left="5760" w:hanging="360"/>
      </w:pPr>
    </w:lvl>
    <w:lvl w:ilvl="8" w:tplc="5F20BCB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8CA30FC">
      <w:start w:val="1"/>
      <w:numFmt w:val="lowerRoman"/>
      <w:lvlText w:val="(%1)"/>
      <w:lvlJc w:val="left"/>
      <w:pPr>
        <w:ind w:left="1080" w:hanging="720"/>
      </w:pPr>
      <w:rPr>
        <w:rFonts w:hint="default"/>
        <w:b w:val="0"/>
      </w:rPr>
    </w:lvl>
    <w:lvl w:ilvl="1" w:tplc="AF04A9CE" w:tentative="1">
      <w:start w:val="1"/>
      <w:numFmt w:val="lowerLetter"/>
      <w:lvlText w:val="%2."/>
      <w:lvlJc w:val="left"/>
      <w:pPr>
        <w:ind w:left="1440" w:hanging="360"/>
      </w:pPr>
    </w:lvl>
    <w:lvl w:ilvl="2" w:tplc="DB8E99CE" w:tentative="1">
      <w:start w:val="1"/>
      <w:numFmt w:val="lowerRoman"/>
      <w:lvlText w:val="%3."/>
      <w:lvlJc w:val="right"/>
      <w:pPr>
        <w:ind w:left="2160" w:hanging="180"/>
      </w:pPr>
    </w:lvl>
    <w:lvl w:ilvl="3" w:tplc="09FAF5B2" w:tentative="1">
      <w:start w:val="1"/>
      <w:numFmt w:val="decimal"/>
      <w:lvlText w:val="%4."/>
      <w:lvlJc w:val="left"/>
      <w:pPr>
        <w:ind w:left="2880" w:hanging="360"/>
      </w:pPr>
    </w:lvl>
    <w:lvl w:ilvl="4" w:tplc="5FDA8DC6" w:tentative="1">
      <w:start w:val="1"/>
      <w:numFmt w:val="lowerLetter"/>
      <w:lvlText w:val="%5."/>
      <w:lvlJc w:val="left"/>
      <w:pPr>
        <w:ind w:left="3600" w:hanging="360"/>
      </w:pPr>
    </w:lvl>
    <w:lvl w:ilvl="5" w:tplc="76D09EB6" w:tentative="1">
      <w:start w:val="1"/>
      <w:numFmt w:val="lowerRoman"/>
      <w:lvlText w:val="%6."/>
      <w:lvlJc w:val="right"/>
      <w:pPr>
        <w:ind w:left="4320" w:hanging="180"/>
      </w:pPr>
    </w:lvl>
    <w:lvl w:ilvl="6" w:tplc="371EFC3E" w:tentative="1">
      <w:start w:val="1"/>
      <w:numFmt w:val="decimal"/>
      <w:lvlText w:val="%7."/>
      <w:lvlJc w:val="left"/>
      <w:pPr>
        <w:ind w:left="5040" w:hanging="360"/>
      </w:pPr>
    </w:lvl>
    <w:lvl w:ilvl="7" w:tplc="9CF84F82" w:tentative="1">
      <w:start w:val="1"/>
      <w:numFmt w:val="lowerLetter"/>
      <w:lvlText w:val="%8."/>
      <w:lvlJc w:val="left"/>
      <w:pPr>
        <w:ind w:left="5760" w:hanging="360"/>
      </w:pPr>
    </w:lvl>
    <w:lvl w:ilvl="8" w:tplc="9CB09BB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81CD348">
      <w:start w:val="1"/>
      <w:numFmt w:val="lowerRoman"/>
      <w:lvlText w:val="(%1)"/>
      <w:lvlJc w:val="left"/>
      <w:pPr>
        <w:ind w:left="1080" w:hanging="720"/>
      </w:pPr>
      <w:rPr>
        <w:rFonts w:hint="default"/>
        <w:b w:val="0"/>
      </w:rPr>
    </w:lvl>
    <w:lvl w:ilvl="1" w:tplc="E6E6B9A8" w:tentative="1">
      <w:start w:val="1"/>
      <w:numFmt w:val="lowerLetter"/>
      <w:lvlText w:val="%2."/>
      <w:lvlJc w:val="left"/>
      <w:pPr>
        <w:ind w:left="1440" w:hanging="360"/>
      </w:pPr>
    </w:lvl>
    <w:lvl w:ilvl="2" w:tplc="0706F53A" w:tentative="1">
      <w:start w:val="1"/>
      <w:numFmt w:val="lowerRoman"/>
      <w:lvlText w:val="%3."/>
      <w:lvlJc w:val="right"/>
      <w:pPr>
        <w:ind w:left="2160" w:hanging="180"/>
      </w:pPr>
    </w:lvl>
    <w:lvl w:ilvl="3" w:tplc="4E5803BC" w:tentative="1">
      <w:start w:val="1"/>
      <w:numFmt w:val="decimal"/>
      <w:lvlText w:val="%4."/>
      <w:lvlJc w:val="left"/>
      <w:pPr>
        <w:ind w:left="2880" w:hanging="360"/>
      </w:pPr>
    </w:lvl>
    <w:lvl w:ilvl="4" w:tplc="9AB6AC3C" w:tentative="1">
      <w:start w:val="1"/>
      <w:numFmt w:val="lowerLetter"/>
      <w:lvlText w:val="%5."/>
      <w:lvlJc w:val="left"/>
      <w:pPr>
        <w:ind w:left="3600" w:hanging="360"/>
      </w:pPr>
    </w:lvl>
    <w:lvl w:ilvl="5" w:tplc="E57ED2AA" w:tentative="1">
      <w:start w:val="1"/>
      <w:numFmt w:val="lowerRoman"/>
      <w:lvlText w:val="%6."/>
      <w:lvlJc w:val="right"/>
      <w:pPr>
        <w:ind w:left="4320" w:hanging="180"/>
      </w:pPr>
    </w:lvl>
    <w:lvl w:ilvl="6" w:tplc="7B24B978" w:tentative="1">
      <w:start w:val="1"/>
      <w:numFmt w:val="decimal"/>
      <w:lvlText w:val="%7."/>
      <w:lvlJc w:val="left"/>
      <w:pPr>
        <w:ind w:left="5040" w:hanging="360"/>
      </w:pPr>
    </w:lvl>
    <w:lvl w:ilvl="7" w:tplc="CD664E66" w:tentative="1">
      <w:start w:val="1"/>
      <w:numFmt w:val="lowerLetter"/>
      <w:lvlText w:val="%8."/>
      <w:lvlJc w:val="left"/>
      <w:pPr>
        <w:ind w:left="5760" w:hanging="360"/>
      </w:pPr>
    </w:lvl>
    <w:lvl w:ilvl="8" w:tplc="FA9CF93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6B07E8C">
      <w:start w:val="1"/>
      <w:numFmt w:val="decimal"/>
      <w:lvlText w:val="%1."/>
      <w:lvlJc w:val="left"/>
      <w:pPr>
        <w:ind w:left="360" w:hanging="360"/>
      </w:pPr>
      <w:rPr>
        <w:rFonts w:hint="default"/>
      </w:rPr>
    </w:lvl>
    <w:lvl w:ilvl="1" w:tplc="3A949E18" w:tentative="1">
      <w:start w:val="1"/>
      <w:numFmt w:val="lowerLetter"/>
      <w:lvlText w:val="%2."/>
      <w:lvlJc w:val="left"/>
      <w:pPr>
        <w:ind w:left="1080" w:hanging="360"/>
      </w:pPr>
    </w:lvl>
    <w:lvl w:ilvl="2" w:tplc="88B4C3AC" w:tentative="1">
      <w:start w:val="1"/>
      <w:numFmt w:val="lowerRoman"/>
      <w:lvlText w:val="%3."/>
      <w:lvlJc w:val="right"/>
      <w:pPr>
        <w:ind w:left="1800" w:hanging="180"/>
      </w:pPr>
    </w:lvl>
    <w:lvl w:ilvl="3" w:tplc="321E1738" w:tentative="1">
      <w:start w:val="1"/>
      <w:numFmt w:val="decimal"/>
      <w:lvlText w:val="%4."/>
      <w:lvlJc w:val="left"/>
      <w:pPr>
        <w:ind w:left="2520" w:hanging="360"/>
      </w:pPr>
    </w:lvl>
    <w:lvl w:ilvl="4" w:tplc="033EC10E" w:tentative="1">
      <w:start w:val="1"/>
      <w:numFmt w:val="lowerLetter"/>
      <w:lvlText w:val="%5."/>
      <w:lvlJc w:val="left"/>
      <w:pPr>
        <w:ind w:left="3240" w:hanging="360"/>
      </w:pPr>
    </w:lvl>
    <w:lvl w:ilvl="5" w:tplc="EE74595E" w:tentative="1">
      <w:start w:val="1"/>
      <w:numFmt w:val="lowerRoman"/>
      <w:lvlText w:val="%6."/>
      <w:lvlJc w:val="right"/>
      <w:pPr>
        <w:ind w:left="3960" w:hanging="180"/>
      </w:pPr>
    </w:lvl>
    <w:lvl w:ilvl="6" w:tplc="CF06B206" w:tentative="1">
      <w:start w:val="1"/>
      <w:numFmt w:val="decimal"/>
      <w:lvlText w:val="%7."/>
      <w:lvlJc w:val="left"/>
      <w:pPr>
        <w:ind w:left="4680" w:hanging="360"/>
      </w:pPr>
    </w:lvl>
    <w:lvl w:ilvl="7" w:tplc="02826D7E" w:tentative="1">
      <w:start w:val="1"/>
      <w:numFmt w:val="lowerLetter"/>
      <w:lvlText w:val="%8."/>
      <w:lvlJc w:val="left"/>
      <w:pPr>
        <w:ind w:left="5400" w:hanging="360"/>
      </w:pPr>
    </w:lvl>
    <w:lvl w:ilvl="8" w:tplc="E024871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1A4EF6E">
      <w:start w:val="1"/>
      <w:numFmt w:val="lowerRoman"/>
      <w:lvlText w:val="(%1)"/>
      <w:lvlJc w:val="left"/>
      <w:pPr>
        <w:ind w:left="1080" w:hanging="720"/>
      </w:pPr>
      <w:rPr>
        <w:rFonts w:hint="default"/>
      </w:rPr>
    </w:lvl>
    <w:lvl w:ilvl="1" w:tplc="ED429AD2" w:tentative="1">
      <w:start w:val="1"/>
      <w:numFmt w:val="lowerLetter"/>
      <w:lvlText w:val="%2."/>
      <w:lvlJc w:val="left"/>
      <w:pPr>
        <w:ind w:left="1440" w:hanging="360"/>
      </w:pPr>
    </w:lvl>
    <w:lvl w:ilvl="2" w:tplc="D48A5754" w:tentative="1">
      <w:start w:val="1"/>
      <w:numFmt w:val="lowerRoman"/>
      <w:lvlText w:val="%3."/>
      <w:lvlJc w:val="right"/>
      <w:pPr>
        <w:ind w:left="2160" w:hanging="180"/>
      </w:pPr>
    </w:lvl>
    <w:lvl w:ilvl="3" w:tplc="BB9C07CE" w:tentative="1">
      <w:start w:val="1"/>
      <w:numFmt w:val="decimal"/>
      <w:lvlText w:val="%4."/>
      <w:lvlJc w:val="left"/>
      <w:pPr>
        <w:ind w:left="2880" w:hanging="360"/>
      </w:pPr>
    </w:lvl>
    <w:lvl w:ilvl="4" w:tplc="B40A6BC8" w:tentative="1">
      <w:start w:val="1"/>
      <w:numFmt w:val="lowerLetter"/>
      <w:lvlText w:val="%5."/>
      <w:lvlJc w:val="left"/>
      <w:pPr>
        <w:ind w:left="3600" w:hanging="360"/>
      </w:pPr>
    </w:lvl>
    <w:lvl w:ilvl="5" w:tplc="700ABBF8" w:tentative="1">
      <w:start w:val="1"/>
      <w:numFmt w:val="lowerRoman"/>
      <w:lvlText w:val="%6."/>
      <w:lvlJc w:val="right"/>
      <w:pPr>
        <w:ind w:left="4320" w:hanging="180"/>
      </w:pPr>
    </w:lvl>
    <w:lvl w:ilvl="6" w:tplc="9460C802" w:tentative="1">
      <w:start w:val="1"/>
      <w:numFmt w:val="decimal"/>
      <w:lvlText w:val="%7."/>
      <w:lvlJc w:val="left"/>
      <w:pPr>
        <w:ind w:left="5040" w:hanging="360"/>
      </w:pPr>
    </w:lvl>
    <w:lvl w:ilvl="7" w:tplc="9F2AB646" w:tentative="1">
      <w:start w:val="1"/>
      <w:numFmt w:val="lowerLetter"/>
      <w:lvlText w:val="%8."/>
      <w:lvlJc w:val="left"/>
      <w:pPr>
        <w:ind w:left="5760" w:hanging="360"/>
      </w:pPr>
    </w:lvl>
    <w:lvl w:ilvl="8" w:tplc="1E8E8B6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3A05310">
      <w:start w:val="1"/>
      <w:numFmt w:val="decimal"/>
      <w:lvlText w:val="%1."/>
      <w:lvlJc w:val="left"/>
      <w:pPr>
        <w:ind w:left="360" w:hanging="360"/>
      </w:pPr>
    </w:lvl>
    <w:lvl w:ilvl="1" w:tplc="E0026546" w:tentative="1">
      <w:start w:val="1"/>
      <w:numFmt w:val="lowerLetter"/>
      <w:lvlText w:val="%2."/>
      <w:lvlJc w:val="left"/>
      <w:pPr>
        <w:ind w:left="1080" w:hanging="360"/>
      </w:pPr>
    </w:lvl>
    <w:lvl w:ilvl="2" w:tplc="AA7847C6" w:tentative="1">
      <w:start w:val="1"/>
      <w:numFmt w:val="lowerRoman"/>
      <w:lvlText w:val="%3."/>
      <w:lvlJc w:val="right"/>
      <w:pPr>
        <w:ind w:left="1800" w:hanging="180"/>
      </w:pPr>
    </w:lvl>
    <w:lvl w:ilvl="3" w:tplc="024A397C" w:tentative="1">
      <w:start w:val="1"/>
      <w:numFmt w:val="decimal"/>
      <w:lvlText w:val="%4."/>
      <w:lvlJc w:val="left"/>
      <w:pPr>
        <w:ind w:left="2520" w:hanging="360"/>
      </w:pPr>
    </w:lvl>
    <w:lvl w:ilvl="4" w:tplc="C840C486" w:tentative="1">
      <w:start w:val="1"/>
      <w:numFmt w:val="lowerLetter"/>
      <w:lvlText w:val="%5."/>
      <w:lvlJc w:val="left"/>
      <w:pPr>
        <w:ind w:left="3240" w:hanging="360"/>
      </w:pPr>
    </w:lvl>
    <w:lvl w:ilvl="5" w:tplc="FE94183E" w:tentative="1">
      <w:start w:val="1"/>
      <w:numFmt w:val="lowerRoman"/>
      <w:lvlText w:val="%6."/>
      <w:lvlJc w:val="right"/>
      <w:pPr>
        <w:ind w:left="3960" w:hanging="180"/>
      </w:pPr>
    </w:lvl>
    <w:lvl w:ilvl="6" w:tplc="6C4ADC86" w:tentative="1">
      <w:start w:val="1"/>
      <w:numFmt w:val="decimal"/>
      <w:lvlText w:val="%7."/>
      <w:lvlJc w:val="left"/>
      <w:pPr>
        <w:ind w:left="4680" w:hanging="360"/>
      </w:pPr>
    </w:lvl>
    <w:lvl w:ilvl="7" w:tplc="BB3A3180" w:tentative="1">
      <w:start w:val="1"/>
      <w:numFmt w:val="lowerLetter"/>
      <w:lvlText w:val="%8."/>
      <w:lvlJc w:val="left"/>
      <w:pPr>
        <w:ind w:left="5400" w:hanging="360"/>
      </w:pPr>
    </w:lvl>
    <w:lvl w:ilvl="8" w:tplc="58BA61D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EC6147C">
      <w:start w:val="1"/>
      <w:numFmt w:val="lowerRoman"/>
      <w:lvlText w:val="(%1)"/>
      <w:lvlJc w:val="left"/>
      <w:pPr>
        <w:ind w:left="1080" w:hanging="720"/>
      </w:pPr>
      <w:rPr>
        <w:rFonts w:hint="default"/>
        <w:b w:val="0"/>
      </w:rPr>
    </w:lvl>
    <w:lvl w:ilvl="1" w:tplc="3DB0FC52" w:tentative="1">
      <w:start w:val="1"/>
      <w:numFmt w:val="lowerLetter"/>
      <w:lvlText w:val="%2."/>
      <w:lvlJc w:val="left"/>
      <w:pPr>
        <w:ind w:left="1440" w:hanging="360"/>
      </w:pPr>
    </w:lvl>
    <w:lvl w:ilvl="2" w:tplc="87069194" w:tentative="1">
      <w:start w:val="1"/>
      <w:numFmt w:val="lowerRoman"/>
      <w:lvlText w:val="%3."/>
      <w:lvlJc w:val="right"/>
      <w:pPr>
        <w:ind w:left="2160" w:hanging="180"/>
      </w:pPr>
    </w:lvl>
    <w:lvl w:ilvl="3" w:tplc="4560D35A" w:tentative="1">
      <w:start w:val="1"/>
      <w:numFmt w:val="decimal"/>
      <w:lvlText w:val="%4."/>
      <w:lvlJc w:val="left"/>
      <w:pPr>
        <w:ind w:left="2880" w:hanging="360"/>
      </w:pPr>
    </w:lvl>
    <w:lvl w:ilvl="4" w:tplc="9E4415CA" w:tentative="1">
      <w:start w:val="1"/>
      <w:numFmt w:val="lowerLetter"/>
      <w:lvlText w:val="%5."/>
      <w:lvlJc w:val="left"/>
      <w:pPr>
        <w:ind w:left="3600" w:hanging="360"/>
      </w:pPr>
    </w:lvl>
    <w:lvl w:ilvl="5" w:tplc="53F41D0E" w:tentative="1">
      <w:start w:val="1"/>
      <w:numFmt w:val="lowerRoman"/>
      <w:lvlText w:val="%6."/>
      <w:lvlJc w:val="right"/>
      <w:pPr>
        <w:ind w:left="4320" w:hanging="180"/>
      </w:pPr>
    </w:lvl>
    <w:lvl w:ilvl="6" w:tplc="2D1840C4" w:tentative="1">
      <w:start w:val="1"/>
      <w:numFmt w:val="decimal"/>
      <w:lvlText w:val="%7."/>
      <w:lvlJc w:val="left"/>
      <w:pPr>
        <w:ind w:left="5040" w:hanging="360"/>
      </w:pPr>
    </w:lvl>
    <w:lvl w:ilvl="7" w:tplc="136A0840" w:tentative="1">
      <w:start w:val="1"/>
      <w:numFmt w:val="lowerLetter"/>
      <w:lvlText w:val="%8."/>
      <w:lvlJc w:val="left"/>
      <w:pPr>
        <w:ind w:left="5760" w:hanging="360"/>
      </w:pPr>
    </w:lvl>
    <w:lvl w:ilvl="8" w:tplc="D28C019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D0C6458">
      <w:start w:val="1"/>
      <w:numFmt w:val="lowerRoman"/>
      <w:lvlText w:val="(%1)"/>
      <w:lvlJc w:val="left"/>
      <w:pPr>
        <w:ind w:left="1080" w:hanging="720"/>
      </w:pPr>
      <w:rPr>
        <w:rFonts w:hint="default"/>
      </w:rPr>
    </w:lvl>
    <w:lvl w:ilvl="1" w:tplc="F1E0CFFC" w:tentative="1">
      <w:start w:val="1"/>
      <w:numFmt w:val="lowerLetter"/>
      <w:lvlText w:val="%2."/>
      <w:lvlJc w:val="left"/>
      <w:pPr>
        <w:ind w:left="1440" w:hanging="360"/>
      </w:pPr>
    </w:lvl>
    <w:lvl w:ilvl="2" w:tplc="B6B8635E" w:tentative="1">
      <w:start w:val="1"/>
      <w:numFmt w:val="lowerRoman"/>
      <w:lvlText w:val="%3."/>
      <w:lvlJc w:val="right"/>
      <w:pPr>
        <w:ind w:left="2160" w:hanging="180"/>
      </w:pPr>
    </w:lvl>
    <w:lvl w:ilvl="3" w:tplc="8084D6E6" w:tentative="1">
      <w:start w:val="1"/>
      <w:numFmt w:val="decimal"/>
      <w:lvlText w:val="%4."/>
      <w:lvlJc w:val="left"/>
      <w:pPr>
        <w:ind w:left="2880" w:hanging="360"/>
      </w:pPr>
    </w:lvl>
    <w:lvl w:ilvl="4" w:tplc="E714A236" w:tentative="1">
      <w:start w:val="1"/>
      <w:numFmt w:val="lowerLetter"/>
      <w:lvlText w:val="%5."/>
      <w:lvlJc w:val="left"/>
      <w:pPr>
        <w:ind w:left="3600" w:hanging="360"/>
      </w:pPr>
    </w:lvl>
    <w:lvl w:ilvl="5" w:tplc="9484F1E2" w:tentative="1">
      <w:start w:val="1"/>
      <w:numFmt w:val="lowerRoman"/>
      <w:lvlText w:val="%6."/>
      <w:lvlJc w:val="right"/>
      <w:pPr>
        <w:ind w:left="4320" w:hanging="180"/>
      </w:pPr>
    </w:lvl>
    <w:lvl w:ilvl="6" w:tplc="06F07A6E" w:tentative="1">
      <w:start w:val="1"/>
      <w:numFmt w:val="decimal"/>
      <w:lvlText w:val="%7."/>
      <w:lvlJc w:val="left"/>
      <w:pPr>
        <w:ind w:left="5040" w:hanging="360"/>
      </w:pPr>
    </w:lvl>
    <w:lvl w:ilvl="7" w:tplc="3DB82B5E" w:tentative="1">
      <w:start w:val="1"/>
      <w:numFmt w:val="lowerLetter"/>
      <w:lvlText w:val="%8."/>
      <w:lvlJc w:val="left"/>
      <w:pPr>
        <w:ind w:left="5760" w:hanging="360"/>
      </w:pPr>
    </w:lvl>
    <w:lvl w:ilvl="8" w:tplc="06265E2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9FAA058">
      <w:start w:val="1"/>
      <w:numFmt w:val="lowerRoman"/>
      <w:lvlText w:val="(%1)"/>
      <w:lvlJc w:val="left"/>
      <w:pPr>
        <w:ind w:left="1080" w:hanging="720"/>
      </w:pPr>
      <w:rPr>
        <w:rFonts w:hint="default"/>
      </w:rPr>
    </w:lvl>
    <w:lvl w:ilvl="1" w:tplc="E9389188" w:tentative="1">
      <w:start w:val="1"/>
      <w:numFmt w:val="lowerLetter"/>
      <w:lvlText w:val="%2."/>
      <w:lvlJc w:val="left"/>
      <w:pPr>
        <w:ind w:left="1440" w:hanging="360"/>
      </w:pPr>
    </w:lvl>
    <w:lvl w:ilvl="2" w:tplc="9D789716" w:tentative="1">
      <w:start w:val="1"/>
      <w:numFmt w:val="lowerRoman"/>
      <w:lvlText w:val="%3."/>
      <w:lvlJc w:val="right"/>
      <w:pPr>
        <w:ind w:left="2160" w:hanging="180"/>
      </w:pPr>
    </w:lvl>
    <w:lvl w:ilvl="3" w:tplc="B374F956" w:tentative="1">
      <w:start w:val="1"/>
      <w:numFmt w:val="decimal"/>
      <w:lvlText w:val="%4."/>
      <w:lvlJc w:val="left"/>
      <w:pPr>
        <w:ind w:left="2880" w:hanging="360"/>
      </w:pPr>
    </w:lvl>
    <w:lvl w:ilvl="4" w:tplc="0F86DCC2" w:tentative="1">
      <w:start w:val="1"/>
      <w:numFmt w:val="lowerLetter"/>
      <w:lvlText w:val="%5."/>
      <w:lvlJc w:val="left"/>
      <w:pPr>
        <w:ind w:left="3600" w:hanging="360"/>
      </w:pPr>
    </w:lvl>
    <w:lvl w:ilvl="5" w:tplc="AE125CA8" w:tentative="1">
      <w:start w:val="1"/>
      <w:numFmt w:val="lowerRoman"/>
      <w:lvlText w:val="%6."/>
      <w:lvlJc w:val="right"/>
      <w:pPr>
        <w:ind w:left="4320" w:hanging="180"/>
      </w:pPr>
    </w:lvl>
    <w:lvl w:ilvl="6" w:tplc="ED1000C4" w:tentative="1">
      <w:start w:val="1"/>
      <w:numFmt w:val="decimal"/>
      <w:lvlText w:val="%7."/>
      <w:lvlJc w:val="left"/>
      <w:pPr>
        <w:ind w:left="5040" w:hanging="360"/>
      </w:pPr>
    </w:lvl>
    <w:lvl w:ilvl="7" w:tplc="A7FAB828" w:tentative="1">
      <w:start w:val="1"/>
      <w:numFmt w:val="lowerLetter"/>
      <w:lvlText w:val="%8."/>
      <w:lvlJc w:val="left"/>
      <w:pPr>
        <w:ind w:left="5760" w:hanging="360"/>
      </w:pPr>
    </w:lvl>
    <w:lvl w:ilvl="8" w:tplc="8502228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92E9232">
      <w:start w:val="1"/>
      <w:numFmt w:val="lowerRoman"/>
      <w:lvlText w:val="(%1)"/>
      <w:lvlJc w:val="left"/>
      <w:pPr>
        <w:ind w:left="1004" w:hanging="720"/>
      </w:pPr>
      <w:rPr>
        <w:rFonts w:hint="default"/>
        <w:b w:val="0"/>
      </w:rPr>
    </w:lvl>
    <w:lvl w:ilvl="1" w:tplc="F9F25E5E" w:tentative="1">
      <w:start w:val="1"/>
      <w:numFmt w:val="lowerLetter"/>
      <w:lvlText w:val="%2."/>
      <w:lvlJc w:val="left"/>
      <w:pPr>
        <w:ind w:left="1364" w:hanging="360"/>
      </w:pPr>
    </w:lvl>
    <w:lvl w:ilvl="2" w:tplc="970C2DEC" w:tentative="1">
      <w:start w:val="1"/>
      <w:numFmt w:val="lowerRoman"/>
      <w:lvlText w:val="%3."/>
      <w:lvlJc w:val="right"/>
      <w:pPr>
        <w:ind w:left="2084" w:hanging="180"/>
      </w:pPr>
    </w:lvl>
    <w:lvl w:ilvl="3" w:tplc="08D40FCC" w:tentative="1">
      <w:start w:val="1"/>
      <w:numFmt w:val="decimal"/>
      <w:lvlText w:val="%4."/>
      <w:lvlJc w:val="left"/>
      <w:pPr>
        <w:ind w:left="2804" w:hanging="360"/>
      </w:pPr>
    </w:lvl>
    <w:lvl w:ilvl="4" w:tplc="4426DAC6" w:tentative="1">
      <w:start w:val="1"/>
      <w:numFmt w:val="lowerLetter"/>
      <w:lvlText w:val="%5."/>
      <w:lvlJc w:val="left"/>
      <w:pPr>
        <w:ind w:left="3524" w:hanging="360"/>
      </w:pPr>
    </w:lvl>
    <w:lvl w:ilvl="5" w:tplc="6D049A8E" w:tentative="1">
      <w:start w:val="1"/>
      <w:numFmt w:val="lowerRoman"/>
      <w:lvlText w:val="%6."/>
      <w:lvlJc w:val="right"/>
      <w:pPr>
        <w:ind w:left="4244" w:hanging="180"/>
      </w:pPr>
    </w:lvl>
    <w:lvl w:ilvl="6" w:tplc="A1AE08EA" w:tentative="1">
      <w:start w:val="1"/>
      <w:numFmt w:val="decimal"/>
      <w:lvlText w:val="%7."/>
      <w:lvlJc w:val="left"/>
      <w:pPr>
        <w:ind w:left="4964" w:hanging="360"/>
      </w:pPr>
    </w:lvl>
    <w:lvl w:ilvl="7" w:tplc="6FFA299E" w:tentative="1">
      <w:start w:val="1"/>
      <w:numFmt w:val="lowerLetter"/>
      <w:lvlText w:val="%8."/>
      <w:lvlJc w:val="left"/>
      <w:pPr>
        <w:ind w:left="5684" w:hanging="360"/>
      </w:pPr>
    </w:lvl>
    <w:lvl w:ilvl="8" w:tplc="0A88724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81C40D6">
      <w:start w:val="1"/>
      <w:numFmt w:val="decimal"/>
      <w:lvlText w:val="%1."/>
      <w:lvlJc w:val="left"/>
      <w:pPr>
        <w:ind w:left="360" w:hanging="360"/>
      </w:pPr>
      <w:rPr>
        <w:rFonts w:hint="default"/>
      </w:rPr>
    </w:lvl>
    <w:lvl w:ilvl="1" w:tplc="9BE2D7EC" w:tentative="1">
      <w:start w:val="1"/>
      <w:numFmt w:val="lowerLetter"/>
      <w:lvlText w:val="%2."/>
      <w:lvlJc w:val="left"/>
      <w:pPr>
        <w:ind w:left="1080" w:hanging="360"/>
      </w:pPr>
    </w:lvl>
    <w:lvl w:ilvl="2" w:tplc="F67E062A" w:tentative="1">
      <w:start w:val="1"/>
      <w:numFmt w:val="lowerRoman"/>
      <w:lvlText w:val="%3."/>
      <w:lvlJc w:val="right"/>
      <w:pPr>
        <w:ind w:left="1800" w:hanging="180"/>
      </w:pPr>
    </w:lvl>
    <w:lvl w:ilvl="3" w:tplc="CF080E8E" w:tentative="1">
      <w:start w:val="1"/>
      <w:numFmt w:val="decimal"/>
      <w:lvlText w:val="%4."/>
      <w:lvlJc w:val="left"/>
      <w:pPr>
        <w:ind w:left="2520" w:hanging="360"/>
      </w:pPr>
    </w:lvl>
    <w:lvl w:ilvl="4" w:tplc="AE9C4D8E" w:tentative="1">
      <w:start w:val="1"/>
      <w:numFmt w:val="lowerLetter"/>
      <w:lvlText w:val="%5."/>
      <w:lvlJc w:val="left"/>
      <w:pPr>
        <w:ind w:left="3240" w:hanging="360"/>
      </w:pPr>
    </w:lvl>
    <w:lvl w:ilvl="5" w:tplc="B4E65734" w:tentative="1">
      <w:start w:val="1"/>
      <w:numFmt w:val="lowerRoman"/>
      <w:lvlText w:val="%6."/>
      <w:lvlJc w:val="right"/>
      <w:pPr>
        <w:ind w:left="3960" w:hanging="180"/>
      </w:pPr>
    </w:lvl>
    <w:lvl w:ilvl="6" w:tplc="C7EA0A20" w:tentative="1">
      <w:start w:val="1"/>
      <w:numFmt w:val="decimal"/>
      <w:lvlText w:val="%7."/>
      <w:lvlJc w:val="left"/>
      <w:pPr>
        <w:ind w:left="4680" w:hanging="360"/>
      </w:pPr>
    </w:lvl>
    <w:lvl w:ilvl="7" w:tplc="DCAC3C56" w:tentative="1">
      <w:start w:val="1"/>
      <w:numFmt w:val="lowerLetter"/>
      <w:lvlText w:val="%8."/>
      <w:lvlJc w:val="left"/>
      <w:pPr>
        <w:ind w:left="5400" w:hanging="360"/>
      </w:pPr>
    </w:lvl>
    <w:lvl w:ilvl="8" w:tplc="37BC7778" w:tentative="1">
      <w:start w:val="1"/>
      <w:numFmt w:val="lowerRoman"/>
      <w:lvlText w:val="%9."/>
      <w:lvlJc w:val="right"/>
      <w:pPr>
        <w:ind w:left="6120" w:hanging="180"/>
      </w:pPr>
    </w:lvl>
  </w:abstractNum>
  <w:abstractNum w:abstractNumId="32" w15:restartNumberingAfterBreak="0">
    <w:nsid w:val="743E3C63"/>
    <w:multiLevelType w:val="hybridMultilevel"/>
    <w:tmpl w:val="B9E05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E70AFB48">
      <w:start w:val="1"/>
      <w:numFmt w:val="lowerRoman"/>
      <w:lvlText w:val="(%1)"/>
      <w:lvlJc w:val="left"/>
      <w:pPr>
        <w:ind w:left="1080" w:hanging="720"/>
      </w:pPr>
      <w:rPr>
        <w:rFonts w:hint="default"/>
      </w:rPr>
    </w:lvl>
    <w:lvl w:ilvl="1" w:tplc="8D0695FA" w:tentative="1">
      <w:start w:val="1"/>
      <w:numFmt w:val="lowerLetter"/>
      <w:lvlText w:val="%2."/>
      <w:lvlJc w:val="left"/>
      <w:pPr>
        <w:ind w:left="1440" w:hanging="360"/>
      </w:pPr>
    </w:lvl>
    <w:lvl w:ilvl="2" w:tplc="2EBC3C48" w:tentative="1">
      <w:start w:val="1"/>
      <w:numFmt w:val="lowerRoman"/>
      <w:lvlText w:val="%3."/>
      <w:lvlJc w:val="right"/>
      <w:pPr>
        <w:ind w:left="2160" w:hanging="180"/>
      </w:pPr>
    </w:lvl>
    <w:lvl w:ilvl="3" w:tplc="110C47EC" w:tentative="1">
      <w:start w:val="1"/>
      <w:numFmt w:val="decimal"/>
      <w:lvlText w:val="%4."/>
      <w:lvlJc w:val="left"/>
      <w:pPr>
        <w:ind w:left="2880" w:hanging="360"/>
      </w:pPr>
    </w:lvl>
    <w:lvl w:ilvl="4" w:tplc="AF4A3CF0" w:tentative="1">
      <w:start w:val="1"/>
      <w:numFmt w:val="lowerLetter"/>
      <w:lvlText w:val="%5."/>
      <w:lvlJc w:val="left"/>
      <w:pPr>
        <w:ind w:left="3600" w:hanging="360"/>
      </w:pPr>
    </w:lvl>
    <w:lvl w:ilvl="5" w:tplc="13EA4A9E" w:tentative="1">
      <w:start w:val="1"/>
      <w:numFmt w:val="lowerRoman"/>
      <w:lvlText w:val="%6."/>
      <w:lvlJc w:val="right"/>
      <w:pPr>
        <w:ind w:left="4320" w:hanging="180"/>
      </w:pPr>
    </w:lvl>
    <w:lvl w:ilvl="6" w:tplc="F7B45042" w:tentative="1">
      <w:start w:val="1"/>
      <w:numFmt w:val="decimal"/>
      <w:lvlText w:val="%7."/>
      <w:lvlJc w:val="left"/>
      <w:pPr>
        <w:ind w:left="5040" w:hanging="360"/>
      </w:pPr>
    </w:lvl>
    <w:lvl w:ilvl="7" w:tplc="5FFA9662" w:tentative="1">
      <w:start w:val="1"/>
      <w:numFmt w:val="lowerLetter"/>
      <w:lvlText w:val="%8."/>
      <w:lvlJc w:val="left"/>
      <w:pPr>
        <w:ind w:left="5760" w:hanging="360"/>
      </w:pPr>
    </w:lvl>
    <w:lvl w:ilvl="8" w:tplc="A9FCD00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D0C8D0">
      <w:start w:val="1"/>
      <w:numFmt w:val="decimal"/>
      <w:lvlText w:val="%1."/>
      <w:lvlJc w:val="left"/>
      <w:pPr>
        <w:ind w:left="360" w:hanging="360"/>
      </w:pPr>
      <w:rPr>
        <w:rFonts w:hint="default"/>
      </w:rPr>
    </w:lvl>
    <w:lvl w:ilvl="1" w:tplc="64C41E7A" w:tentative="1">
      <w:start w:val="1"/>
      <w:numFmt w:val="lowerLetter"/>
      <w:lvlText w:val="%2."/>
      <w:lvlJc w:val="left"/>
      <w:pPr>
        <w:ind w:left="1080" w:hanging="360"/>
      </w:pPr>
    </w:lvl>
    <w:lvl w:ilvl="2" w:tplc="A4803F5A" w:tentative="1">
      <w:start w:val="1"/>
      <w:numFmt w:val="lowerRoman"/>
      <w:lvlText w:val="%3."/>
      <w:lvlJc w:val="right"/>
      <w:pPr>
        <w:ind w:left="1800" w:hanging="180"/>
      </w:pPr>
    </w:lvl>
    <w:lvl w:ilvl="3" w:tplc="B512F044" w:tentative="1">
      <w:start w:val="1"/>
      <w:numFmt w:val="decimal"/>
      <w:lvlText w:val="%4."/>
      <w:lvlJc w:val="left"/>
      <w:pPr>
        <w:ind w:left="2520" w:hanging="360"/>
      </w:pPr>
    </w:lvl>
    <w:lvl w:ilvl="4" w:tplc="12B02FA4" w:tentative="1">
      <w:start w:val="1"/>
      <w:numFmt w:val="lowerLetter"/>
      <w:lvlText w:val="%5."/>
      <w:lvlJc w:val="left"/>
      <w:pPr>
        <w:ind w:left="3240" w:hanging="360"/>
      </w:pPr>
    </w:lvl>
    <w:lvl w:ilvl="5" w:tplc="0EE25DAA" w:tentative="1">
      <w:start w:val="1"/>
      <w:numFmt w:val="lowerRoman"/>
      <w:lvlText w:val="%6."/>
      <w:lvlJc w:val="right"/>
      <w:pPr>
        <w:ind w:left="3960" w:hanging="180"/>
      </w:pPr>
    </w:lvl>
    <w:lvl w:ilvl="6" w:tplc="B8DC42C8" w:tentative="1">
      <w:start w:val="1"/>
      <w:numFmt w:val="decimal"/>
      <w:lvlText w:val="%7."/>
      <w:lvlJc w:val="left"/>
      <w:pPr>
        <w:ind w:left="4680" w:hanging="360"/>
      </w:pPr>
    </w:lvl>
    <w:lvl w:ilvl="7" w:tplc="3D460978" w:tentative="1">
      <w:start w:val="1"/>
      <w:numFmt w:val="lowerLetter"/>
      <w:lvlText w:val="%8."/>
      <w:lvlJc w:val="left"/>
      <w:pPr>
        <w:ind w:left="5400" w:hanging="360"/>
      </w:pPr>
    </w:lvl>
    <w:lvl w:ilvl="8" w:tplc="8AE2A804" w:tentative="1">
      <w:start w:val="1"/>
      <w:numFmt w:val="lowerRoman"/>
      <w:lvlText w:val="%9."/>
      <w:lvlJc w:val="right"/>
      <w:pPr>
        <w:ind w:left="6120" w:hanging="180"/>
      </w:pPr>
    </w:lvl>
  </w:abstractNum>
  <w:abstractNum w:abstractNumId="35" w15:restartNumberingAfterBreak="0">
    <w:nsid w:val="7C0E049F"/>
    <w:multiLevelType w:val="hybridMultilevel"/>
    <w:tmpl w:val="CF42AC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5B64C0"/>
    <w:multiLevelType w:val="hybridMultilevel"/>
    <w:tmpl w:val="5504F770"/>
    <w:lvl w:ilvl="0" w:tplc="5D5294F8">
      <w:start w:val="1"/>
      <w:numFmt w:val="lowerRoman"/>
      <w:lvlText w:val="(%1)"/>
      <w:lvlJc w:val="left"/>
      <w:pPr>
        <w:ind w:left="1080" w:hanging="720"/>
      </w:pPr>
      <w:rPr>
        <w:rFonts w:hint="default"/>
      </w:rPr>
    </w:lvl>
    <w:lvl w:ilvl="1" w:tplc="9814A7F2" w:tentative="1">
      <w:start w:val="1"/>
      <w:numFmt w:val="lowerLetter"/>
      <w:lvlText w:val="%2."/>
      <w:lvlJc w:val="left"/>
      <w:pPr>
        <w:ind w:left="1440" w:hanging="360"/>
      </w:pPr>
    </w:lvl>
    <w:lvl w:ilvl="2" w:tplc="5D226AE2" w:tentative="1">
      <w:start w:val="1"/>
      <w:numFmt w:val="lowerRoman"/>
      <w:lvlText w:val="%3."/>
      <w:lvlJc w:val="right"/>
      <w:pPr>
        <w:ind w:left="2160" w:hanging="180"/>
      </w:pPr>
    </w:lvl>
    <w:lvl w:ilvl="3" w:tplc="D28CE2A0" w:tentative="1">
      <w:start w:val="1"/>
      <w:numFmt w:val="decimal"/>
      <w:lvlText w:val="%4."/>
      <w:lvlJc w:val="left"/>
      <w:pPr>
        <w:ind w:left="2880" w:hanging="360"/>
      </w:pPr>
    </w:lvl>
    <w:lvl w:ilvl="4" w:tplc="AF56EE0A" w:tentative="1">
      <w:start w:val="1"/>
      <w:numFmt w:val="lowerLetter"/>
      <w:lvlText w:val="%5."/>
      <w:lvlJc w:val="left"/>
      <w:pPr>
        <w:ind w:left="3600" w:hanging="360"/>
      </w:pPr>
    </w:lvl>
    <w:lvl w:ilvl="5" w:tplc="AC8045FC" w:tentative="1">
      <w:start w:val="1"/>
      <w:numFmt w:val="lowerRoman"/>
      <w:lvlText w:val="%6."/>
      <w:lvlJc w:val="right"/>
      <w:pPr>
        <w:ind w:left="4320" w:hanging="180"/>
      </w:pPr>
    </w:lvl>
    <w:lvl w:ilvl="6" w:tplc="38E86BC6" w:tentative="1">
      <w:start w:val="1"/>
      <w:numFmt w:val="decimal"/>
      <w:lvlText w:val="%7."/>
      <w:lvlJc w:val="left"/>
      <w:pPr>
        <w:ind w:left="5040" w:hanging="360"/>
      </w:pPr>
    </w:lvl>
    <w:lvl w:ilvl="7" w:tplc="1176173E" w:tentative="1">
      <w:start w:val="1"/>
      <w:numFmt w:val="lowerLetter"/>
      <w:lvlText w:val="%8."/>
      <w:lvlJc w:val="left"/>
      <w:pPr>
        <w:ind w:left="5760" w:hanging="360"/>
      </w:pPr>
    </w:lvl>
    <w:lvl w:ilvl="8" w:tplc="14F6930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844CF118">
      <w:start w:val="1"/>
      <w:numFmt w:val="decimal"/>
      <w:lvlText w:val="%1."/>
      <w:lvlJc w:val="left"/>
      <w:pPr>
        <w:ind w:left="360" w:hanging="360"/>
      </w:pPr>
      <w:rPr>
        <w:rFonts w:hint="default"/>
      </w:rPr>
    </w:lvl>
    <w:lvl w:ilvl="1" w:tplc="BE703EF0" w:tentative="1">
      <w:start w:val="1"/>
      <w:numFmt w:val="lowerLetter"/>
      <w:lvlText w:val="%2."/>
      <w:lvlJc w:val="left"/>
      <w:pPr>
        <w:ind w:left="1080" w:hanging="360"/>
      </w:pPr>
    </w:lvl>
    <w:lvl w:ilvl="2" w:tplc="D51A0442" w:tentative="1">
      <w:start w:val="1"/>
      <w:numFmt w:val="lowerRoman"/>
      <w:lvlText w:val="%3."/>
      <w:lvlJc w:val="right"/>
      <w:pPr>
        <w:ind w:left="1800" w:hanging="180"/>
      </w:pPr>
    </w:lvl>
    <w:lvl w:ilvl="3" w:tplc="BA5ABFB4" w:tentative="1">
      <w:start w:val="1"/>
      <w:numFmt w:val="decimal"/>
      <w:lvlText w:val="%4."/>
      <w:lvlJc w:val="left"/>
      <w:pPr>
        <w:ind w:left="2520" w:hanging="360"/>
      </w:pPr>
    </w:lvl>
    <w:lvl w:ilvl="4" w:tplc="0624022A" w:tentative="1">
      <w:start w:val="1"/>
      <w:numFmt w:val="lowerLetter"/>
      <w:lvlText w:val="%5."/>
      <w:lvlJc w:val="left"/>
      <w:pPr>
        <w:ind w:left="3240" w:hanging="360"/>
      </w:pPr>
    </w:lvl>
    <w:lvl w:ilvl="5" w:tplc="6EEE1CFA" w:tentative="1">
      <w:start w:val="1"/>
      <w:numFmt w:val="lowerRoman"/>
      <w:lvlText w:val="%6."/>
      <w:lvlJc w:val="right"/>
      <w:pPr>
        <w:ind w:left="3960" w:hanging="180"/>
      </w:pPr>
    </w:lvl>
    <w:lvl w:ilvl="6" w:tplc="181A128C" w:tentative="1">
      <w:start w:val="1"/>
      <w:numFmt w:val="decimal"/>
      <w:lvlText w:val="%7."/>
      <w:lvlJc w:val="left"/>
      <w:pPr>
        <w:ind w:left="4680" w:hanging="360"/>
      </w:pPr>
    </w:lvl>
    <w:lvl w:ilvl="7" w:tplc="F9FA79AE" w:tentative="1">
      <w:start w:val="1"/>
      <w:numFmt w:val="lowerLetter"/>
      <w:lvlText w:val="%8."/>
      <w:lvlJc w:val="left"/>
      <w:pPr>
        <w:ind w:left="5400" w:hanging="360"/>
      </w:pPr>
    </w:lvl>
    <w:lvl w:ilvl="8" w:tplc="9F0068F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020FEA8">
      <w:start w:val="1"/>
      <w:numFmt w:val="decimal"/>
      <w:lvlText w:val="%1."/>
      <w:lvlJc w:val="left"/>
      <w:pPr>
        <w:ind w:left="360" w:hanging="360"/>
      </w:pPr>
      <w:rPr>
        <w:rFonts w:hint="default"/>
      </w:rPr>
    </w:lvl>
    <w:lvl w:ilvl="1" w:tplc="11FC3476" w:tentative="1">
      <w:start w:val="1"/>
      <w:numFmt w:val="lowerLetter"/>
      <w:lvlText w:val="%2."/>
      <w:lvlJc w:val="left"/>
      <w:pPr>
        <w:ind w:left="1080" w:hanging="360"/>
      </w:pPr>
    </w:lvl>
    <w:lvl w:ilvl="2" w:tplc="1354BD9C" w:tentative="1">
      <w:start w:val="1"/>
      <w:numFmt w:val="lowerRoman"/>
      <w:lvlText w:val="%3."/>
      <w:lvlJc w:val="right"/>
      <w:pPr>
        <w:ind w:left="1800" w:hanging="180"/>
      </w:pPr>
    </w:lvl>
    <w:lvl w:ilvl="3" w:tplc="C538A356" w:tentative="1">
      <w:start w:val="1"/>
      <w:numFmt w:val="decimal"/>
      <w:lvlText w:val="%4."/>
      <w:lvlJc w:val="left"/>
      <w:pPr>
        <w:ind w:left="2520" w:hanging="360"/>
      </w:pPr>
    </w:lvl>
    <w:lvl w:ilvl="4" w:tplc="B53432C0" w:tentative="1">
      <w:start w:val="1"/>
      <w:numFmt w:val="lowerLetter"/>
      <w:lvlText w:val="%5."/>
      <w:lvlJc w:val="left"/>
      <w:pPr>
        <w:ind w:left="3240" w:hanging="360"/>
      </w:pPr>
    </w:lvl>
    <w:lvl w:ilvl="5" w:tplc="40D6BEB8" w:tentative="1">
      <w:start w:val="1"/>
      <w:numFmt w:val="lowerRoman"/>
      <w:lvlText w:val="%6."/>
      <w:lvlJc w:val="right"/>
      <w:pPr>
        <w:ind w:left="3960" w:hanging="180"/>
      </w:pPr>
    </w:lvl>
    <w:lvl w:ilvl="6" w:tplc="3B8A7BCE" w:tentative="1">
      <w:start w:val="1"/>
      <w:numFmt w:val="decimal"/>
      <w:lvlText w:val="%7."/>
      <w:lvlJc w:val="left"/>
      <w:pPr>
        <w:ind w:left="4680" w:hanging="360"/>
      </w:pPr>
    </w:lvl>
    <w:lvl w:ilvl="7" w:tplc="FCB8DA90" w:tentative="1">
      <w:start w:val="1"/>
      <w:numFmt w:val="lowerLetter"/>
      <w:lvlText w:val="%8."/>
      <w:lvlJc w:val="left"/>
      <w:pPr>
        <w:ind w:left="5400" w:hanging="360"/>
      </w:pPr>
    </w:lvl>
    <w:lvl w:ilvl="8" w:tplc="5852CC1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8"/>
  </w:num>
  <w:num w:numId="5">
    <w:abstractNumId w:val="24"/>
  </w:num>
  <w:num w:numId="6">
    <w:abstractNumId w:val="15"/>
  </w:num>
  <w:num w:numId="7">
    <w:abstractNumId w:val="31"/>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6"/>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1Mze0MDI3MDK0NDVS0lEKTi0uzszPAykwqgUAjsbFCSwAAAA="/>
  </w:docVars>
  <w:rsids>
    <w:rsidRoot w:val="00577548"/>
    <w:rsid w:val="0000114B"/>
    <w:rsid w:val="00003CBA"/>
    <w:rsid w:val="00063D63"/>
    <w:rsid w:val="00101282"/>
    <w:rsid w:val="00161CAF"/>
    <w:rsid w:val="001B14D1"/>
    <w:rsid w:val="0022414F"/>
    <w:rsid w:val="002509F9"/>
    <w:rsid w:val="002E5F84"/>
    <w:rsid w:val="003464BD"/>
    <w:rsid w:val="0037131D"/>
    <w:rsid w:val="003866DA"/>
    <w:rsid w:val="00391617"/>
    <w:rsid w:val="003A09C9"/>
    <w:rsid w:val="003B3EBD"/>
    <w:rsid w:val="004253EA"/>
    <w:rsid w:val="00465125"/>
    <w:rsid w:val="004A1E11"/>
    <w:rsid w:val="004F3753"/>
    <w:rsid w:val="004F61F4"/>
    <w:rsid w:val="00552831"/>
    <w:rsid w:val="005669B0"/>
    <w:rsid w:val="005745BD"/>
    <w:rsid w:val="00575D91"/>
    <w:rsid w:val="00577548"/>
    <w:rsid w:val="00591851"/>
    <w:rsid w:val="00594E03"/>
    <w:rsid w:val="00596BF7"/>
    <w:rsid w:val="005B6456"/>
    <w:rsid w:val="005B76AC"/>
    <w:rsid w:val="005C661B"/>
    <w:rsid w:val="00611330"/>
    <w:rsid w:val="00613BA6"/>
    <w:rsid w:val="006523FE"/>
    <w:rsid w:val="006D7319"/>
    <w:rsid w:val="00782320"/>
    <w:rsid w:val="00843A31"/>
    <w:rsid w:val="008B41CF"/>
    <w:rsid w:val="008B482A"/>
    <w:rsid w:val="008D35ED"/>
    <w:rsid w:val="00942927"/>
    <w:rsid w:val="0099433B"/>
    <w:rsid w:val="00A37A84"/>
    <w:rsid w:val="00A4644B"/>
    <w:rsid w:val="00A54B7A"/>
    <w:rsid w:val="00A9152C"/>
    <w:rsid w:val="00AC1EED"/>
    <w:rsid w:val="00AE270B"/>
    <w:rsid w:val="00AF16C7"/>
    <w:rsid w:val="00AF3425"/>
    <w:rsid w:val="00B17277"/>
    <w:rsid w:val="00B67C1B"/>
    <w:rsid w:val="00B74C8F"/>
    <w:rsid w:val="00BC039E"/>
    <w:rsid w:val="00C30369"/>
    <w:rsid w:val="00C85D96"/>
    <w:rsid w:val="00CA363C"/>
    <w:rsid w:val="00CA7A6F"/>
    <w:rsid w:val="00CB7C68"/>
    <w:rsid w:val="00CD22A2"/>
    <w:rsid w:val="00D50DB1"/>
    <w:rsid w:val="00D84A4D"/>
    <w:rsid w:val="00D945AD"/>
    <w:rsid w:val="00DC4CB8"/>
    <w:rsid w:val="00DD344F"/>
    <w:rsid w:val="00DE5B00"/>
    <w:rsid w:val="00E022A2"/>
    <w:rsid w:val="00E17D70"/>
    <w:rsid w:val="00F14329"/>
    <w:rsid w:val="00F2052D"/>
    <w:rsid w:val="00F359FA"/>
    <w:rsid w:val="00F41875"/>
    <w:rsid w:val="00F55363"/>
    <w:rsid w:val="00F57677"/>
    <w:rsid w:val="00F702AD"/>
    <w:rsid w:val="00F918E0"/>
    <w:rsid w:val="00F91EC1"/>
    <w:rsid w:val="00FC3BA6"/>
    <w:rsid w:val="00FE0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35CF"/>
  <w15:docId w15:val="{6B8BA3A3-0D86-4876-8FA2-0D509B4B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4558</RACS_x0020_ID>
    <Approved_x0020_Provider xmlns="a8338b6e-77a6-4851-82b6-98166143ffdd">Royal Freemasons Ltd</Approved_x0020_Provider>
    <Management_x0020_Company_x0020_ID xmlns="a8338b6e-77a6-4851-82b6-98166143ffdd" xsi:nil="true"/>
    <Home xmlns="a8338b6e-77a6-4851-82b6-98166143ffdd">Royal Freemasons Bendigo</Home>
    <Signed xmlns="a8338b6e-77a6-4851-82b6-98166143ffdd" xsi:nil="true"/>
    <Uploaded xmlns="a8338b6e-77a6-4851-82b6-98166143ffdd">true</Uploaded>
    <Management_x0020_Company xmlns="a8338b6e-77a6-4851-82b6-98166143ffdd" xsi:nil="true"/>
    <Doc_x0020_Date xmlns="a8338b6e-77a6-4851-82b6-98166143ffdd">2022-03-24T05:55:55+00:00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Doc_x0020_Type xmlns="a8338b6e-77a6-4851-82b6-98166143ffdd">Publication</Doc_x0020_Type>
    <Home_x0020_ID xmlns="a8338b6e-77a6-4851-82b6-98166143ffdd">22C8751D-BEE9-E611-9A3F-005056922186</Home_x0020_ID>
    <State xmlns="a8338b6e-77a6-4851-82b6-98166143ffdd">VIC</State>
    <Doc_x0020_Sent_Received_x0020_Date xmlns="a8338b6e-77a6-4851-82b6-98166143ffdd">2022-03-24T00:00:00+00:00</Doc_x0020_Sent_Received_x0020_Date>
    <Activity_x0020_ID xmlns="a8338b6e-77a6-4851-82b6-98166143ffdd">8945AB9E-7C93-EC11-B3C0-005056922186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a8338b6e-77a6-4851-82b6-98166143ffdd"/>
    <ds:schemaRef ds:uri="http://schemas.microsoft.com/office/2006/documentManagement/types"/>
    <ds:schemaRef ds:uri="http://purl.org/dc/term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F792AD8-67B8-4400-B996-22371EB85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87DA74C-CAFE-440E-A2C6-F882E3B0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2022-03-24T21:58:00Z</dcterms:created>
  <dcterms:modified xsi:type="dcterms:W3CDTF">2022-03-24T21:59:00Z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