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1220" w14:textId="77777777" w:rsidR="003C6EC2" w:rsidRPr="003C6EC2" w:rsidRDefault="0076172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9D13CD" wp14:editId="2E9D13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029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9D13CF" wp14:editId="2E9D13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487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Ruby Manor</w:t>
      </w:r>
      <w:r w:rsidRPr="003C6EC2">
        <w:rPr>
          <w:rFonts w:ascii="Arial Black" w:hAnsi="Arial Black"/>
        </w:rPr>
        <w:t xml:space="preserve"> </w:t>
      </w:r>
    </w:p>
    <w:p w14:paraId="2E9D1221" w14:textId="77777777" w:rsidR="003C6EC2" w:rsidRPr="003C6EC2" w:rsidRDefault="0076172D" w:rsidP="003C6EC2">
      <w:pPr>
        <w:pStyle w:val="Title"/>
        <w:spacing w:before="360" w:after="480"/>
      </w:pPr>
      <w:r w:rsidRPr="003C6EC2">
        <w:rPr>
          <w:rFonts w:ascii="Arial Black" w:eastAsia="Calibri" w:hAnsi="Arial Black"/>
          <w:sz w:val="56"/>
        </w:rPr>
        <w:t>Performance Report</w:t>
      </w:r>
    </w:p>
    <w:p w14:paraId="2E9D1222" w14:textId="77777777" w:rsidR="001E6954" w:rsidRPr="003C6EC2" w:rsidRDefault="007617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Ruby Street </w:t>
      </w:r>
      <w:r w:rsidRPr="003C6EC2">
        <w:rPr>
          <w:color w:val="FFFFFF" w:themeColor="background1"/>
          <w:sz w:val="28"/>
        </w:rPr>
        <w:br/>
        <w:t>CARRAMAR NSW 2163</w:t>
      </w:r>
      <w:r w:rsidRPr="003C6EC2">
        <w:rPr>
          <w:color w:val="FFFFFF" w:themeColor="background1"/>
          <w:sz w:val="28"/>
        </w:rPr>
        <w:br/>
      </w:r>
      <w:r w:rsidRPr="003C6EC2">
        <w:rPr>
          <w:rFonts w:eastAsia="Calibri"/>
          <w:color w:val="FFFFFF" w:themeColor="background1"/>
          <w:sz w:val="28"/>
          <w:szCs w:val="56"/>
          <w:lang w:eastAsia="en-US"/>
        </w:rPr>
        <w:t>Phone number: 02 9723 7166</w:t>
      </w:r>
    </w:p>
    <w:p w14:paraId="2E9D1223" w14:textId="77777777" w:rsidR="003C6EC2" w:rsidRDefault="007617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0763 </w:t>
      </w:r>
    </w:p>
    <w:p w14:paraId="2E9D1224" w14:textId="77777777" w:rsidR="001E6954" w:rsidRPr="003C6EC2" w:rsidRDefault="007617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Sisters of Our Lady of China Health Care (2) Pty Ltd</w:t>
      </w:r>
    </w:p>
    <w:p w14:paraId="2E9D1225" w14:textId="77777777" w:rsidR="001E6954" w:rsidRPr="003C6EC2" w:rsidRDefault="007617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2021 to 17 March 2021</w:t>
      </w:r>
    </w:p>
    <w:p w14:paraId="2E9D1226" w14:textId="0C6A49FE" w:rsidR="006B166B" w:rsidRPr="00E93D41" w:rsidRDefault="0076172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317E1">
        <w:rPr>
          <w:color w:val="FFFFFF" w:themeColor="background1"/>
          <w:sz w:val="28"/>
        </w:rPr>
        <w:t>5 May 2021</w:t>
      </w:r>
    </w:p>
    <w:bookmarkEnd w:id="0"/>
    <w:p w14:paraId="2E9D1227" w14:textId="77777777" w:rsidR="001E6954" w:rsidRPr="003C6EC2" w:rsidRDefault="00EC2CE6" w:rsidP="001E6954">
      <w:pPr>
        <w:tabs>
          <w:tab w:val="left" w:pos="2127"/>
        </w:tabs>
        <w:spacing w:before="120"/>
        <w:rPr>
          <w:rFonts w:eastAsia="Calibri"/>
          <w:b/>
          <w:color w:val="FFFFFF" w:themeColor="background1"/>
          <w:sz w:val="28"/>
          <w:szCs w:val="56"/>
          <w:lang w:eastAsia="en-US"/>
        </w:rPr>
      </w:pPr>
    </w:p>
    <w:p w14:paraId="2E9D1228" w14:textId="77777777" w:rsidR="003C6EC2" w:rsidRDefault="00EC2C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9D1229" w14:textId="77777777" w:rsidR="00A30BEC" w:rsidRDefault="0076172D" w:rsidP="0094564F">
      <w:pPr>
        <w:pStyle w:val="Heading1"/>
      </w:pPr>
      <w:bookmarkStart w:id="1" w:name="_Hlk32477662"/>
      <w:r>
        <w:lastRenderedPageBreak/>
        <w:t>Publication of report</w:t>
      </w:r>
    </w:p>
    <w:p w14:paraId="2E9D122A" w14:textId="77777777" w:rsidR="00A30BEC" w:rsidRPr="006B166B" w:rsidRDefault="007617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E9D122E" w14:textId="6C627746" w:rsidR="00C20EE9" w:rsidRPr="00624194" w:rsidRDefault="0076172D" w:rsidP="0062419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250D" w14:paraId="2E9D1231" w14:textId="77777777" w:rsidTr="00EB1D71">
        <w:trPr>
          <w:trHeight w:val="227"/>
        </w:trPr>
        <w:tc>
          <w:tcPr>
            <w:tcW w:w="3942" w:type="pct"/>
            <w:shd w:val="clear" w:color="auto" w:fill="auto"/>
          </w:tcPr>
          <w:p w14:paraId="2E9D122F" w14:textId="563E63A9" w:rsidR="00BB250D" w:rsidRPr="001E6954" w:rsidRDefault="00BB250D" w:rsidP="00BB250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E9D1230" w14:textId="496F3888" w:rsidR="00BB250D" w:rsidRPr="001E6954" w:rsidRDefault="00BB250D" w:rsidP="00BB250D">
            <w:pPr>
              <w:keepNext/>
              <w:spacing w:before="40" w:after="40" w:line="240" w:lineRule="auto"/>
              <w:jc w:val="right"/>
              <w:rPr>
                <w:b/>
                <w:bCs/>
                <w:iCs/>
                <w:color w:val="00577D"/>
                <w:szCs w:val="40"/>
              </w:rPr>
            </w:pPr>
            <w:r w:rsidRPr="001E6954">
              <w:rPr>
                <w:b/>
                <w:bCs/>
                <w:iCs/>
                <w:color w:val="00577D"/>
                <w:szCs w:val="40"/>
              </w:rPr>
              <w:t>Non-compliant</w:t>
            </w:r>
          </w:p>
        </w:tc>
      </w:tr>
      <w:tr w:rsidR="00BB250D" w14:paraId="2E9D1234" w14:textId="77777777" w:rsidTr="00EB1D71">
        <w:trPr>
          <w:trHeight w:val="227"/>
        </w:trPr>
        <w:tc>
          <w:tcPr>
            <w:tcW w:w="3942" w:type="pct"/>
            <w:shd w:val="clear" w:color="auto" w:fill="auto"/>
          </w:tcPr>
          <w:p w14:paraId="2E9D1232" w14:textId="7372D416" w:rsidR="00BB250D" w:rsidRPr="001E6954" w:rsidRDefault="00BB250D" w:rsidP="00BB250D">
            <w:pPr>
              <w:spacing w:before="40" w:after="40" w:line="240" w:lineRule="auto"/>
              <w:ind w:left="318"/>
            </w:pPr>
            <w:r w:rsidRPr="001E6954">
              <w:t>Requirement 1(3)(a)</w:t>
            </w:r>
          </w:p>
        </w:tc>
        <w:tc>
          <w:tcPr>
            <w:tcW w:w="1058" w:type="pct"/>
            <w:shd w:val="clear" w:color="auto" w:fill="auto"/>
          </w:tcPr>
          <w:p w14:paraId="2E9D1233" w14:textId="73DA5590" w:rsidR="00BB250D" w:rsidRPr="001E6954" w:rsidRDefault="00BB250D" w:rsidP="00BB250D">
            <w:pPr>
              <w:spacing w:before="40" w:after="40" w:line="240" w:lineRule="auto"/>
              <w:jc w:val="right"/>
              <w:rPr>
                <w:color w:val="0000FF"/>
              </w:rPr>
            </w:pPr>
            <w:r w:rsidRPr="001E6954">
              <w:rPr>
                <w:bCs/>
                <w:iCs/>
                <w:color w:val="00577D"/>
                <w:szCs w:val="40"/>
              </w:rPr>
              <w:t>Compliant</w:t>
            </w:r>
          </w:p>
        </w:tc>
      </w:tr>
      <w:tr w:rsidR="00BB250D" w14:paraId="2E9D1237" w14:textId="77777777" w:rsidTr="00EB1D71">
        <w:trPr>
          <w:trHeight w:val="227"/>
        </w:trPr>
        <w:tc>
          <w:tcPr>
            <w:tcW w:w="3942" w:type="pct"/>
            <w:shd w:val="clear" w:color="auto" w:fill="auto"/>
          </w:tcPr>
          <w:p w14:paraId="2E9D1235" w14:textId="286656D7" w:rsidR="00BB250D" w:rsidRPr="001E6954" w:rsidRDefault="00BB250D" w:rsidP="00BB250D">
            <w:pPr>
              <w:spacing w:before="40" w:after="40" w:line="240" w:lineRule="auto"/>
              <w:ind w:left="318"/>
            </w:pPr>
            <w:r w:rsidRPr="001E6954">
              <w:t>Requirement 1(3)(b)</w:t>
            </w:r>
          </w:p>
        </w:tc>
        <w:tc>
          <w:tcPr>
            <w:tcW w:w="1058" w:type="pct"/>
            <w:shd w:val="clear" w:color="auto" w:fill="auto"/>
          </w:tcPr>
          <w:p w14:paraId="2E9D1236" w14:textId="18FC7EF6" w:rsidR="00BB250D" w:rsidRPr="001E6954" w:rsidRDefault="00BB250D" w:rsidP="00BB250D">
            <w:pPr>
              <w:spacing w:before="40" w:after="40" w:line="240" w:lineRule="auto"/>
              <w:jc w:val="right"/>
              <w:rPr>
                <w:color w:val="0000FF"/>
              </w:rPr>
            </w:pPr>
            <w:r w:rsidRPr="001E6954">
              <w:rPr>
                <w:bCs/>
                <w:iCs/>
                <w:color w:val="00577D"/>
                <w:szCs w:val="40"/>
              </w:rPr>
              <w:t>Compliant</w:t>
            </w:r>
          </w:p>
        </w:tc>
      </w:tr>
      <w:tr w:rsidR="00BB250D" w14:paraId="2E9D123A" w14:textId="77777777" w:rsidTr="00EB1D71">
        <w:trPr>
          <w:trHeight w:val="227"/>
        </w:trPr>
        <w:tc>
          <w:tcPr>
            <w:tcW w:w="3942" w:type="pct"/>
            <w:shd w:val="clear" w:color="auto" w:fill="auto"/>
          </w:tcPr>
          <w:p w14:paraId="2E9D1238" w14:textId="6420881E" w:rsidR="00BB250D" w:rsidRPr="001E6954" w:rsidRDefault="00BB250D" w:rsidP="00BB250D">
            <w:pPr>
              <w:spacing w:before="40" w:after="40" w:line="240" w:lineRule="auto"/>
              <w:ind w:left="318"/>
            </w:pPr>
            <w:r w:rsidRPr="001E6954">
              <w:t>Requirement 1(3)(c)</w:t>
            </w:r>
          </w:p>
        </w:tc>
        <w:tc>
          <w:tcPr>
            <w:tcW w:w="1058" w:type="pct"/>
            <w:shd w:val="clear" w:color="auto" w:fill="auto"/>
          </w:tcPr>
          <w:p w14:paraId="2E9D1239" w14:textId="1FCEC96F" w:rsidR="00BB250D" w:rsidRPr="001E6954" w:rsidRDefault="00BB250D" w:rsidP="00BB250D">
            <w:pPr>
              <w:spacing w:before="40" w:after="40" w:line="240" w:lineRule="auto"/>
              <w:jc w:val="right"/>
              <w:rPr>
                <w:color w:val="0000FF"/>
              </w:rPr>
            </w:pPr>
            <w:r w:rsidRPr="001E6954">
              <w:rPr>
                <w:bCs/>
                <w:iCs/>
                <w:color w:val="00577D"/>
                <w:szCs w:val="40"/>
              </w:rPr>
              <w:t>Non-compliant</w:t>
            </w:r>
          </w:p>
        </w:tc>
      </w:tr>
      <w:tr w:rsidR="00BB250D" w14:paraId="2E9D123D" w14:textId="77777777" w:rsidTr="00EB1D71">
        <w:trPr>
          <w:trHeight w:val="227"/>
        </w:trPr>
        <w:tc>
          <w:tcPr>
            <w:tcW w:w="3942" w:type="pct"/>
            <w:shd w:val="clear" w:color="auto" w:fill="auto"/>
          </w:tcPr>
          <w:p w14:paraId="2E9D123B" w14:textId="6DE6D177" w:rsidR="00BB250D" w:rsidRPr="001E6954" w:rsidRDefault="00BB250D" w:rsidP="00BB250D">
            <w:pPr>
              <w:spacing w:before="40" w:after="40" w:line="240" w:lineRule="auto"/>
              <w:ind w:left="318"/>
            </w:pPr>
            <w:r w:rsidRPr="001E6954">
              <w:t>Requirement 1(3)(d)</w:t>
            </w:r>
          </w:p>
        </w:tc>
        <w:tc>
          <w:tcPr>
            <w:tcW w:w="1058" w:type="pct"/>
            <w:shd w:val="clear" w:color="auto" w:fill="auto"/>
          </w:tcPr>
          <w:p w14:paraId="2E9D123C" w14:textId="27CF8C98" w:rsidR="00BB250D" w:rsidRPr="001E6954" w:rsidRDefault="00BB250D" w:rsidP="00BB250D">
            <w:pPr>
              <w:spacing w:before="40" w:after="40" w:line="240" w:lineRule="auto"/>
              <w:jc w:val="right"/>
              <w:rPr>
                <w:color w:val="0000FF"/>
              </w:rPr>
            </w:pPr>
            <w:r w:rsidRPr="001E6954">
              <w:rPr>
                <w:bCs/>
                <w:iCs/>
                <w:color w:val="00577D"/>
                <w:szCs w:val="40"/>
              </w:rPr>
              <w:t>Compliant</w:t>
            </w:r>
          </w:p>
        </w:tc>
      </w:tr>
      <w:tr w:rsidR="00BB250D" w14:paraId="2E9D1240" w14:textId="77777777" w:rsidTr="00EB1D71">
        <w:trPr>
          <w:trHeight w:val="227"/>
        </w:trPr>
        <w:tc>
          <w:tcPr>
            <w:tcW w:w="3942" w:type="pct"/>
            <w:shd w:val="clear" w:color="auto" w:fill="auto"/>
          </w:tcPr>
          <w:p w14:paraId="2E9D123E" w14:textId="2E7739CF" w:rsidR="00BB250D" w:rsidRPr="001E6954" w:rsidRDefault="00BB250D" w:rsidP="00BB250D">
            <w:pPr>
              <w:spacing w:before="40" w:after="40" w:line="240" w:lineRule="auto"/>
              <w:ind w:left="318"/>
            </w:pPr>
            <w:r w:rsidRPr="001E6954">
              <w:t>Requirement 1(3)(e)</w:t>
            </w:r>
          </w:p>
        </w:tc>
        <w:tc>
          <w:tcPr>
            <w:tcW w:w="1058" w:type="pct"/>
            <w:shd w:val="clear" w:color="auto" w:fill="auto"/>
          </w:tcPr>
          <w:p w14:paraId="2E9D123F" w14:textId="300B2135" w:rsidR="00BB250D" w:rsidRPr="001E6954" w:rsidRDefault="00BB250D" w:rsidP="00BB250D">
            <w:pPr>
              <w:spacing w:before="40" w:after="40" w:line="240" w:lineRule="auto"/>
              <w:jc w:val="right"/>
              <w:rPr>
                <w:color w:val="0000FF"/>
              </w:rPr>
            </w:pPr>
            <w:r w:rsidRPr="001E6954">
              <w:rPr>
                <w:bCs/>
                <w:iCs/>
                <w:color w:val="00577D"/>
                <w:szCs w:val="40"/>
              </w:rPr>
              <w:t>Complian</w:t>
            </w:r>
            <w:r w:rsidR="00E305DB">
              <w:rPr>
                <w:bCs/>
                <w:iCs/>
                <w:color w:val="00577D"/>
                <w:szCs w:val="40"/>
              </w:rPr>
              <w:t>t</w:t>
            </w:r>
          </w:p>
        </w:tc>
      </w:tr>
      <w:tr w:rsidR="00BB250D" w14:paraId="2E9D1243" w14:textId="77777777" w:rsidTr="00EB1D71">
        <w:trPr>
          <w:trHeight w:val="227"/>
        </w:trPr>
        <w:tc>
          <w:tcPr>
            <w:tcW w:w="3942" w:type="pct"/>
            <w:shd w:val="clear" w:color="auto" w:fill="auto"/>
          </w:tcPr>
          <w:p w14:paraId="2E9D1241" w14:textId="65F7B7D0" w:rsidR="00BB250D" w:rsidRPr="001E6954" w:rsidRDefault="00BB250D" w:rsidP="00BB250D">
            <w:pPr>
              <w:spacing w:before="40" w:after="40" w:line="240" w:lineRule="auto"/>
              <w:ind w:left="318"/>
            </w:pPr>
            <w:r w:rsidRPr="001E6954">
              <w:t>Requirement 1(3)(f)</w:t>
            </w:r>
          </w:p>
        </w:tc>
        <w:tc>
          <w:tcPr>
            <w:tcW w:w="1058" w:type="pct"/>
            <w:shd w:val="clear" w:color="auto" w:fill="auto"/>
          </w:tcPr>
          <w:p w14:paraId="2E9D1242" w14:textId="006E5EB1" w:rsidR="00BB250D" w:rsidRPr="001E6954" w:rsidRDefault="00BB250D" w:rsidP="00BB250D">
            <w:pPr>
              <w:spacing w:before="40" w:after="40" w:line="240" w:lineRule="auto"/>
              <w:jc w:val="right"/>
              <w:rPr>
                <w:color w:val="0000FF"/>
              </w:rPr>
            </w:pPr>
            <w:r w:rsidRPr="001E6954">
              <w:rPr>
                <w:bCs/>
                <w:iCs/>
                <w:color w:val="00577D"/>
                <w:szCs w:val="40"/>
              </w:rPr>
              <w:t>Compliant</w:t>
            </w:r>
          </w:p>
        </w:tc>
      </w:tr>
      <w:tr w:rsidR="00BB250D" w14:paraId="2E9D1246" w14:textId="77777777" w:rsidTr="00EB1D71">
        <w:trPr>
          <w:trHeight w:val="227"/>
        </w:trPr>
        <w:tc>
          <w:tcPr>
            <w:tcW w:w="3942" w:type="pct"/>
            <w:shd w:val="clear" w:color="auto" w:fill="auto"/>
          </w:tcPr>
          <w:p w14:paraId="2E9D1244" w14:textId="414F8B8D" w:rsidR="00BB250D" w:rsidRPr="001E6954" w:rsidRDefault="00BB250D" w:rsidP="00BB250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E9D1245" w14:textId="34F239A9" w:rsidR="00BB250D" w:rsidRPr="001E6954" w:rsidRDefault="00BB250D" w:rsidP="00BB250D">
            <w:pPr>
              <w:keepNext/>
              <w:spacing w:before="40" w:after="40" w:line="240" w:lineRule="auto"/>
              <w:jc w:val="right"/>
              <w:rPr>
                <w:b/>
                <w:color w:val="0000FF"/>
              </w:rPr>
            </w:pPr>
            <w:r w:rsidRPr="001E6954">
              <w:rPr>
                <w:b/>
                <w:bCs/>
                <w:iCs/>
                <w:color w:val="00577D"/>
                <w:szCs w:val="40"/>
              </w:rPr>
              <w:t>Non-compliant</w:t>
            </w:r>
          </w:p>
        </w:tc>
      </w:tr>
      <w:tr w:rsidR="00BB250D" w14:paraId="2E9D1249" w14:textId="77777777" w:rsidTr="00EB1D71">
        <w:trPr>
          <w:trHeight w:val="227"/>
        </w:trPr>
        <w:tc>
          <w:tcPr>
            <w:tcW w:w="3942" w:type="pct"/>
            <w:shd w:val="clear" w:color="auto" w:fill="auto"/>
          </w:tcPr>
          <w:p w14:paraId="2E9D1247" w14:textId="0E987879" w:rsidR="00BB250D" w:rsidRPr="001E6954" w:rsidRDefault="00BB250D" w:rsidP="00BB250D">
            <w:pPr>
              <w:spacing w:before="40" w:after="40" w:line="240" w:lineRule="auto"/>
              <w:ind w:left="318" w:hanging="7"/>
            </w:pPr>
            <w:r w:rsidRPr="001E6954">
              <w:t>Requirement 2(3)(a)</w:t>
            </w:r>
          </w:p>
        </w:tc>
        <w:tc>
          <w:tcPr>
            <w:tcW w:w="1058" w:type="pct"/>
            <w:shd w:val="clear" w:color="auto" w:fill="auto"/>
          </w:tcPr>
          <w:p w14:paraId="2E9D1248" w14:textId="19D22F41" w:rsidR="00BB250D" w:rsidRPr="001E6954" w:rsidRDefault="00BB250D" w:rsidP="00BB250D">
            <w:pPr>
              <w:spacing w:before="40" w:after="40" w:line="240" w:lineRule="auto"/>
              <w:jc w:val="right"/>
              <w:rPr>
                <w:color w:val="0000FF"/>
              </w:rPr>
            </w:pPr>
            <w:r w:rsidRPr="001E6954">
              <w:rPr>
                <w:bCs/>
                <w:iCs/>
                <w:color w:val="00577D"/>
                <w:szCs w:val="40"/>
              </w:rPr>
              <w:t>Non-compliant</w:t>
            </w:r>
          </w:p>
        </w:tc>
      </w:tr>
      <w:tr w:rsidR="00BB250D" w14:paraId="2E9D124C" w14:textId="77777777" w:rsidTr="00EB1D71">
        <w:trPr>
          <w:trHeight w:val="227"/>
        </w:trPr>
        <w:tc>
          <w:tcPr>
            <w:tcW w:w="3942" w:type="pct"/>
            <w:shd w:val="clear" w:color="auto" w:fill="auto"/>
          </w:tcPr>
          <w:p w14:paraId="2E9D124A" w14:textId="4C552567" w:rsidR="00BB250D" w:rsidRPr="001E6954" w:rsidRDefault="00BB250D" w:rsidP="00BB250D">
            <w:pPr>
              <w:spacing w:before="40" w:after="40" w:line="240" w:lineRule="auto"/>
              <w:ind w:left="318" w:hanging="7"/>
            </w:pPr>
            <w:r w:rsidRPr="001E6954">
              <w:t>Requirement 2(3)(b)</w:t>
            </w:r>
          </w:p>
        </w:tc>
        <w:tc>
          <w:tcPr>
            <w:tcW w:w="1058" w:type="pct"/>
            <w:shd w:val="clear" w:color="auto" w:fill="auto"/>
          </w:tcPr>
          <w:p w14:paraId="2E9D124B" w14:textId="105AE540" w:rsidR="00BB250D" w:rsidRPr="001E6954" w:rsidRDefault="00BB250D" w:rsidP="00BB250D">
            <w:pPr>
              <w:spacing w:before="40" w:after="40" w:line="240" w:lineRule="auto"/>
              <w:jc w:val="right"/>
              <w:rPr>
                <w:color w:val="0000FF"/>
              </w:rPr>
            </w:pPr>
            <w:r w:rsidRPr="001E6954">
              <w:rPr>
                <w:bCs/>
                <w:iCs/>
                <w:color w:val="00577D"/>
                <w:szCs w:val="40"/>
              </w:rPr>
              <w:t>Compliant</w:t>
            </w:r>
          </w:p>
        </w:tc>
      </w:tr>
      <w:tr w:rsidR="00BB250D" w14:paraId="2E9D124F" w14:textId="77777777" w:rsidTr="00EB1D71">
        <w:trPr>
          <w:trHeight w:val="227"/>
        </w:trPr>
        <w:tc>
          <w:tcPr>
            <w:tcW w:w="3942" w:type="pct"/>
            <w:shd w:val="clear" w:color="auto" w:fill="auto"/>
          </w:tcPr>
          <w:p w14:paraId="2E9D124D" w14:textId="110DC4D4" w:rsidR="00BB250D" w:rsidRPr="001E6954" w:rsidRDefault="00BB250D" w:rsidP="00BB250D">
            <w:pPr>
              <w:spacing w:before="40" w:after="40" w:line="240" w:lineRule="auto"/>
              <w:ind w:left="318" w:hanging="7"/>
            </w:pPr>
            <w:r w:rsidRPr="001E6954">
              <w:t>Requirement 2(3)(c)</w:t>
            </w:r>
          </w:p>
        </w:tc>
        <w:tc>
          <w:tcPr>
            <w:tcW w:w="1058" w:type="pct"/>
            <w:shd w:val="clear" w:color="auto" w:fill="auto"/>
          </w:tcPr>
          <w:p w14:paraId="2E9D124E" w14:textId="5ED66138" w:rsidR="00BB250D" w:rsidRPr="001E6954" w:rsidRDefault="00BB250D" w:rsidP="00BB250D">
            <w:pPr>
              <w:spacing w:before="40" w:after="40" w:line="240" w:lineRule="auto"/>
              <w:jc w:val="right"/>
              <w:rPr>
                <w:color w:val="0000FF"/>
              </w:rPr>
            </w:pPr>
            <w:r w:rsidRPr="001E6954">
              <w:rPr>
                <w:bCs/>
                <w:iCs/>
                <w:color w:val="00577D"/>
                <w:szCs w:val="40"/>
              </w:rPr>
              <w:t>Non-compliant</w:t>
            </w:r>
          </w:p>
        </w:tc>
      </w:tr>
      <w:tr w:rsidR="00BB250D" w14:paraId="2E9D1252" w14:textId="77777777" w:rsidTr="00EB1D71">
        <w:trPr>
          <w:trHeight w:val="227"/>
        </w:trPr>
        <w:tc>
          <w:tcPr>
            <w:tcW w:w="3942" w:type="pct"/>
            <w:shd w:val="clear" w:color="auto" w:fill="auto"/>
          </w:tcPr>
          <w:p w14:paraId="2E9D1250" w14:textId="34EB805E" w:rsidR="00BB250D" w:rsidRPr="001E6954" w:rsidRDefault="00BB250D" w:rsidP="00BB250D">
            <w:pPr>
              <w:spacing w:before="40" w:after="40" w:line="240" w:lineRule="auto"/>
              <w:ind w:left="318" w:hanging="7"/>
            </w:pPr>
            <w:r w:rsidRPr="001E6954">
              <w:t>Requirement 2(3)(d)</w:t>
            </w:r>
          </w:p>
        </w:tc>
        <w:tc>
          <w:tcPr>
            <w:tcW w:w="1058" w:type="pct"/>
            <w:shd w:val="clear" w:color="auto" w:fill="auto"/>
          </w:tcPr>
          <w:p w14:paraId="2E9D1251" w14:textId="5B30ED5C" w:rsidR="00BB250D" w:rsidRPr="001E6954" w:rsidRDefault="00BB250D" w:rsidP="00BB250D">
            <w:pPr>
              <w:spacing w:before="40" w:after="40" w:line="240" w:lineRule="auto"/>
              <w:jc w:val="right"/>
              <w:rPr>
                <w:color w:val="0000FF"/>
              </w:rPr>
            </w:pPr>
            <w:r w:rsidRPr="001E6954">
              <w:rPr>
                <w:bCs/>
                <w:iCs/>
                <w:color w:val="00577D"/>
                <w:szCs w:val="40"/>
              </w:rPr>
              <w:t>Non-compliant</w:t>
            </w:r>
          </w:p>
        </w:tc>
      </w:tr>
      <w:tr w:rsidR="00BB250D" w14:paraId="2E9D1255" w14:textId="77777777" w:rsidTr="00EB1D71">
        <w:trPr>
          <w:trHeight w:val="227"/>
        </w:trPr>
        <w:tc>
          <w:tcPr>
            <w:tcW w:w="3942" w:type="pct"/>
            <w:shd w:val="clear" w:color="auto" w:fill="auto"/>
          </w:tcPr>
          <w:p w14:paraId="2E9D1253" w14:textId="76898348" w:rsidR="00BB250D" w:rsidRPr="001E6954" w:rsidRDefault="00BB250D" w:rsidP="00BB250D">
            <w:pPr>
              <w:spacing w:before="40" w:after="40" w:line="240" w:lineRule="auto"/>
              <w:ind w:left="318" w:hanging="7"/>
            </w:pPr>
            <w:r w:rsidRPr="001E6954">
              <w:t>Requirement 2(3)(e)</w:t>
            </w:r>
          </w:p>
        </w:tc>
        <w:tc>
          <w:tcPr>
            <w:tcW w:w="1058" w:type="pct"/>
            <w:shd w:val="clear" w:color="auto" w:fill="auto"/>
          </w:tcPr>
          <w:p w14:paraId="2E9D1254" w14:textId="4C72FA4F" w:rsidR="00BB250D" w:rsidRPr="00AF17FC" w:rsidRDefault="00BB250D" w:rsidP="00BB250D">
            <w:pPr>
              <w:spacing w:before="40" w:after="40" w:line="240" w:lineRule="auto"/>
              <w:jc w:val="right"/>
              <w:rPr>
                <w:color w:val="0000FF"/>
              </w:rPr>
            </w:pPr>
            <w:r w:rsidRPr="001E6954">
              <w:rPr>
                <w:bCs/>
                <w:iCs/>
                <w:color w:val="00577D"/>
                <w:szCs w:val="40"/>
              </w:rPr>
              <w:t>Compliant</w:t>
            </w:r>
          </w:p>
        </w:tc>
      </w:tr>
      <w:tr w:rsidR="00BB250D" w14:paraId="2E9D1258" w14:textId="77777777" w:rsidTr="00EB1D71">
        <w:trPr>
          <w:trHeight w:val="227"/>
        </w:trPr>
        <w:tc>
          <w:tcPr>
            <w:tcW w:w="3942" w:type="pct"/>
            <w:shd w:val="clear" w:color="auto" w:fill="auto"/>
          </w:tcPr>
          <w:p w14:paraId="2E9D1256" w14:textId="0F1CB6C3" w:rsidR="00BB250D" w:rsidRPr="001E6954" w:rsidRDefault="00BB250D" w:rsidP="00BB250D">
            <w:pPr>
              <w:keepNext/>
              <w:spacing w:before="40" w:after="40" w:line="240" w:lineRule="auto"/>
              <w:rPr>
                <w:b/>
              </w:rPr>
            </w:pPr>
            <w:r w:rsidRPr="001E6954">
              <w:rPr>
                <w:b/>
              </w:rPr>
              <w:t>Standard 3 Personal care and clinical care</w:t>
            </w:r>
          </w:p>
        </w:tc>
        <w:tc>
          <w:tcPr>
            <w:tcW w:w="1058" w:type="pct"/>
            <w:shd w:val="clear" w:color="auto" w:fill="auto"/>
          </w:tcPr>
          <w:p w14:paraId="2E9D1257" w14:textId="0B925F1F" w:rsidR="00BB250D" w:rsidRPr="001E6954" w:rsidRDefault="00BB250D" w:rsidP="00BB250D">
            <w:pPr>
              <w:keepNext/>
              <w:spacing w:before="40" w:after="40" w:line="240" w:lineRule="auto"/>
              <w:jc w:val="right"/>
              <w:rPr>
                <w:b/>
                <w:color w:val="0000FF"/>
              </w:rPr>
            </w:pPr>
            <w:r w:rsidRPr="001E6954">
              <w:rPr>
                <w:b/>
                <w:bCs/>
                <w:iCs/>
                <w:color w:val="00577D"/>
                <w:szCs w:val="40"/>
              </w:rPr>
              <w:t>Non-compliant</w:t>
            </w:r>
          </w:p>
        </w:tc>
      </w:tr>
      <w:tr w:rsidR="00BB250D" w14:paraId="2E9D125B" w14:textId="77777777" w:rsidTr="00EB1D71">
        <w:trPr>
          <w:trHeight w:val="227"/>
        </w:trPr>
        <w:tc>
          <w:tcPr>
            <w:tcW w:w="3942" w:type="pct"/>
            <w:shd w:val="clear" w:color="auto" w:fill="auto"/>
          </w:tcPr>
          <w:p w14:paraId="2E9D1259" w14:textId="08904A9D" w:rsidR="00BB250D" w:rsidRPr="002B4C72" w:rsidRDefault="00BB250D" w:rsidP="00BB250D">
            <w:pPr>
              <w:spacing w:before="40" w:after="40" w:line="240" w:lineRule="auto"/>
              <w:ind w:left="312"/>
            </w:pPr>
            <w:r w:rsidRPr="001E6954">
              <w:t>Requirement 3(3)(a)</w:t>
            </w:r>
          </w:p>
        </w:tc>
        <w:tc>
          <w:tcPr>
            <w:tcW w:w="1058" w:type="pct"/>
            <w:shd w:val="clear" w:color="auto" w:fill="auto"/>
          </w:tcPr>
          <w:p w14:paraId="2E9D125A" w14:textId="68C652B8" w:rsidR="00BB250D" w:rsidRPr="001E6954" w:rsidRDefault="00BB250D" w:rsidP="00BB250D">
            <w:pPr>
              <w:spacing w:before="40" w:after="40" w:line="240" w:lineRule="auto"/>
              <w:ind w:left="-107"/>
              <w:jc w:val="right"/>
              <w:rPr>
                <w:color w:val="0000FF"/>
              </w:rPr>
            </w:pPr>
            <w:r w:rsidRPr="001E6954">
              <w:rPr>
                <w:bCs/>
                <w:iCs/>
                <w:color w:val="00577D"/>
                <w:szCs w:val="40"/>
              </w:rPr>
              <w:t>Non-</w:t>
            </w:r>
            <w:r w:rsidR="00A73151">
              <w:rPr>
                <w:bCs/>
                <w:iCs/>
                <w:color w:val="00577D"/>
                <w:szCs w:val="40"/>
              </w:rPr>
              <w:t>c</w:t>
            </w:r>
            <w:r w:rsidRPr="001E6954">
              <w:rPr>
                <w:bCs/>
                <w:iCs/>
                <w:color w:val="00577D"/>
                <w:szCs w:val="40"/>
              </w:rPr>
              <w:t>ompliant</w:t>
            </w:r>
          </w:p>
        </w:tc>
      </w:tr>
      <w:tr w:rsidR="00BB250D" w14:paraId="2E9D125E" w14:textId="77777777" w:rsidTr="00EB1D71">
        <w:trPr>
          <w:trHeight w:val="227"/>
        </w:trPr>
        <w:tc>
          <w:tcPr>
            <w:tcW w:w="3942" w:type="pct"/>
            <w:shd w:val="clear" w:color="auto" w:fill="auto"/>
          </w:tcPr>
          <w:p w14:paraId="2E9D125C" w14:textId="78A023D1" w:rsidR="00BB250D" w:rsidRPr="001E6954" w:rsidRDefault="00BB250D" w:rsidP="00BB250D">
            <w:pPr>
              <w:spacing w:before="40" w:after="40" w:line="240" w:lineRule="auto"/>
              <w:ind w:left="318" w:hanging="7"/>
            </w:pPr>
            <w:r w:rsidRPr="001E6954">
              <w:t>Requirement 3(3)(b)</w:t>
            </w:r>
          </w:p>
        </w:tc>
        <w:tc>
          <w:tcPr>
            <w:tcW w:w="1058" w:type="pct"/>
            <w:shd w:val="clear" w:color="auto" w:fill="auto"/>
          </w:tcPr>
          <w:p w14:paraId="2E9D125D" w14:textId="16517D49" w:rsidR="00BB250D" w:rsidRPr="001E6954" w:rsidRDefault="00BB250D" w:rsidP="00BB250D">
            <w:pPr>
              <w:spacing w:before="40" w:after="40" w:line="240" w:lineRule="auto"/>
              <w:jc w:val="right"/>
              <w:rPr>
                <w:color w:val="0000FF"/>
              </w:rPr>
            </w:pPr>
            <w:r w:rsidRPr="001E6954">
              <w:rPr>
                <w:bCs/>
                <w:iCs/>
                <w:color w:val="00577D"/>
                <w:szCs w:val="40"/>
              </w:rPr>
              <w:t>Non-</w:t>
            </w:r>
            <w:r w:rsidR="00A73151">
              <w:rPr>
                <w:bCs/>
                <w:iCs/>
                <w:color w:val="00577D"/>
                <w:szCs w:val="40"/>
              </w:rPr>
              <w:t>c</w:t>
            </w:r>
            <w:r w:rsidRPr="001E6954">
              <w:rPr>
                <w:bCs/>
                <w:iCs/>
                <w:color w:val="00577D"/>
                <w:szCs w:val="40"/>
              </w:rPr>
              <w:t>ompliant</w:t>
            </w:r>
          </w:p>
        </w:tc>
      </w:tr>
      <w:tr w:rsidR="00543272" w14:paraId="2E9D1261" w14:textId="77777777" w:rsidTr="00EB1D71">
        <w:trPr>
          <w:trHeight w:val="227"/>
        </w:trPr>
        <w:tc>
          <w:tcPr>
            <w:tcW w:w="3942" w:type="pct"/>
            <w:shd w:val="clear" w:color="auto" w:fill="auto"/>
          </w:tcPr>
          <w:p w14:paraId="2E9D125F" w14:textId="177CD630" w:rsidR="00543272" w:rsidRPr="001E6954" w:rsidRDefault="00543272" w:rsidP="00543272">
            <w:pPr>
              <w:spacing w:before="40" w:after="40" w:line="240" w:lineRule="auto"/>
              <w:ind w:left="318" w:hanging="7"/>
            </w:pPr>
            <w:r w:rsidRPr="001E6954">
              <w:t>Requirement 3(3)(c)</w:t>
            </w:r>
          </w:p>
        </w:tc>
        <w:tc>
          <w:tcPr>
            <w:tcW w:w="1058" w:type="pct"/>
            <w:shd w:val="clear" w:color="auto" w:fill="auto"/>
          </w:tcPr>
          <w:p w14:paraId="2E9D1260" w14:textId="2E544DDD" w:rsidR="00543272" w:rsidRPr="001E6954" w:rsidRDefault="00543272" w:rsidP="00543272">
            <w:pPr>
              <w:spacing w:before="40" w:after="40" w:line="240" w:lineRule="auto"/>
              <w:jc w:val="right"/>
              <w:rPr>
                <w:color w:val="0000FF"/>
              </w:rPr>
            </w:pPr>
            <w:r w:rsidRPr="001E6954">
              <w:rPr>
                <w:bCs/>
                <w:iCs/>
                <w:color w:val="00577D"/>
                <w:szCs w:val="40"/>
              </w:rPr>
              <w:t>Compliant</w:t>
            </w:r>
          </w:p>
        </w:tc>
      </w:tr>
      <w:tr w:rsidR="00543272" w14:paraId="2E9D1264" w14:textId="77777777" w:rsidTr="00EB1D71">
        <w:trPr>
          <w:trHeight w:val="227"/>
        </w:trPr>
        <w:tc>
          <w:tcPr>
            <w:tcW w:w="3942" w:type="pct"/>
            <w:shd w:val="clear" w:color="auto" w:fill="auto"/>
          </w:tcPr>
          <w:p w14:paraId="2E9D1262" w14:textId="5E33A392" w:rsidR="00543272" w:rsidRPr="001E6954" w:rsidRDefault="00543272" w:rsidP="00543272">
            <w:pPr>
              <w:spacing w:before="40" w:after="40" w:line="240" w:lineRule="auto"/>
              <w:ind w:left="318" w:hanging="7"/>
            </w:pPr>
            <w:r w:rsidRPr="001E6954">
              <w:t>Requirement 3(3)(d)</w:t>
            </w:r>
          </w:p>
        </w:tc>
        <w:tc>
          <w:tcPr>
            <w:tcW w:w="1058" w:type="pct"/>
            <w:shd w:val="clear" w:color="auto" w:fill="auto"/>
          </w:tcPr>
          <w:p w14:paraId="2E9D1263" w14:textId="539FFB82" w:rsidR="00543272" w:rsidRPr="001E6954" w:rsidRDefault="00543272" w:rsidP="00543272">
            <w:pPr>
              <w:spacing w:before="40" w:after="40" w:line="240" w:lineRule="auto"/>
              <w:jc w:val="right"/>
              <w:rPr>
                <w:color w:val="0000FF"/>
              </w:rPr>
            </w:pPr>
            <w:r w:rsidRPr="001E6954">
              <w:rPr>
                <w:bCs/>
                <w:iCs/>
                <w:color w:val="00577D"/>
                <w:szCs w:val="40"/>
              </w:rPr>
              <w:t>Compliant</w:t>
            </w:r>
          </w:p>
        </w:tc>
      </w:tr>
      <w:tr w:rsidR="00543272" w14:paraId="2E9D1267" w14:textId="77777777" w:rsidTr="00EB1D71">
        <w:trPr>
          <w:trHeight w:val="227"/>
        </w:trPr>
        <w:tc>
          <w:tcPr>
            <w:tcW w:w="3942" w:type="pct"/>
            <w:shd w:val="clear" w:color="auto" w:fill="auto"/>
          </w:tcPr>
          <w:p w14:paraId="2E9D1265" w14:textId="5011A6E9" w:rsidR="00543272" w:rsidRPr="001E6954" w:rsidRDefault="00543272" w:rsidP="00543272">
            <w:pPr>
              <w:spacing w:before="40" w:after="40" w:line="240" w:lineRule="auto"/>
              <w:ind w:left="318" w:hanging="7"/>
            </w:pPr>
            <w:r w:rsidRPr="001E6954">
              <w:t>Requirement 3(3)(e)</w:t>
            </w:r>
          </w:p>
        </w:tc>
        <w:tc>
          <w:tcPr>
            <w:tcW w:w="1058" w:type="pct"/>
            <w:shd w:val="clear" w:color="auto" w:fill="auto"/>
          </w:tcPr>
          <w:p w14:paraId="2E9D1266" w14:textId="53D81B40" w:rsidR="00543272" w:rsidRPr="001E6954" w:rsidRDefault="00543272" w:rsidP="00543272">
            <w:pPr>
              <w:spacing w:before="40" w:after="40" w:line="240" w:lineRule="auto"/>
              <w:jc w:val="right"/>
              <w:rPr>
                <w:color w:val="0000FF"/>
              </w:rPr>
            </w:pPr>
            <w:r w:rsidRPr="001E6954">
              <w:rPr>
                <w:bCs/>
                <w:iCs/>
                <w:color w:val="00577D"/>
                <w:szCs w:val="40"/>
              </w:rPr>
              <w:t>Compliant</w:t>
            </w:r>
          </w:p>
        </w:tc>
      </w:tr>
      <w:tr w:rsidR="00543272" w14:paraId="2E9D126A" w14:textId="77777777" w:rsidTr="00EB1D71">
        <w:trPr>
          <w:trHeight w:val="227"/>
        </w:trPr>
        <w:tc>
          <w:tcPr>
            <w:tcW w:w="3942" w:type="pct"/>
            <w:shd w:val="clear" w:color="auto" w:fill="auto"/>
          </w:tcPr>
          <w:p w14:paraId="2E9D1268" w14:textId="4D7F79AE" w:rsidR="00543272" w:rsidRPr="001E6954" w:rsidRDefault="00543272" w:rsidP="00543272">
            <w:pPr>
              <w:spacing w:before="40" w:after="40" w:line="240" w:lineRule="auto"/>
              <w:ind w:left="318" w:hanging="7"/>
            </w:pPr>
            <w:r w:rsidRPr="001E6954">
              <w:t>Requirement 3(3)(f)</w:t>
            </w:r>
          </w:p>
        </w:tc>
        <w:tc>
          <w:tcPr>
            <w:tcW w:w="1058" w:type="pct"/>
            <w:shd w:val="clear" w:color="auto" w:fill="auto"/>
          </w:tcPr>
          <w:p w14:paraId="2E9D1269" w14:textId="7E108444" w:rsidR="00543272" w:rsidRPr="001E6954" w:rsidRDefault="00543272" w:rsidP="00543272">
            <w:pPr>
              <w:spacing w:before="40" w:after="40" w:line="240" w:lineRule="auto"/>
              <w:jc w:val="right"/>
              <w:rPr>
                <w:color w:val="0000FF"/>
              </w:rPr>
            </w:pPr>
            <w:r w:rsidRPr="001E6954">
              <w:rPr>
                <w:bCs/>
                <w:iCs/>
                <w:color w:val="00577D"/>
                <w:szCs w:val="40"/>
              </w:rPr>
              <w:t>Compliant</w:t>
            </w:r>
          </w:p>
        </w:tc>
      </w:tr>
      <w:tr w:rsidR="00543272" w14:paraId="2E9D126D" w14:textId="77777777" w:rsidTr="00EB1D71">
        <w:trPr>
          <w:trHeight w:val="227"/>
        </w:trPr>
        <w:tc>
          <w:tcPr>
            <w:tcW w:w="3942" w:type="pct"/>
            <w:shd w:val="clear" w:color="auto" w:fill="auto"/>
          </w:tcPr>
          <w:p w14:paraId="2E9D126B" w14:textId="0DD116E4" w:rsidR="00543272" w:rsidRPr="001E6954" w:rsidRDefault="00543272" w:rsidP="00543272">
            <w:pPr>
              <w:spacing w:before="40" w:after="40" w:line="240" w:lineRule="auto"/>
              <w:ind w:left="318" w:hanging="7"/>
            </w:pPr>
            <w:r w:rsidRPr="001E6954">
              <w:t>Requirement 3(3)(g)</w:t>
            </w:r>
          </w:p>
        </w:tc>
        <w:tc>
          <w:tcPr>
            <w:tcW w:w="1058" w:type="pct"/>
            <w:shd w:val="clear" w:color="auto" w:fill="auto"/>
          </w:tcPr>
          <w:p w14:paraId="2E9D126C" w14:textId="120AFC09" w:rsidR="00543272" w:rsidRPr="001E6954" w:rsidRDefault="00543272" w:rsidP="00543272">
            <w:pPr>
              <w:spacing w:before="40" w:after="40" w:line="240" w:lineRule="auto"/>
              <w:jc w:val="right"/>
              <w:rPr>
                <w:color w:val="0000FF"/>
              </w:rPr>
            </w:pPr>
            <w:r w:rsidRPr="001E6954">
              <w:rPr>
                <w:bCs/>
                <w:iCs/>
                <w:color w:val="00577D"/>
                <w:szCs w:val="40"/>
              </w:rPr>
              <w:t>Compliant</w:t>
            </w:r>
          </w:p>
        </w:tc>
      </w:tr>
      <w:tr w:rsidR="00543272" w14:paraId="2E9D1270" w14:textId="77777777" w:rsidTr="00EB1D71">
        <w:trPr>
          <w:trHeight w:val="227"/>
        </w:trPr>
        <w:tc>
          <w:tcPr>
            <w:tcW w:w="3942" w:type="pct"/>
            <w:shd w:val="clear" w:color="auto" w:fill="auto"/>
          </w:tcPr>
          <w:p w14:paraId="2E9D126E" w14:textId="500B054F" w:rsidR="00543272" w:rsidRPr="001E6954" w:rsidRDefault="00543272" w:rsidP="00543272">
            <w:pPr>
              <w:keepNext/>
              <w:spacing w:before="40" w:after="40" w:line="240" w:lineRule="auto"/>
              <w:rPr>
                <w:b/>
              </w:rPr>
            </w:pPr>
            <w:r w:rsidRPr="001E6954">
              <w:rPr>
                <w:b/>
              </w:rPr>
              <w:t>Standard 4 Services and supports for daily living</w:t>
            </w:r>
          </w:p>
        </w:tc>
        <w:tc>
          <w:tcPr>
            <w:tcW w:w="1058" w:type="pct"/>
            <w:shd w:val="clear" w:color="auto" w:fill="auto"/>
          </w:tcPr>
          <w:p w14:paraId="2E9D126F" w14:textId="52D68536" w:rsidR="00543272" w:rsidRPr="001E6954" w:rsidRDefault="00543272" w:rsidP="00543272">
            <w:pPr>
              <w:keepNext/>
              <w:spacing w:before="40" w:after="40" w:line="240" w:lineRule="auto"/>
              <w:jc w:val="right"/>
              <w:rPr>
                <w:b/>
                <w:color w:val="0000FF"/>
              </w:rPr>
            </w:pPr>
            <w:r w:rsidRPr="001E6954">
              <w:rPr>
                <w:b/>
                <w:bCs/>
                <w:iCs/>
                <w:color w:val="00577D"/>
                <w:szCs w:val="40"/>
              </w:rPr>
              <w:t>Compliant</w:t>
            </w:r>
          </w:p>
        </w:tc>
      </w:tr>
      <w:tr w:rsidR="00543272" w14:paraId="2E9D1273" w14:textId="77777777" w:rsidTr="00EB1D71">
        <w:trPr>
          <w:trHeight w:val="227"/>
        </w:trPr>
        <w:tc>
          <w:tcPr>
            <w:tcW w:w="3942" w:type="pct"/>
            <w:shd w:val="clear" w:color="auto" w:fill="auto"/>
          </w:tcPr>
          <w:p w14:paraId="2E9D1271" w14:textId="32F4361E" w:rsidR="00543272" w:rsidRPr="001E6954" w:rsidRDefault="00543272" w:rsidP="00543272">
            <w:pPr>
              <w:spacing w:before="40" w:after="40" w:line="240" w:lineRule="auto"/>
              <w:ind w:left="318" w:hanging="7"/>
            </w:pPr>
            <w:r w:rsidRPr="001E6954">
              <w:t>Requirement 4(3)(a)</w:t>
            </w:r>
          </w:p>
        </w:tc>
        <w:tc>
          <w:tcPr>
            <w:tcW w:w="1058" w:type="pct"/>
            <w:shd w:val="clear" w:color="auto" w:fill="auto"/>
          </w:tcPr>
          <w:p w14:paraId="2E9D1272" w14:textId="18D53CD9" w:rsidR="00543272" w:rsidRPr="001E6954" w:rsidRDefault="00543272" w:rsidP="00543272">
            <w:pPr>
              <w:spacing w:before="40" w:after="40" w:line="240" w:lineRule="auto"/>
              <w:jc w:val="right"/>
              <w:rPr>
                <w:color w:val="0000FF"/>
              </w:rPr>
            </w:pPr>
            <w:r w:rsidRPr="001E6954">
              <w:rPr>
                <w:bCs/>
                <w:iCs/>
                <w:color w:val="00577D"/>
                <w:szCs w:val="40"/>
              </w:rPr>
              <w:t>Compliant</w:t>
            </w:r>
          </w:p>
        </w:tc>
      </w:tr>
      <w:tr w:rsidR="00E305DB" w14:paraId="2E9D1276" w14:textId="77777777" w:rsidTr="00EB1D71">
        <w:trPr>
          <w:trHeight w:val="227"/>
        </w:trPr>
        <w:tc>
          <w:tcPr>
            <w:tcW w:w="3942" w:type="pct"/>
            <w:shd w:val="clear" w:color="auto" w:fill="auto"/>
          </w:tcPr>
          <w:p w14:paraId="2E9D1274" w14:textId="48AC774B" w:rsidR="00E305DB" w:rsidRPr="001E6954" w:rsidRDefault="00E305DB" w:rsidP="00E305DB">
            <w:pPr>
              <w:spacing w:before="40" w:after="40" w:line="240" w:lineRule="auto"/>
              <w:ind w:left="318" w:hanging="7"/>
            </w:pPr>
            <w:r w:rsidRPr="001E6954">
              <w:t>Requirement 4(3)(b)</w:t>
            </w:r>
          </w:p>
        </w:tc>
        <w:tc>
          <w:tcPr>
            <w:tcW w:w="1058" w:type="pct"/>
            <w:shd w:val="clear" w:color="auto" w:fill="auto"/>
          </w:tcPr>
          <w:p w14:paraId="2E9D1275" w14:textId="32CF640B" w:rsidR="00E305DB" w:rsidRPr="001E6954" w:rsidRDefault="00E305DB" w:rsidP="00E305DB">
            <w:pPr>
              <w:spacing w:before="40" w:after="40" w:line="240" w:lineRule="auto"/>
              <w:jc w:val="right"/>
              <w:rPr>
                <w:color w:val="0000FF"/>
              </w:rPr>
            </w:pPr>
            <w:r w:rsidRPr="001E6954">
              <w:rPr>
                <w:bCs/>
                <w:iCs/>
                <w:color w:val="00577D"/>
                <w:szCs w:val="40"/>
              </w:rPr>
              <w:t>Compliant</w:t>
            </w:r>
          </w:p>
        </w:tc>
      </w:tr>
      <w:tr w:rsidR="00E305DB" w14:paraId="2E9D1279" w14:textId="77777777" w:rsidTr="00EB1D71">
        <w:trPr>
          <w:trHeight w:val="227"/>
        </w:trPr>
        <w:tc>
          <w:tcPr>
            <w:tcW w:w="3942" w:type="pct"/>
            <w:shd w:val="clear" w:color="auto" w:fill="auto"/>
          </w:tcPr>
          <w:p w14:paraId="2E9D1277" w14:textId="33D7CBB5" w:rsidR="00E305DB" w:rsidRPr="001E6954" w:rsidRDefault="00E305DB" w:rsidP="00E305DB">
            <w:pPr>
              <w:spacing w:before="40" w:after="40" w:line="240" w:lineRule="auto"/>
              <w:ind w:left="318" w:hanging="7"/>
            </w:pPr>
            <w:r w:rsidRPr="001E6954">
              <w:t>Requirement 4(3)(c)</w:t>
            </w:r>
          </w:p>
        </w:tc>
        <w:tc>
          <w:tcPr>
            <w:tcW w:w="1058" w:type="pct"/>
            <w:shd w:val="clear" w:color="auto" w:fill="auto"/>
          </w:tcPr>
          <w:p w14:paraId="2E9D1278" w14:textId="62486CC0" w:rsidR="00E305DB" w:rsidRPr="001E6954" w:rsidRDefault="00E305DB" w:rsidP="00E305DB">
            <w:pPr>
              <w:spacing w:before="40" w:after="40" w:line="240" w:lineRule="auto"/>
              <w:jc w:val="right"/>
              <w:rPr>
                <w:color w:val="0000FF"/>
              </w:rPr>
            </w:pPr>
            <w:r w:rsidRPr="001E6954">
              <w:rPr>
                <w:bCs/>
                <w:iCs/>
                <w:color w:val="00577D"/>
                <w:szCs w:val="40"/>
              </w:rPr>
              <w:t>Compliant</w:t>
            </w:r>
          </w:p>
        </w:tc>
      </w:tr>
      <w:tr w:rsidR="00E305DB" w14:paraId="2E9D127C" w14:textId="77777777" w:rsidTr="00EB1D71">
        <w:trPr>
          <w:trHeight w:val="227"/>
        </w:trPr>
        <w:tc>
          <w:tcPr>
            <w:tcW w:w="3942" w:type="pct"/>
            <w:shd w:val="clear" w:color="auto" w:fill="auto"/>
          </w:tcPr>
          <w:p w14:paraId="2E9D127A" w14:textId="60A55CCC" w:rsidR="00E305DB" w:rsidRPr="001E6954" w:rsidRDefault="00E305DB" w:rsidP="00E305DB">
            <w:pPr>
              <w:spacing w:before="40" w:after="40" w:line="240" w:lineRule="auto"/>
              <w:ind w:left="318" w:hanging="7"/>
            </w:pPr>
            <w:r w:rsidRPr="001E6954">
              <w:t>Requirement 4(3)(d)</w:t>
            </w:r>
          </w:p>
        </w:tc>
        <w:tc>
          <w:tcPr>
            <w:tcW w:w="1058" w:type="pct"/>
            <w:shd w:val="clear" w:color="auto" w:fill="auto"/>
          </w:tcPr>
          <w:p w14:paraId="2E9D127B" w14:textId="095D7724" w:rsidR="00E305DB" w:rsidRPr="001E6954" w:rsidRDefault="00E305DB" w:rsidP="00E305DB">
            <w:pPr>
              <w:spacing w:before="40" w:after="40" w:line="240" w:lineRule="auto"/>
              <w:jc w:val="right"/>
              <w:rPr>
                <w:color w:val="0000FF"/>
              </w:rPr>
            </w:pPr>
            <w:r w:rsidRPr="001E6954">
              <w:rPr>
                <w:bCs/>
                <w:iCs/>
                <w:color w:val="00577D"/>
                <w:szCs w:val="40"/>
              </w:rPr>
              <w:t>Compliant</w:t>
            </w:r>
          </w:p>
        </w:tc>
      </w:tr>
      <w:tr w:rsidR="007865C3" w14:paraId="2E9D127F" w14:textId="77777777" w:rsidTr="00EB1D71">
        <w:trPr>
          <w:trHeight w:val="227"/>
        </w:trPr>
        <w:tc>
          <w:tcPr>
            <w:tcW w:w="3942" w:type="pct"/>
            <w:shd w:val="clear" w:color="auto" w:fill="auto"/>
          </w:tcPr>
          <w:p w14:paraId="2E9D127D" w14:textId="3EA6A97F" w:rsidR="007865C3" w:rsidRPr="001E6954" w:rsidRDefault="007865C3" w:rsidP="007865C3">
            <w:pPr>
              <w:spacing w:before="40" w:after="40" w:line="240" w:lineRule="auto"/>
              <w:ind w:left="318" w:hanging="7"/>
            </w:pPr>
            <w:r w:rsidRPr="001E6954">
              <w:t>Requirement 4(3)(e)</w:t>
            </w:r>
          </w:p>
        </w:tc>
        <w:tc>
          <w:tcPr>
            <w:tcW w:w="1058" w:type="pct"/>
            <w:shd w:val="clear" w:color="auto" w:fill="auto"/>
          </w:tcPr>
          <w:p w14:paraId="2E9D127E" w14:textId="00EFB779" w:rsidR="007865C3" w:rsidRPr="001E6954" w:rsidRDefault="007865C3" w:rsidP="007865C3">
            <w:pPr>
              <w:spacing w:before="40" w:after="40" w:line="240" w:lineRule="auto"/>
              <w:jc w:val="right"/>
              <w:rPr>
                <w:color w:val="0000FF"/>
              </w:rPr>
            </w:pPr>
            <w:r w:rsidRPr="001E6954">
              <w:rPr>
                <w:bCs/>
                <w:iCs/>
                <w:color w:val="00577D"/>
                <w:szCs w:val="40"/>
              </w:rPr>
              <w:t>Compliant</w:t>
            </w:r>
          </w:p>
        </w:tc>
      </w:tr>
      <w:tr w:rsidR="00B20A1D" w14:paraId="2E9D1282" w14:textId="77777777" w:rsidTr="00EB1D71">
        <w:trPr>
          <w:trHeight w:val="227"/>
        </w:trPr>
        <w:tc>
          <w:tcPr>
            <w:tcW w:w="3942" w:type="pct"/>
            <w:shd w:val="clear" w:color="auto" w:fill="auto"/>
          </w:tcPr>
          <w:p w14:paraId="2E9D1280" w14:textId="065C0916" w:rsidR="00B20A1D" w:rsidRPr="001E6954" w:rsidRDefault="00B20A1D" w:rsidP="00B20A1D">
            <w:pPr>
              <w:spacing w:before="40" w:after="40" w:line="240" w:lineRule="auto"/>
              <w:ind w:left="318" w:hanging="7"/>
            </w:pPr>
            <w:r w:rsidRPr="001E6954">
              <w:t>Requirement 4(3)(f)</w:t>
            </w:r>
          </w:p>
        </w:tc>
        <w:tc>
          <w:tcPr>
            <w:tcW w:w="1058" w:type="pct"/>
            <w:shd w:val="clear" w:color="auto" w:fill="auto"/>
          </w:tcPr>
          <w:p w14:paraId="2E9D1281" w14:textId="78E4136D" w:rsidR="00B20A1D" w:rsidRPr="001E6954" w:rsidRDefault="00B20A1D" w:rsidP="00B20A1D">
            <w:pPr>
              <w:spacing w:before="40" w:after="40" w:line="240" w:lineRule="auto"/>
              <w:jc w:val="right"/>
              <w:rPr>
                <w:color w:val="0000FF"/>
              </w:rPr>
            </w:pPr>
            <w:r w:rsidRPr="001E6954">
              <w:rPr>
                <w:bCs/>
                <w:iCs/>
                <w:color w:val="00577D"/>
                <w:szCs w:val="40"/>
              </w:rPr>
              <w:t>Compliant</w:t>
            </w:r>
          </w:p>
        </w:tc>
      </w:tr>
      <w:tr w:rsidR="00E02D71" w14:paraId="2E9D1285" w14:textId="77777777" w:rsidTr="00EB1D71">
        <w:trPr>
          <w:trHeight w:val="227"/>
        </w:trPr>
        <w:tc>
          <w:tcPr>
            <w:tcW w:w="3942" w:type="pct"/>
            <w:shd w:val="clear" w:color="auto" w:fill="auto"/>
          </w:tcPr>
          <w:p w14:paraId="2E9D1283" w14:textId="12F806D4" w:rsidR="00E02D71" w:rsidRPr="001E6954" w:rsidRDefault="00E02D71" w:rsidP="00E02D71">
            <w:pPr>
              <w:spacing w:before="40" w:after="40" w:line="240" w:lineRule="auto"/>
              <w:ind w:left="318" w:hanging="7"/>
            </w:pPr>
            <w:r w:rsidRPr="001E6954">
              <w:t>Requirement 4(3)(g)</w:t>
            </w:r>
          </w:p>
        </w:tc>
        <w:tc>
          <w:tcPr>
            <w:tcW w:w="1058" w:type="pct"/>
            <w:shd w:val="clear" w:color="auto" w:fill="auto"/>
          </w:tcPr>
          <w:p w14:paraId="2E9D1284" w14:textId="0E228E62"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88" w14:textId="77777777" w:rsidTr="00EB1D71">
        <w:trPr>
          <w:trHeight w:val="227"/>
        </w:trPr>
        <w:tc>
          <w:tcPr>
            <w:tcW w:w="3942" w:type="pct"/>
            <w:shd w:val="clear" w:color="auto" w:fill="auto"/>
          </w:tcPr>
          <w:p w14:paraId="2E9D1286" w14:textId="111F97CA" w:rsidR="00E02D71" w:rsidRPr="001E6954" w:rsidRDefault="00E02D71" w:rsidP="00E02D7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9D1287" w14:textId="46CE7D02" w:rsidR="00E02D71" w:rsidRPr="001E6954" w:rsidRDefault="00E02D71" w:rsidP="00E02D71">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E02D71" w14:paraId="2E9D128B" w14:textId="77777777" w:rsidTr="00EB1D71">
        <w:trPr>
          <w:trHeight w:val="227"/>
        </w:trPr>
        <w:tc>
          <w:tcPr>
            <w:tcW w:w="3942" w:type="pct"/>
            <w:shd w:val="clear" w:color="auto" w:fill="auto"/>
          </w:tcPr>
          <w:p w14:paraId="2E9D1289" w14:textId="31B12B6F" w:rsidR="00E02D71" w:rsidRPr="001E6954" w:rsidRDefault="00E02D71" w:rsidP="00E02D71">
            <w:pPr>
              <w:spacing w:before="40" w:after="40" w:line="240" w:lineRule="auto"/>
              <w:ind w:left="318" w:hanging="7"/>
            </w:pPr>
            <w:r w:rsidRPr="001E6954">
              <w:t>Requirement 5(3)(a)</w:t>
            </w:r>
          </w:p>
        </w:tc>
        <w:tc>
          <w:tcPr>
            <w:tcW w:w="1058" w:type="pct"/>
            <w:shd w:val="clear" w:color="auto" w:fill="auto"/>
          </w:tcPr>
          <w:p w14:paraId="2E9D128A" w14:textId="37DA90A9"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8E" w14:textId="77777777" w:rsidTr="00EB1D71">
        <w:trPr>
          <w:trHeight w:val="227"/>
        </w:trPr>
        <w:tc>
          <w:tcPr>
            <w:tcW w:w="3942" w:type="pct"/>
            <w:shd w:val="clear" w:color="auto" w:fill="auto"/>
          </w:tcPr>
          <w:p w14:paraId="2E9D128C" w14:textId="46AD5993" w:rsidR="00E02D71" w:rsidRPr="001E6954" w:rsidRDefault="00E02D71" w:rsidP="00E02D71">
            <w:pPr>
              <w:spacing w:before="40" w:after="40" w:line="240" w:lineRule="auto"/>
              <w:ind w:left="318" w:hanging="7"/>
            </w:pPr>
            <w:r w:rsidRPr="001E6954">
              <w:t>Requirement 5(3)(b)</w:t>
            </w:r>
          </w:p>
        </w:tc>
        <w:tc>
          <w:tcPr>
            <w:tcW w:w="1058" w:type="pct"/>
            <w:shd w:val="clear" w:color="auto" w:fill="auto"/>
          </w:tcPr>
          <w:p w14:paraId="2E9D128D" w14:textId="574C5028" w:rsidR="00E02D71" w:rsidRPr="001E6954" w:rsidRDefault="00E02D71" w:rsidP="00E02D71">
            <w:pPr>
              <w:spacing w:before="40" w:after="40" w:line="240" w:lineRule="auto"/>
              <w:jc w:val="right"/>
              <w:rPr>
                <w:color w:val="0000FF"/>
              </w:rPr>
            </w:pPr>
            <w:r>
              <w:rPr>
                <w:bCs/>
                <w:iCs/>
                <w:color w:val="00577D"/>
                <w:szCs w:val="40"/>
              </w:rPr>
              <w:t>Non-</w:t>
            </w:r>
            <w:r w:rsidR="00A73151">
              <w:rPr>
                <w:bCs/>
                <w:iCs/>
                <w:color w:val="00577D"/>
                <w:szCs w:val="40"/>
              </w:rPr>
              <w:t>c</w:t>
            </w:r>
            <w:r w:rsidRPr="001E6954">
              <w:rPr>
                <w:bCs/>
                <w:iCs/>
                <w:color w:val="00577D"/>
                <w:szCs w:val="40"/>
              </w:rPr>
              <w:t>ompliant</w:t>
            </w:r>
          </w:p>
        </w:tc>
      </w:tr>
      <w:tr w:rsidR="00E02D71" w14:paraId="2E9D1291" w14:textId="77777777" w:rsidTr="00EB1D71">
        <w:trPr>
          <w:trHeight w:val="227"/>
        </w:trPr>
        <w:tc>
          <w:tcPr>
            <w:tcW w:w="3942" w:type="pct"/>
            <w:shd w:val="clear" w:color="auto" w:fill="auto"/>
          </w:tcPr>
          <w:p w14:paraId="2E9D128F" w14:textId="76C9247E" w:rsidR="00E02D71" w:rsidRPr="001E6954" w:rsidRDefault="00E02D71" w:rsidP="00E02D71">
            <w:pPr>
              <w:spacing w:before="40" w:after="40" w:line="240" w:lineRule="auto"/>
              <w:ind w:left="318" w:hanging="7"/>
            </w:pPr>
            <w:r w:rsidRPr="001E6954">
              <w:t>Requirement 5(3)(c)</w:t>
            </w:r>
          </w:p>
        </w:tc>
        <w:tc>
          <w:tcPr>
            <w:tcW w:w="1058" w:type="pct"/>
            <w:shd w:val="clear" w:color="auto" w:fill="auto"/>
          </w:tcPr>
          <w:p w14:paraId="2E9D1290" w14:textId="50F75139"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94" w14:textId="77777777" w:rsidTr="00EB1D71">
        <w:trPr>
          <w:trHeight w:val="227"/>
        </w:trPr>
        <w:tc>
          <w:tcPr>
            <w:tcW w:w="3942" w:type="pct"/>
            <w:shd w:val="clear" w:color="auto" w:fill="auto"/>
          </w:tcPr>
          <w:p w14:paraId="2E9D1292" w14:textId="3702964D" w:rsidR="00E02D71" w:rsidRPr="001E6954" w:rsidRDefault="00E02D71" w:rsidP="00E02D71">
            <w:pPr>
              <w:keepNext/>
              <w:spacing w:before="40" w:after="40" w:line="240" w:lineRule="auto"/>
              <w:rPr>
                <w:b/>
              </w:rPr>
            </w:pPr>
            <w:r w:rsidRPr="001E6954">
              <w:rPr>
                <w:b/>
              </w:rPr>
              <w:t>Standard 6 Feedback and complaints</w:t>
            </w:r>
          </w:p>
        </w:tc>
        <w:tc>
          <w:tcPr>
            <w:tcW w:w="1058" w:type="pct"/>
            <w:shd w:val="clear" w:color="auto" w:fill="auto"/>
          </w:tcPr>
          <w:p w14:paraId="2E9D1293" w14:textId="117D8868" w:rsidR="00E02D71" w:rsidRPr="001E6954" w:rsidRDefault="00E02D71" w:rsidP="00E02D71">
            <w:pPr>
              <w:keepNext/>
              <w:spacing w:before="40" w:after="40" w:line="240" w:lineRule="auto"/>
              <w:jc w:val="right"/>
              <w:rPr>
                <w:b/>
                <w:color w:val="0000FF"/>
              </w:rPr>
            </w:pPr>
            <w:r w:rsidRPr="001E6954">
              <w:rPr>
                <w:b/>
                <w:bCs/>
                <w:iCs/>
                <w:color w:val="00577D"/>
                <w:szCs w:val="40"/>
              </w:rPr>
              <w:t>Compliant</w:t>
            </w:r>
          </w:p>
        </w:tc>
      </w:tr>
      <w:tr w:rsidR="00E02D71" w14:paraId="2E9D1297" w14:textId="77777777" w:rsidTr="00EB1D71">
        <w:trPr>
          <w:trHeight w:val="227"/>
        </w:trPr>
        <w:tc>
          <w:tcPr>
            <w:tcW w:w="3942" w:type="pct"/>
            <w:shd w:val="clear" w:color="auto" w:fill="auto"/>
          </w:tcPr>
          <w:p w14:paraId="2E9D1295" w14:textId="0A1F2C26" w:rsidR="00E02D71" w:rsidRPr="001E6954" w:rsidRDefault="00E02D71" w:rsidP="00E02D71">
            <w:pPr>
              <w:spacing w:before="40" w:after="40" w:line="240" w:lineRule="auto"/>
              <w:ind w:left="318" w:hanging="7"/>
            </w:pPr>
            <w:r w:rsidRPr="001E6954">
              <w:t>Requirement 6(3)(a)</w:t>
            </w:r>
          </w:p>
        </w:tc>
        <w:tc>
          <w:tcPr>
            <w:tcW w:w="1058" w:type="pct"/>
            <w:shd w:val="clear" w:color="auto" w:fill="auto"/>
          </w:tcPr>
          <w:p w14:paraId="2E9D1296" w14:textId="776EC52B"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9A" w14:textId="77777777" w:rsidTr="00EB1D71">
        <w:trPr>
          <w:trHeight w:val="227"/>
        </w:trPr>
        <w:tc>
          <w:tcPr>
            <w:tcW w:w="3942" w:type="pct"/>
            <w:shd w:val="clear" w:color="auto" w:fill="auto"/>
          </w:tcPr>
          <w:p w14:paraId="2E9D1298" w14:textId="5A7800E7" w:rsidR="00E02D71" w:rsidRPr="001E6954" w:rsidRDefault="00E02D71" w:rsidP="00E02D71">
            <w:pPr>
              <w:spacing w:before="40" w:after="40" w:line="240" w:lineRule="auto"/>
              <w:ind w:left="318" w:hanging="7"/>
            </w:pPr>
            <w:r w:rsidRPr="001E6954">
              <w:t>Requirement 6(3)(b)</w:t>
            </w:r>
          </w:p>
        </w:tc>
        <w:tc>
          <w:tcPr>
            <w:tcW w:w="1058" w:type="pct"/>
            <w:shd w:val="clear" w:color="auto" w:fill="auto"/>
          </w:tcPr>
          <w:p w14:paraId="2E9D1299" w14:textId="2680E834"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9D" w14:textId="77777777" w:rsidTr="00EB1D71">
        <w:trPr>
          <w:trHeight w:val="227"/>
        </w:trPr>
        <w:tc>
          <w:tcPr>
            <w:tcW w:w="3942" w:type="pct"/>
            <w:shd w:val="clear" w:color="auto" w:fill="auto"/>
          </w:tcPr>
          <w:p w14:paraId="2E9D129B" w14:textId="7DAA3431" w:rsidR="00E02D71" w:rsidRPr="001E6954" w:rsidRDefault="00E02D71" w:rsidP="00E02D71">
            <w:pPr>
              <w:spacing w:before="40" w:after="40" w:line="240" w:lineRule="auto"/>
              <w:ind w:left="318" w:hanging="7"/>
            </w:pPr>
            <w:r w:rsidRPr="001E6954">
              <w:t>Requirement 6(3)(c)</w:t>
            </w:r>
          </w:p>
        </w:tc>
        <w:tc>
          <w:tcPr>
            <w:tcW w:w="1058" w:type="pct"/>
            <w:shd w:val="clear" w:color="auto" w:fill="auto"/>
          </w:tcPr>
          <w:p w14:paraId="2E9D129C" w14:textId="15DE003C"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A0" w14:textId="77777777" w:rsidTr="00EB1D71">
        <w:trPr>
          <w:trHeight w:val="227"/>
        </w:trPr>
        <w:tc>
          <w:tcPr>
            <w:tcW w:w="3942" w:type="pct"/>
            <w:shd w:val="clear" w:color="auto" w:fill="auto"/>
          </w:tcPr>
          <w:p w14:paraId="2E9D129E" w14:textId="3B3EFF98" w:rsidR="00E02D71" w:rsidRPr="001E6954" w:rsidRDefault="00E02D71" w:rsidP="00E02D71">
            <w:pPr>
              <w:spacing w:before="40" w:after="40" w:line="240" w:lineRule="auto"/>
              <w:ind w:left="318" w:hanging="7"/>
            </w:pPr>
            <w:r w:rsidRPr="001E6954">
              <w:t>Requirement 6(3)(d)</w:t>
            </w:r>
          </w:p>
        </w:tc>
        <w:tc>
          <w:tcPr>
            <w:tcW w:w="1058" w:type="pct"/>
            <w:shd w:val="clear" w:color="auto" w:fill="auto"/>
          </w:tcPr>
          <w:p w14:paraId="2E9D129F" w14:textId="07FBF7F6"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A3" w14:textId="77777777" w:rsidTr="00EB1D71">
        <w:trPr>
          <w:trHeight w:val="227"/>
        </w:trPr>
        <w:tc>
          <w:tcPr>
            <w:tcW w:w="3942" w:type="pct"/>
            <w:shd w:val="clear" w:color="auto" w:fill="auto"/>
          </w:tcPr>
          <w:p w14:paraId="2E9D12A1" w14:textId="6A347559" w:rsidR="00E02D71" w:rsidRPr="001E6954" w:rsidRDefault="00E02D71" w:rsidP="00E02D71">
            <w:pPr>
              <w:keepNext/>
              <w:spacing w:before="40" w:after="40" w:line="240" w:lineRule="auto"/>
              <w:rPr>
                <w:b/>
              </w:rPr>
            </w:pPr>
            <w:r w:rsidRPr="001E6954">
              <w:rPr>
                <w:b/>
              </w:rPr>
              <w:t>Standard 7 Human resources</w:t>
            </w:r>
          </w:p>
        </w:tc>
        <w:tc>
          <w:tcPr>
            <w:tcW w:w="1058" w:type="pct"/>
            <w:shd w:val="clear" w:color="auto" w:fill="auto"/>
          </w:tcPr>
          <w:p w14:paraId="2E9D12A2" w14:textId="401C6D16" w:rsidR="00E02D71" w:rsidRPr="001E6954" w:rsidRDefault="00E02D71" w:rsidP="00E02D71">
            <w:pPr>
              <w:keepNext/>
              <w:spacing w:before="40" w:after="40" w:line="240" w:lineRule="auto"/>
              <w:jc w:val="right"/>
              <w:rPr>
                <w:b/>
                <w:color w:val="0000FF"/>
              </w:rPr>
            </w:pPr>
            <w:r w:rsidRPr="001E6954">
              <w:rPr>
                <w:b/>
                <w:bCs/>
                <w:iCs/>
                <w:color w:val="00577D"/>
                <w:szCs w:val="40"/>
              </w:rPr>
              <w:t>Compliant</w:t>
            </w:r>
          </w:p>
        </w:tc>
      </w:tr>
      <w:tr w:rsidR="00E02D71" w14:paraId="2E9D12A6" w14:textId="77777777" w:rsidTr="00EB1D71">
        <w:trPr>
          <w:trHeight w:val="227"/>
        </w:trPr>
        <w:tc>
          <w:tcPr>
            <w:tcW w:w="3942" w:type="pct"/>
            <w:shd w:val="clear" w:color="auto" w:fill="auto"/>
          </w:tcPr>
          <w:p w14:paraId="2E9D12A4" w14:textId="7B8C4076" w:rsidR="00E02D71" w:rsidRPr="001E6954" w:rsidRDefault="00E02D71" w:rsidP="00E02D71">
            <w:pPr>
              <w:spacing w:before="40" w:after="40" w:line="240" w:lineRule="auto"/>
              <w:ind w:left="318" w:hanging="7"/>
            </w:pPr>
            <w:r w:rsidRPr="001E6954">
              <w:t>Requirement 7(3)(a)</w:t>
            </w:r>
          </w:p>
        </w:tc>
        <w:tc>
          <w:tcPr>
            <w:tcW w:w="1058" w:type="pct"/>
            <w:shd w:val="clear" w:color="auto" w:fill="auto"/>
          </w:tcPr>
          <w:p w14:paraId="2E9D12A5" w14:textId="4EA1A1E4"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A9" w14:textId="77777777" w:rsidTr="00EB1D71">
        <w:trPr>
          <w:trHeight w:val="227"/>
        </w:trPr>
        <w:tc>
          <w:tcPr>
            <w:tcW w:w="3942" w:type="pct"/>
            <w:shd w:val="clear" w:color="auto" w:fill="auto"/>
          </w:tcPr>
          <w:p w14:paraId="2E9D12A7" w14:textId="2577B038" w:rsidR="00E02D71" w:rsidRPr="001E6954" w:rsidRDefault="00E02D71" w:rsidP="00E02D71">
            <w:pPr>
              <w:spacing w:before="40" w:after="40" w:line="240" w:lineRule="auto"/>
              <w:ind w:left="318" w:hanging="7"/>
            </w:pPr>
            <w:r w:rsidRPr="001E6954">
              <w:t>Requirement 7(3)(b)</w:t>
            </w:r>
          </w:p>
        </w:tc>
        <w:tc>
          <w:tcPr>
            <w:tcW w:w="1058" w:type="pct"/>
            <w:shd w:val="clear" w:color="auto" w:fill="auto"/>
          </w:tcPr>
          <w:p w14:paraId="2E9D12A8" w14:textId="2C22E9B6"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AC" w14:textId="77777777" w:rsidTr="00EB1D71">
        <w:trPr>
          <w:trHeight w:val="227"/>
        </w:trPr>
        <w:tc>
          <w:tcPr>
            <w:tcW w:w="3942" w:type="pct"/>
            <w:shd w:val="clear" w:color="auto" w:fill="auto"/>
          </w:tcPr>
          <w:p w14:paraId="2E9D12AA" w14:textId="2FC19437" w:rsidR="00E02D71" w:rsidRPr="001E6954" w:rsidRDefault="00E02D71" w:rsidP="00E02D71">
            <w:pPr>
              <w:spacing w:before="40" w:after="40" w:line="240" w:lineRule="auto"/>
              <w:ind w:left="318" w:hanging="7"/>
            </w:pPr>
            <w:r w:rsidRPr="001E6954">
              <w:t>Requirement 7(3)(c)</w:t>
            </w:r>
          </w:p>
        </w:tc>
        <w:tc>
          <w:tcPr>
            <w:tcW w:w="1058" w:type="pct"/>
            <w:shd w:val="clear" w:color="auto" w:fill="auto"/>
          </w:tcPr>
          <w:p w14:paraId="2E9D12AB" w14:textId="65DA777B"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AF" w14:textId="77777777" w:rsidTr="00EB1D71">
        <w:trPr>
          <w:trHeight w:val="227"/>
        </w:trPr>
        <w:tc>
          <w:tcPr>
            <w:tcW w:w="3942" w:type="pct"/>
            <w:shd w:val="clear" w:color="auto" w:fill="auto"/>
          </w:tcPr>
          <w:p w14:paraId="2E9D12AD" w14:textId="2784A6DA" w:rsidR="00E02D71" w:rsidRPr="001E6954" w:rsidRDefault="00E02D71" w:rsidP="00E02D71">
            <w:pPr>
              <w:spacing w:before="40" w:after="40" w:line="240" w:lineRule="auto"/>
              <w:ind w:left="318" w:hanging="7"/>
            </w:pPr>
            <w:r w:rsidRPr="001E6954">
              <w:t>Requirement 7(3)(d)</w:t>
            </w:r>
          </w:p>
        </w:tc>
        <w:tc>
          <w:tcPr>
            <w:tcW w:w="1058" w:type="pct"/>
            <w:shd w:val="clear" w:color="auto" w:fill="auto"/>
          </w:tcPr>
          <w:p w14:paraId="2E9D12AE" w14:textId="07FF0081" w:rsidR="00E02D71" w:rsidRPr="001E6954" w:rsidRDefault="00E02D71" w:rsidP="00E02D71">
            <w:pPr>
              <w:spacing w:before="40" w:after="40" w:line="240" w:lineRule="auto"/>
              <w:jc w:val="right"/>
              <w:rPr>
                <w:color w:val="0000FF"/>
              </w:rPr>
            </w:pPr>
            <w:r w:rsidRPr="001E6954">
              <w:rPr>
                <w:bCs/>
                <w:iCs/>
                <w:color w:val="00577D"/>
                <w:szCs w:val="40"/>
              </w:rPr>
              <w:t>Complian</w:t>
            </w:r>
            <w:r>
              <w:rPr>
                <w:bCs/>
                <w:iCs/>
                <w:color w:val="00577D"/>
                <w:szCs w:val="40"/>
              </w:rPr>
              <w:t>t</w:t>
            </w:r>
          </w:p>
        </w:tc>
      </w:tr>
      <w:tr w:rsidR="00E02D71" w14:paraId="2E9D12B2" w14:textId="77777777" w:rsidTr="00EB1D71">
        <w:trPr>
          <w:trHeight w:val="227"/>
        </w:trPr>
        <w:tc>
          <w:tcPr>
            <w:tcW w:w="3942" w:type="pct"/>
            <w:shd w:val="clear" w:color="auto" w:fill="auto"/>
          </w:tcPr>
          <w:p w14:paraId="2E9D12B0" w14:textId="3F2F99C8" w:rsidR="00E02D71" w:rsidRPr="001E6954" w:rsidRDefault="00E02D71" w:rsidP="00E02D71">
            <w:pPr>
              <w:spacing w:before="40" w:after="40" w:line="240" w:lineRule="auto"/>
              <w:ind w:left="318" w:hanging="7"/>
            </w:pPr>
            <w:r w:rsidRPr="001E6954">
              <w:t>Requirement 7(3)(e)</w:t>
            </w:r>
          </w:p>
        </w:tc>
        <w:tc>
          <w:tcPr>
            <w:tcW w:w="1058" w:type="pct"/>
            <w:shd w:val="clear" w:color="auto" w:fill="auto"/>
          </w:tcPr>
          <w:p w14:paraId="2E9D12B1" w14:textId="3A56DA05" w:rsidR="00E02D71" w:rsidRPr="001E6954" w:rsidRDefault="00E02D71" w:rsidP="00E02D71">
            <w:pPr>
              <w:spacing w:before="40" w:after="40" w:line="240" w:lineRule="auto"/>
              <w:jc w:val="right"/>
              <w:rPr>
                <w:color w:val="0000FF"/>
              </w:rPr>
            </w:pPr>
            <w:r w:rsidRPr="001E6954">
              <w:rPr>
                <w:bCs/>
                <w:iCs/>
                <w:color w:val="00577D"/>
                <w:szCs w:val="40"/>
              </w:rPr>
              <w:t>Complian</w:t>
            </w:r>
            <w:r>
              <w:rPr>
                <w:bCs/>
                <w:iCs/>
                <w:color w:val="00577D"/>
                <w:szCs w:val="40"/>
              </w:rPr>
              <w:t>t</w:t>
            </w:r>
          </w:p>
        </w:tc>
      </w:tr>
      <w:tr w:rsidR="00E02D71" w14:paraId="2E9D12B5" w14:textId="77777777" w:rsidTr="00EB1D71">
        <w:trPr>
          <w:trHeight w:val="227"/>
        </w:trPr>
        <w:tc>
          <w:tcPr>
            <w:tcW w:w="3942" w:type="pct"/>
            <w:shd w:val="clear" w:color="auto" w:fill="auto"/>
          </w:tcPr>
          <w:p w14:paraId="2E9D12B3" w14:textId="04AB17D5" w:rsidR="00E02D71" w:rsidRPr="001E6954" w:rsidRDefault="00E02D71" w:rsidP="00E02D71">
            <w:pPr>
              <w:keepNext/>
              <w:spacing w:before="40" w:after="40" w:line="240" w:lineRule="auto"/>
              <w:rPr>
                <w:b/>
              </w:rPr>
            </w:pPr>
            <w:r w:rsidRPr="001E6954">
              <w:rPr>
                <w:b/>
              </w:rPr>
              <w:t>Standard 8 Organisational governance</w:t>
            </w:r>
          </w:p>
        </w:tc>
        <w:tc>
          <w:tcPr>
            <w:tcW w:w="1058" w:type="pct"/>
            <w:shd w:val="clear" w:color="auto" w:fill="auto"/>
          </w:tcPr>
          <w:p w14:paraId="2E9D12B4" w14:textId="3B5B2CEC" w:rsidR="00E02D71" w:rsidRPr="001E6954" w:rsidRDefault="00E02D71" w:rsidP="00E02D71">
            <w:pPr>
              <w:keepNext/>
              <w:spacing w:before="40" w:after="40" w:line="240" w:lineRule="auto"/>
              <w:jc w:val="right"/>
              <w:rPr>
                <w:b/>
                <w:color w:val="0000FF"/>
              </w:rPr>
            </w:pPr>
            <w:r w:rsidRPr="001E6954">
              <w:rPr>
                <w:b/>
                <w:bCs/>
                <w:iCs/>
                <w:color w:val="00577D"/>
                <w:szCs w:val="40"/>
              </w:rPr>
              <w:t>Compliant</w:t>
            </w:r>
          </w:p>
        </w:tc>
      </w:tr>
      <w:tr w:rsidR="00E02D71" w14:paraId="2E9D12B8" w14:textId="77777777" w:rsidTr="00EB1D71">
        <w:trPr>
          <w:trHeight w:val="227"/>
        </w:trPr>
        <w:tc>
          <w:tcPr>
            <w:tcW w:w="3942" w:type="pct"/>
            <w:shd w:val="clear" w:color="auto" w:fill="auto"/>
          </w:tcPr>
          <w:p w14:paraId="2E9D12B6" w14:textId="62E5146F" w:rsidR="00E02D71" w:rsidRPr="001E6954" w:rsidRDefault="00E02D71" w:rsidP="00E02D71">
            <w:pPr>
              <w:spacing w:before="40" w:after="40" w:line="240" w:lineRule="auto"/>
              <w:ind w:left="318" w:hanging="7"/>
            </w:pPr>
            <w:r w:rsidRPr="001E6954">
              <w:t>Requirement 8(3)(a)</w:t>
            </w:r>
          </w:p>
        </w:tc>
        <w:tc>
          <w:tcPr>
            <w:tcW w:w="1058" w:type="pct"/>
            <w:shd w:val="clear" w:color="auto" w:fill="auto"/>
          </w:tcPr>
          <w:p w14:paraId="2E9D12B7" w14:textId="08A947B9"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BB" w14:textId="77777777" w:rsidTr="00EB1D71">
        <w:trPr>
          <w:trHeight w:val="227"/>
        </w:trPr>
        <w:tc>
          <w:tcPr>
            <w:tcW w:w="3942" w:type="pct"/>
            <w:shd w:val="clear" w:color="auto" w:fill="auto"/>
          </w:tcPr>
          <w:p w14:paraId="2E9D12B9" w14:textId="3A542DAD" w:rsidR="00E02D71" w:rsidRPr="001E6954" w:rsidRDefault="00E02D71" w:rsidP="00E02D71">
            <w:pPr>
              <w:spacing w:before="40" w:after="40" w:line="240" w:lineRule="auto"/>
              <w:ind w:left="318" w:hanging="7"/>
            </w:pPr>
            <w:r w:rsidRPr="001E6954">
              <w:t>Requirement 8(3)(b)</w:t>
            </w:r>
          </w:p>
        </w:tc>
        <w:tc>
          <w:tcPr>
            <w:tcW w:w="1058" w:type="pct"/>
            <w:shd w:val="clear" w:color="auto" w:fill="auto"/>
          </w:tcPr>
          <w:p w14:paraId="2E9D12BA" w14:textId="3B84908B"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BE" w14:textId="77777777" w:rsidTr="00EB1D71">
        <w:trPr>
          <w:trHeight w:val="227"/>
        </w:trPr>
        <w:tc>
          <w:tcPr>
            <w:tcW w:w="3942" w:type="pct"/>
            <w:shd w:val="clear" w:color="auto" w:fill="auto"/>
          </w:tcPr>
          <w:p w14:paraId="2E9D12BC" w14:textId="00A8AE3F" w:rsidR="00E02D71" w:rsidRPr="001E6954" w:rsidRDefault="00E02D71" w:rsidP="00E02D71">
            <w:pPr>
              <w:spacing w:before="40" w:after="40" w:line="240" w:lineRule="auto"/>
              <w:ind w:left="318" w:hanging="7"/>
            </w:pPr>
            <w:r w:rsidRPr="001E6954">
              <w:t>Requirement 8(3)(c)</w:t>
            </w:r>
          </w:p>
        </w:tc>
        <w:tc>
          <w:tcPr>
            <w:tcW w:w="1058" w:type="pct"/>
            <w:shd w:val="clear" w:color="auto" w:fill="auto"/>
          </w:tcPr>
          <w:p w14:paraId="2E9D12BD" w14:textId="174B1728"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E02D71" w14:paraId="2E9D12C1" w14:textId="77777777" w:rsidTr="00EB1D71">
        <w:trPr>
          <w:trHeight w:val="227"/>
        </w:trPr>
        <w:tc>
          <w:tcPr>
            <w:tcW w:w="3942" w:type="pct"/>
            <w:shd w:val="clear" w:color="auto" w:fill="auto"/>
          </w:tcPr>
          <w:p w14:paraId="2E9D12BF" w14:textId="19D4FBAB" w:rsidR="00E02D71" w:rsidRPr="001E6954" w:rsidRDefault="00E02D71" w:rsidP="00E02D71">
            <w:pPr>
              <w:spacing w:before="40" w:after="40" w:line="240" w:lineRule="auto"/>
              <w:ind w:left="318" w:hanging="7"/>
            </w:pPr>
            <w:r w:rsidRPr="001E6954">
              <w:t>Requirement 8(3)(d)</w:t>
            </w:r>
          </w:p>
        </w:tc>
        <w:tc>
          <w:tcPr>
            <w:tcW w:w="1058" w:type="pct"/>
            <w:shd w:val="clear" w:color="auto" w:fill="auto"/>
          </w:tcPr>
          <w:p w14:paraId="2E9D12C0" w14:textId="75FAB5F2" w:rsidR="00E02D71" w:rsidRPr="001E6954" w:rsidRDefault="00E02D71" w:rsidP="00E02D71">
            <w:pPr>
              <w:spacing w:before="40" w:after="40" w:line="240" w:lineRule="auto"/>
              <w:jc w:val="right"/>
              <w:rPr>
                <w:color w:val="0000FF"/>
              </w:rPr>
            </w:pPr>
            <w:r w:rsidRPr="001E6954">
              <w:rPr>
                <w:bCs/>
                <w:iCs/>
                <w:color w:val="00577D"/>
                <w:szCs w:val="40"/>
              </w:rPr>
              <w:t>Compliant</w:t>
            </w:r>
          </w:p>
        </w:tc>
      </w:tr>
      <w:tr w:rsidR="00142811" w14:paraId="2E9D12C4" w14:textId="77777777" w:rsidTr="00EB1D71">
        <w:trPr>
          <w:trHeight w:val="227"/>
        </w:trPr>
        <w:tc>
          <w:tcPr>
            <w:tcW w:w="3942" w:type="pct"/>
            <w:shd w:val="clear" w:color="auto" w:fill="auto"/>
          </w:tcPr>
          <w:p w14:paraId="2E9D12C2" w14:textId="5EF4A41B" w:rsidR="00142811" w:rsidRPr="001E6954" w:rsidRDefault="00142811" w:rsidP="00142811">
            <w:pPr>
              <w:spacing w:before="40" w:after="40" w:line="240" w:lineRule="auto"/>
              <w:ind w:left="318" w:hanging="7"/>
            </w:pPr>
            <w:r w:rsidRPr="001E6954">
              <w:t>Requirement 8(3)(e)</w:t>
            </w:r>
          </w:p>
        </w:tc>
        <w:tc>
          <w:tcPr>
            <w:tcW w:w="1058" w:type="pct"/>
            <w:shd w:val="clear" w:color="auto" w:fill="auto"/>
          </w:tcPr>
          <w:p w14:paraId="2E9D12C3" w14:textId="7D9A16FE" w:rsidR="00142811" w:rsidRPr="001E6954" w:rsidRDefault="00142811" w:rsidP="00142811">
            <w:pPr>
              <w:spacing w:before="40" w:after="40" w:line="240" w:lineRule="auto"/>
              <w:jc w:val="right"/>
              <w:rPr>
                <w:color w:val="0000FF"/>
              </w:rPr>
            </w:pPr>
            <w:r w:rsidRPr="001E6954">
              <w:rPr>
                <w:bCs/>
                <w:iCs/>
                <w:color w:val="00577D"/>
                <w:szCs w:val="40"/>
              </w:rPr>
              <w:t>Compliant</w:t>
            </w:r>
          </w:p>
        </w:tc>
      </w:tr>
      <w:bookmarkEnd w:id="3"/>
    </w:tbl>
    <w:p w14:paraId="2E9D12C5" w14:textId="77777777" w:rsidR="008A22FF" w:rsidRDefault="00EC2CE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E9D12C6" w14:textId="77777777" w:rsidR="007F5256" w:rsidRPr="00D21DCD" w:rsidRDefault="0076172D" w:rsidP="00EC5474">
      <w:pPr>
        <w:pStyle w:val="Heading1"/>
      </w:pPr>
      <w:r>
        <w:lastRenderedPageBreak/>
        <w:t>Detailed assessment</w:t>
      </w:r>
    </w:p>
    <w:p w14:paraId="2E9D12C7" w14:textId="77777777" w:rsidR="001E6954" w:rsidRPr="00D63989" w:rsidRDefault="0076172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9D12C8" w14:textId="77777777" w:rsidR="001E6954" w:rsidRPr="001E6954" w:rsidRDefault="0076172D" w:rsidP="001E6954">
      <w:pPr>
        <w:rPr>
          <w:color w:val="auto"/>
        </w:rPr>
      </w:pPr>
      <w:r w:rsidRPr="00D63989">
        <w:t>The report also specifies areas in which improvements must be made to ensure the Quality Standards are complied with.</w:t>
      </w:r>
    </w:p>
    <w:p w14:paraId="2BA10487" w14:textId="77777777" w:rsidR="005F3DD9" w:rsidRPr="00D63989" w:rsidRDefault="005F3DD9" w:rsidP="005F3DD9">
      <w:r w:rsidRPr="00D63989">
        <w:t xml:space="preserve">The following information has been </w:t>
      </w:r>
      <w:proofErr w:type="gramStart"/>
      <w:r w:rsidRPr="00D63989">
        <w:t>taken into account</w:t>
      </w:r>
      <w:proofErr w:type="gramEnd"/>
      <w:r w:rsidRPr="00D63989">
        <w:t xml:space="preserve"> in developing this performance report:</w:t>
      </w:r>
    </w:p>
    <w:p w14:paraId="5B3766A3" w14:textId="77777777" w:rsidR="005F3DD9" w:rsidRDefault="005F3DD9" w:rsidP="005F3DD9">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Pr="00B8478E">
        <w:t xml:space="preserve"> a site assessment, observations at the service, review of documents and interviews with staff, consumers/representatives and others.</w:t>
      </w:r>
    </w:p>
    <w:p w14:paraId="776972DF" w14:textId="77777777" w:rsidR="005F3DD9" w:rsidRPr="00365DAE" w:rsidRDefault="005F3DD9" w:rsidP="005F3DD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7 April 2021.</w:t>
      </w:r>
    </w:p>
    <w:p w14:paraId="2E9D12CD" w14:textId="77777777" w:rsidR="008A22FF" w:rsidRDefault="00EC2CE6">
      <w:pPr>
        <w:spacing w:after="160" w:line="259" w:lineRule="auto"/>
        <w:rPr>
          <w:rFonts w:cs="Times New Roman"/>
        </w:rPr>
      </w:pPr>
    </w:p>
    <w:p w14:paraId="2E9D12CE" w14:textId="77777777" w:rsidR="00095CD4" w:rsidRDefault="00EC2CE6" w:rsidP="00095CD4">
      <w:pPr>
        <w:sectPr w:rsidR="00095CD4" w:rsidSect="005058B8">
          <w:headerReference w:type="first" r:id="rId18"/>
          <w:pgSz w:w="11906" w:h="16838"/>
          <w:pgMar w:top="1701" w:right="1418" w:bottom="1418" w:left="1418" w:header="709" w:footer="397" w:gutter="0"/>
          <w:cols w:space="708"/>
          <w:docGrid w:linePitch="360"/>
        </w:sectPr>
      </w:pPr>
    </w:p>
    <w:p w14:paraId="2E9D12CF" w14:textId="07FFF3FD" w:rsidR="00CB3BA9" w:rsidRDefault="0076172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9D13D1" wp14:editId="2E9D13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8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E9D12D0" w14:textId="77777777" w:rsidR="0004322A" w:rsidRPr="00D63989" w:rsidRDefault="0076172D" w:rsidP="0004322A">
      <w:pPr>
        <w:pStyle w:val="Heading3"/>
        <w:shd w:val="clear" w:color="auto" w:fill="F2F2F2" w:themeFill="background1" w:themeFillShade="F2"/>
      </w:pPr>
      <w:r w:rsidRPr="00D63989">
        <w:t>Consumer outcome:</w:t>
      </w:r>
    </w:p>
    <w:p w14:paraId="2E9D12D1" w14:textId="77777777" w:rsidR="0004322A" w:rsidRPr="00D63989" w:rsidRDefault="0076172D"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E9D12D2" w14:textId="77777777" w:rsidR="0004322A" w:rsidRPr="00D63989" w:rsidRDefault="0076172D" w:rsidP="0004322A">
      <w:pPr>
        <w:pStyle w:val="Heading3"/>
        <w:shd w:val="clear" w:color="auto" w:fill="F2F2F2" w:themeFill="background1" w:themeFillShade="F2"/>
      </w:pPr>
      <w:r w:rsidRPr="00D63989">
        <w:t>Organisation statement:</w:t>
      </w:r>
    </w:p>
    <w:p w14:paraId="2E9D12D3" w14:textId="77777777" w:rsidR="0004322A" w:rsidRPr="00D63989" w:rsidRDefault="0076172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9D12D4" w14:textId="77777777" w:rsidR="0004322A" w:rsidRDefault="007617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9D12D5" w14:textId="77777777" w:rsidR="0004322A" w:rsidRPr="00D63989" w:rsidRDefault="007617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9D12D6" w14:textId="77777777" w:rsidR="0004322A" w:rsidRPr="00D63989" w:rsidRDefault="007617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182ACE" w14:textId="77777777" w:rsidR="009D6E06" w:rsidRDefault="009D6E06" w:rsidP="009D6E06">
      <w:pPr>
        <w:pStyle w:val="Heading2"/>
      </w:pPr>
      <w:r>
        <w:t xml:space="preserve">Assessment </w:t>
      </w:r>
      <w:r w:rsidRPr="002B2C0F">
        <w:t>of Standard</w:t>
      </w:r>
      <w:r>
        <w:t xml:space="preserve"> 1</w:t>
      </w:r>
    </w:p>
    <w:p w14:paraId="5E2F24A2" w14:textId="77777777" w:rsidR="009D6E06" w:rsidRPr="00275E75" w:rsidRDefault="009D6E06" w:rsidP="009D6E06">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275E75">
        <w:rPr>
          <w:rFonts w:eastAsia="Calibri"/>
          <w:color w:val="auto"/>
          <w:lang w:eastAsia="en-US"/>
        </w:rPr>
        <w:t>other consumer interviews and the assessment of other Standards.</w:t>
      </w:r>
    </w:p>
    <w:p w14:paraId="519D482C" w14:textId="77777777" w:rsidR="009D6E06" w:rsidRPr="00275E75" w:rsidRDefault="009D6E06" w:rsidP="009D6E06">
      <w:pPr>
        <w:spacing w:before="120"/>
        <w:rPr>
          <w:rFonts w:eastAsia="Calibri"/>
          <w:lang w:eastAsia="en-US"/>
        </w:rPr>
      </w:pPr>
      <w:r w:rsidRPr="00275E75">
        <w:rPr>
          <w:rFonts w:eastAsia="Calibri"/>
          <w:color w:val="auto"/>
          <w:lang w:eastAsia="en-US"/>
        </w:rPr>
        <w:t xml:space="preserve">Overall sampled consumers considered that they are treated with dignity and respect, can maintain their identity, make informed </w:t>
      </w:r>
      <w:r w:rsidRPr="00275E75">
        <w:rPr>
          <w:rFonts w:eastAsia="Calibri"/>
          <w:lang w:eastAsia="en-US"/>
        </w:rPr>
        <w:t xml:space="preserve">choices about their care and services and live the life they choose. </w:t>
      </w:r>
    </w:p>
    <w:p w14:paraId="19E69A5A" w14:textId="77777777" w:rsidR="009D6E06" w:rsidRPr="00275E75" w:rsidRDefault="009D6E06" w:rsidP="009D6E06">
      <w:pPr>
        <w:spacing w:before="120"/>
        <w:rPr>
          <w:rFonts w:eastAsia="Calibri"/>
          <w:lang w:eastAsia="en-US"/>
        </w:rPr>
      </w:pPr>
      <w:r w:rsidRPr="00275E75">
        <w:rPr>
          <w:rFonts w:eastAsia="Calibri"/>
          <w:lang w:eastAsia="en-US"/>
        </w:rPr>
        <w:t>For example:</w:t>
      </w:r>
    </w:p>
    <w:p w14:paraId="3EBC246B" w14:textId="77777777" w:rsidR="009D6E06" w:rsidRPr="00275E75" w:rsidRDefault="009D6E06" w:rsidP="009D6E06">
      <w:pPr>
        <w:spacing w:before="120"/>
        <w:rPr>
          <w:rFonts w:eastAsia="Calibri"/>
          <w:color w:val="auto"/>
          <w:lang w:eastAsia="en-US"/>
        </w:rPr>
      </w:pPr>
      <w:r w:rsidRPr="00275E75">
        <w:rPr>
          <w:rFonts w:eastAsia="Calibri"/>
          <w:color w:val="auto"/>
          <w:lang w:eastAsia="en-US"/>
        </w:rPr>
        <w:t>All consumers and representatives indicated that staff treat them with respect and dignity.</w:t>
      </w:r>
    </w:p>
    <w:p w14:paraId="52CDFFC7" w14:textId="77777777" w:rsidR="009D6E06" w:rsidRPr="00275E75" w:rsidRDefault="009D6E06" w:rsidP="009D6E06">
      <w:pPr>
        <w:spacing w:before="120"/>
        <w:rPr>
          <w:rFonts w:eastAsia="Calibri"/>
          <w:color w:val="auto"/>
          <w:lang w:eastAsia="en-US"/>
        </w:rPr>
      </w:pPr>
      <w:r w:rsidRPr="00275E75">
        <w:rPr>
          <w:rFonts w:eastAsia="Calibri"/>
          <w:color w:val="auto"/>
          <w:lang w:eastAsia="en-US"/>
        </w:rPr>
        <w:t xml:space="preserve">Consumers generally indicated that staff encourage them to do things for themselves and that staff know what is important to them. </w:t>
      </w:r>
    </w:p>
    <w:p w14:paraId="43DA4624" w14:textId="77777777" w:rsidR="009D6E06" w:rsidRPr="00275E75" w:rsidRDefault="009D6E06" w:rsidP="009D6E06">
      <w:pPr>
        <w:spacing w:before="120"/>
        <w:rPr>
          <w:rFonts w:eastAsia="Calibri"/>
          <w:color w:val="auto"/>
          <w:lang w:eastAsia="en-US"/>
        </w:rPr>
      </w:pPr>
      <w:r w:rsidRPr="00275E75">
        <w:rPr>
          <w:rFonts w:eastAsia="Calibri"/>
          <w:color w:val="auto"/>
          <w:lang w:eastAsia="en-US"/>
        </w:rPr>
        <w:t>Consumers said staff respect their privacy and knock when coming into their bedrooms.</w:t>
      </w:r>
    </w:p>
    <w:p w14:paraId="08343EA8" w14:textId="77777777" w:rsidR="008F17E1" w:rsidRDefault="008F17E1" w:rsidP="008F17E1">
      <w:pPr>
        <w:spacing w:before="120"/>
        <w:rPr>
          <w:rFonts w:eastAsia="Calibri"/>
          <w:color w:val="auto"/>
          <w:lang w:eastAsia="en-US"/>
        </w:rPr>
      </w:pPr>
      <w:r w:rsidRPr="00D73F63">
        <w:rPr>
          <w:rFonts w:eastAsia="Calibri"/>
          <w:color w:val="auto"/>
          <w:lang w:eastAsia="en-US"/>
        </w:rPr>
        <w:t xml:space="preserve">Staff spoke respectfully about consumers and were observed offering consumers choices in relation to care and services. </w:t>
      </w:r>
      <w:r>
        <w:rPr>
          <w:rFonts w:eastAsia="Calibri"/>
          <w:color w:val="auto"/>
          <w:lang w:eastAsia="en-US"/>
        </w:rPr>
        <w:t>It was demonstrated that c</w:t>
      </w:r>
      <w:r w:rsidRPr="00D73F63">
        <w:rPr>
          <w:rFonts w:eastAsia="Calibri"/>
          <w:color w:val="auto"/>
          <w:lang w:eastAsia="en-US"/>
        </w:rPr>
        <w:t>onsumers are supported to take risks to enable them to lead the best life they can</w:t>
      </w:r>
      <w:r>
        <w:rPr>
          <w:rFonts w:eastAsia="Calibri"/>
          <w:color w:val="auto"/>
          <w:lang w:eastAsia="en-US"/>
        </w:rPr>
        <w:t>, and staff were observed consistently respecting the privacy of consumers.</w:t>
      </w:r>
    </w:p>
    <w:p w14:paraId="491C43D8" w14:textId="77777777" w:rsidR="00CB67EC" w:rsidRPr="00FD5308" w:rsidRDefault="00CB67EC" w:rsidP="00CB67EC">
      <w:pPr>
        <w:spacing w:before="120"/>
        <w:rPr>
          <w:rFonts w:eastAsia="Calibri"/>
          <w:color w:val="auto"/>
          <w:lang w:eastAsia="en-US"/>
        </w:rPr>
      </w:pPr>
      <w:r w:rsidRPr="00FD5308">
        <w:rPr>
          <w:rFonts w:eastAsia="Calibri"/>
          <w:color w:val="auto"/>
          <w:lang w:eastAsia="en-US"/>
        </w:rPr>
        <w:lastRenderedPageBreak/>
        <w:t xml:space="preserve">While consumers are generally supported to exercise their choices related to day to day care and services, consumers are not </w:t>
      </w:r>
      <w:r>
        <w:rPr>
          <w:rFonts w:eastAsia="Calibri"/>
          <w:color w:val="auto"/>
          <w:lang w:eastAsia="en-US"/>
        </w:rPr>
        <w:t>supported</w:t>
      </w:r>
      <w:r w:rsidRPr="00FD5308">
        <w:rPr>
          <w:rFonts w:eastAsia="Calibri"/>
          <w:color w:val="auto"/>
          <w:lang w:eastAsia="en-US"/>
        </w:rPr>
        <w:t xml:space="preserve"> to make decisions about their care and services such as through involvement in care and services planning. The organisation does </w:t>
      </w:r>
      <w:r>
        <w:rPr>
          <w:rFonts w:eastAsia="Calibri"/>
          <w:color w:val="auto"/>
          <w:lang w:eastAsia="en-US"/>
        </w:rPr>
        <w:t>n</w:t>
      </w:r>
      <w:r w:rsidRPr="00FD5308">
        <w:rPr>
          <w:rFonts w:eastAsia="Calibri"/>
          <w:color w:val="auto"/>
          <w:lang w:eastAsia="en-US"/>
        </w:rPr>
        <w:t xml:space="preserve">ot have consistent policies and procedures to ensure that the consumer’s wishes about the involvement of family, friends, carers and others is captured and followed. </w:t>
      </w:r>
      <w:r>
        <w:rPr>
          <w:rFonts w:eastAsia="Calibri"/>
          <w:color w:val="auto"/>
          <w:lang w:eastAsia="en-US"/>
        </w:rPr>
        <w:t>Consent of substitute decision makers is not always obtained.</w:t>
      </w:r>
      <w:r w:rsidRPr="00FD5308">
        <w:rPr>
          <w:rFonts w:eastAsia="Calibri"/>
          <w:color w:val="auto"/>
          <w:lang w:eastAsia="en-US"/>
        </w:rPr>
        <w:t xml:space="preserve"> </w:t>
      </w:r>
    </w:p>
    <w:p w14:paraId="5C63862A" w14:textId="77777777" w:rsidR="00CB67EC" w:rsidRPr="00501CEB" w:rsidRDefault="00CB67EC" w:rsidP="00CB67EC">
      <w:pPr>
        <w:rPr>
          <w:rFonts w:eastAsia="Calibri"/>
          <w:i/>
          <w:color w:val="auto"/>
          <w:lang w:eastAsia="en-US"/>
        </w:rPr>
      </w:pPr>
      <w:r w:rsidRPr="00501CEB">
        <w:rPr>
          <w:rFonts w:eastAsiaTheme="minorHAnsi"/>
          <w:color w:val="auto"/>
        </w:rPr>
        <w:t>The Quality Standard is assessed as Non-compliant as one of the six specific requirements have been assessed as Non-compliant.</w:t>
      </w:r>
    </w:p>
    <w:p w14:paraId="711EEB25" w14:textId="77777777" w:rsidR="00CB67EC" w:rsidRDefault="00CB67EC" w:rsidP="00CB67EC">
      <w:pPr>
        <w:pStyle w:val="Heading2"/>
      </w:pPr>
      <w:r w:rsidRPr="00D435F8">
        <w:t>Assessment of Standard 1 Requirements</w:t>
      </w:r>
      <w:bookmarkStart w:id="4" w:name="_Hlk32932412"/>
      <w:r w:rsidRPr="0066387A">
        <w:rPr>
          <w:i/>
          <w:color w:val="0000FF"/>
          <w:sz w:val="24"/>
          <w:szCs w:val="24"/>
        </w:rPr>
        <w:t xml:space="preserve"> </w:t>
      </w:r>
      <w:bookmarkEnd w:id="4"/>
    </w:p>
    <w:p w14:paraId="4A2FEE3D" w14:textId="77777777" w:rsidR="00CB67EC" w:rsidRDefault="00CB67EC" w:rsidP="00CB67EC">
      <w:pPr>
        <w:pStyle w:val="Heading3"/>
      </w:pPr>
      <w:r w:rsidRPr="00051035">
        <w:t>Requirement 1(3)(a)</w:t>
      </w:r>
      <w:r w:rsidRPr="00051035">
        <w:tab/>
        <w:t>Compliant</w:t>
      </w:r>
    </w:p>
    <w:p w14:paraId="2BD3877B" w14:textId="77777777" w:rsidR="00CB67EC" w:rsidRPr="008D114F" w:rsidRDefault="00CB67EC" w:rsidP="00CB67EC">
      <w:pPr>
        <w:rPr>
          <w:i/>
        </w:rPr>
      </w:pPr>
      <w:r w:rsidRPr="008D114F">
        <w:rPr>
          <w:i/>
        </w:rPr>
        <w:t>Each consumer is treated with dignity and respect, with their identity, culture and diversity valued.</w:t>
      </w:r>
    </w:p>
    <w:p w14:paraId="6D01540B" w14:textId="77777777" w:rsidR="00CB67EC" w:rsidRDefault="00CB67EC" w:rsidP="00CB67EC">
      <w:pPr>
        <w:pStyle w:val="Heading3"/>
      </w:pPr>
      <w:r>
        <w:t>Requirement 1(3)(b)</w:t>
      </w:r>
      <w:r>
        <w:tab/>
        <w:t>Compliant</w:t>
      </w:r>
    </w:p>
    <w:p w14:paraId="67022C72" w14:textId="77777777" w:rsidR="00CB67EC" w:rsidRPr="008D114F" w:rsidRDefault="00CB67EC" w:rsidP="00CB67EC">
      <w:pPr>
        <w:rPr>
          <w:i/>
        </w:rPr>
      </w:pPr>
      <w:r w:rsidRPr="008D114F">
        <w:rPr>
          <w:i/>
        </w:rPr>
        <w:t>Care and services are culturally safe.</w:t>
      </w:r>
    </w:p>
    <w:p w14:paraId="596FF465" w14:textId="77777777" w:rsidR="00CB67EC" w:rsidRPr="00DD02D3" w:rsidRDefault="00CB67EC" w:rsidP="00CB67EC">
      <w:pPr>
        <w:pStyle w:val="Heading3"/>
      </w:pPr>
      <w:bookmarkStart w:id="5" w:name="_Hlk69995471"/>
      <w:r w:rsidRPr="00DD02D3">
        <w:t>Requirement 1(3)(c)</w:t>
      </w:r>
      <w:r w:rsidRPr="00DD02D3">
        <w:tab/>
        <w:t>Non-compliant</w:t>
      </w:r>
    </w:p>
    <w:p w14:paraId="36FF9E82" w14:textId="77777777" w:rsidR="00CB67EC" w:rsidRPr="008D114F" w:rsidRDefault="00CB67EC" w:rsidP="00CB67EC">
      <w:pPr>
        <w:tabs>
          <w:tab w:val="right" w:pos="9026"/>
        </w:tabs>
        <w:spacing w:before="0" w:after="0"/>
        <w:outlineLvl w:val="4"/>
        <w:rPr>
          <w:i/>
        </w:rPr>
      </w:pPr>
      <w:r w:rsidRPr="008D114F">
        <w:rPr>
          <w:i/>
        </w:rPr>
        <w:t xml:space="preserve">Each consumer is supported to exercise choice and independence, including to: </w:t>
      </w:r>
    </w:p>
    <w:p w14:paraId="0770B693" w14:textId="77777777" w:rsidR="00CB67EC" w:rsidRPr="008D114F" w:rsidRDefault="00CB67EC" w:rsidP="00CB67E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18D49C" w14:textId="77777777" w:rsidR="00CB67EC" w:rsidRPr="008D114F" w:rsidRDefault="00CB67EC" w:rsidP="00CB67E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A128C7" w14:textId="77777777" w:rsidR="00CB67EC" w:rsidRPr="008D114F" w:rsidRDefault="00CB67EC" w:rsidP="00CB67EC">
      <w:pPr>
        <w:numPr>
          <w:ilvl w:val="0"/>
          <w:numId w:val="12"/>
        </w:numPr>
        <w:tabs>
          <w:tab w:val="right" w:pos="9026"/>
        </w:tabs>
        <w:spacing w:before="0" w:after="0"/>
        <w:ind w:left="567" w:hanging="425"/>
        <w:outlineLvl w:val="4"/>
        <w:rPr>
          <w:i/>
        </w:rPr>
      </w:pPr>
      <w:r w:rsidRPr="008D114F">
        <w:rPr>
          <w:i/>
        </w:rPr>
        <w:t xml:space="preserve">communicate their decisions; and </w:t>
      </w:r>
    </w:p>
    <w:p w14:paraId="42A65EC4" w14:textId="77777777" w:rsidR="00CB67EC" w:rsidRPr="008D114F" w:rsidRDefault="00CB67EC" w:rsidP="00CB67E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8E6471" w14:textId="0C952B86" w:rsidR="00CB67EC" w:rsidRPr="00477551" w:rsidRDefault="00CB67EC" w:rsidP="00CB67EC">
      <w:pPr>
        <w:pStyle w:val="NormalWeb"/>
        <w:spacing w:before="120"/>
        <w:rPr>
          <w:rFonts w:ascii="Arial" w:hAnsi="Arial" w:cs="Arial"/>
          <w:lang w:val="en-US"/>
        </w:rPr>
      </w:pPr>
      <w:bookmarkStart w:id="6" w:name="_Hlk70076069"/>
      <w:bookmarkEnd w:id="5"/>
      <w:r>
        <w:rPr>
          <w:rFonts w:ascii="Arial" w:hAnsi="Arial" w:cs="Arial"/>
          <w:color w:val="auto"/>
        </w:rPr>
        <w:t xml:space="preserve">The Assessment Team found </w:t>
      </w:r>
      <w:bookmarkEnd w:id="6"/>
      <w:r>
        <w:rPr>
          <w:rFonts w:ascii="Arial" w:hAnsi="Arial" w:cs="Arial"/>
          <w:color w:val="auto"/>
        </w:rPr>
        <w:t>r</w:t>
      </w:r>
      <w:r w:rsidRPr="00634B3E">
        <w:rPr>
          <w:rFonts w:ascii="Arial" w:hAnsi="Arial" w:cs="Arial"/>
          <w:color w:val="auto"/>
        </w:rPr>
        <w:t>epresentatives generally reported that they are involved in discussions about care and services. However, one consumer reported the service does not always consult directly with them about their care and services, communicating instead with her sister, although she is able to make her own decisions.</w:t>
      </w:r>
      <w:r w:rsidRPr="00634B3E">
        <w:rPr>
          <w:rFonts w:ascii="Arial" w:eastAsiaTheme="minorEastAsia" w:hAnsi="Arial" w:cs="Arial"/>
          <w:lang w:val="en-US" w:eastAsia="en-GB"/>
        </w:rPr>
        <w:t xml:space="preserve"> Care documentation does not demonstrate that consent </w:t>
      </w:r>
      <w:r>
        <w:rPr>
          <w:rFonts w:ascii="Arial" w:eastAsiaTheme="minorEastAsia" w:hAnsi="Arial" w:cs="Arial"/>
          <w:lang w:val="en-US" w:eastAsia="en-GB"/>
        </w:rPr>
        <w:t>has been</w:t>
      </w:r>
      <w:r w:rsidRPr="00634B3E">
        <w:rPr>
          <w:rFonts w:ascii="Arial" w:eastAsiaTheme="minorEastAsia" w:hAnsi="Arial" w:cs="Arial"/>
          <w:lang w:val="en-US" w:eastAsia="en-GB"/>
        </w:rPr>
        <w:t xml:space="preserve"> obtained from the consumer prior to discussing their care with their representative.</w:t>
      </w:r>
      <w:r w:rsidRPr="003C14F4">
        <w:rPr>
          <w:rFonts w:ascii="Arial" w:hAnsi="Arial" w:cs="Arial"/>
          <w:lang w:val="en-US"/>
        </w:rPr>
        <w:t xml:space="preserve"> </w:t>
      </w:r>
      <w:r w:rsidRPr="009848F3">
        <w:rPr>
          <w:rFonts w:ascii="Arial" w:eastAsiaTheme="minorEastAsia" w:hAnsi="Arial" w:cs="Arial"/>
          <w:lang w:val="en-US" w:eastAsia="en-GB"/>
        </w:rPr>
        <w:t xml:space="preserve">Consumers </w:t>
      </w:r>
      <w:r>
        <w:rPr>
          <w:rFonts w:ascii="Arial" w:eastAsiaTheme="minorEastAsia" w:hAnsi="Arial" w:cs="Arial"/>
          <w:lang w:val="en-US" w:eastAsia="en-GB"/>
        </w:rPr>
        <w:t xml:space="preserve">are not always </w:t>
      </w:r>
      <w:r w:rsidRPr="009848F3">
        <w:rPr>
          <w:rFonts w:ascii="Arial" w:eastAsiaTheme="minorEastAsia" w:hAnsi="Arial" w:cs="Arial"/>
          <w:lang w:val="en-US" w:eastAsia="en-GB"/>
        </w:rPr>
        <w:t>present at case conferences</w:t>
      </w:r>
      <w:r>
        <w:rPr>
          <w:rFonts w:ascii="Arial" w:eastAsiaTheme="minorEastAsia" w:hAnsi="Arial" w:cs="Arial"/>
          <w:lang w:val="en-US" w:eastAsia="en-GB"/>
        </w:rPr>
        <w:t xml:space="preserve">. The service’s policies around </w:t>
      </w:r>
      <w:r w:rsidRPr="008C7EB1">
        <w:rPr>
          <w:rFonts w:ascii="Arial" w:hAnsi="Arial" w:cs="Arial"/>
          <w:lang w:val="en-US"/>
        </w:rPr>
        <w:t>choice and independence state that staff must have consent from the consumer before discussing their care and incidents with representatives</w:t>
      </w:r>
      <w:r w:rsidR="006E395B">
        <w:rPr>
          <w:rFonts w:ascii="Arial" w:hAnsi="Arial" w:cs="Arial"/>
          <w:lang w:val="en-US"/>
        </w:rPr>
        <w:t>,</w:t>
      </w:r>
      <w:r>
        <w:rPr>
          <w:rFonts w:ascii="Arial" w:hAnsi="Arial" w:cs="Arial"/>
          <w:lang w:val="en-US"/>
        </w:rPr>
        <w:t xml:space="preserve"> but this is </w:t>
      </w:r>
      <w:r w:rsidRPr="00477551">
        <w:rPr>
          <w:rFonts w:ascii="Arial" w:hAnsi="Arial" w:cs="Arial"/>
          <w:lang w:val="en-US"/>
        </w:rPr>
        <w:t>not happening.</w:t>
      </w:r>
    </w:p>
    <w:p w14:paraId="2ED9C1EA" w14:textId="2FD60D83" w:rsidR="00CF0E6D" w:rsidRPr="00FD2029" w:rsidRDefault="00FF35A0" w:rsidP="00CF0E6D">
      <w:r w:rsidRPr="00477551">
        <w:t>The Approved Provider provided a response to the Assessment Team’s report. The approved provider acknowledged gaps in their processes but believed the</w:t>
      </w:r>
      <w:r w:rsidR="00CF0E6D">
        <w:t xml:space="preserve"> </w:t>
      </w:r>
      <w:r w:rsidR="00CF0E6D">
        <w:lastRenderedPageBreak/>
        <w:t xml:space="preserve">requirement was compliant.  In their response they provided information stating that they were communicating with a consumer’s sister because the consumer had given them permission to do so on entry to the service as the consumer was visually impaired. I find this is insufficient reason </w:t>
      </w:r>
      <w:r w:rsidR="00FF6D18">
        <w:t xml:space="preserve">to </w:t>
      </w:r>
      <w:r w:rsidR="00CF0E6D">
        <w:t>not involve the consumer in the first instance in decisions about their own care when they have capacity to do so.</w:t>
      </w:r>
      <w:r w:rsidR="00CF0E6D" w:rsidRPr="00C0261E">
        <w:rPr>
          <w:rFonts w:eastAsiaTheme="minorEastAsia"/>
          <w:lang w:val="en-US" w:eastAsia="en-GB"/>
        </w:rPr>
        <w:t xml:space="preserve"> </w:t>
      </w:r>
      <w:r w:rsidR="00CF0E6D">
        <w:rPr>
          <w:lang w:val="en-US"/>
        </w:rPr>
        <w:t xml:space="preserve">The approved provider provided information showing that this consumer’s </w:t>
      </w:r>
      <w:r w:rsidR="00CF0E6D" w:rsidRPr="00C0261E">
        <w:rPr>
          <w:lang w:val="en-US"/>
        </w:rPr>
        <w:t xml:space="preserve">wishes regarding </w:t>
      </w:r>
      <w:r w:rsidR="00CF0E6D">
        <w:rPr>
          <w:lang w:val="en-US"/>
        </w:rPr>
        <w:t xml:space="preserve">involving her sister was </w:t>
      </w:r>
      <w:r w:rsidR="00CF0E6D" w:rsidRPr="00C0261E">
        <w:rPr>
          <w:lang w:val="en-US"/>
        </w:rPr>
        <w:t xml:space="preserve">captured on </w:t>
      </w:r>
      <w:r w:rsidR="00CF0E6D">
        <w:rPr>
          <w:lang w:val="en-US"/>
        </w:rPr>
        <w:t xml:space="preserve">the </w:t>
      </w:r>
      <w:r w:rsidR="00CF0E6D" w:rsidRPr="00C0261E">
        <w:rPr>
          <w:lang w:val="en-US"/>
        </w:rPr>
        <w:t>admission</w:t>
      </w:r>
      <w:r w:rsidR="00CF0E6D">
        <w:rPr>
          <w:lang w:val="en-US"/>
        </w:rPr>
        <w:t xml:space="preserve"> form, however, </w:t>
      </w:r>
      <w:r w:rsidR="00CF0E6D" w:rsidRPr="00C0261E">
        <w:rPr>
          <w:lang w:val="en-US"/>
        </w:rPr>
        <w:t xml:space="preserve">this form </w:t>
      </w:r>
      <w:r w:rsidR="00CF0E6D">
        <w:rPr>
          <w:lang w:val="en-US"/>
        </w:rPr>
        <w:t>was</w:t>
      </w:r>
      <w:r w:rsidR="00CF0E6D" w:rsidRPr="00C0261E">
        <w:rPr>
          <w:lang w:val="en-US"/>
        </w:rPr>
        <w:t xml:space="preserve"> </w:t>
      </w:r>
      <w:r w:rsidR="00CF0E6D">
        <w:rPr>
          <w:lang w:val="en-US"/>
        </w:rPr>
        <w:t xml:space="preserve">signed by </w:t>
      </w:r>
      <w:r w:rsidR="00CF0E6D" w:rsidRPr="00C0261E">
        <w:rPr>
          <w:lang w:val="en-US"/>
        </w:rPr>
        <w:t xml:space="preserve">the </w:t>
      </w:r>
      <w:r w:rsidR="00CF0E6D">
        <w:rPr>
          <w:lang w:val="en-US"/>
        </w:rPr>
        <w:t xml:space="preserve">consumer’s sister and not the consumer. Furthermore, </w:t>
      </w:r>
      <w:r w:rsidR="00CF0E6D" w:rsidRPr="00C0261E">
        <w:rPr>
          <w:lang w:val="en-US"/>
        </w:rPr>
        <w:t>there is no documentation confirm</w:t>
      </w:r>
      <w:r w:rsidR="00CF0E6D">
        <w:rPr>
          <w:lang w:val="en-US"/>
        </w:rPr>
        <w:t>ing</w:t>
      </w:r>
      <w:r w:rsidR="00CF0E6D" w:rsidRPr="00C0261E">
        <w:rPr>
          <w:lang w:val="en-US"/>
        </w:rPr>
        <w:t xml:space="preserve"> that the consumer nominated the person completing the form as their representative, or the degree of involvement they wish to have from the representative.</w:t>
      </w:r>
      <w:r w:rsidR="00CF0E6D">
        <w:rPr>
          <w:lang w:val="en-US"/>
        </w:rPr>
        <w:t xml:space="preserve"> The approved provider stated that the consumer does not now have the capacity to make decisions hence the consumer’s sister is the decision </w:t>
      </w:r>
      <w:proofErr w:type="gramStart"/>
      <w:r w:rsidR="00CF0E6D">
        <w:rPr>
          <w:lang w:val="en-US"/>
        </w:rPr>
        <w:t>maker</w:t>
      </w:r>
      <w:proofErr w:type="gramEnd"/>
      <w:r w:rsidR="00CF0E6D">
        <w:rPr>
          <w:lang w:val="en-US"/>
        </w:rPr>
        <w:t xml:space="preserve"> but they did not provide documentation demonstrating that the consumer has provided written consent for this to happen.</w:t>
      </w:r>
    </w:p>
    <w:p w14:paraId="72F0F26A" w14:textId="77777777" w:rsidR="00CF0E6D" w:rsidRPr="00166C83" w:rsidRDefault="00CF0E6D" w:rsidP="00CF0E6D">
      <w:pPr>
        <w:spacing w:before="120"/>
        <w:rPr>
          <w:rFonts w:eastAsiaTheme="minorEastAsia"/>
          <w:color w:val="FF0000"/>
          <w:lang w:val="en-US" w:eastAsia="en-GB"/>
        </w:rPr>
      </w:pPr>
      <w:r>
        <w:rPr>
          <w:rFonts w:eastAsiaTheme="minorEastAsia"/>
          <w:color w:val="auto"/>
          <w:lang w:val="en-US" w:eastAsia="en-GB"/>
        </w:rPr>
        <w:t xml:space="preserve">The Assessment Team found three </w:t>
      </w:r>
      <w:r w:rsidRPr="00166C83">
        <w:rPr>
          <w:rFonts w:eastAsiaTheme="minorEastAsia"/>
          <w:color w:val="auto"/>
          <w:lang w:val="en-US" w:eastAsia="en-GB"/>
        </w:rPr>
        <w:t xml:space="preserve">advanced care directives </w:t>
      </w:r>
      <w:r>
        <w:rPr>
          <w:rFonts w:eastAsiaTheme="minorEastAsia"/>
          <w:color w:val="auto"/>
          <w:lang w:val="en-US" w:eastAsia="en-GB"/>
        </w:rPr>
        <w:t xml:space="preserve">had been </w:t>
      </w:r>
      <w:r w:rsidRPr="00166C83">
        <w:rPr>
          <w:rFonts w:eastAsiaTheme="minorEastAsia"/>
          <w:color w:val="auto"/>
          <w:lang w:val="en-US" w:eastAsia="en-GB"/>
        </w:rPr>
        <w:t xml:space="preserve">signed by </w:t>
      </w:r>
      <w:r>
        <w:rPr>
          <w:rFonts w:eastAsiaTheme="minorEastAsia"/>
          <w:color w:val="auto"/>
          <w:lang w:val="en-US" w:eastAsia="en-GB"/>
        </w:rPr>
        <w:t xml:space="preserve">consumer </w:t>
      </w:r>
      <w:r w:rsidRPr="00166C83">
        <w:rPr>
          <w:rFonts w:eastAsiaTheme="minorEastAsia"/>
          <w:color w:val="auto"/>
          <w:lang w:val="en-US" w:eastAsia="en-GB"/>
        </w:rPr>
        <w:t>representatives</w:t>
      </w:r>
      <w:r>
        <w:rPr>
          <w:rFonts w:eastAsiaTheme="minorEastAsia"/>
          <w:color w:val="auto"/>
          <w:lang w:val="en-US" w:eastAsia="en-GB"/>
        </w:rPr>
        <w:t xml:space="preserve"> when the consumer was able to make their own decisions. </w:t>
      </w:r>
      <w:r w:rsidRPr="005C4127">
        <w:rPr>
          <w:rFonts w:eastAsiaTheme="minorEastAsia"/>
          <w:color w:val="auto"/>
          <w:lang w:val="en-US" w:eastAsia="en-GB"/>
        </w:rPr>
        <w:t>A</w:t>
      </w:r>
      <w:r w:rsidRPr="00166C83">
        <w:rPr>
          <w:rFonts w:eastAsiaTheme="minorEastAsia"/>
          <w:color w:val="auto"/>
          <w:lang w:val="en-US" w:eastAsia="en-GB"/>
        </w:rPr>
        <w:t xml:space="preserve">dvanced care directives </w:t>
      </w:r>
      <w:r w:rsidRPr="001C2538">
        <w:rPr>
          <w:rFonts w:eastAsiaTheme="minorEastAsia"/>
          <w:color w:val="auto"/>
          <w:lang w:val="en-US" w:eastAsia="en-GB"/>
        </w:rPr>
        <w:t xml:space="preserve">were also </w:t>
      </w:r>
      <w:r w:rsidRPr="00166C83">
        <w:rPr>
          <w:rFonts w:eastAsiaTheme="minorEastAsia"/>
          <w:color w:val="auto"/>
          <w:lang w:val="en-US" w:eastAsia="en-GB"/>
        </w:rPr>
        <w:t xml:space="preserve">signed by </w:t>
      </w:r>
      <w:r w:rsidRPr="001C2538">
        <w:rPr>
          <w:rFonts w:eastAsiaTheme="minorEastAsia"/>
          <w:color w:val="auto"/>
          <w:lang w:val="en-US" w:eastAsia="en-GB"/>
        </w:rPr>
        <w:t xml:space="preserve">the consumer’s </w:t>
      </w:r>
      <w:r w:rsidRPr="00166C83">
        <w:rPr>
          <w:rFonts w:eastAsiaTheme="minorEastAsia"/>
          <w:color w:val="auto"/>
          <w:lang w:val="en-US" w:eastAsia="en-GB"/>
        </w:rPr>
        <w:t xml:space="preserve">representative when the consumer </w:t>
      </w:r>
      <w:r w:rsidRPr="001C2538">
        <w:rPr>
          <w:rFonts w:eastAsiaTheme="minorEastAsia"/>
          <w:color w:val="auto"/>
          <w:lang w:val="en-US" w:eastAsia="en-GB"/>
        </w:rPr>
        <w:t>had</w:t>
      </w:r>
      <w:r w:rsidRPr="00166C83">
        <w:rPr>
          <w:rFonts w:eastAsiaTheme="minorEastAsia"/>
          <w:color w:val="auto"/>
          <w:lang w:val="en-US" w:eastAsia="en-GB"/>
        </w:rPr>
        <w:t xml:space="preserve"> a cognitive impairment</w:t>
      </w:r>
      <w:r w:rsidRPr="001C2538">
        <w:rPr>
          <w:rFonts w:eastAsiaTheme="minorEastAsia"/>
          <w:color w:val="auto"/>
          <w:lang w:val="en-US" w:eastAsia="en-GB"/>
        </w:rPr>
        <w:t xml:space="preserve">. </w:t>
      </w:r>
      <w:r w:rsidRPr="00166C83">
        <w:rPr>
          <w:rFonts w:eastAsiaTheme="minorEastAsia"/>
          <w:color w:val="auto"/>
          <w:lang w:val="en-US" w:eastAsia="en-GB"/>
        </w:rPr>
        <w:t>Some advanced care directives ha</w:t>
      </w:r>
      <w:r w:rsidRPr="001C2538">
        <w:rPr>
          <w:rFonts w:eastAsiaTheme="minorEastAsia"/>
          <w:color w:val="auto"/>
          <w:lang w:val="en-US" w:eastAsia="en-GB"/>
        </w:rPr>
        <w:t>d</w:t>
      </w:r>
      <w:r w:rsidRPr="00166C83">
        <w:rPr>
          <w:rFonts w:eastAsiaTheme="minorEastAsia"/>
          <w:color w:val="auto"/>
          <w:lang w:val="en-US" w:eastAsia="en-GB"/>
        </w:rPr>
        <w:t xml:space="preserve"> a signature</w:t>
      </w:r>
      <w:r w:rsidRPr="001C2538">
        <w:rPr>
          <w:rFonts w:eastAsiaTheme="minorEastAsia"/>
          <w:color w:val="auto"/>
          <w:lang w:val="en-US" w:eastAsia="en-GB"/>
        </w:rPr>
        <w:t xml:space="preserve"> on them</w:t>
      </w:r>
      <w:r w:rsidRPr="00166C83">
        <w:rPr>
          <w:rFonts w:eastAsiaTheme="minorEastAsia"/>
          <w:color w:val="auto"/>
          <w:lang w:val="en-US" w:eastAsia="en-GB"/>
        </w:rPr>
        <w:t xml:space="preserve"> but d</w:t>
      </w:r>
      <w:r w:rsidRPr="001C2538">
        <w:rPr>
          <w:rFonts w:eastAsiaTheme="minorEastAsia"/>
          <w:color w:val="auto"/>
          <w:lang w:val="en-US" w:eastAsia="en-GB"/>
        </w:rPr>
        <w:t>id</w:t>
      </w:r>
      <w:r w:rsidRPr="00166C83">
        <w:rPr>
          <w:rFonts w:eastAsiaTheme="minorEastAsia"/>
          <w:color w:val="auto"/>
          <w:lang w:val="en-US" w:eastAsia="en-GB"/>
        </w:rPr>
        <w:t xml:space="preserve"> not indicate the name of person who signed the directive or their relation to the consumer. </w:t>
      </w:r>
    </w:p>
    <w:p w14:paraId="2090C67E" w14:textId="41D12FC9" w:rsidR="00CF0E6D" w:rsidRPr="001956C3" w:rsidRDefault="00CF0E6D" w:rsidP="00CF0E6D">
      <w:pPr>
        <w:pStyle w:val="NormalWeb"/>
        <w:spacing w:before="120"/>
        <w:rPr>
          <w:rFonts w:ascii="Arial" w:eastAsiaTheme="minorEastAsia" w:hAnsi="Arial" w:cs="Arial"/>
          <w:lang w:val="en-US" w:eastAsia="en-GB"/>
        </w:rPr>
      </w:pPr>
      <w:r>
        <w:rPr>
          <w:rFonts w:ascii="Arial" w:eastAsiaTheme="minorEastAsia" w:hAnsi="Arial" w:cs="Arial"/>
          <w:color w:val="auto"/>
          <w:lang w:val="en-US" w:eastAsia="en-GB"/>
        </w:rPr>
        <w:t>During the</w:t>
      </w:r>
      <w:r w:rsidRPr="001C3DDE">
        <w:rPr>
          <w:rFonts w:ascii="Arial" w:eastAsiaTheme="minorEastAsia" w:hAnsi="Arial" w:cs="Arial"/>
          <w:color w:val="auto"/>
          <w:lang w:val="en-US" w:eastAsia="en-GB"/>
        </w:rPr>
        <w:t xml:space="preserve"> performance assessment Management advised that they had commenced improvements to address </w:t>
      </w:r>
      <w:r>
        <w:rPr>
          <w:rFonts w:ascii="Arial" w:eastAsiaTheme="minorEastAsia" w:hAnsi="Arial" w:cs="Arial"/>
          <w:color w:val="auto"/>
          <w:lang w:val="en-US" w:eastAsia="en-GB"/>
        </w:rPr>
        <w:t xml:space="preserve">the </w:t>
      </w:r>
      <w:r w:rsidRPr="001C3DDE">
        <w:rPr>
          <w:rFonts w:ascii="Arial" w:eastAsiaTheme="minorEastAsia" w:hAnsi="Arial" w:cs="Arial"/>
          <w:color w:val="auto"/>
          <w:lang w:val="en-US" w:eastAsia="en-GB"/>
        </w:rPr>
        <w:t>issues</w:t>
      </w:r>
      <w:r>
        <w:rPr>
          <w:rFonts w:ascii="Arial" w:eastAsiaTheme="minorEastAsia" w:hAnsi="Arial" w:cs="Arial"/>
          <w:color w:val="auto"/>
          <w:lang w:val="en-US" w:eastAsia="en-GB"/>
        </w:rPr>
        <w:t xml:space="preserve"> identified</w:t>
      </w:r>
      <w:r w:rsidRPr="001956C3">
        <w:rPr>
          <w:rFonts w:ascii="Arial" w:eastAsiaTheme="minorEastAsia" w:hAnsi="Arial" w:cs="Arial"/>
          <w:color w:val="auto"/>
          <w:lang w:val="en-US" w:eastAsia="en-GB"/>
        </w:rPr>
        <w:t xml:space="preserve"> including </w:t>
      </w:r>
      <w:r>
        <w:rPr>
          <w:rFonts w:ascii="Arial" w:eastAsiaTheme="minorEastAsia" w:hAnsi="Arial" w:cs="Arial"/>
          <w:color w:val="auto"/>
          <w:lang w:val="en-US" w:eastAsia="en-GB"/>
        </w:rPr>
        <w:t xml:space="preserve">improving the admissions process and ensuring </w:t>
      </w:r>
      <w:r>
        <w:rPr>
          <w:rFonts w:ascii="Arial" w:eastAsiaTheme="minorEastAsia" w:hAnsi="Arial" w:cs="Arial"/>
          <w:lang w:val="en-US" w:eastAsia="en-GB"/>
        </w:rPr>
        <w:t xml:space="preserve">the </w:t>
      </w:r>
      <w:r w:rsidRPr="001956C3">
        <w:rPr>
          <w:rFonts w:ascii="Arial" w:eastAsiaTheme="minorEastAsia" w:hAnsi="Arial" w:cs="Arial"/>
          <w:lang w:val="en-US" w:eastAsia="en-GB"/>
        </w:rPr>
        <w:t xml:space="preserve">three consumers </w:t>
      </w:r>
      <w:r>
        <w:rPr>
          <w:rFonts w:ascii="Arial" w:eastAsiaTheme="minorEastAsia" w:hAnsi="Arial" w:cs="Arial"/>
          <w:lang w:val="en-US" w:eastAsia="en-GB"/>
        </w:rPr>
        <w:t xml:space="preserve">with </w:t>
      </w:r>
      <w:r w:rsidRPr="001956C3">
        <w:rPr>
          <w:rFonts w:ascii="Arial" w:eastAsiaTheme="minorEastAsia" w:hAnsi="Arial" w:cs="Arial"/>
          <w:lang w:val="en-US" w:eastAsia="en-GB"/>
        </w:rPr>
        <w:t xml:space="preserve">capacity </w:t>
      </w:r>
      <w:r>
        <w:rPr>
          <w:rFonts w:ascii="Arial" w:eastAsiaTheme="minorEastAsia" w:hAnsi="Arial" w:cs="Arial"/>
          <w:lang w:val="en-US" w:eastAsia="en-GB"/>
        </w:rPr>
        <w:t xml:space="preserve">are given the opportunity to discuss and sign their advanced care directive. </w:t>
      </w:r>
      <w:r w:rsidRPr="002B35B2">
        <w:rPr>
          <w:rFonts w:ascii="Arial" w:eastAsiaTheme="minorEastAsia" w:hAnsi="Arial" w:cs="Arial"/>
          <w:lang w:val="en-US" w:eastAsia="en-GB"/>
        </w:rPr>
        <w:t xml:space="preserve">In the </w:t>
      </w:r>
      <w:r w:rsidRPr="002B35B2">
        <w:rPr>
          <w:rFonts w:ascii="Arial" w:hAnsi="Arial" w:cs="Arial"/>
        </w:rPr>
        <w:t xml:space="preserve">approved provider’s </w:t>
      </w:r>
      <w:r>
        <w:rPr>
          <w:rFonts w:ascii="Arial" w:hAnsi="Arial" w:cs="Arial"/>
        </w:rPr>
        <w:t>response</w:t>
      </w:r>
      <w:r w:rsidR="00FF6D18">
        <w:rPr>
          <w:rFonts w:ascii="Arial" w:hAnsi="Arial" w:cs="Arial"/>
        </w:rPr>
        <w:t>,</w:t>
      </w:r>
      <w:r>
        <w:rPr>
          <w:rFonts w:ascii="Arial" w:hAnsi="Arial" w:cs="Arial"/>
        </w:rPr>
        <w:t xml:space="preserve"> they stated they have instructed staff to involve the consumer in their case conference and to ensure they involve the right people in the right decisions.</w:t>
      </w:r>
    </w:p>
    <w:p w14:paraId="57D78818" w14:textId="75C9177A" w:rsidR="00FF35A0" w:rsidRPr="00CF0E6D" w:rsidRDefault="00CF0E6D" w:rsidP="00CF0E6D">
      <w:pPr>
        <w:spacing w:before="120"/>
        <w:rPr>
          <w:rFonts w:eastAsiaTheme="minorEastAsia"/>
          <w:color w:val="auto"/>
          <w:lang w:val="en-US" w:eastAsia="en-GB"/>
        </w:rPr>
      </w:pPr>
      <w:r>
        <w:rPr>
          <w:rFonts w:eastAsiaTheme="minorEastAsia"/>
          <w:color w:val="auto"/>
          <w:lang w:val="en-US" w:eastAsia="en-GB"/>
        </w:rPr>
        <w:t>I find this requirement non-compliant.</w:t>
      </w:r>
    </w:p>
    <w:p w14:paraId="59BC5D6F" w14:textId="77777777" w:rsidR="009F3F08" w:rsidRDefault="009F3F08" w:rsidP="009F3F08">
      <w:pPr>
        <w:pStyle w:val="Heading3"/>
      </w:pPr>
      <w:r>
        <w:t>Requirement 1(3)(d)</w:t>
      </w:r>
      <w:r>
        <w:tab/>
        <w:t>Compliant</w:t>
      </w:r>
    </w:p>
    <w:p w14:paraId="2A595F77" w14:textId="77777777" w:rsidR="009F3F08" w:rsidRPr="008D114F" w:rsidRDefault="009F3F08" w:rsidP="009F3F08">
      <w:pPr>
        <w:rPr>
          <w:i/>
        </w:rPr>
      </w:pPr>
      <w:r w:rsidRPr="008D114F">
        <w:rPr>
          <w:i/>
        </w:rPr>
        <w:t>Each consumer is supported to take risks to enable them to live the best life they can.</w:t>
      </w:r>
    </w:p>
    <w:p w14:paraId="41B02089" w14:textId="77777777" w:rsidR="009F3F08" w:rsidRDefault="009F3F08" w:rsidP="009F3F08">
      <w:pPr>
        <w:pStyle w:val="Heading3"/>
      </w:pPr>
      <w:r>
        <w:t>Requirement 1(3)(e)</w:t>
      </w:r>
      <w:r>
        <w:tab/>
        <w:t>Compliant</w:t>
      </w:r>
    </w:p>
    <w:p w14:paraId="1CDD0C7A" w14:textId="77777777" w:rsidR="009F3F08" w:rsidRPr="008D114F" w:rsidRDefault="009F3F08" w:rsidP="009F3F0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9CADEE5" w14:textId="77777777" w:rsidR="00CF0E6D" w:rsidRDefault="00CF0E6D" w:rsidP="00927B87">
      <w:pPr>
        <w:pStyle w:val="NormalWeb"/>
        <w:spacing w:before="120"/>
        <w:rPr>
          <w:rFonts w:ascii="Arial" w:hAnsi="Arial" w:cs="Arial"/>
          <w:color w:val="auto"/>
        </w:rPr>
      </w:pPr>
    </w:p>
    <w:p w14:paraId="1FDD43A9" w14:textId="77777777" w:rsidR="005E1AC2" w:rsidRDefault="005E1AC2" w:rsidP="005E1AC2">
      <w:pPr>
        <w:pStyle w:val="Heading3"/>
      </w:pPr>
      <w:r>
        <w:lastRenderedPageBreak/>
        <w:t>Requirement 1(3)(f)</w:t>
      </w:r>
      <w:r>
        <w:tab/>
        <w:t>Compliant</w:t>
      </w:r>
    </w:p>
    <w:p w14:paraId="06797554" w14:textId="77777777" w:rsidR="005E1AC2" w:rsidRPr="008D114F" w:rsidRDefault="005E1AC2" w:rsidP="005E1AC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E9D12F2" w14:textId="77777777" w:rsidR="00ED6B57" w:rsidRDefault="00EC2CE6"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E9D12F3" w14:textId="22FD5893" w:rsidR="00CB3BA9" w:rsidRDefault="0076172D"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9D13D3" wp14:editId="2E9D13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2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2E9D12F4" w14:textId="77777777" w:rsidR="00ED6B57" w:rsidRPr="00ED6B57" w:rsidRDefault="0076172D" w:rsidP="00ED6B57">
      <w:pPr>
        <w:pStyle w:val="Heading3"/>
        <w:shd w:val="clear" w:color="auto" w:fill="F2F2F2" w:themeFill="background1" w:themeFillShade="F2"/>
      </w:pPr>
      <w:r w:rsidRPr="00ED6B57">
        <w:t>Consumer outcome:</w:t>
      </w:r>
    </w:p>
    <w:p w14:paraId="2E9D12F5" w14:textId="77777777" w:rsidR="00ED6B57" w:rsidRPr="00ED6B57" w:rsidRDefault="0076172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9D12F6" w14:textId="77777777" w:rsidR="00ED6B57" w:rsidRPr="00ED6B57" w:rsidRDefault="0076172D" w:rsidP="00ED6B57">
      <w:pPr>
        <w:pStyle w:val="Heading3"/>
        <w:shd w:val="clear" w:color="auto" w:fill="F2F2F2" w:themeFill="background1" w:themeFillShade="F2"/>
      </w:pPr>
      <w:r w:rsidRPr="00ED6B57">
        <w:t>Organisation statement:</w:t>
      </w:r>
    </w:p>
    <w:p w14:paraId="2E9D12F7" w14:textId="77777777" w:rsidR="00ED6B57" w:rsidRPr="00ED6B57" w:rsidRDefault="0076172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B0AA92A" w14:textId="77777777" w:rsidR="006F1043" w:rsidRDefault="006F1043" w:rsidP="006F1043">
      <w:pPr>
        <w:pStyle w:val="Heading2"/>
      </w:pPr>
      <w:r>
        <w:t xml:space="preserve">Assessment </w:t>
      </w:r>
      <w:r w:rsidRPr="002B2C0F">
        <w:t>of Standard</w:t>
      </w:r>
      <w:r>
        <w:t xml:space="preserve"> 2</w:t>
      </w:r>
    </w:p>
    <w:p w14:paraId="6308B76D" w14:textId="77777777" w:rsidR="006F1043" w:rsidRPr="004E21B5" w:rsidRDefault="006F1043" w:rsidP="006F1043">
      <w:pPr>
        <w:spacing w:before="120"/>
        <w:rPr>
          <w:rFonts w:eastAsia="Calibri"/>
          <w:lang w:eastAsia="en-US"/>
        </w:rPr>
      </w:pPr>
      <w:r w:rsidRPr="004E21B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071C483" w14:textId="77777777" w:rsidR="006F1043" w:rsidRPr="004E21B5" w:rsidRDefault="006F1043" w:rsidP="006F1043">
      <w:pPr>
        <w:spacing w:before="120"/>
        <w:rPr>
          <w:rFonts w:eastAsia="Calibri"/>
          <w:lang w:eastAsia="en-US"/>
        </w:rPr>
      </w:pPr>
      <w:r w:rsidRPr="004E21B5">
        <w:rPr>
          <w:rFonts w:eastAsia="Calibri"/>
          <w:color w:val="000000" w:themeColor="text1"/>
          <w:lang w:eastAsia="en-US"/>
        </w:rPr>
        <w:t xml:space="preserve">Overall sampled consumers considered that they </w:t>
      </w:r>
      <w:r w:rsidRPr="004E21B5">
        <w:rPr>
          <w:rFonts w:eastAsia="Calibri"/>
          <w:lang w:eastAsia="en-US"/>
        </w:rPr>
        <w:t xml:space="preserve">feel like partners in the ongoing assessment and planning of their care and services. </w:t>
      </w:r>
    </w:p>
    <w:p w14:paraId="078CAF5C" w14:textId="77777777" w:rsidR="006F1043" w:rsidRPr="004E21B5" w:rsidRDefault="006F1043" w:rsidP="006F1043">
      <w:pPr>
        <w:spacing w:before="120"/>
        <w:rPr>
          <w:rFonts w:eastAsia="Calibri"/>
          <w:lang w:eastAsia="en-US"/>
        </w:rPr>
      </w:pPr>
      <w:r w:rsidRPr="004E21B5">
        <w:rPr>
          <w:rFonts w:eastAsia="Calibri"/>
          <w:lang w:eastAsia="en-US"/>
        </w:rPr>
        <w:t>For example:</w:t>
      </w:r>
    </w:p>
    <w:p w14:paraId="3B3000C3" w14:textId="77777777" w:rsidR="006F1043" w:rsidRPr="004E21B5" w:rsidRDefault="006F1043" w:rsidP="006F1043">
      <w:pPr>
        <w:spacing w:before="120"/>
      </w:pPr>
      <w:r w:rsidRPr="004E21B5">
        <w:t xml:space="preserve">Consumers and representatives sampled indicated staff know what is important to the consumer and staff understand their care needs, goals and preferences. </w:t>
      </w:r>
    </w:p>
    <w:p w14:paraId="3B9A165A" w14:textId="77777777" w:rsidR="006F1043" w:rsidRPr="004E21B5" w:rsidRDefault="006F1043" w:rsidP="006F1043">
      <w:pPr>
        <w:spacing w:before="120"/>
        <w:rPr>
          <w:rFonts w:eastAsiaTheme="minorEastAsia"/>
          <w:color w:val="auto"/>
          <w:lang w:val="en-US" w:eastAsia="en-GB"/>
        </w:rPr>
      </w:pPr>
      <w:r w:rsidRPr="004E21B5">
        <w:rPr>
          <w:rFonts w:eastAsiaTheme="minorEastAsia"/>
          <w:color w:val="auto"/>
          <w:lang w:val="en-US" w:eastAsia="en-GB"/>
        </w:rPr>
        <w:t>Consumers’ representatives generally indicated they feel they are partners in planning for their consumers. They indicated they are kept informed when incidents occur or there are changes in the consumer’s condition.</w:t>
      </w:r>
    </w:p>
    <w:p w14:paraId="2158488C" w14:textId="77777777" w:rsidR="006F1043" w:rsidRPr="004E21B5" w:rsidRDefault="006F1043" w:rsidP="006F1043">
      <w:pPr>
        <w:spacing w:before="120"/>
        <w:rPr>
          <w:rFonts w:eastAsia="Calibri"/>
          <w:color w:val="000000" w:themeColor="text1"/>
          <w:lang w:eastAsia="en-US"/>
        </w:rPr>
      </w:pPr>
      <w:r w:rsidRPr="004E21B5">
        <w:rPr>
          <w:rFonts w:eastAsia="Calibri"/>
          <w:color w:val="000000" w:themeColor="text1"/>
          <w:lang w:eastAsia="en-US"/>
        </w:rPr>
        <w:t xml:space="preserve">The service generally demonstrates that the needs, goals and preferences of consumers, including end of life planning, are identified and addressed in their care planning and assessment documents. </w:t>
      </w:r>
    </w:p>
    <w:p w14:paraId="52E3F222" w14:textId="77777777" w:rsidR="006F1043" w:rsidRPr="004E21B5" w:rsidRDefault="006F1043" w:rsidP="006F1043">
      <w:pPr>
        <w:spacing w:before="120"/>
        <w:rPr>
          <w:rFonts w:eastAsia="Calibri"/>
          <w:color w:val="000000" w:themeColor="text1"/>
          <w:lang w:eastAsia="en-US"/>
        </w:rPr>
      </w:pPr>
      <w:r w:rsidRPr="004E21B5">
        <w:rPr>
          <w:rFonts w:eastAsia="Calibri"/>
          <w:color w:val="000000" w:themeColor="text1"/>
          <w:lang w:eastAsia="en-US"/>
        </w:rPr>
        <w:t xml:space="preserve">The outcomes of assessment and care planning are communicated to representatives </w:t>
      </w:r>
      <w:r>
        <w:rPr>
          <w:rFonts w:eastAsia="Calibri"/>
          <w:color w:val="000000" w:themeColor="text1"/>
          <w:lang w:eastAsia="en-US"/>
        </w:rPr>
        <w:t>h</w:t>
      </w:r>
      <w:r w:rsidRPr="004E21B5">
        <w:rPr>
          <w:rFonts w:eastAsia="Calibri"/>
          <w:color w:val="000000" w:themeColor="text1"/>
          <w:lang w:eastAsia="en-US"/>
        </w:rPr>
        <w:t>owever this information is not always provided to the consumer.</w:t>
      </w:r>
    </w:p>
    <w:p w14:paraId="23FF0FB1" w14:textId="77777777" w:rsidR="006F1043" w:rsidRDefault="006F1043" w:rsidP="006F1043">
      <w:pPr>
        <w:rPr>
          <w:color w:val="0000FF"/>
        </w:rPr>
      </w:pPr>
      <w:r w:rsidRPr="004E21B5">
        <w:rPr>
          <w:rFonts w:eastAsia="Calibri"/>
          <w:color w:val="000000" w:themeColor="text1"/>
          <w:lang w:eastAsia="en-US"/>
        </w:rPr>
        <w:t>Plans for care and services are generally reviewed for effectiveness on a regular basis and when circumstances change.</w:t>
      </w:r>
      <w:r>
        <w:rPr>
          <w:color w:val="0000FF"/>
        </w:rPr>
        <w:t xml:space="preserve"> </w:t>
      </w:r>
    </w:p>
    <w:p w14:paraId="48A5C87A" w14:textId="77777777" w:rsidR="005E5806" w:rsidRPr="004E21B5" w:rsidRDefault="005E5806" w:rsidP="005E5806">
      <w:pPr>
        <w:spacing w:before="120"/>
        <w:rPr>
          <w:rFonts w:eastAsia="Calibri"/>
          <w:color w:val="000000" w:themeColor="text1"/>
          <w:lang w:eastAsia="en-US"/>
        </w:rPr>
      </w:pPr>
      <w:r w:rsidRPr="004E21B5">
        <w:rPr>
          <w:rFonts w:eastAsia="Fira Sans Light"/>
          <w:color w:val="000000" w:themeColor="text1"/>
          <w:szCs w:val="22"/>
          <w:lang w:eastAsia="en-US"/>
        </w:rPr>
        <w:lastRenderedPageBreak/>
        <w:t>Initial assessment processes for consumers do not always identify risk to consumers or issues of importance to the consumer to support their wellbeing</w:t>
      </w:r>
      <w:r w:rsidRPr="004E21B5">
        <w:rPr>
          <w:rFonts w:eastAsia="Calibri"/>
          <w:color w:val="000000" w:themeColor="text1"/>
          <w:lang w:eastAsia="en-US"/>
        </w:rPr>
        <w:t>.</w:t>
      </w:r>
    </w:p>
    <w:p w14:paraId="1B08D746" w14:textId="77777777" w:rsidR="005E5806" w:rsidRPr="004E21B5" w:rsidRDefault="005E5806" w:rsidP="005E5806">
      <w:pPr>
        <w:spacing w:before="120"/>
        <w:rPr>
          <w:rFonts w:eastAsia="Calibri"/>
          <w:color w:val="000000" w:themeColor="text1"/>
          <w:lang w:eastAsia="en-US"/>
        </w:rPr>
      </w:pPr>
      <w:r w:rsidRPr="004E21B5">
        <w:rPr>
          <w:rFonts w:eastAsia="Calibri"/>
          <w:color w:val="000000" w:themeColor="text1"/>
          <w:lang w:eastAsia="en-US"/>
        </w:rPr>
        <w:t xml:space="preserve">While there is an ongoing partnership with representatives and with other providers of care and services to the consumer about the consumer’s care, the service does not demonstrate that planning involves partnership with the consumer. </w:t>
      </w:r>
    </w:p>
    <w:p w14:paraId="3D3761EF" w14:textId="77777777" w:rsidR="005E5806" w:rsidRPr="00C67729" w:rsidRDefault="005E5806" w:rsidP="005E5806">
      <w:pPr>
        <w:rPr>
          <w:rFonts w:eastAsia="Calibri"/>
          <w:i/>
          <w:color w:val="auto"/>
          <w:lang w:eastAsia="en-US"/>
        </w:rPr>
      </w:pPr>
      <w:r w:rsidRPr="00C67729">
        <w:rPr>
          <w:rFonts w:eastAsiaTheme="minorHAnsi"/>
          <w:color w:val="auto"/>
        </w:rPr>
        <w:t>The Quality Standard is assessed as Non-compliant as three of the five specific requirements have been assessed as Non-compliant.</w:t>
      </w:r>
    </w:p>
    <w:p w14:paraId="10B4EEEF" w14:textId="77777777" w:rsidR="005E5806" w:rsidRDefault="005E5806" w:rsidP="005E5806">
      <w:pPr>
        <w:pStyle w:val="Heading2"/>
      </w:pPr>
      <w:r>
        <w:t>Assessment of Standard 2 Requirements</w:t>
      </w:r>
      <w:r w:rsidRPr="0066387A">
        <w:rPr>
          <w:i/>
          <w:color w:val="0000FF"/>
          <w:sz w:val="24"/>
          <w:szCs w:val="24"/>
        </w:rPr>
        <w:t xml:space="preserve"> </w:t>
      </w:r>
    </w:p>
    <w:p w14:paraId="083F09E4" w14:textId="77777777" w:rsidR="005E5806" w:rsidRDefault="005E5806" w:rsidP="005E5806">
      <w:pPr>
        <w:pStyle w:val="Heading3"/>
      </w:pPr>
      <w:bookmarkStart w:id="8" w:name="_Hlk70351437"/>
      <w:r w:rsidRPr="00051035">
        <w:t xml:space="preserve">Requirement </w:t>
      </w:r>
      <w:r>
        <w:t>2</w:t>
      </w:r>
      <w:r w:rsidRPr="00051035">
        <w:t>(3)(a)</w:t>
      </w:r>
      <w:r w:rsidRPr="00051035">
        <w:tab/>
        <w:t>Non-compliant</w:t>
      </w:r>
    </w:p>
    <w:p w14:paraId="756B12BE" w14:textId="77777777" w:rsidR="005E5806" w:rsidRPr="008D114F" w:rsidRDefault="005E5806" w:rsidP="005E5806">
      <w:pPr>
        <w:rPr>
          <w:i/>
        </w:rPr>
      </w:pPr>
      <w:r w:rsidRPr="008D114F">
        <w:rPr>
          <w:i/>
        </w:rPr>
        <w:t>Assessment and planning, including consideration of risks to the consumer’s health and well-being, informs the delivery of safe and effective care and services.</w:t>
      </w:r>
    </w:p>
    <w:bookmarkEnd w:id="8"/>
    <w:p w14:paraId="27BAF597" w14:textId="020435A1" w:rsidR="005E5806" w:rsidRPr="00E02003" w:rsidRDefault="005E5806" w:rsidP="005E5806">
      <w:pPr>
        <w:pStyle w:val="NormalWeb"/>
        <w:spacing w:before="120"/>
        <w:rPr>
          <w:rFonts w:ascii="Arial" w:eastAsiaTheme="minorEastAsia" w:hAnsi="Arial" w:cs="Arial"/>
          <w:lang w:val="en-US" w:eastAsia="en-GB"/>
        </w:rPr>
      </w:pPr>
      <w:r>
        <w:rPr>
          <w:rFonts w:ascii="Arial" w:hAnsi="Arial" w:cs="Arial"/>
          <w:color w:val="auto"/>
        </w:rPr>
        <w:t xml:space="preserve">The Assessment Team found </w:t>
      </w:r>
      <w:r>
        <w:rPr>
          <w:rFonts w:ascii="Arial" w:eastAsia="Fira Sans Light" w:hAnsi="Arial" w:cs="Arial"/>
          <w:color w:val="auto"/>
          <w:szCs w:val="22"/>
          <w:lang w:eastAsia="en-US"/>
        </w:rPr>
        <w:t>a</w:t>
      </w:r>
      <w:r w:rsidRPr="00835CA7">
        <w:rPr>
          <w:rFonts w:ascii="Arial" w:eastAsia="Fira Sans Light" w:hAnsi="Arial" w:cs="Arial"/>
          <w:szCs w:val="22"/>
          <w:lang w:eastAsia="en-US"/>
        </w:rPr>
        <w:t>lthough there is an initial assessment process it does not always identify risk to consumers or issues of importance to the consumer to support their well-being</w:t>
      </w:r>
      <w:r w:rsidRPr="00835CA7">
        <w:rPr>
          <w:rFonts w:ascii="Arial" w:eastAsia="Calibri" w:hAnsi="Arial" w:cs="Arial"/>
          <w:color w:val="0000FF"/>
          <w:lang w:eastAsia="en-US"/>
        </w:rPr>
        <w:t>.</w:t>
      </w:r>
      <w:r w:rsidRPr="00E02003">
        <w:rPr>
          <w:rFonts w:ascii="Arial" w:eastAsia="Calibri" w:hAnsi="Arial" w:cs="Arial"/>
          <w:color w:val="0000FF"/>
          <w:lang w:eastAsia="en-US"/>
        </w:rPr>
        <w:t xml:space="preserve"> </w:t>
      </w:r>
      <w:r w:rsidRPr="00E02003">
        <w:rPr>
          <w:rFonts w:ascii="Arial" w:eastAsiaTheme="minorEastAsia" w:hAnsi="Arial" w:cs="Arial"/>
          <w:lang w:val="en-US" w:eastAsia="en-GB"/>
        </w:rPr>
        <w:t>Assessment and planning in relation to one consumer’s risk of self</w:t>
      </w:r>
      <w:r w:rsidR="00FF6D18">
        <w:rPr>
          <w:rFonts w:ascii="Arial" w:eastAsiaTheme="minorEastAsia" w:hAnsi="Arial" w:cs="Arial"/>
          <w:lang w:val="en-US" w:eastAsia="en-GB"/>
        </w:rPr>
        <w:t>-</w:t>
      </w:r>
      <w:r w:rsidRPr="00E02003">
        <w:rPr>
          <w:rFonts w:ascii="Arial" w:eastAsiaTheme="minorEastAsia" w:hAnsi="Arial" w:cs="Arial"/>
          <w:lang w:val="en-US" w:eastAsia="en-GB"/>
        </w:rPr>
        <w:t>harm has not been comprehensive and recommended actions f</w:t>
      </w:r>
      <w:r>
        <w:rPr>
          <w:rFonts w:ascii="Arial" w:eastAsiaTheme="minorEastAsia" w:hAnsi="Arial" w:cs="Arial"/>
          <w:lang w:val="en-US" w:eastAsia="en-GB"/>
        </w:rPr>
        <w:t xml:space="preserve">ollowing a </w:t>
      </w:r>
      <w:r w:rsidRPr="00E02003">
        <w:rPr>
          <w:rFonts w:ascii="Arial" w:eastAsiaTheme="minorEastAsia" w:hAnsi="Arial" w:cs="Arial"/>
          <w:lang w:val="en-US" w:eastAsia="en-GB"/>
        </w:rPr>
        <w:t>hospital discharge</w:t>
      </w:r>
      <w:r>
        <w:rPr>
          <w:rFonts w:ascii="Arial" w:eastAsiaTheme="minorEastAsia" w:hAnsi="Arial" w:cs="Arial"/>
          <w:lang w:val="en-US" w:eastAsia="en-GB"/>
        </w:rPr>
        <w:t xml:space="preserve"> prior to entering the service</w:t>
      </w:r>
      <w:r w:rsidRPr="00E02003">
        <w:rPr>
          <w:rFonts w:ascii="Arial" w:eastAsiaTheme="minorEastAsia" w:hAnsi="Arial" w:cs="Arial"/>
          <w:lang w:val="en-US" w:eastAsia="en-GB"/>
        </w:rPr>
        <w:t xml:space="preserve"> have not been followed</w:t>
      </w:r>
      <w:r>
        <w:rPr>
          <w:rFonts w:ascii="Arial" w:eastAsiaTheme="minorEastAsia" w:hAnsi="Arial" w:cs="Arial"/>
          <w:lang w:val="en-US" w:eastAsia="en-GB"/>
        </w:rPr>
        <w:t xml:space="preserve"> up. In addition, a further incident was not investigated to determine risks to the consumer’s health and well</w:t>
      </w:r>
      <w:r w:rsidR="00FF6D18">
        <w:rPr>
          <w:rFonts w:ascii="Arial" w:eastAsiaTheme="minorEastAsia" w:hAnsi="Arial" w:cs="Arial"/>
          <w:lang w:val="en-US" w:eastAsia="en-GB"/>
        </w:rPr>
        <w:t>-</w:t>
      </w:r>
      <w:r>
        <w:rPr>
          <w:rFonts w:ascii="Arial" w:eastAsiaTheme="minorEastAsia" w:hAnsi="Arial" w:cs="Arial"/>
          <w:lang w:val="en-US" w:eastAsia="en-GB"/>
        </w:rPr>
        <w:t>being. This consumer</w:t>
      </w:r>
      <w:r w:rsidRPr="00E02003">
        <w:rPr>
          <w:rFonts w:ascii="Arial" w:eastAsiaTheme="minorEastAsia" w:hAnsi="Arial" w:cs="Arial"/>
          <w:lang w:val="en-US" w:eastAsia="en-GB"/>
        </w:rPr>
        <w:t xml:space="preserve"> is unable to communicate in English</w:t>
      </w:r>
      <w:r>
        <w:rPr>
          <w:rFonts w:ascii="Arial" w:eastAsiaTheme="minorEastAsia" w:hAnsi="Arial" w:cs="Arial"/>
          <w:lang w:val="en-US" w:eastAsia="en-GB"/>
        </w:rPr>
        <w:t xml:space="preserve"> and the service has not put in place arrangements to </w:t>
      </w:r>
      <w:r w:rsidRPr="00E02003">
        <w:rPr>
          <w:rFonts w:ascii="Arial" w:eastAsiaTheme="minorEastAsia" w:hAnsi="Arial" w:cs="Arial"/>
          <w:lang w:val="en-US" w:eastAsia="en-GB"/>
        </w:rPr>
        <w:t xml:space="preserve">enable </w:t>
      </w:r>
      <w:r>
        <w:rPr>
          <w:rFonts w:ascii="Arial" w:eastAsiaTheme="minorEastAsia" w:hAnsi="Arial" w:cs="Arial"/>
          <w:lang w:val="en-US" w:eastAsia="en-GB"/>
        </w:rPr>
        <w:t xml:space="preserve">the consumer </w:t>
      </w:r>
      <w:r w:rsidRPr="00E02003">
        <w:rPr>
          <w:rFonts w:ascii="Arial" w:eastAsiaTheme="minorEastAsia" w:hAnsi="Arial" w:cs="Arial"/>
          <w:lang w:val="en-US" w:eastAsia="en-GB"/>
        </w:rPr>
        <w:t xml:space="preserve">to participate in </w:t>
      </w:r>
      <w:r>
        <w:rPr>
          <w:rFonts w:ascii="Arial" w:eastAsiaTheme="minorEastAsia" w:hAnsi="Arial" w:cs="Arial"/>
          <w:lang w:val="en-US" w:eastAsia="en-GB"/>
        </w:rPr>
        <w:t xml:space="preserve">the </w:t>
      </w:r>
      <w:r w:rsidRPr="00E02003">
        <w:rPr>
          <w:rFonts w:ascii="Arial" w:eastAsiaTheme="minorEastAsia" w:hAnsi="Arial" w:cs="Arial"/>
          <w:lang w:val="en-US" w:eastAsia="en-GB"/>
        </w:rPr>
        <w:t>assessment and planning processes</w:t>
      </w:r>
      <w:r>
        <w:rPr>
          <w:rFonts w:ascii="Arial" w:eastAsiaTheme="minorEastAsia" w:hAnsi="Arial" w:cs="Arial"/>
          <w:lang w:val="en-US" w:eastAsia="en-GB"/>
        </w:rPr>
        <w:t xml:space="preserve"> on an ongoing process</w:t>
      </w:r>
      <w:r w:rsidRPr="00E02003">
        <w:rPr>
          <w:rFonts w:ascii="Arial" w:eastAsiaTheme="minorEastAsia" w:hAnsi="Arial" w:cs="Arial"/>
          <w:lang w:val="en-US" w:eastAsia="en-GB"/>
        </w:rPr>
        <w:t>.</w:t>
      </w:r>
    </w:p>
    <w:p w14:paraId="4A6C715B" w14:textId="77777777" w:rsidR="005E5806" w:rsidRDefault="005E5806" w:rsidP="005E5806">
      <w:pPr>
        <w:spacing w:before="120"/>
        <w:rPr>
          <w:rFonts w:eastAsiaTheme="minorEastAsia"/>
          <w:color w:val="auto"/>
          <w:lang w:val="en-US" w:eastAsia="en-GB"/>
        </w:rPr>
      </w:pPr>
      <w:r w:rsidRPr="00B7470C">
        <w:rPr>
          <w:rFonts w:eastAsia="Calibri"/>
          <w:color w:val="auto"/>
          <w:lang w:eastAsia="en-US"/>
        </w:rPr>
        <w:t xml:space="preserve">For </w:t>
      </w:r>
      <w:r>
        <w:rPr>
          <w:rFonts w:eastAsia="Calibri"/>
          <w:color w:val="auto"/>
          <w:lang w:eastAsia="en-US"/>
        </w:rPr>
        <w:t xml:space="preserve">one </w:t>
      </w:r>
      <w:r w:rsidRPr="00B7470C">
        <w:rPr>
          <w:rFonts w:eastAsia="Calibri"/>
          <w:color w:val="auto"/>
          <w:lang w:eastAsia="en-US"/>
        </w:rPr>
        <w:t xml:space="preserve">consumer skin integrity </w:t>
      </w:r>
      <w:r>
        <w:rPr>
          <w:rFonts w:eastAsiaTheme="minorEastAsia"/>
          <w:color w:val="auto"/>
          <w:lang w:val="en-US" w:eastAsia="en-GB"/>
        </w:rPr>
        <w:t>a</w:t>
      </w:r>
      <w:r w:rsidRPr="003A66F3">
        <w:rPr>
          <w:rFonts w:eastAsiaTheme="minorEastAsia"/>
          <w:color w:val="auto"/>
          <w:lang w:val="en-US" w:eastAsia="en-GB"/>
        </w:rPr>
        <w:t>ssessments</w:t>
      </w:r>
      <w:r>
        <w:rPr>
          <w:rFonts w:eastAsiaTheme="minorEastAsia"/>
          <w:color w:val="auto"/>
          <w:lang w:val="en-US" w:eastAsia="en-GB"/>
        </w:rPr>
        <w:t xml:space="preserve"> did not identify risk of skin breakdown and the consumer developed a pressure injury.</w:t>
      </w:r>
      <w:r w:rsidRPr="00525B80">
        <w:rPr>
          <w:rFonts w:eastAsia="Calibri"/>
          <w:color w:val="auto"/>
          <w:lang w:eastAsia="en-US"/>
        </w:rPr>
        <w:t xml:space="preserve"> Furt</w:t>
      </w:r>
      <w:r>
        <w:rPr>
          <w:rFonts w:eastAsia="Calibri"/>
          <w:color w:val="auto"/>
          <w:lang w:eastAsia="en-US"/>
        </w:rPr>
        <w:t>h</w:t>
      </w:r>
      <w:r w:rsidRPr="00525B80">
        <w:rPr>
          <w:rFonts w:eastAsia="Calibri"/>
          <w:color w:val="auto"/>
          <w:lang w:eastAsia="en-US"/>
        </w:rPr>
        <w:t>ermore</w:t>
      </w:r>
      <w:r>
        <w:rPr>
          <w:rFonts w:eastAsia="Calibri"/>
          <w:color w:val="0000FF"/>
          <w:lang w:eastAsia="en-US"/>
        </w:rPr>
        <w:t xml:space="preserve">, </w:t>
      </w:r>
      <w:r>
        <w:rPr>
          <w:rFonts w:eastAsiaTheme="minorEastAsia"/>
          <w:color w:val="auto"/>
          <w:lang w:val="en-US" w:eastAsia="en-GB"/>
        </w:rPr>
        <w:t>a</w:t>
      </w:r>
      <w:r w:rsidRPr="003A66F3">
        <w:rPr>
          <w:rFonts w:eastAsiaTheme="minorEastAsia"/>
          <w:color w:val="auto"/>
          <w:lang w:val="en-US" w:eastAsia="en-GB"/>
        </w:rPr>
        <w:t xml:space="preserve">ssessments of the condition of the wound at dressing changes </w:t>
      </w:r>
      <w:r>
        <w:rPr>
          <w:rFonts w:eastAsiaTheme="minorEastAsia"/>
          <w:color w:val="auto"/>
          <w:lang w:val="en-US" w:eastAsia="en-GB"/>
        </w:rPr>
        <w:t>were</w:t>
      </w:r>
      <w:r w:rsidRPr="003A66F3">
        <w:rPr>
          <w:rFonts w:eastAsiaTheme="minorEastAsia"/>
          <w:color w:val="auto"/>
          <w:lang w:val="en-US" w:eastAsia="en-GB"/>
        </w:rPr>
        <w:t xml:space="preserve"> not consistently completed impact</w:t>
      </w:r>
      <w:r>
        <w:rPr>
          <w:rFonts w:eastAsiaTheme="minorEastAsia"/>
          <w:color w:val="auto"/>
          <w:lang w:val="en-US" w:eastAsia="en-GB"/>
        </w:rPr>
        <w:t>ing</w:t>
      </w:r>
      <w:r w:rsidRPr="003A66F3">
        <w:rPr>
          <w:rFonts w:eastAsiaTheme="minorEastAsia"/>
          <w:color w:val="auto"/>
          <w:lang w:val="en-US" w:eastAsia="en-GB"/>
        </w:rPr>
        <w:t xml:space="preserve"> on </w:t>
      </w:r>
      <w:r>
        <w:rPr>
          <w:rFonts w:eastAsiaTheme="minorEastAsia"/>
          <w:color w:val="auto"/>
          <w:lang w:val="en-US" w:eastAsia="en-GB"/>
        </w:rPr>
        <w:t xml:space="preserve">the </w:t>
      </w:r>
      <w:r w:rsidRPr="003A66F3">
        <w:rPr>
          <w:rFonts w:eastAsiaTheme="minorEastAsia"/>
          <w:color w:val="auto"/>
          <w:lang w:val="en-US" w:eastAsia="en-GB"/>
        </w:rPr>
        <w:t xml:space="preserve">assessment of </w:t>
      </w:r>
      <w:r>
        <w:rPr>
          <w:rFonts w:eastAsiaTheme="minorEastAsia"/>
          <w:color w:val="auto"/>
          <w:lang w:val="en-US" w:eastAsia="en-GB"/>
        </w:rPr>
        <w:t xml:space="preserve">the </w:t>
      </w:r>
      <w:r w:rsidRPr="003A66F3">
        <w:rPr>
          <w:rFonts w:eastAsiaTheme="minorEastAsia"/>
          <w:color w:val="auto"/>
          <w:lang w:val="en-US" w:eastAsia="en-GB"/>
        </w:rPr>
        <w:t>healing process.</w:t>
      </w:r>
    </w:p>
    <w:p w14:paraId="3D457F2F" w14:textId="691C2ED1" w:rsidR="005E5806" w:rsidRPr="00572F07" w:rsidRDefault="005E5806" w:rsidP="005E5806">
      <w:pPr>
        <w:spacing w:before="120"/>
      </w:pPr>
      <w:r>
        <w:t>The Approved Provider provided a response to the Assessment Team’s report.</w:t>
      </w:r>
      <w:r w:rsidRPr="00112A4D">
        <w:t xml:space="preserve"> </w:t>
      </w:r>
      <w:r>
        <w:t>The approved provider acknowledged gaps in their admission processes for one consumer but believed the requirement was compliant. The approved provider disputed the significance of an incident involving this consumer as an attempt at self</w:t>
      </w:r>
      <w:r w:rsidR="009701EB">
        <w:t>-</w:t>
      </w:r>
      <w:r>
        <w:t xml:space="preserve">harm and argued it was a cultural response to an issue without having undertaken further assessment. I find it concerning that no further assessment was undertaken given this consumer’s </w:t>
      </w:r>
      <w:proofErr w:type="gramStart"/>
      <w:r>
        <w:t>past history</w:t>
      </w:r>
      <w:proofErr w:type="gramEnd"/>
      <w:r>
        <w:t xml:space="preserve">. </w:t>
      </w:r>
    </w:p>
    <w:p w14:paraId="20B9AB61" w14:textId="320C7297" w:rsidR="00046627" w:rsidRDefault="005E5806" w:rsidP="00046627">
      <w:pPr>
        <w:spacing w:before="120"/>
      </w:pPr>
      <w:r>
        <w:t xml:space="preserve">The approved provider disputed the findings of the Assessment Team stating that the consumer’s skin integrity had been assessed as ‘no risk’ prior to the development of a pressure injury and provided recent </w:t>
      </w:r>
      <w:proofErr w:type="spellStart"/>
      <w:r>
        <w:t>Waterlow</w:t>
      </w:r>
      <w:proofErr w:type="spellEnd"/>
      <w:r>
        <w:t xml:space="preserve"> assessments as evidence. Having reviewed these I find that the consumer’s change in mobility and continence requirements were not </w:t>
      </w:r>
      <w:proofErr w:type="gramStart"/>
      <w:r>
        <w:t>taken into account</w:t>
      </w:r>
      <w:proofErr w:type="gramEnd"/>
      <w:r>
        <w:t xml:space="preserve"> particularly during the assessment </w:t>
      </w:r>
      <w:r w:rsidR="00046627">
        <w:lastRenderedPageBreak/>
        <w:t xml:space="preserve">undertaken on 16 February 2021. Had these factors been </w:t>
      </w:r>
      <w:proofErr w:type="gramStart"/>
      <w:r w:rsidR="00046627">
        <w:t>taken into account</w:t>
      </w:r>
      <w:proofErr w:type="gramEnd"/>
      <w:r w:rsidR="00046627">
        <w:t xml:space="preserve"> a higher </w:t>
      </w:r>
      <w:proofErr w:type="spellStart"/>
      <w:r w:rsidR="00046627">
        <w:t>Waterlow</w:t>
      </w:r>
      <w:proofErr w:type="spellEnd"/>
      <w:r w:rsidR="00046627">
        <w:t xml:space="preserve"> score would have been arrived at which may have resulted in the more preventative measures being put in place at an earlier stage to manage the consumer’s risk of pressure injury. Secondly, I find wound assessment would have been enhanced by the regular use of a tape measure when wound photography was undertaken to effectively manage the risk to the consumer’s health and well</w:t>
      </w:r>
      <w:r w:rsidR="009701EB">
        <w:t>-</w:t>
      </w:r>
      <w:r w:rsidR="00046627">
        <w:t>being by the presence of a pressure injury.</w:t>
      </w:r>
    </w:p>
    <w:p w14:paraId="0DF07305" w14:textId="77777777" w:rsidR="00046627" w:rsidRPr="001C3DDE" w:rsidRDefault="00046627" w:rsidP="00046627">
      <w:pPr>
        <w:spacing w:before="120"/>
        <w:rPr>
          <w:rFonts w:eastAsiaTheme="minorEastAsia"/>
          <w:color w:val="auto"/>
          <w:lang w:val="en-US" w:eastAsia="en-GB"/>
        </w:rPr>
      </w:pPr>
      <w:r>
        <w:rPr>
          <w:rFonts w:eastAsiaTheme="minorEastAsia"/>
          <w:color w:val="auto"/>
          <w:lang w:val="en-US" w:eastAsia="en-GB"/>
        </w:rPr>
        <w:t>I find this requirement non-compliant.</w:t>
      </w:r>
    </w:p>
    <w:p w14:paraId="5C7944EE" w14:textId="77777777" w:rsidR="00046627" w:rsidRDefault="00046627" w:rsidP="00046627">
      <w:pPr>
        <w:pStyle w:val="Heading3"/>
      </w:pPr>
      <w:r>
        <w:t>Requirement 2(3)(b)</w:t>
      </w:r>
      <w:r>
        <w:tab/>
        <w:t>Compliant</w:t>
      </w:r>
    </w:p>
    <w:p w14:paraId="33564E8E" w14:textId="77777777" w:rsidR="00046627" w:rsidRPr="008D114F" w:rsidRDefault="00046627" w:rsidP="0004662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1106D3D" w14:textId="77777777" w:rsidR="00046627" w:rsidRDefault="00046627" w:rsidP="00046627">
      <w:pPr>
        <w:pStyle w:val="Heading3"/>
      </w:pPr>
      <w:r>
        <w:t>Requirement 2(3)(c)</w:t>
      </w:r>
      <w:r>
        <w:tab/>
        <w:t>Non-compliant</w:t>
      </w:r>
    </w:p>
    <w:p w14:paraId="3E3B73DC" w14:textId="77777777" w:rsidR="00046627" w:rsidRPr="008D114F" w:rsidRDefault="00046627" w:rsidP="00046627">
      <w:pPr>
        <w:rPr>
          <w:i/>
        </w:rPr>
      </w:pPr>
      <w:r w:rsidRPr="008D114F">
        <w:rPr>
          <w:i/>
        </w:rPr>
        <w:t>The organisation demonstrates that assessment and planning:</w:t>
      </w:r>
    </w:p>
    <w:p w14:paraId="09D88954" w14:textId="77777777" w:rsidR="00046627" w:rsidRPr="008D114F" w:rsidRDefault="00046627" w:rsidP="0004662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191D27" w14:textId="77777777" w:rsidR="00046627" w:rsidRPr="008D114F" w:rsidRDefault="00046627" w:rsidP="0004662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803F82" w14:textId="4133BF15" w:rsidR="00046627" w:rsidRDefault="00046627" w:rsidP="00046627">
      <w:pPr>
        <w:spacing w:before="120"/>
        <w:rPr>
          <w:rFonts w:eastAsia="Calibri"/>
          <w:color w:val="000000" w:themeColor="text1"/>
          <w:lang w:eastAsia="en-US"/>
        </w:rPr>
      </w:pPr>
      <w:r>
        <w:rPr>
          <w:color w:val="auto"/>
        </w:rPr>
        <w:t xml:space="preserve">The Assessment Team found that </w:t>
      </w:r>
      <w:r>
        <w:rPr>
          <w:rFonts w:eastAsia="Calibri"/>
          <w:color w:val="000000" w:themeColor="text1"/>
          <w:lang w:eastAsia="en-US"/>
        </w:rPr>
        <w:t>assessment and planning does not always</w:t>
      </w:r>
      <w:r w:rsidRPr="00460BB1">
        <w:rPr>
          <w:rFonts w:eastAsia="Calibri"/>
          <w:color w:val="000000" w:themeColor="text1"/>
          <w:lang w:eastAsia="en-US"/>
        </w:rPr>
        <w:t xml:space="preserve"> involve partnership with the consumer. Case conferencing takes place </w:t>
      </w:r>
      <w:r>
        <w:rPr>
          <w:rFonts w:eastAsia="Calibri"/>
          <w:color w:val="000000" w:themeColor="text1"/>
          <w:lang w:eastAsia="en-US"/>
        </w:rPr>
        <w:t xml:space="preserve">on occasion </w:t>
      </w:r>
      <w:r w:rsidRPr="00460BB1">
        <w:rPr>
          <w:rFonts w:eastAsia="Calibri"/>
          <w:color w:val="000000" w:themeColor="text1"/>
          <w:lang w:eastAsia="en-US"/>
        </w:rPr>
        <w:t>without the presence of the consumer</w:t>
      </w:r>
      <w:r>
        <w:rPr>
          <w:rFonts w:eastAsia="Calibri"/>
          <w:color w:val="000000" w:themeColor="text1"/>
          <w:lang w:eastAsia="en-US"/>
        </w:rPr>
        <w:t>. Fu</w:t>
      </w:r>
      <w:r w:rsidR="009701EB">
        <w:rPr>
          <w:rFonts w:eastAsia="Calibri"/>
          <w:color w:val="000000" w:themeColor="text1"/>
          <w:lang w:eastAsia="en-US"/>
        </w:rPr>
        <w:t>r</w:t>
      </w:r>
      <w:r>
        <w:rPr>
          <w:rFonts w:eastAsia="Calibri"/>
          <w:color w:val="000000" w:themeColor="text1"/>
          <w:lang w:eastAsia="en-US"/>
        </w:rPr>
        <w:t xml:space="preserve">thermore, </w:t>
      </w:r>
      <w:r w:rsidRPr="00460BB1">
        <w:rPr>
          <w:rFonts w:eastAsia="Calibri"/>
          <w:color w:val="000000" w:themeColor="text1"/>
          <w:lang w:eastAsia="en-US"/>
        </w:rPr>
        <w:t xml:space="preserve">a range of documentation is signed by representatives in instances when the consumer has capacity to make these decisions for themselves and has not authorised others to make those decisions on their behalf. </w:t>
      </w:r>
      <w:r>
        <w:rPr>
          <w:rFonts w:eastAsia="Calibri"/>
          <w:color w:val="000000" w:themeColor="text1"/>
          <w:lang w:eastAsia="en-US"/>
        </w:rPr>
        <w:t>Two c</w:t>
      </w:r>
      <w:r w:rsidRPr="00460BB1">
        <w:rPr>
          <w:rFonts w:eastAsia="Calibri"/>
          <w:color w:val="000000" w:themeColor="text1"/>
          <w:lang w:eastAsia="en-US"/>
        </w:rPr>
        <w:t>onsumer</w:t>
      </w:r>
      <w:r>
        <w:rPr>
          <w:rFonts w:eastAsia="Calibri"/>
          <w:color w:val="000000" w:themeColor="text1"/>
          <w:lang w:eastAsia="en-US"/>
        </w:rPr>
        <w:t>s</w:t>
      </w:r>
      <w:r w:rsidRPr="00460BB1">
        <w:rPr>
          <w:rFonts w:eastAsia="Calibri"/>
          <w:color w:val="000000" w:themeColor="text1"/>
          <w:lang w:eastAsia="en-US"/>
        </w:rPr>
        <w:t xml:space="preserve"> </w:t>
      </w:r>
      <w:r>
        <w:rPr>
          <w:rFonts w:eastAsia="Calibri"/>
          <w:color w:val="000000" w:themeColor="text1"/>
          <w:lang w:eastAsia="en-US"/>
        </w:rPr>
        <w:t xml:space="preserve">were not adequately </w:t>
      </w:r>
      <w:r w:rsidRPr="00460BB1">
        <w:rPr>
          <w:rFonts w:eastAsia="Calibri"/>
          <w:color w:val="000000" w:themeColor="text1"/>
          <w:lang w:eastAsia="en-US"/>
        </w:rPr>
        <w:t>involved in discussions about their care.</w:t>
      </w:r>
      <w:r>
        <w:rPr>
          <w:rFonts w:eastAsia="Calibri"/>
          <w:color w:val="000000" w:themeColor="text1"/>
          <w:lang w:eastAsia="en-US"/>
        </w:rPr>
        <w:t xml:space="preserve"> For one of these consumers without a diagnosed cognitive impairment, consultation about their care is consistently undertaken with their sister.</w:t>
      </w:r>
      <w:r w:rsidR="009701EB">
        <w:rPr>
          <w:rFonts w:eastAsia="Calibri"/>
          <w:color w:val="000000" w:themeColor="text1"/>
          <w:lang w:eastAsia="en-US"/>
        </w:rPr>
        <w:t xml:space="preserve"> </w:t>
      </w:r>
      <w:r>
        <w:rPr>
          <w:rFonts w:eastAsia="Calibri"/>
          <w:color w:val="000000" w:themeColor="text1"/>
          <w:lang w:eastAsia="en-US"/>
        </w:rPr>
        <w:t xml:space="preserve">This is with the consumer’s permission but results in the consumer not participating in decisions about their own care alongside her sister. In their response the provider stated the correct authorisations are in place for her sister to sign and participate in discussions about care planning however, as discussed in Requirement 1(3)(c), these permissions are signed by the consumer’s sister, not the consumer. I find the response by the approved provider does not demonstrate their responsibility to ensure assessment and planning is based on an ongoing partnership with the consumer and involves others the consumer wishes to involve.  </w:t>
      </w:r>
    </w:p>
    <w:p w14:paraId="7DD3DA32" w14:textId="4366AE7F" w:rsidR="005104EF" w:rsidRDefault="005104EF" w:rsidP="00046627">
      <w:pPr>
        <w:spacing w:before="120"/>
        <w:rPr>
          <w:rFonts w:eastAsia="Calibri"/>
          <w:color w:val="000000" w:themeColor="text1"/>
          <w:lang w:eastAsia="en-US"/>
        </w:rPr>
      </w:pPr>
      <w:r>
        <w:rPr>
          <w:rFonts w:eastAsia="Calibri"/>
          <w:color w:val="000000" w:themeColor="text1"/>
          <w:lang w:eastAsia="en-US"/>
        </w:rPr>
        <w:t>Another consumer was not successfully involved in the assessment and planning of their care in an ongoing partnership with the provider as was unable to participate</w:t>
      </w:r>
    </w:p>
    <w:p w14:paraId="7C2F9614" w14:textId="77777777" w:rsidR="00B12A12" w:rsidRPr="00BD179A" w:rsidRDefault="00B12A12" w:rsidP="00B12A12">
      <w:pPr>
        <w:spacing w:before="120"/>
        <w:rPr>
          <w:rFonts w:eastAsia="Calibri"/>
          <w:color w:val="000000" w:themeColor="text1"/>
          <w:lang w:eastAsia="en-US"/>
        </w:rPr>
      </w:pPr>
      <w:r>
        <w:rPr>
          <w:rFonts w:eastAsia="Calibri"/>
          <w:color w:val="000000" w:themeColor="text1"/>
          <w:lang w:eastAsia="en-US"/>
        </w:rPr>
        <w:lastRenderedPageBreak/>
        <w:t xml:space="preserve">due to a language barrier. On entry to the service initial discussions occurred with this consumer’s family representative but this was very quickly not maintained when the family member become difficult to contact. In their response the approved provider stated that the consumer was represented by his family representative, his general practitioner and community volunteers who fed back issues on the consumer’s behalf. I find the approved provider’s response does not recognise the difficulty they were experiencing communicating directly with the consumer or their representative. Neither does it demonstrate an understanding of their responsibility to ensure the consumer (or their representative) is involved in an ongoing partnership in decisions about their care and others involved are with the consumer’s consent. </w:t>
      </w:r>
      <w:r>
        <w:t xml:space="preserve">In their response, the approved provider stated that they are now seeking a legally appointed decision maker to support this consumer in financial matters and are now using an interpreting service to communicate with this consumer. </w:t>
      </w:r>
    </w:p>
    <w:p w14:paraId="489D8988" w14:textId="77777777" w:rsidR="00B12A12" w:rsidRPr="001C3DDE" w:rsidRDefault="00B12A12" w:rsidP="00B12A12">
      <w:pPr>
        <w:spacing w:before="120"/>
        <w:rPr>
          <w:rFonts w:eastAsiaTheme="minorEastAsia"/>
          <w:color w:val="auto"/>
          <w:lang w:val="en-US" w:eastAsia="en-GB"/>
        </w:rPr>
      </w:pPr>
      <w:r>
        <w:rPr>
          <w:rFonts w:eastAsiaTheme="minorEastAsia"/>
          <w:color w:val="auto"/>
          <w:lang w:val="en-US" w:eastAsia="en-GB"/>
        </w:rPr>
        <w:t>I find this requirement non-compliant.</w:t>
      </w:r>
    </w:p>
    <w:p w14:paraId="5EB20171" w14:textId="77777777" w:rsidR="00B12A12" w:rsidRDefault="00B12A12" w:rsidP="00B12A12">
      <w:pPr>
        <w:pStyle w:val="Heading3"/>
      </w:pPr>
      <w:r>
        <w:t>Requirement 2(3)(d)</w:t>
      </w:r>
      <w:r>
        <w:tab/>
        <w:t>Non-compliant</w:t>
      </w:r>
    </w:p>
    <w:p w14:paraId="6DEE407D" w14:textId="77777777" w:rsidR="00B12A12" w:rsidRPr="008D114F" w:rsidRDefault="00B12A12" w:rsidP="00B12A1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2CDF96" w14:textId="79366876" w:rsidR="00B12A12" w:rsidRPr="007E0C6E" w:rsidRDefault="00B12A12" w:rsidP="00B12A12">
      <w:pPr>
        <w:spacing w:before="120"/>
        <w:rPr>
          <w:rFonts w:eastAsia="Calibri"/>
          <w:color w:val="000000" w:themeColor="text1"/>
          <w:lang w:eastAsia="en-US"/>
        </w:rPr>
      </w:pPr>
      <w:r>
        <w:rPr>
          <w:color w:val="auto"/>
        </w:rPr>
        <w:t xml:space="preserve">The Assessment Team found </w:t>
      </w:r>
      <w:r>
        <w:rPr>
          <w:rFonts w:eastAsia="Calibri"/>
          <w:color w:val="000000" w:themeColor="text1"/>
          <w:lang w:eastAsia="en-US"/>
        </w:rPr>
        <w:t>o</w:t>
      </w:r>
      <w:r w:rsidRPr="009F7421">
        <w:rPr>
          <w:rFonts w:eastAsia="Calibri"/>
          <w:color w:val="000000" w:themeColor="text1"/>
          <w:lang w:eastAsia="en-US"/>
        </w:rPr>
        <w:t>utcomes of assessment and care planning are communicated to representatives and others involved in the consumer’s care</w:t>
      </w:r>
      <w:r>
        <w:rPr>
          <w:rFonts w:eastAsia="Calibri"/>
          <w:color w:val="000000" w:themeColor="text1"/>
          <w:lang w:eastAsia="en-US"/>
        </w:rPr>
        <w:t>, h</w:t>
      </w:r>
      <w:r w:rsidRPr="009F7421">
        <w:rPr>
          <w:rFonts w:eastAsia="Calibri"/>
          <w:color w:val="000000" w:themeColor="text1"/>
          <w:lang w:eastAsia="en-US"/>
        </w:rPr>
        <w:t xml:space="preserve">owever, this information is not </w:t>
      </w:r>
      <w:r>
        <w:rPr>
          <w:rFonts w:eastAsia="Calibri"/>
          <w:color w:val="000000" w:themeColor="text1"/>
          <w:lang w:eastAsia="en-US"/>
        </w:rPr>
        <w:t xml:space="preserve">effectively </w:t>
      </w:r>
      <w:r w:rsidRPr="009F7421">
        <w:rPr>
          <w:rFonts w:eastAsia="Calibri"/>
          <w:color w:val="000000" w:themeColor="text1"/>
          <w:lang w:eastAsia="en-US"/>
        </w:rPr>
        <w:t>provided to the consumer</w:t>
      </w:r>
      <w:r>
        <w:rPr>
          <w:rFonts w:eastAsia="Calibri"/>
          <w:color w:val="000000" w:themeColor="text1"/>
          <w:lang w:eastAsia="en-US"/>
        </w:rPr>
        <w:t xml:space="preserve"> </w:t>
      </w:r>
      <w:r w:rsidRPr="004203E2">
        <w:t xml:space="preserve">in a care and services plan </w:t>
      </w:r>
      <w:r>
        <w:t>which</w:t>
      </w:r>
      <w:r w:rsidRPr="004203E2">
        <w:t xml:space="preserve"> is readily available to the consumer</w:t>
      </w:r>
      <w:r w:rsidRPr="004203E2">
        <w:rPr>
          <w:rFonts w:eastAsia="Calibri"/>
          <w:color w:val="000000" w:themeColor="text1"/>
          <w:lang w:eastAsia="en-US"/>
        </w:rPr>
        <w:t xml:space="preserve">. </w:t>
      </w:r>
      <w:r w:rsidRPr="009966A8">
        <w:rPr>
          <w:rFonts w:eastAsia="Calibri"/>
          <w:color w:val="000000" w:themeColor="text1"/>
          <w:lang w:eastAsia="en-US"/>
        </w:rPr>
        <w:t>While management said consumers are involved in care conferences, this was not evident in any of the consumer files reviewed by the Assessment Team. Documentation completed as part of the care conference includes a copy of the care plan which is signed by the representative.</w:t>
      </w:r>
      <w:r w:rsidRPr="005E3FA8">
        <w:rPr>
          <w:rFonts w:eastAsia="Calibri"/>
          <w:color w:val="000000" w:themeColor="text1"/>
          <w:lang w:eastAsia="en-US"/>
        </w:rPr>
        <w:t xml:space="preserve"> </w:t>
      </w:r>
      <w:r>
        <w:rPr>
          <w:rFonts w:eastAsia="Calibri"/>
          <w:color w:val="000000" w:themeColor="text1"/>
          <w:lang w:eastAsia="en-US"/>
        </w:rPr>
        <w:t>Staff</w:t>
      </w:r>
      <w:r w:rsidRPr="005E3FA8">
        <w:rPr>
          <w:rFonts w:eastAsia="Calibri"/>
          <w:color w:val="000000" w:themeColor="text1"/>
          <w:lang w:eastAsia="en-US"/>
        </w:rPr>
        <w:t xml:space="preserve"> said if the consumer attends the care conference, they would be shown the care plan and provided with a copy if they wished to have one. </w:t>
      </w:r>
      <w:bookmarkStart w:id="9" w:name="_Hlk70352549"/>
      <w:r>
        <w:rPr>
          <w:rFonts w:eastAsia="Calibri"/>
          <w:color w:val="000000" w:themeColor="text1"/>
          <w:lang w:eastAsia="en-US"/>
        </w:rPr>
        <w:t>The</w:t>
      </w:r>
      <w:r>
        <w:t xml:space="preserve"> service was unable to demonst</w:t>
      </w:r>
      <w:r w:rsidR="009701EB">
        <w:t>r</w:t>
      </w:r>
      <w:r>
        <w:t xml:space="preserve">ate that the consumer is effectively communicated with regarding the outcomes of assessment and planning and offered their care and services plan. </w:t>
      </w:r>
      <w:bookmarkEnd w:id="9"/>
      <w:r>
        <w:t>This was evidenced by three consumer representatives signing advanced care directives on behalf of consumers with capacity to make these decisions, a lack of evidence that consumers attend their care conferences and a failure to successfully involve all consumers in the ongoing assessment and care planning process.</w:t>
      </w:r>
    </w:p>
    <w:p w14:paraId="6E42113E" w14:textId="77777777" w:rsidR="00CA0470" w:rsidRDefault="00B12A12" w:rsidP="00CA0470">
      <w:r>
        <w:t>The approved provider acknowledged areas for improvement but believed the requirement was compliant. The approved provider stated that their consumer population dictates that limited partnership opportunities exist based on consumer capacity. The provider argued that, where possible partnership applies but</w:t>
      </w:r>
      <w:r w:rsidR="00CA0470">
        <w:t xml:space="preserve"> </w:t>
      </w:r>
      <w:r w:rsidR="00CA0470">
        <w:lastRenderedPageBreak/>
        <w:t>acknowledged the failure to demonstrate a partnership approach with three consumers around completion of their advanced care directive. The approved provider provided no further information to demonstrate their compliant with this requirement.</w:t>
      </w:r>
    </w:p>
    <w:p w14:paraId="779C76F9" w14:textId="77777777" w:rsidR="00CA0470" w:rsidRPr="001C3DDE" w:rsidRDefault="00CA0470" w:rsidP="00CA0470">
      <w:pPr>
        <w:spacing w:before="120"/>
        <w:rPr>
          <w:rFonts w:eastAsiaTheme="minorEastAsia"/>
          <w:color w:val="auto"/>
          <w:lang w:val="en-US" w:eastAsia="en-GB"/>
        </w:rPr>
      </w:pPr>
      <w:r>
        <w:rPr>
          <w:rFonts w:eastAsiaTheme="minorEastAsia"/>
          <w:color w:val="auto"/>
          <w:lang w:val="en-US" w:eastAsia="en-GB"/>
        </w:rPr>
        <w:t>I find this requirement non-compliant.</w:t>
      </w:r>
    </w:p>
    <w:p w14:paraId="488D2D9C" w14:textId="77777777" w:rsidR="00CA0470" w:rsidRDefault="00CA0470" w:rsidP="00CA0470">
      <w:pPr>
        <w:pStyle w:val="Heading3"/>
      </w:pPr>
      <w:r>
        <w:t>Requirement 2(3)(e)</w:t>
      </w:r>
      <w:r>
        <w:tab/>
        <w:t>Compliant</w:t>
      </w:r>
    </w:p>
    <w:p w14:paraId="6B1B9CF3" w14:textId="77777777" w:rsidR="00CA0470" w:rsidRPr="008D114F" w:rsidRDefault="00CA0470" w:rsidP="00CA0470">
      <w:pPr>
        <w:rPr>
          <w:i/>
        </w:rPr>
      </w:pPr>
      <w:r w:rsidRPr="008D114F">
        <w:rPr>
          <w:i/>
        </w:rPr>
        <w:t>Care and services are reviewed regularly for effectiveness, and when circumstances change or when incidents impact on the needs, goals or preferences of the consumer.</w:t>
      </w:r>
    </w:p>
    <w:p w14:paraId="2E9D130E" w14:textId="1D6109F8" w:rsidR="00032B17" w:rsidRDefault="00EC2CE6" w:rsidP="00B12A12">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E9D130F" w14:textId="7590DDB6"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9D13D5" wp14:editId="2E9D13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819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9D1310" w14:textId="77777777" w:rsidR="007F5256" w:rsidRPr="00FD1B02" w:rsidRDefault="0076172D" w:rsidP="00032B17">
      <w:pPr>
        <w:pStyle w:val="Heading3"/>
        <w:shd w:val="clear" w:color="auto" w:fill="F2F2F2" w:themeFill="background1" w:themeFillShade="F2"/>
      </w:pPr>
      <w:r w:rsidRPr="00FD1B02">
        <w:t>Consumer outcome:</w:t>
      </w:r>
    </w:p>
    <w:p w14:paraId="2E9D1311" w14:textId="77777777" w:rsidR="007F5256" w:rsidRDefault="0076172D" w:rsidP="00912DE6">
      <w:pPr>
        <w:numPr>
          <w:ilvl w:val="0"/>
          <w:numId w:val="3"/>
        </w:numPr>
        <w:shd w:val="clear" w:color="auto" w:fill="F2F2F2" w:themeFill="background1" w:themeFillShade="F2"/>
      </w:pPr>
      <w:r>
        <w:t>I get personal care, clinical care, or both personal care and clinical care, that is safe and right for me.</w:t>
      </w:r>
    </w:p>
    <w:p w14:paraId="2E9D1312" w14:textId="77777777" w:rsidR="007F5256" w:rsidRDefault="0076172D" w:rsidP="00032B17">
      <w:pPr>
        <w:pStyle w:val="Heading3"/>
        <w:shd w:val="clear" w:color="auto" w:fill="F2F2F2" w:themeFill="background1" w:themeFillShade="F2"/>
      </w:pPr>
      <w:r>
        <w:t>Organisation statement:</w:t>
      </w:r>
    </w:p>
    <w:p w14:paraId="2E9D1313" w14:textId="77777777" w:rsidR="007F5256" w:rsidRDefault="007617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9D1314" w14:textId="77777777" w:rsidR="007F5256" w:rsidRDefault="0076172D" w:rsidP="00427817">
      <w:pPr>
        <w:pStyle w:val="Heading2"/>
      </w:pPr>
      <w:r>
        <w:t>Assessment of Standard 3</w:t>
      </w:r>
    </w:p>
    <w:p w14:paraId="759DEEC0" w14:textId="77777777" w:rsidR="00135B52" w:rsidRPr="00486744" w:rsidRDefault="00135B52" w:rsidP="00135B52">
      <w:pPr>
        <w:spacing w:before="120"/>
        <w:rPr>
          <w:rFonts w:eastAsia="Calibri"/>
          <w:lang w:eastAsia="en-US"/>
        </w:rPr>
      </w:pPr>
      <w:r w:rsidRPr="0048674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486744">
        <w:rPr>
          <w:rFonts w:eastAsia="Calibri"/>
          <w:lang w:eastAsia="en-US"/>
        </w:rPr>
        <w:t>reviewed</w:t>
      </w:r>
      <w:proofErr w:type="gramEnd"/>
      <w:r w:rsidRPr="00486744">
        <w:rPr>
          <w:rFonts w:eastAsia="Calibri"/>
          <w:lang w:eastAsia="en-US"/>
        </w:rPr>
        <w:t xml:space="preserve"> and staff were asked about how they ensure the delivery of safe and effective care for consumers. The team also examined relevant documents.</w:t>
      </w:r>
    </w:p>
    <w:p w14:paraId="46DD240D" w14:textId="77777777" w:rsidR="00135B52" w:rsidRPr="00486744" w:rsidRDefault="00135B52" w:rsidP="00135B52">
      <w:pPr>
        <w:spacing w:before="120"/>
        <w:rPr>
          <w:rFonts w:eastAsia="Calibri"/>
          <w:lang w:eastAsia="en-US"/>
        </w:rPr>
      </w:pPr>
      <w:r w:rsidRPr="00486744">
        <w:rPr>
          <w:rFonts w:eastAsia="Calibri"/>
          <w:color w:val="auto"/>
          <w:lang w:eastAsia="en-US"/>
        </w:rPr>
        <w:t xml:space="preserve">Overall sampled consumers considered that they receive </w:t>
      </w:r>
      <w:r w:rsidRPr="00486744">
        <w:rPr>
          <w:rFonts w:eastAsia="Calibri"/>
          <w:lang w:eastAsia="en-US"/>
        </w:rPr>
        <w:t xml:space="preserve">personal care and clinical care that is safe and right for them. </w:t>
      </w:r>
    </w:p>
    <w:p w14:paraId="2CBCDA92" w14:textId="77777777" w:rsidR="00135B52" w:rsidRPr="00486744" w:rsidRDefault="00135B52" w:rsidP="00135B52">
      <w:pPr>
        <w:spacing w:before="120"/>
        <w:rPr>
          <w:rFonts w:eastAsia="Calibri"/>
          <w:lang w:eastAsia="en-US"/>
        </w:rPr>
      </w:pPr>
      <w:r w:rsidRPr="00486744">
        <w:rPr>
          <w:rFonts w:eastAsia="Calibri"/>
          <w:lang w:eastAsia="en-US"/>
        </w:rPr>
        <w:t>For example:</w:t>
      </w:r>
    </w:p>
    <w:p w14:paraId="6419D054" w14:textId="77777777" w:rsidR="00135B52" w:rsidRPr="00486744" w:rsidRDefault="00135B52" w:rsidP="00135B52">
      <w:pPr>
        <w:spacing w:before="120"/>
        <w:rPr>
          <w:rFonts w:eastAsia="Calibri"/>
          <w:color w:val="auto"/>
          <w:lang w:eastAsia="en-US"/>
        </w:rPr>
      </w:pPr>
      <w:r w:rsidRPr="00486744">
        <w:rPr>
          <w:rFonts w:eastAsia="Calibri"/>
          <w:color w:val="auto"/>
          <w:lang w:eastAsia="en-US"/>
        </w:rPr>
        <w:t xml:space="preserve">Most sampled consumers and representatives indicated satisfaction with the care provided by staff. </w:t>
      </w:r>
    </w:p>
    <w:p w14:paraId="4D5A16AF" w14:textId="77777777" w:rsidR="00135B52" w:rsidRPr="00486744" w:rsidRDefault="00135B52" w:rsidP="00135B52">
      <w:pPr>
        <w:spacing w:before="120"/>
        <w:rPr>
          <w:rFonts w:eastAsia="Calibri"/>
          <w:color w:val="auto"/>
          <w:lang w:eastAsia="en-US"/>
        </w:rPr>
      </w:pPr>
      <w:r w:rsidRPr="00486744">
        <w:rPr>
          <w:rFonts w:eastAsia="Calibri"/>
          <w:color w:val="auto"/>
          <w:lang w:eastAsia="en-US"/>
        </w:rPr>
        <w:t xml:space="preserve">Consumers sampled said they have access to doctors and other relevant health professionals when they need it. </w:t>
      </w:r>
    </w:p>
    <w:p w14:paraId="14250E32" w14:textId="44C0D4D7" w:rsidR="00135B52" w:rsidRDefault="00135B52" w:rsidP="00135B52">
      <w:pPr>
        <w:spacing w:before="120"/>
        <w:rPr>
          <w:rFonts w:eastAsia="Calibri"/>
          <w:color w:val="auto"/>
          <w:lang w:eastAsia="en-US"/>
        </w:rPr>
      </w:pPr>
      <w:r w:rsidRPr="00486744">
        <w:rPr>
          <w:rFonts w:eastAsia="Calibri"/>
          <w:lang w:eastAsia="en-US"/>
        </w:rPr>
        <w:t>Information regarding the consumer’s care, needs and preferences are communicated within the service and with other providers of care and services.</w:t>
      </w:r>
      <w:r w:rsidRPr="00486744">
        <w:rPr>
          <w:rFonts w:eastAsia="Calibri"/>
          <w:color w:val="auto"/>
          <w:lang w:eastAsia="en-US"/>
        </w:rPr>
        <w:t xml:space="preserve"> There </w:t>
      </w:r>
      <w:r w:rsidR="002B6A7B">
        <w:rPr>
          <w:rFonts w:eastAsia="Calibri"/>
          <w:color w:val="auto"/>
          <w:lang w:eastAsia="en-US"/>
        </w:rPr>
        <w:t>are</w:t>
      </w:r>
      <w:r w:rsidRPr="00486744">
        <w:rPr>
          <w:rFonts w:eastAsia="Calibri"/>
          <w:color w:val="auto"/>
          <w:lang w:eastAsia="en-US"/>
        </w:rPr>
        <w:t xml:space="preserve"> timely and appropriate referrals for consumers to support their individual needs. The service accesses other allied health, special behaviour and other aged care services. </w:t>
      </w:r>
      <w:r w:rsidRPr="00486744">
        <w:t xml:space="preserve">Deterioration or change of a consumer’s mental health, cognitive or physical function, capacity or condition is recognised and responded to in a timely manner. </w:t>
      </w:r>
      <w:r w:rsidRPr="00486744">
        <w:rPr>
          <w:rFonts w:eastAsia="Calibri"/>
          <w:lang w:eastAsia="en-US"/>
        </w:rPr>
        <w:t>Consumers</w:t>
      </w:r>
      <w:r w:rsidRPr="00486744">
        <w:rPr>
          <w:rFonts w:eastAsia="Calibri"/>
        </w:rPr>
        <w:t xml:space="preserve"> nearing end of life are cared for according to their needs and preferences. </w:t>
      </w:r>
      <w:r w:rsidRPr="00486744">
        <w:rPr>
          <w:rFonts w:eastAsia="Calibri"/>
          <w:color w:val="auto"/>
          <w:lang w:eastAsia="en-US"/>
        </w:rPr>
        <w:t xml:space="preserve">The service minimises infection related risks. </w:t>
      </w:r>
    </w:p>
    <w:p w14:paraId="6A6FFECF" w14:textId="77777777" w:rsidR="00FB4010" w:rsidRPr="00DB6150" w:rsidRDefault="00FB4010" w:rsidP="00FB4010">
      <w:pPr>
        <w:spacing w:before="120"/>
        <w:rPr>
          <w:rFonts w:eastAsia="Calibri"/>
          <w:color w:val="auto"/>
          <w:lang w:eastAsia="en-US"/>
        </w:rPr>
      </w:pPr>
      <w:r>
        <w:rPr>
          <w:rFonts w:eastAsia="Calibri"/>
          <w:color w:val="auto"/>
          <w:lang w:eastAsia="en-US"/>
        </w:rPr>
        <w:lastRenderedPageBreak/>
        <w:t xml:space="preserve">Whilst </w:t>
      </w:r>
      <w:r>
        <w:rPr>
          <w:rFonts w:eastAsiaTheme="minorEastAsia"/>
          <w:color w:val="auto"/>
          <w:lang w:val="en-US" w:eastAsia="en-GB"/>
        </w:rPr>
        <w:t>c</w:t>
      </w:r>
      <w:r w:rsidRPr="00DB6150">
        <w:rPr>
          <w:rFonts w:eastAsiaTheme="minorEastAsia"/>
          <w:color w:val="auto"/>
          <w:lang w:val="en-US" w:eastAsia="en-GB"/>
        </w:rPr>
        <w:t>are planning documents generally demonstrate that consumers receive effective personal and clinical care, this was not demonstrated for all consumers, in relation to skin integrit</w:t>
      </w:r>
      <w:r>
        <w:rPr>
          <w:rFonts w:eastAsiaTheme="minorEastAsia"/>
          <w:color w:val="auto"/>
          <w:lang w:val="en-US" w:eastAsia="en-GB"/>
        </w:rPr>
        <w:t xml:space="preserve">y, wound management </w:t>
      </w:r>
      <w:r w:rsidRPr="00DB6150">
        <w:rPr>
          <w:rFonts w:eastAsiaTheme="minorEastAsia"/>
          <w:color w:val="auto"/>
          <w:lang w:val="en-US" w:eastAsia="en-GB"/>
        </w:rPr>
        <w:t>and restraint.</w:t>
      </w:r>
    </w:p>
    <w:p w14:paraId="25D7885A" w14:textId="35E1EDBC" w:rsidR="00534688" w:rsidRPr="007E0FEF" w:rsidRDefault="00FB4010" w:rsidP="00534688">
      <w:pPr>
        <w:pStyle w:val="NormalWeb"/>
        <w:spacing w:before="120"/>
        <w:rPr>
          <w:rFonts w:ascii="Arial" w:eastAsiaTheme="minorEastAsia" w:hAnsi="Arial" w:cs="Arial"/>
          <w:lang w:val="en-US" w:eastAsia="en-GB"/>
        </w:rPr>
      </w:pPr>
      <w:r w:rsidRPr="00486744">
        <w:rPr>
          <w:rFonts w:ascii="Arial" w:eastAsia="Calibri" w:hAnsi="Arial" w:cs="Arial"/>
          <w:color w:val="auto"/>
          <w:lang w:eastAsia="en-US"/>
        </w:rPr>
        <w:t>Behaviours are not effectively managed</w:t>
      </w:r>
      <w:r w:rsidRPr="007E0FEF">
        <w:rPr>
          <w:rFonts w:ascii="Arial" w:eastAsia="Calibri" w:hAnsi="Arial" w:cs="Arial"/>
          <w:color w:val="auto"/>
          <w:lang w:eastAsia="en-US"/>
        </w:rPr>
        <w:t xml:space="preserve"> </w:t>
      </w:r>
      <w:r>
        <w:rPr>
          <w:rFonts w:ascii="Arial" w:eastAsia="Calibri" w:hAnsi="Arial" w:cs="Arial"/>
          <w:color w:val="auto"/>
          <w:lang w:eastAsia="en-US"/>
        </w:rPr>
        <w:t xml:space="preserve">as </w:t>
      </w:r>
      <w:r w:rsidRPr="007E0FEF">
        <w:rPr>
          <w:rFonts w:ascii="Arial" w:eastAsia="Calibri" w:hAnsi="Arial" w:cs="Arial"/>
          <w:color w:val="auto"/>
          <w:lang w:eastAsia="en-US"/>
        </w:rPr>
        <w:t xml:space="preserve">there is no evidence of </w:t>
      </w:r>
      <w:r>
        <w:rPr>
          <w:rFonts w:ascii="Arial" w:eastAsia="Calibri" w:hAnsi="Arial" w:cs="Arial"/>
          <w:color w:val="auto"/>
          <w:lang w:eastAsia="en-US"/>
        </w:rPr>
        <w:t xml:space="preserve">the identification of triggers or the </w:t>
      </w:r>
      <w:r w:rsidRPr="007E0FEF">
        <w:rPr>
          <w:rFonts w:ascii="Arial" w:eastAsiaTheme="minorEastAsia" w:hAnsi="Arial" w:cs="Arial"/>
          <w:lang w:val="en-US" w:eastAsia="en-GB"/>
        </w:rPr>
        <w:t xml:space="preserve">evaluation of </w:t>
      </w:r>
      <w:r>
        <w:rPr>
          <w:rFonts w:ascii="Arial" w:eastAsiaTheme="minorEastAsia" w:hAnsi="Arial" w:cs="Arial"/>
          <w:lang w:val="en-US" w:eastAsia="en-GB"/>
        </w:rPr>
        <w:t>the effectiveness of interventions in</w:t>
      </w:r>
      <w:r w:rsidRPr="007E0FEF">
        <w:rPr>
          <w:rFonts w:ascii="Arial" w:eastAsiaTheme="minorEastAsia" w:hAnsi="Arial" w:cs="Arial"/>
          <w:lang w:val="en-US" w:eastAsia="en-GB"/>
        </w:rPr>
        <w:t xml:space="preserve"> consumers clinical documentation</w:t>
      </w:r>
      <w:r>
        <w:rPr>
          <w:rFonts w:ascii="Arial" w:eastAsiaTheme="minorEastAsia" w:hAnsi="Arial" w:cs="Arial"/>
          <w:lang w:val="en-US" w:eastAsia="en-GB"/>
        </w:rPr>
        <w:t xml:space="preserve"> to inform staff practice</w:t>
      </w:r>
      <w:r w:rsidRPr="007E0FEF">
        <w:rPr>
          <w:rFonts w:ascii="Arial" w:eastAsiaTheme="minorEastAsia" w:hAnsi="Arial" w:cs="Arial"/>
          <w:lang w:val="en-US" w:eastAsia="en-GB"/>
        </w:rPr>
        <w:t xml:space="preserve">. </w:t>
      </w:r>
      <w:r>
        <w:rPr>
          <w:rFonts w:ascii="Arial" w:eastAsiaTheme="minorEastAsia" w:hAnsi="Arial" w:cs="Arial"/>
          <w:lang w:val="en-US" w:eastAsia="en-GB"/>
        </w:rPr>
        <w:t xml:space="preserve">Care plans did not meet the legislative requirement </w:t>
      </w:r>
      <w:r w:rsidRPr="00EB7137">
        <w:rPr>
          <w:rFonts w:ascii="Arial" w:eastAsiaTheme="minorEastAsia" w:hAnsi="Arial" w:cs="Arial"/>
          <w:lang w:val="en-US" w:eastAsia="en-GB"/>
        </w:rPr>
        <w:t>as per the Quality of Care Principles 2014</w:t>
      </w:r>
      <w:r>
        <w:rPr>
          <w:rFonts w:ascii="Arial" w:eastAsiaTheme="minorEastAsia" w:hAnsi="Arial" w:cs="Arial"/>
          <w:lang w:val="en-US" w:eastAsia="en-GB"/>
        </w:rPr>
        <w:t xml:space="preserve"> when chemical restraint was </w:t>
      </w:r>
      <w:r w:rsidR="00534688">
        <w:rPr>
          <w:rFonts w:ascii="Arial" w:eastAsiaTheme="minorEastAsia" w:hAnsi="Arial" w:cs="Arial"/>
          <w:lang w:val="en-US" w:eastAsia="en-GB"/>
        </w:rPr>
        <w:t xml:space="preserve">being used and </w:t>
      </w:r>
      <w:r w:rsidR="00534688">
        <w:rPr>
          <w:rFonts w:ascii="Arial" w:eastAsiaTheme="minorEastAsia" w:hAnsi="Arial" w:cs="Arial"/>
          <w:lang w:eastAsia="en-GB"/>
        </w:rPr>
        <w:t>a lack of understanding about the use of p</w:t>
      </w:r>
      <w:r w:rsidR="002B6A7B">
        <w:rPr>
          <w:rFonts w:ascii="Arial" w:eastAsiaTheme="minorEastAsia" w:hAnsi="Arial" w:cs="Arial"/>
          <w:lang w:eastAsia="en-GB"/>
        </w:rPr>
        <w:t>s</w:t>
      </w:r>
      <w:r w:rsidR="00534688">
        <w:rPr>
          <w:rFonts w:ascii="Arial" w:eastAsiaTheme="minorEastAsia" w:hAnsi="Arial" w:cs="Arial"/>
          <w:lang w:eastAsia="en-GB"/>
        </w:rPr>
        <w:t xml:space="preserve">ychotropic medication recently resulted in an underreporting of the numbers of </w:t>
      </w:r>
      <w:r w:rsidR="00534688" w:rsidRPr="00F52022">
        <w:rPr>
          <w:rFonts w:ascii="Arial" w:eastAsiaTheme="minorEastAsia" w:hAnsi="Arial" w:cs="Arial"/>
          <w:lang w:eastAsia="en-GB"/>
        </w:rPr>
        <w:t xml:space="preserve">psychotropic medications </w:t>
      </w:r>
      <w:r w:rsidR="00534688">
        <w:rPr>
          <w:rFonts w:ascii="Arial" w:eastAsiaTheme="minorEastAsia" w:hAnsi="Arial" w:cs="Arial"/>
          <w:lang w:eastAsia="en-GB"/>
        </w:rPr>
        <w:t xml:space="preserve">being used as </w:t>
      </w:r>
      <w:r w:rsidR="00534688" w:rsidRPr="00F52022">
        <w:rPr>
          <w:rFonts w:ascii="Arial" w:eastAsiaTheme="minorEastAsia" w:hAnsi="Arial" w:cs="Arial"/>
          <w:lang w:eastAsia="en-GB"/>
        </w:rPr>
        <w:t>chemical restraint</w:t>
      </w:r>
      <w:r w:rsidR="00534688">
        <w:rPr>
          <w:rFonts w:ascii="Arial" w:eastAsiaTheme="minorEastAsia" w:hAnsi="Arial" w:cs="Arial"/>
          <w:lang w:eastAsia="en-GB"/>
        </w:rPr>
        <w:t xml:space="preserve"> by the service.</w:t>
      </w:r>
    </w:p>
    <w:p w14:paraId="3A1BBF78" w14:textId="45D75CA0" w:rsidR="00FB4010" w:rsidRDefault="00534688" w:rsidP="00534688">
      <w:pPr>
        <w:rPr>
          <w:rFonts w:eastAsiaTheme="minorHAnsi"/>
          <w:color w:val="auto"/>
        </w:rPr>
      </w:pPr>
      <w:r w:rsidRPr="001A7093">
        <w:rPr>
          <w:rFonts w:eastAsiaTheme="minorHAnsi"/>
          <w:color w:val="auto"/>
        </w:rPr>
        <w:t xml:space="preserve">The Quality Standard is assessed as Non-compliant as </w:t>
      </w:r>
      <w:r>
        <w:rPr>
          <w:rFonts w:eastAsiaTheme="minorHAnsi"/>
          <w:color w:val="auto"/>
        </w:rPr>
        <w:t>two</w:t>
      </w:r>
      <w:r w:rsidRPr="001A7093">
        <w:rPr>
          <w:rFonts w:eastAsiaTheme="minorHAnsi"/>
          <w:color w:val="auto"/>
        </w:rPr>
        <w:t xml:space="preserve"> of the seven specific requirements have been assessed as Non-compliant.</w:t>
      </w:r>
    </w:p>
    <w:p w14:paraId="05856239" w14:textId="77777777" w:rsidR="00324D19" w:rsidRDefault="00324D19" w:rsidP="00324D1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915D0FD" w14:textId="77777777" w:rsidR="00324D19" w:rsidRPr="00853601" w:rsidRDefault="00324D19" w:rsidP="00324D19">
      <w:pPr>
        <w:pStyle w:val="Heading3"/>
      </w:pPr>
      <w:r w:rsidRPr="00853601">
        <w:t>Requirement 3(3)(a)</w:t>
      </w:r>
      <w:r>
        <w:tab/>
        <w:t>Non-Compliant</w:t>
      </w:r>
    </w:p>
    <w:p w14:paraId="04FF612A" w14:textId="77777777" w:rsidR="00324D19" w:rsidRPr="008D114F" w:rsidRDefault="00324D19" w:rsidP="00324D19">
      <w:pPr>
        <w:rPr>
          <w:i/>
        </w:rPr>
      </w:pPr>
      <w:r w:rsidRPr="008D114F">
        <w:rPr>
          <w:i/>
        </w:rPr>
        <w:t>Each consumer gets safe and effective personal care, clinical care, or both personal care and clinical care, that:</w:t>
      </w:r>
    </w:p>
    <w:p w14:paraId="543F4746" w14:textId="77777777" w:rsidR="00324D19" w:rsidRPr="008D114F" w:rsidRDefault="00324D19" w:rsidP="00324D19">
      <w:pPr>
        <w:numPr>
          <w:ilvl w:val="0"/>
          <w:numId w:val="24"/>
        </w:numPr>
        <w:tabs>
          <w:tab w:val="right" w:pos="9026"/>
        </w:tabs>
        <w:spacing w:before="0" w:after="0"/>
        <w:ind w:left="567" w:hanging="425"/>
        <w:outlineLvl w:val="4"/>
        <w:rPr>
          <w:i/>
        </w:rPr>
      </w:pPr>
      <w:r w:rsidRPr="008D114F">
        <w:rPr>
          <w:i/>
        </w:rPr>
        <w:t>is best practice; and</w:t>
      </w:r>
    </w:p>
    <w:p w14:paraId="1A9E190E" w14:textId="77777777" w:rsidR="00324D19" w:rsidRPr="008D114F" w:rsidRDefault="00324D19" w:rsidP="00324D19">
      <w:pPr>
        <w:numPr>
          <w:ilvl w:val="0"/>
          <w:numId w:val="24"/>
        </w:numPr>
        <w:tabs>
          <w:tab w:val="right" w:pos="9026"/>
        </w:tabs>
        <w:spacing w:before="0" w:after="0"/>
        <w:ind w:left="567" w:hanging="425"/>
        <w:outlineLvl w:val="4"/>
        <w:rPr>
          <w:i/>
        </w:rPr>
      </w:pPr>
      <w:r w:rsidRPr="008D114F">
        <w:rPr>
          <w:i/>
        </w:rPr>
        <w:t>is tailored to their needs; and</w:t>
      </w:r>
    </w:p>
    <w:p w14:paraId="3E33F2A5" w14:textId="77777777" w:rsidR="00324D19" w:rsidRPr="008D114F" w:rsidRDefault="00324D19" w:rsidP="00324D19">
      <w:pPr>
        <w:numPr>
          <w:ilvl w:val="0"/>
          <w:numId w:val="24"/>
        </w:numPr>
        <w:tabs>
          <w:tab w:val="right" w:pos="9026"/>
        </w:tabs>
        <w:spacing w:before="0" w:after="0"/>
        <w:ind w:left="567" w:hanging="425"/>
        <w:outlineLvl w:val="4"/>
        <w:rPr>
          <w:i/>
        </w:rPr>
      </w:pPr>
      <w:r w:rsidRPr="008D114F">
        <w:rPr>
          <w:i/>
        </w:rPr>
        <w:t>optimises their health and well-being.</w:t>
      </w:r>
    </w:p>
    <w:p w14:paraId="69F0857F" w14:textId="77777777" w:rsidR="00324D19" w:rsidRPr="00DB6150" w:rsidRDefault="00324D19" w:rsidP="00324D19">
      <w:pPr>
        <w:spacing w:before="120"/>
        <w:rPr>
          <w:rFonts w:eastAsia="Calibri"/>
          <w:color w:val="auto"/>
          <w:lang w:eastAsia="en-US"/>
        </w:rPr>
      </w:pPr>
      <w:r w:rsidRPr="00DB6150">
        <w:rPr>
          <w:rFonts w:eastAsia="Calibri"/>
          <w:color w:val="auto"/>
          <w:lang w:eastAsia="en-US"/>
        </w:rPr>
        <w:t xml:space="preserve">The </w:t>
      </w:r>
      <w:r>
        <w:rPr>
          <w:rFonts w:eastAsia="Calibri"/>
          <w:color w:val="auto"/>
          <w:lang w:eastAsia="en-US"/>
        </w:rPr>
        <w:t xml:space="preserve">Assessment Team found the </w:t>
      </w:r>
      <w:r w:rsidRPr="00DB6150">
        <w:rPr>
          <w:rFonts w:eastAsia="Calibri"/>
          <w:color w:val="auto"/>
          <w:lang w:eastAsia="en-US"/>
        </w:rPr>
        <w:t>service does not ensure all consumers receive safe and effective personal and clinical care that is best practice, tailored to their needs and optimises their health and wellbeing</w:t>
      </w:r>
      <w:bookmarkStart w:id="10" w:name="_Hlk71114421"/>
      <w:r w:rsidRPr="00DB6150">
        <w:rPr>
          <w:rFonts w:eastAsia="Calibri"/>
          <w:color w:val="auto"/>
          <w:lang w:eastAsia="en-US"/>
        </w:rPr>
        <w:t xml:space="preserve">. </w:t>
      </w:r>
      <w:r>
        <w:rPr>
          <w:rFonts w:eastAsia="Calibri"/>
          <w:color w:val="auto"/>
          <w:lang w:eastAsia="en-US"/>
        </w:rPr>
        <w:t xml:space="preserve">Whilst </w:t>
      </w:r>
      <w:r>
        <w:rPr>
          <w:rFonts w:eastAsiaTheme="minorEastAsia"/>
          <w:color w:val="auto"/>
          <w:lang w:val="en-US" w:eastAsia="en-GB"/>
        </w:rPr>
        <w:t>c</w:t>
      </w:r>
      <w:r w:rsidRPr="00DB6150">
        <w:rPr>
          <w:rFonts w:eastAsiaTheme="minorEastAsia"/>
          <w:color w:val="auto"/>
          <w:lang w:val="en-US" w:eastAsia="en-GB"/>
        </w:rPr>
        <w:t>are planning documents generally demonstrate that consumers receive effective personal and clinical care, this was not demonstrated for all consumers, in relation to skin integrit</w:t>
      </w:r>
      <w:r>
        <w:rPr>
          <w:rFonts w:eastAsiaTheme="minorEastAsia"/>
          <w:color w:val="auto"/>
          <w:lang w:val="en-US" w:eastAsia="en-GB"/>
        </w:rPr>
        <w:t xml:space="preserve">y, wound management </w:t>
      </w:r>
      <w:r w:rsidRPr="00DB6150">
        <w:rPr>
          <w:rFonts w:eastAsiaTheme="minorEastAsia"/>
          <w:color w:val="auto"/>
          <w:lang w:val="en-US" w:eastAsia="en-GB"/>
        </w:rPr>
        <w:t>and restraint.</w:t>
      </w:r>
    </w:p>
    <w:bookmarkEnd w:id="10"/>
    <w:p w14:paraId="4B3E4602" w14:textId="03B56B03" w:rsidR="00324D19" w:rsidRDefault="00324D19" w:rsidP="00324D19">
      <w:pPr>
        <w:tabs>
          <w:tab w:val="right" w:pos="9026"/>
        </w:tabs>
        <w:spacing w:before="0" w:after="0"/>
        <w:outlineLvl w:val="4"/>
      </w:pPr>
      <w:r>
        <w:t xml:space="preserve">Assessments of skin integrity are undertaken but do not identify risk factors relevant to reducing the risk of pressure injury. A change in a consumer’s mobility did not result in a comprehensive assessment with consideration given to the provision of pressure relieving equipment as a preventative measure. Pressure relieving equipment </w:t>
      </w:r>
      <w:r>
        <w:rPr>
          <w:rFonts w:eastAsiaTheme="minorEastAsia"/>
          <w:color w:val="auto"/>
          <w:lang w:val="en-US" w:eastAsia="en-GB"/>
        </w:rPr>
        <w:t xml:space="preserve">was not </w:t>
      </w:r>
      <w:r w:rsidRPr="00AE15AE">
        <w:rPr>
          <w:rFonts w:eastAsiaTheme="minorEastAsia"/>
          <w:color w:val="auto"/>
          <w:lang w:val="en-US" w:eastAsia="en-GB"/>
        </w:rPr>
        <w:t xml:space="preserve">provided </w:t>
      </w:r>
      <w:r>
        <w:rPr>
          <w:rFonts w:eastAsiaTheme="minorEastAsia"/>
          <w:color w:val="auto"/>
          <w:lang w:val="en-US" w:eastAsia="en-GB"/>
        </w:rPr>
        <w:t xml:space="preserve">for this consumer until </w:t>
      </w:r>
      <w:r w:rsidRPr="00AE15AE">
        <w:rPr>
          <w:rFonts w:eastAsiaTheme="minorEastAsia"/>
          <w:color w:val="auto"/>
          <w:lang w:val="en-US" w:eastAsia="en-GB"/>
        </w:rPr>
        <w:t xml:space="preserve">two days after </w:t>
      </w:r>
      <w:r>
        <w:rPr>
          <w:rFonts w:eastAsiaTheme="minorEastAsia"/>
          <w:color w:val="auto"/>
          <w:lang w:val="en-US" w:eastAsia="en-GB"/>
        </w:rPr>
        <w:t>a</w:t>
      </w:r>
      <w:r w:rsidRPr="00AE15AE">
        <w:rPr>
          <w:rFonts w:eastAsiaTheme="minorEastAsia"/>
          <w:color w:val="auto"/>
          <w:lang w:val="en-US" w:eastAsia="en-GB"/>
        </w:rPr>
        <w:t xml:space="preserve"> pressure injury was identified</w:t>
      </w:r>
      <w:r>
        <w:t xml:space="preserve"> and there was no information </w:t>
      </w:r>
      <w:r>
        <w:rPr>
          <w:rFonts w:eastAsiaTheme="minorEastAsia"/>
          <w:color w:val="auto"/>
          <w:lang w:val="en-US" w:eastAsia="en-GB"/>
        </w:rPr>
        <w:t xml:space="preserve">in the consumer’s </w:t>
      </w:r>
      <w:r w:rsidRPr="00AE15AE">
        <w:rPr>
          <w:rFonts w:eastAsiaTheme="minorEastAsia"/>
          <w:color w:val="auto"/>
          <w:lang w:val="en-US" w:eastAsia="en-GB"/>
        </w:rPr>
        <w:t xml:space="preserve">skin care plan regarding the development of a pressure injury or interventions to manage </w:t>
      </w:r>
      <w:r>
        <w:rPr>
          <w:rFonts w:eastAsiaTheme="minorEastAsia"/>
          <w:color w:val="auto"/>
          <w:lang w:val="en-US" w:eastAsia="en-GB"/>
        </w:rPr>
        <w:t>skin integrity.</w:t>
      </w:r>
      <w:r w:rsidRPr="007A403E">
        <w:t xml:space="preserve"> </w:t>
      </w:r>
    </w:p>
    <w:p w14:paraId="61D716F2" w14:textId="77777777" w:rsidR="00F81709" w:rsidRDefault="00F81709" w:rsidP="00324D19">
      <w:pPr>
        <w:tabs>
          <w:tab w:val="right" w:pos="9026"/>
        </w:tabs>
        <w:spacing w:before="0" w:after="0"/>
        <w:outlineLvl w:val="4"/>
      </w:pPr>
    </w:p>
    <w:p w14:paraId="3E6F89B8" w14:textId="77777777" w:rsidR="00F81709" w:rsidRDefault="00F81709" w:rsidP="00F81709">
      <w:pPr>
        <w:tabs>
          <w:tab w:val="right" w:pos="9026"/>
        </w:tabs>
        <w:spacing w:before="0" w:after="0"/>
        <w:outlineLvl w:val="4"/>
      </w:pPr>
      <w:r>
        <w:t xml:space="preserve">In relation to wound management, wound assessment is not always best practice. </w:t>
      </w:r>
      <w:r>
        <w:rPr>
          <w:lang w:val="en-US"/>
        </w:rPr>
        <w:t>I</w:t>
      </w:r>
      <w:r w:rsidRPr="008C7EB1">
        <w:rPr>
          <w:lang w:val="en-US"/>
        </w:rPr>
        <w:t xml:space="preserve">nformation about the condition of the wound and healing process has not been consistently completed when the wound has been attended. Photos of the wound </w:t>
      </w:r>
      <w:r w:rsidRPr="008C7EB1">
        <w:rPr>
          <w:lang w:val="en-US"/>
        </w:rPr>
        <w:lastRenderedPageBreak/>
        <w:t>have not always been taken and a disposable tape measure has not been used</w:t>
      </w:r>
      <w:r>
        <w:rPr>
          <w:lang w:val="en-US"/>
        </w:rPr>
        <w:t xml:space="preserve"> when</w:t>
      </w:r>
      <w:r w:rsidRPr="008C7EB1">
        <w:rPr>
          <w:lang w:val="en-US"/>
        </w:rPr>
        <w:t xml:space="preserve"> the wound was photographed.</w:t>
      </w:r>
    </w:p>
    <w:p w14:paraId="3EEAF884" w14:textId="77777777" w:rsidR="001E564D" w:rsidRDefault="00AD3E1B" w:rsidP="001E564D">
      <w:pPr>
        <w:pStyle w:val="NormalWeb"/>
        <w:spacing w:before="120"/>
        <w:rPr>
          <w:rFonts w:ascii="Arial" w:eastAsiaTheme="minorEastAsia" w:hAnsi="Arial" w:cs="Arial"/>
          <w:lang w:eastAsia="en-GB"/>
        </w:rPr>
      </w:pPr>
      <w:r>
        <w:rPr>
          <w:rFonts w:ascii="Arial" w:eastAsia="Calibri" w:hAnsi="Arial" w:cs="Arial"/>
          <w:color w:val="auto"/>
          <w:lang w:eastAsia="en-US"/>
        </w:rPr>
        <w:t xml:space="preserve">In relation to restraint the </w:t>
      </w:r>
      <w:r>
        <w:rPr>
          <w:rFonts w:ascii="Arial" w:eastAsiaTheme="minorEastAsia" w:hAnsi="Arial" w:cs="Arial"/>
          <w:lang w:val="en-US" w:eastAsia="en-GB"/>
        </w:rPr>
        <w:t>l</w:t>
      </w:r>
      <w:r w:rsidRPr="00EB7137">
        <w:rPr>
          <w:rFonts w:ascii="Arial" w:eastAsiaTheme="minorEastAsia" w:hAnsi="Arial" w:cs="Arial"/>
          <w:lang w:val="en-US" w:eastAsia="en-GB"/>
        </w:rPr>
        <w:t>egislative requirements (as per the Quality of Care Principles 2014) for the use of chemical restraint have not been followed</w:t>
      </w:r>
      <w:r>
        <w:rPr>
          <w:rFonts w:ascii="Arial" w:eastAsiaTheme="minorEastAsia" w:hAnsi="Arial" w:cs="Arial"/>
          <w:lang w:val="en-US" w:eastAsia="en-GB"/>
        </w:rPr>
        <w:t>.</w:t>
      </w:r>
      <w:r w:rsidRPr="00EB7137">
        <w:rPr>
          <w:rFonts w:ascii="Arial" w:eastAsiaTheme="minorEastAsia" w:hAnsi="Arial" w:cs="Arial"/>
          <w:lang w:val="en-US" w:eastAsia="en-GB"/>
        </w:rPr>
        <w:t xml:space="preserve"> </w:t>
      </w:r>
      <w:r>
        <w:rPr>
          <w:rFonts w:ascii="Arial" w:eastAsiaTheme="minorEastAsia" w:hAnsi="Arial" w:cs="Arial"/>
          <w:color w:val="auto"/>
          <w:lang w:val="en-US" w:eastAsia="en-GB"/>
        </w:rPr>
        <w:t>C</w:t>
      </w:r>
      <w:r w:rsidRPr="00EB7137">
        <w:rPr>
          <w:rFonts w:ascii="Arial" w:eastAsiaTheme="minorEastAsia" w:hAnsi="Arial" w:cs="Arial"/>
          <w:color w:val="auto"/>
          <w:lang w:val="en-US" w:eastAsia="en-GB"/>
        </w:rPr>
        <w:t xml:space="preserve">are and services plans do not identify the specific </w:t>
      </w:r>
      <w:proofErr w:type="spellStart"/>
      <w:r w:rsidRPr="00EB7137">
        <w:rPr>
          <w:rFonts w:ascii="Arial" w:eastAsiaTheme="minorEastAsia" w:hAnsi="Arial" w:cs="Arial"/>
          <w:color w:val="auto"/>
          <w:lang w:val="en-US" w:eastAsia="en-GB"/>
        </w:rPr>
        <w:t>behaviours</w:t>
      </w:r>
      <w:proofErr w:type="spellEnd"/>
      <w:r w:rsidRPr="00EB7137">
        <w:rPr>
          <w:rFonts w:ascii="Arial" w:eastAsiaTheme="minorEastAsia" w:hAnsi="Arial" w:cs="Arial"/>
          <w:color w:val="auto"/>
          <w:lang w:val="en-US" w:eastAsia="en-GB"/>
        </w:rPr>
        <w:t xml:space="preserve"> the restraint is required for</w:t>
      </w:r>
      <w:r>
        <w:rPr>
          <w:rFonts w:ascii="Arial" w:eastAsiaTheme="minorEastAsia" w:hAnsi="Arial" w:cs="Arial"/>
          <w:color w:val="auto"/>
          <w:lang w:val="en-US" w:eastAsia="en-GB"/>
        </w:rPr>
        <w:t>, t</w:t>
      </w:r>
      <w:r w:rsidRPr="00EB7137">
        <w:rPr>
          <w:rFonts w:ascii="Arial" w:eastAsiaTheme="minorEastAsia" w:hAnsi="Arial" w:cs="Arial"/>
          <w:color w:val="auto"/>
          <w:lang w:val="en-US" w:eastAsia="en-GB"/>
        </w:rPr>
        <w:t xml:space="preserve">he reason the restraint is necessary, and information provided to the practitioner that informed the decision to prescribe the medication. </w:t>
      </w:r>
      <w:r>
        <w:rPr>
          <w:rFonts w:ascii="Arial" w:hAnsi="Arial" w:cs="Arial"/>
        </w:rPr>
        <w:t>Furthermore, a</w:t>
      </w:r>
      <w:r w:rsidRPr="008C7EB1">
        <w:rPr>
          <w:rFonts w:ascii="Arial" w:hAnsi="Arial" w:cs="Arial"/>
        </w:rPr>
        <w:t xml:space="preserve">n audit </w:t>
      </w:r>
      <w:r>
        <w:rPr>
          <w:rFonts w:ascii="Arial" w:hAnsi="Arial" w:cs="Arial"/>
        </w:rPr>
        <w:t xml:space="preserve">undertaken in January 2021 </w:t>
      </w:r>
      <w:r w:rsidRPr="008C7EB1">
        <w:rPr>
          <w:rFonts w:ascii="Arial" w:hAnsi="Arial" w:cs="Arial"/>
        </w:rPr>
        <w:t xml:space="preserve">of psychotropic medications </w:t>
      </w:r>
      <w:r>
        <w:rPr>
          <w:rFonts w:ascii="Arial" w:hAnsi="Arial" w:cs="Arial"/>
        </w:rPr>
        <w:t xml:space="preserve">being prescribed </w:t>
      </w:r>
      <w:r w:rsidRPr="008C7EB1">
        <w:rPr>
          <w:rFonts w:ascii="Arial" w:hAnsi="Arial" w:cs="Arial"/>
        </w:rPr>
        <w:t>identified that there</w:t>
      </w:r>
      <w:r w:rsidR="001E564D">
        <w:t xml:space="preserve"> </w:t>
      </w:r>
      <w:r w:rsidR="001E564D" w:rsidRPr="008C7EB1">
        <w:rPr>
          <w:rFonts w:ascii="Arial" w:hAnsi="Arial" w:cs="Arial"/>
        </w:rPr>
        <w:t xml:space="preserve">were many psychotropic medications </w:t>
      </w:r>
      <w:r w:rsidR="001E564D">
        <w:rPr>
          <w:rFonts w:ascii="Arial" w:hAnsi="Arial" w:cs="Arial"/>
        </w:rPr>
        <w:t xml:space="preserve">being used as </w:t>
      </w:r>
      <w:r w:rsidR="001E564D" w:rsidRPr="008C7EB1">
        <w:rPr>
          <w:rFonts w:ascii="Arial" w:hAnsi="Arial" w:cs="Arial"/>
        </w:rPr>
        <w:t xml:space="preserve">chemical restraints </w:t>
      </w:r>
      <w:r w:rsidR="001E564D">
        <w:rPr>
          <w:rFonts w:ascii="Arial" w:hAnsi="Arial" w:cs="Arial"/>
        </w:rPr>
        <w:t>but</w:t>
      </w:r>
      <w:r w:rsidR="001E564D" w:rsidRPr="008C7EB1">
        <w:rPr>
          <w:rFonts w:ascii="Arial" w:hAnsi="Arial" w:cs="Arial"/>
        </w:rPr>
        <w:t xml:space="preserve"> had not been identified as such by the service. The audit also identified that the service had not obtained appropriate authori</w:t>
      </w:r>
      <w:r w:rsidR="001E564D">
        <w:rPr>
          <w:rFonts w:ascii="Arial" w:hAnsi="Arial" w:cs="Arial"/>
        </w:rPr>
        <w:t>s</w:t>
      </w:r>
      <w:r w:rsidR="001E564D" w:rsidRPr="008C7EB1">
        <w:rPr>
          <w:rFonts w:ascii="Arial" w:hAnsi="Arial" w:cs="Arial"/>
        </w:rPr>
        <w:t xml:space="preserve">ation for </w:t>
      </w:r>
      <w:r w:rsidR="001E564D">
        <w:rPr>
          <w:rFonts w:ascii="Arial" w:hAnsi="Arial" w:cs="Arial"/>
        </w:rPr>
        <w:t xml:space="preserve">the use of </w:t>
      </w:r>
      <w:r w:rsidR="001E564D" w:rsidRPr="008C7EB1">
        <w:rPr>
          <w:rFonts w:ascii="Arial" w:hAnsi="Arial" w:cs="Arial"/>
        </w:rPr>
        <w:t xml:space="preserve">chemical restraints. </w:t>
      </w:r>
      <w:r w:rsidR="001E564D">
        <w:rPr>
          <w:rFonts w:ascii="Arial" w:eastAsiaTheme="minorEastAsia" w:hAnsi="Arial" w:cs="Arial"/>
          <w:lang w:eastAsia="en-GB"/>
        </w:rPr>
        <w:t>The audit demonstrated t</w:t>
      </w:r>
      <w:r w:rsidR="001E564D" w:rsidRPr="00F52022">
        <w:rPr>
          <w:rFonts w:ascii="Arial" w:eastAsiaTheme="minorEastAsia" w:hAnsi="Arial" w:cs="Arial"/>
          <w:lang w:eastAsia="en-GB"/>
        </w:rPr>
        <w:t xml:space="preserve">he service </w:t>
      </w:r>
      <w:r w:rsidR="001E564D">
        <w:rPr>
          <w:rFonts w:ascii="Arial" w:eastAsiaTheme="minorEastAsia" w:hAnsi="Arial" w:cs="Arial"/>
          <w:lang w:eastAsia="en-GB"/>
        </w:rPr>
        <w:t xml:space="preserve">was not aware of the reason for the use of this medication and was not reviewing and monitoring its use. </w:t>
      </w:r>
    </w:p>
    <w:p w14:paraId="574CBAEA" w14:textId="77777777" w:rsidR="001E564D" w:rsidRPr="002C4156" w:rsidRDefault="001E564D" w:rsidP="001E564D">
      <w:pPr>
        <w:pStyle w:val="NormalWeb"/>
        <w:spacing w:before="120"/>
        <w:rPr>
          <w:rFonts w:ascii="Arial" w:hAnsi="Arial" w:cs="Arial"/>
        </w:rPr>
      </w:pPr>
      <w:r>
        <w:rPr>
          <w:rFonts w:ascii="Arial" w:eastAsiaTheme="minorEastAsia" w:hAnsi="Arial" w:cs="Arial"/>
          <w:color w:val="auto"/>
          <w:lang w:val="en-US" w:eastAsia="en-GB"/>
        </w:rPr>
        <w:t>In their response to the Assessment Team’s report the approved provider stated they have partnered with a geriatric outreach team to review all prescribed psychotropics to determine if being used as a chemical restraint.</w:t>
      </w:r>
      <w:r w:rsidRPr="00BB1231">
        <w:rPr>
          <w:rFonts w:ascii="Arial" w:hAnsi="Arial" w:cs="Arial"/>
        </w:rPr>
        <w:t xml:space="preserve"> </w:t>
      </w:r>
      <w:r>
        <w:rPr>
          <w:rFonts w:ascii="Arial" w:hAnsi="Arial" w:cs="Arial"/>
        </w:rPr>
        <w:t>The service is still working to resolve this issue.</w:t>
      </w:r>
    </w:p>
    <w:p w14:paraId="35AB907B" w14:textId="77777777" w:rsidR="001E564D" w:rsidRDefault="001E564D" w:rsidP="001E564D">
      <w:pPr>
        <w:tabs>
          <w:tab w:val="right" w:pos="9026"/>
        </w:tabs>
        <w:spacing w:before="0" w:after="0"/>
        <w:outlineLvl w:val="4"/>
      </w:pPr>
      <w:bookmarkStart w:id="11" w:name="_Hlk71114676"/>
      <w:r>
        <w:t xml:space="preserve">I find this requirement non-compliant. </w:t>
      </w:r>
    </w:p>
    <w:bookmarkEnd w:id="11"/>
    <w:p w14:paraId="4E5FE053" w14:textId="77777777" w:rsidR="00BC07A4" w:rsidRPr="00853601" w:rsidRDefault="00BC07A4" w:rsidP="00BC07A4">
      <w:pPr>
        <w:pStyle w:val="Heading3"/>
      </w:pPr>
      <w:r w:rsidRPr="00853601">
        <w:t>Requirement 3(3)(b)</w:t>
      </w:r>
      <w:r>
        <w:tab/>
        <w:t>Non-compliant</w:t>
      </w:r>
    </w:p>
    <w:p w14:paraId="4F2DB0BC" w14:textId="77777777" w:rsidR="00BC07A4" w:rsidRPr="008D114F" w:rsidRDefault="00BC07A4" w:rsidP="00BC07A4">
      <w:pPr>
        <w:rPr>
          <w:i/>
        </w:rPr>
      </w:pPr>
      <w:r w:rsidRPr="008D114F">
        <w:rPr>
          <w:i/>
          <w:szCs w:val="22"/>
        </w:rPr>
        <w:t>Effective management of high impact or high prevalence risks associated with the care of each consumer.</w:t>
      </w:r>
    </w:p>
    <w:p w14:paraId="26E1FB4F" w14:textId="77777777" w:rsidR="00BC07A4" w:rsidRDefault="00BC07A4" w:rsidP="00BC07A4">
      <w:pPr>
        <w:spacing w:before="120"/>
        <w:rPr>
          <w:rFonts w:eastAsia="Calibri"/>
          <w:color w:val="auto"/>
          <w:lang w:eastAsia="en-US"/>
        </w:rPr>
      </w:pPr>
      <w:r>
        <w:rPr>
          <w:rFonts w:eastAsia="Calibri"/>
          <w:color w:val="auto"/>
          <w:lang w:eastAsia="en-US"/>
        </w:rPr>
        <w:t xml:space="preserve">The Assessment Team found </w:t>
      </w:r>
      <w:r w:rsidRPr="00890C3A">
        <w:rPr>
          <w:rFonts w:eastAsia="Calibri"/>
          <w:color w:val="auto"/>
          <w:lang w:eastAsia="en-US"/>
        </w:rPr>
        <w:t>issues related to behaviour management present a high impact and high prevalence risk for consumers. Behaviours are not effectively managed</w:t>
      </w:r>
      <w:r>
        <w:rPr>
          <w:rFonts w:eastAsia="Calibri"/>
          <w:color w:val="auto"/>
          <w:lang w:eastAsia="en-US"/>
        </w:rPr>
        <w:t xml:space="preserve"> </w:t>
      </w:r>
      <w:r w:rsidRPr="00890C3A">
        <w:rPr>
          <w:rFonts w:eastAsia="Calibri"/>
          <w:color w:val="auto"/>
          <w:lang w:eastAsia="en-US"/>
        </w:rPr>
        <w:t>resulting in aggressive behaviour between consumers and consumers who are distressed during personal care. There is a reliance on psychotropic medications and chemical restraint</w:t>
      </w:r>
      <w:r>
        <w:rPr>
          <w:rFonts w:eastAsia="Calibri"/>
          <w:color w:val="auto"/>
          <w:lang w:eastAsia="en-US"/>
        </w:rPr>
        <w:t xml:space="preserve"> as a response to behaviours.</w:t>
      </w:r>
      <w:r w:rsidRPr="00AB24BF">
        <w:rPr>
          <w:rFonts w:eastAsia="Calibri"/>
          <w:color w:val="auto"/>
          <w:lang w:eastAsia="en-US"/>
        </w:rPr>
        <w:t xml:space="preserve"> </w:t>
      </w:r>
      <w:r>
        <w:rPr>
          <w:rFonts w:eastAsia="Calibri"/>
          <w:color w:val="auto"/>
          <w:lang w:eastAsia="en-US"/>
        </w:rPr>
        <w:t xml:space="preserve">Consumers reported they </w:t>
      </w:r>
      <w:proofErr w:type="gramStart"/>
      <w:r>
        <w:rPr>
          <w:rFonts w:eastAsia="Calibri"/>
          <w:color w:val="auto"/>
          <w:lang w:eastAsia="en-US"/>
        </w:rPr>
        <w:t>have to</w:t>
      </w:r>
      <w:proofErr w:type="gramEnd"/>
      <w:r>
        <w:rPr>
          <w:rFonts w:eastAsia="Calibri"/>
          <w:color w:val="auto"/>
          <w:lang w:eastAsia="en-US"/>
        </w:rPr>
        <w:t xml:space="preserve"> have their doors locked due to wandering and aggressive behaviour by some consumers. </w:t>
      </w:r>
    </w:p>
    <w:p w14:paraId="4672C577" w14:textId="77777777" w:rsidR="00BC07A4" w:rsidRDefault="00BC07A4" w:rsidP="00BC07A4">
      <w:pPr>
        <w:spacing w:before="120"/>
        <w:rPr>
          <w:rFonts w:eastAsia="Calibri"/>
          <w:color w:val="auto"/>
          <w:lang w:eastAsia="en-US"/>
        </w:rPr>
      </w:pPr>
      <w:r>
        <w:rPr>
          <w:rFonts w:eastAsia="Calibri"/>
          <w:color w:val="auto"/>
          <w:lang w:eastAsia="en-US"/>
        </w:rPr>
        <w:t xml:space="preserve">The approved provider in their response was able to demonstrate that </w:t>
      </w:r>
      <w:proofErr w:type="gramStart"/>
      <w:r>
        <w:rPr>
          <w:rFonts w:eastAsia="Calibri"/>
          <w:color w:val="auto"/>
          <w:lang w:eastAsia="en-US"/>
        </w:rPr>
        <w:t>in the majority of instances</w:t>
      </w:r>
      <w:proofErr w:type="gramEnd"/>
      <w:r>
        <w:rPr>
          <w:rFonts w:eastAsia="Calibri"/>
          <w:color w:val="auto"/>
          <w:lang w:eastAsia="en-US"/>
        </w:rPr>
        <w:t xml:space="preserve"> a range of activities were tried before as required (prn) medication given to manage challenging behaviour for the consumers cited in the report. The approved provider was also able to demonstrate that for consumer cited in the report medication was considered as a potential reason for falls and the falls were managed appropriately with, physiotherapist, medical officer and geriatrician review. However, this consumer did receive follow-up after a high depression score was obtained. </w:t>
      </w:r>
    </w:p>
    <w:p w14:paraId="0F6B5F31" w14:textId="77777777" w:rsidR="00B87475" w:rsidRDefault="00B87475" w:rsidP="00B87475">
      <w:pPr>
        <w:spacing w:before="120"/>
        <w:rPr>
          <w:rFonts w:eastAsia="Calibri"/>
          <w:color w:val="auto"/>
          <w:lang w:eastAsia="en-US"/>
        </w:rPr>
      </w:pPr>
      <w:r>
        <w:rPr>
          <w:rFonts w:eastAsia="Calibri"/>
          <w:color w:val="auto"/>
          <w:lang w:eastAsia="en-US"/>
        </w:rPr>
        <w:t xml:space="preserve">The approved provider was able to demonstrate that a consumer cited in the report was assessed for pain as a potential cause of her behaviour issues and that this </w:t>
      </w:r>
      <w:r>
        <w:rPr>
          <w:rFonts w:eastAsia="Calibri"/>
          <w:color w:val="auto"/>
          <w:lang w:eastAsia="en-US"/>
        </w:rPr>
        <w:lastRenderedPageBreak/>
        <w:t xml:space="preserve">consumer was appropriately assessed by the Geriatric Flying Squad, their medical officer and Dementia Services Australia. </w:t>
      </w:r>
    </w:p>
    <w:p w14:paraId="791D9E8B" w14:textId="7A63C083" w:rsidR="008F03C7" w:rsidRPr="008F03C7" w:rsidRDefault="003C6FE2" w:rsidP="008F03C7">
      <w:r>
        <w:rPr>
          <w:rFonts w:eastAsia="Calibri"/>
          <w:color w:val="auto"/>
          <w:lang w:eastAsia="en-US"/>
        </w:rPr>
        <w:t>The Assessment team found that, w</w:t>
      </w:r>
      <w:r w:rsidRPr="00FA2513">
        <w:rPr>
          <w:rFonts w:eastAsia="Calibri"/>
          <w:color w:val="auto"/>
          <w:lang w:eastAsia="en-US"/>
        </w:rPr>
        <w:t>hilst there is evidence of recording behavio</w:t>
      </w:r>
      <w:r w:rsidR="0055389F">
        <w:rPr>
          <w:rFonts w:eastAsia="Calibri"/>
          <w:color w:val="auto"/>
          <w:lang w:eastAsia="en-US"/>
        </w:rPr>
        <w:t>u</w:t>
      </w:r>
      <w:r w:rsidRPr="00FA2513">
        <w:rPr>
          <w:rFonts w:eastAsia="Calibri"/>
          <w:color w:val="auto"/>
          <w:lang w:eastAsia="en-US"/>
        </w:rPr>
        <w:t xml:space="preserve">rs exhibited </w:t>
      </w:r>
      <w:r>
        <w:rPr>
          <w:rFonts w:eastAsia="Calibri"/>
          <w:color w:val="auto"/>
          <w:lang w:eastAsia="en-US"/>
        </w:rPr>
        <w:t xml:space="preserve">by individual consumers </w:t>
      </w:r>
      <w:r w:rsidRPr="00FA2513">
        <w:rPr>
          <w:rFonts w:eastAsia="Calibri"/>
          <w:color w:val="auto"/>
          <w:lang w:eastAsia="en-US"/>
        </w:rPr>
        <w:t xml:space="preserve">and interventions </w:t>
      </w:r>
      <w:r>
        <w:rPr>
          <w:rFonts w:eastAsia="Calibri"/>
          <w:color w:val="auto"/>
          <w:lang w:eastAsia="en-US"/>
        </w:rPr>
        <w:t xml:space="preserve">implemented to alleviate the consumers distress in their progress notes, </w:t>
      </w:r>
      <w:r w:rsidRPr="00FA2513">
        <w:rPr>
          <w:rFonts w:eastAsia="Calibri"/>
          <w:color w:val="auto"/>
          <w:lang w:eastAsia="en-US"/>
        </w:rPr>
        <w:t xml:space="preserve">there is no evidence </w:t>
      </w:r>
      <w:r>
        <w:rPr>
          <w:rFonts w:eastAsia="Calibri"/>
          <w:color w:val="auto"/>
          <w:lang w:eastAsia="en-US"/>
        </w:rPr>
        <w:t xml:space="preserve">of </w:t>
      </w:r>
      <w:r w:rsidRPr="00FA2513">
        <w:rPr>
          <w:rFonts w:eastAsiaTheme="minorEastAsia"/>
          <w:lang w:val="en-US" w:eastAsia="en-GB"/>
        </w:rPr>
        <w:t xml:space="preserve">any evaluation of this information in consumers’ clinical documentation. </w:t>
      </w:r>
      <w:r>
        <w:rPr>
          <w:rFonts w:eastAsiaTheme="minorEastAsia"/>
          <w:lang w:val="en-US" w:eastAsia="en-GB"/>
        </w:rPr>
        <w:t>P</w:t>
      </w:r>
      <w:r w:rsidRPr="00FA2513">
        <w:rPr>
          <w:rFonts w:eastAsiaTheme="minorEastAsia"/>
          <w:lang w:val="en-US" w:eastAsia="en-GB"/>
        </w:rPr>
        <w:t>rogress notes regarding behaviour do not follow a consistent format to enable the behaviour to be consistently recorded. For example, consideration of triggers for behaviour are not recorded and the interventions implemented are often vague; such as “emotional support provided” or “reassurance”.</w:t>
      </w:r>
      <w:r>
        <w:rPr>
          <w:rFonts w:eastAsiaTheme="minorEastAsia"/>
          <w:lang w:val="en-US" w:eastAsia="en-GB"/>
        </w:rPr>
        <w:t xml:space="preserve"> There is no analysis of what is working and what isn’t working and</w:t>
      </w:r>
      <w:r w:rsidR="008F03C7">
        <w:rPr>
          <w:rFonts w:eastAsiaTheme="minorEastAsia"/>
          <w:lang w:val="en-US" w:eastAsia="en-GB"/>
        </w:rPr>
        <w:t xml:space="preserve"> no evidence that information about which interventions are more successful than others informs management of the behavior and care planning.</w:t>
      </w:r>
    </w:p>
    <w:p w14:paraId="00583FB9" w14:textId="77777777" w:rsidR="008F03C7" w:rsidRDefault="008F03C7" w:rsidP="008F03C7">
      <w:pPr>
        <w:tabs>
          <w:tab w:val="right" w:pos="9026"/>
        </w:tabs>
        <w:spacing w:before="0" w:after="0"/>
        <w:outlineLvl w:val="4"/>
      </w:pPr>
      <w:r>
        <w:t xml:space="preserve">I find this requirement non-compliant. </w:t>
      </w:r>
    </w:p>
    <w:p w14:paraId="54914E2F" w14:textId="77777777" w:rsidR="008F03C7" w:rsidRPr="00D435F8" w:rsidRDefault="008F03C7" w:rsidP="008F03C7">
      <w:pPr>
        <w:pStyle w:val="Heading3"/>
      </w:pPr>
      <w:r w:rsidRPr="00D435F8">
        <w:t>Requirement 3(3)(c)</w:t>
      </w:r>
      <w:r>
        <w:tab/>
        <w:t>Compliant</w:t>
      </w:r>
    </w:p>
    <w:p w14:paraId="657140D5" w14:textId="77777777" w:rsidR="008F03C7" w:rsidRPr="008D114F" w:rsidRDefault="008F03C7" w:rsidP="008F03C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4D118D9" w14:textId="77777777" w:rsidR="008F03C7" w:rsidRPr="00D435F8" w:rsidRDefault="008F03C7" w:rsidP="008F03C7">
      <w:pPr>
        <w:pStyle w:val="Heading3"/>
      </w:pPr>
      <w:r w:rsidRPr="00D435F8">
        <w:t>Requirement 3(3)(d)</w:t>
      </w:r>
      <w:r>
        <w:tab/>
        <w:t>Compliant</w:t>
      </w:r>
    </w:p>
    <w:p w14:paraId="24B32522" w14:textId="77777777" w:rsidR="008F03C7" w:rsidRPr="008D114F" w:rsidRDefault="008F03C7" w:rsidP="008F03C7">
      <w:pPr>
        <w:rPr>
          <w:i/>
        </w:rPr>
      </w:pPr>
      <w:r w:rsidRPr="008D114F">
        <w:rPr>
          <w:i/>
          <w:szCs w:val="22"/>
        </w:rPr>
        <w:t>Deterioration or change of a consumer’s mental health, cognitive or physical function, capacity or condition is recognised and responded to in a timely manner.</w:t>
      </w:r>
    </w:p>
    <w:p w14:paraId="07A45D33" w14:textId="77777777" w:rsidR="008F03C7" w:rsidRPr="00D435F8" w:rsidRDefault="008F03C7" w:rsidP="008F03C7">
      <w:pPr>
        <w:pStyle w:val="Heading3"/>
      </w:pPr>
      <w:r w:rsidRPr="00D435F8">
        <w:t>Requirement 3(3)(e)</w:t>
      </w:r>
      <w:r>
        <w:tab/>
        <w:t>Compliant</w:t>
      </w:r>
    </w:p>
    <w:p w14:paraId="47982AD2" w14:textId="77777777" w:rsidR="008F03C7" w:rsidRPr="008D114F" w:rsidRDefault="008F03C7" w:rsidP="008F03C7">
      <w:pPr>
        <w:rPr>
          <w:i/>
        </w:rPr>
      </w:pPr>
      <w:r w:rsidRPr="008D114F">
        <w:rPr>
          <w:i/>
          <w:szCs w:val="22"/>
        </w:rPr>
        <w:t>Information about the consumer’s condition, needs and preferences is documented and communicated within the organisation, and with others where responsibility for care is shared.</w:t>
      </w:r>
    </w:p>
    <w:p w14:paraId="3B2AFF32" w14:textId="77777777" w:rsidR="00BC6AF2" w:rsidRPr="00D435F8" w:rsidRDefault="00BC6AF2" w:rsidP="00BC6AF2">
      <w:pPr>
        <w:pStyle w:val="Heading3"/>
      </w:pPr>
      <w:r w:rsidRPr="00D435F8">
        <w:t>Requirement 3(3)(f)</w:t>
      </w:r>
      <w:r>
        <w:tab/>
        <w:t>Compliant</w:t>
      </w:r>
    </w:p>
    <w:p w14:paraId="7B8CF3F5" w14:textId="77777777" w:rsidR="00BC6AF2" w:rsidRPr="008D114F" w:rsidRDefault="00BC6AF2" w:rsidP="00BC6AF2">
      <w:pPr>
        <w:rPr>
          <w:i/>
        </w:rPr>
      </w:pPr>
      <w:r w:rsidRPr="008D114F">
        <w:rPr>
          <w:i/>
          <w:szCs w:val="22"/>
        </w:rPr>
        <w:t>Timely and appropriate referrals to individuals, other organisations and providers of other care and services.</w:t>
      </w:r>
    </w:p>
    <w:p w14:paraId="6977F331" w14:textId="77777777" w:rsidR="00BC6AF2" w:rsidRPr="00D435F8" w:rsidRDefault="00BC6AF2" w:rsidP="00BC6AF2">
      <w:pPr>
        <w:pStyle w:val="Heading3"/>
      </w:pPr>
      <w:r w:rsidRPr="00D435F8">
        <w:t>Requirement 3(3)(g)</w:t>
      </w:r>
      <w:r>
        <w:tab/>
        <w:t>Compliant</w:t>
      </w:r>
    </w:p>
    <w:p w14:paraId="39B97BF0" w14:textId="77777777" w:rsidR="00BC6AF2" w:rsidRPr="008D114F" w:rsidRDefault="00BC6AF2" w:rsidP="00BC6AF2">
      <w:pPr>
        <w:tabs>
          <w:tab w:val="right" w:pos="9026"/>
        </w:tabs>
        <w:spacing w:before="0" w:after="0"/>
        <w:outlineLvl w:val="4"/>
        <w:rPr>
          <w:i/>
          <w:szCs w:val="22"/>
        </w:rPr>
      </w:pPr>
      <w:r w:rsidRPr="008D114F">
        <w:rPr>
          <w:i/>
          <w:szCs w:val="22"/>
        </w:rPr>
        <w:t>Minimisation of infection related risks through implementing:</w:t>
      </w:r>
    </w:p>
    <w:p w14:paraId="1BD47790" w14:textId="77777777" w:rsidR="00BC6AF2" w:rsidRPr="008D114F" w:rsidRDefault="00BC6AF2" w:rsidP="00BC6AF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69E656C" w14:textId="64750AB0" w:rsidR="00AD3E1B" w:rsidRPr="00BC6AF2" w:rsidRDefault="00BC6AF2" w:rsidP="0053468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E9D1334" w14:textId="77777777" w:rsidR="00853601" w:rsidRDefault="00EC2CE6"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E9D1335" w14:textId="17BDCB19"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9D13D7" wp14:editId="2E9D13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4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C6AF2">
        <w:rPr>
          <w:color w:val="FFFFFF" w:themeColor="background1"/>
          <w:sz w:val="36"/>
        </w:rPr>
        <w:br/>
      </w:r>
      <w:r w:rsidRPr="00EB1D71">
        <w:rPr>
          <w:color w:val="FFFFFF" w:themeColor="background1"/>
          <w:sz w:val="36"/>
        </w:rPr>
        <w:t>Services and support for daily living</w:t>
      </w:r>
    </w:p>
    <w:p w14:paraId="2E9D1336" w14:textId="77777777" w:rsidR="007F5256" w:rsidRPr="00FD1B02" w:rsidRDefault="0076172D" w:rsidP="00032B17">
      <w:pPr>
        <w:pStyle w:val="Heading3"/>
        <w:shd w:val="clear" w:color="auto" w:fill="F2F2F2" w:themeFill="background1" w:themeFillShade="F2"/>
      </w:pPr>
      <w:r w:rsidRPr="00FD1B02">
        <w:t>Consumer outcome:</w:t>
      </w:r>
    </w:p>
    <w:p w14:paraId="2E9D1337" w14:textId="77777777" w:rsidR="007F5256" w:rsidRDefault="0076172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9D1338" w14:textId="77777777" w:rsidR="007F5256" w:rsidRDefault="0076172D" w:rsidP="00032B17">
      <w:pPr>
        <w:pStyle w:val="Heading3"/>
        <w:shd w:val="clear" w:color="auto" w:fill="F2F2F2" w:themeFill="background1" w:themeFillShade="F2"/>
      </w:pPr>
      <w:r>
        <w:t>Organisation statement:</w:t>
      </w:r>
    </w:p>
    <w:p w14:paraId="2E9D1339" w14:textId="77777777" w:rsidR="007F5256" w:rsidRDefault="0076172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4F7B91" w14:textId="77777777" w:rsidR="00D87887" w:rsidRDefault="00D87887" w:rsidP="00D87887">
      <w:pPr>
        <w:pStyle w:val="Heading2"/>
      </w:pPr>
      <w:r>
        <w:t>Assessment of Standard 4</w:t>
      </w:r>
    </w:p>
    <w:p w14:paraId="0F442F70" w14:textId="77777777" w:rsidR="00D87887" w:rsidRPr="000B19BE" w:rsidRDefault="00D87887" w:rsidP="00D87887">
      <w:pPr>
        <w:spacing w:before="120"/>
        <w:rPr>
          <w:rFonts w:eastAsia="Calibri"/>
          <w:lang w:eastAsia="en-US"/>
        </w:rPr>
      </w:pPr>
      <w:bookmarkStart w:id="12" w:name="_Hlk32997883"/>
      <w:r w:rsidRPr="000B19B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5DC9349" w14:textId="77777777" w:rsidR="00D87887" w:rsidRPr="000B19BE" w:rsidRDefault="00D87887" w:rsidP="00D87887">
      <w:pPr>
        <w:spacing w:before="120"/>
        <w:rPr>
          <w:rFonts w:eastAsia="Calibri"/>
          <w:lang w:eastAsia="en-US"/>
        </w:rPr>
      </w:pPr>
      <w:r w:rsidRPr="000B19BE">
        <w:rPr>
          <w:rFonts w:eastAsia="Calibri"/>
          <w:color w:val="auto"/>
          <w:lang w:eastAsia="en-US"/>
        </w:rPr>
        <w:t>Overall, most</w:t>
      </w:r>
      <w:r w:rsidRPr="000B19BE">
        <w:rPr>
          <w:rFonts w:eastAsia="Calibri"/>
          <w:color w:val="0000FF"/>
          <w:lang w:eastAsia="en-US"/>
        </w:rPr>
        <w:t xml:space="preserve"> </w:t>
      </w:r>
      <w:r w:rsidRPr="000B19BE">
        <w:rPr>
          <w:rFonts w:eastAsia="Calibri"/>
          <w:color w:val="auto"/>
          <w:lang w:eastAsia="en-US"/>
        </w:rPr>
        <w:t xml:space="preserve">sampled consumers considered </w:t>
      </w:r>
      <w:r w:rsidRPr="000B19BE">
        <w:rPr>
          <w:rFonts w:eastAsia="Calibri"/>
          <w:lang w:eastAsia="en-US"/>
        </w:rPr>
        <w:t xml:space="preserve">that they get the services and supports for daily living that are important for their health and well-being and that enable them to do the things they want to do. </w:t>
      </w:r>
    </w:p>
    <w:bookmarkEnd w:id="12"/>
    <w:p w14:paraId="3A0B28D1" w14:textId="77777777" w:rsidR="00D87887" w:rsidRPr="000B19BE" w:rsidRDefault="00D87887" w:rsidP="00D87887">
      <w:pPr>
        <w:spacing w:before="120"/>
        <w:rPr>
          <w:rFonts w:eastAsia="Calibri"/>
          <w:lang w:eastAsia="en-US"/>
        </w:rPr>
      </w:pPr>
      <w:r w:rsidRPr="000B19BE">
        <w:rPr>
          <w:rFonts w:eastAsia="Calibri"/>
          <w:lang w:eastAsia="en-US"/>
        </w:rPr>
        <w:t>For example:</w:t>
      </w:r>
    </w:p>
    <w:p w14:paraId="5929B6D6" w14:textId="77777777" w:rsidR="00D87887" w:rsidRPr="000B19BE" w:rsidRDefault="00D87887" w:rsidP="00D87887">
      <w:pPr>
        <w:numPr>
          <w:ilvl w:val="0"/>
          <w:numId w:val="39"/>
        </w:numPr>
        <w:spacing w:before="120"/>
        <w:ind w:left="284" w:hanging="284"/>
      </w:pPr>
      <w:r w:rsidRPr="000B19BE">
        <w:t>Consumers interviewed confirmed they are supported to do the things they like to do including walking to the shops either with staff or by themselves and attending functions and visiting with family.</w:t>
      </w:r>
    </w:p>
    <w:p w14:paraId="30581293" w14:textId="77777777" w:rsidR="00D87887" w:rsidRPr="000B19BE" w:rsidRDefault="00D87887" w:rsidP="00D87887">
      <w:pPr>
        <w:numPr>
          <w:ilvl w:val="0"/>
          <w:numId w:val="39"/>
        </w:numPr>
        <w:spacing w:before="120"/>
        <w:ind w:left="284" w:hanging="284"/>
      </w:pPr>
      <w:r w:rsidRPr="000B19BE">
        <w:t>Consumers identified the people who are important to them and described the ways they are supported to keep in touch with these people.</w:t>
      </w:r>
    </w:p>
    <w:p w14:paraId="3DCD5B48" w14:textId="77777777" w:rsidR="00D87887" w:rsidRPr="000B19BE" w:rsidRDefault="00D87887" w:rsidP="00D87887">
      <w:pPr>
        <w:numPr>
          <w:ilvl w:val="0"/>
          <w:numId w:val="39"/>
        </w:numPr>
        <w:spacing w:before="120"/>
        <w:ind w:left="284" w:hanging="284"/>
        <w:rPr>
          <w:rFonts w:eastAsia="Arial"/>
          <w:color w:val="auto"/>
        </w:rPr>
      </w:pPr>
      <w:r w:rsidRPr="000B19BE">
        <w:t>Feedback from consumers in relation to the quality, quantity and variety of meals provided was positive. Consumers report they can obtain food between meals and staff frequently seek their feedback in relation to meals.</w:t>
      </w:r>
    </w:p>
    <w:p w14:paraId="0A33B6BF" w14:textId="77777777" w:rsidR="00D87887" w:rsidRPr="000B19BE" w:rsidRDefault="00D87887" w:rsidP="00D87887">
      <w:pPr>
        <w:spacing w:before="120"/>
        <w:rPr>
          <w:rFonts w:eastAsia="Arial"/>
        </w:rPr>
      </w:pPr>
      <w:r w:rsidRPr="000B19BE">
        <w:rPr>
          <w:rFonts w:eastAsia="Arial"/>
        </w:rPr>
        <w:t xml:space="preserve">Consumer preferences for services and supports for daily living were consistent with the information provided in interviews with staff and information documented in consumers’ care plans. </w:t>
      </w:r>
    </w:p>
    <w:p w14:paraId="7CF66BD7" w14:textId="77777777" w:rsidR="00D87887" w:rsidRPr="00696A62" w:rsidRDefault="00D87887" w:rsidP="00D87887">
      <w:pPr>
        <w:rPr>
          <w:rFonts w:eastAsia="Calibri"/>
          <w:color w:val="auto"/>
        </w:rPr>
      </w:pPr>
      <w:r w:rsidRPr="00696A62">
        <w:rPr>
          <w:rFonts w:eastAsiaTheme="minorHAnsi"/>
          <w:color w:val="auto"/>
        </w:rPr>
        <w:lastRenderedPageBreak/>
        <w:t>The Quality Standard is assessed as Compliant as seven of the seven specific requirements have been assessed as Compliant.</w:t>
      </w:r>
    </w:p>
    <w:p w14:paraId="009BD7D2" w14:textId="77777777" w:rsidR="002B7F9C" w:rsidRDefault="002B7F9C" w:rsidP="002B7F9C">
      <w:pPr>
        <w:pStyle w:val="Heading2"/>
      </w:pPr>
      <w:r>
        <w:t>Assessment of Standard 4 Requirements</w:t>
      </w:r>
      <w:r w:rsidRPr="0066387A">
        <w:rPr>
          <w:i/>
          <w:color w:val="0000FF"/>
          <w:sz w:val="24"/>
          <w:szCs w:val="24"/>
        </w:rPr>
        <w:t xml:space="preserve"> </w:t>
      </w:r>
    </w:p>
    <w:p w14:paraId="75B348A3" w14:textId="77777777" w:rsidR="002B7F9C" w:rsidRPr="00314FF7" w:rsidRDefault="002B7F9C" w:rsidP="002B7F9C">
      <w:pPr>
        <w:pStyle w:val="Heading3"/>
      </w:pPr>
      <w:r w:rsidRPr="00314FF7">
        <w:t>Requirement 4(3)(a)</w:t>
      </w:r>
      <w:r>
        <w:tab/>
        <w:t>Compliant</w:t>
      </w:r>
    </w:p>
    <w:p w14:paraId="79F67BA4" w14:textId="77777777" w:rsidR="002B7F9C" w:rsidRPr="008D114F" w:rsidRDefault="002B7F9C" w:rsidP="002B7F9C">
      <w:pPr>
        <w:rPr>
          <w:i/>
        </w:rPr>
      </w:pPr>
      <w:r w:rsidRPr="008D114F">
        <w:rPr>
          <w:i/>
        </w:rPr>
        <w:t>Each consumer gets safe and effective services and supports for daily living that meet the consumer’s needs, goals and preferences and optimise their independence, health, well-being and quality of life.</w:t>
      </w:r>
    </w:p>
    <w:p w14:paraId="430B8B90" w14:textId="77777777" w:rsidR="00EA6B88" w:rsidRPr="00D435F8" w:rsidRDefault="00EA6B88" w:rsidP="00EA6B88">
      <w:pPr>
        <w:pStyle w:val="Heading3"/>
      </w:pPr>
      <w:r w:rsidRPr="00D435F8">
        <w:t>Requirement 4(3)(b)</w:t>
      </w:r>
      <w:r>
        <w:tab/>
        <w:t>Compliant</w:t>
      </w:r>
    </w:p>
    <w:p w14:paraId="2CF5E715" w14:textId="77777777" w:rsidR="00EA6B88" w:rsidRPr="008D114F" w:rsidRDefault="00EA6B88" w:rsidP="00EA6B88">
      <w:pPr>
        <w:rPr>
          <w:i/>
        </w:rPr>
      </w:pPr>
      <w:r w:rsidRPr="008D114F">
        <w:rPr>
          <w:i/>
        </w:rPr>
        <w:t>Services and supports for daily living promote each consumer’s emotional, spiritual and psychological well-being.</w:t>
      </w:r>
    </w:p>
    <w:p w14:paraId="70AEED50" w14:textId="77777777" w:rsidR="00EA6B88" w:rsidRPr="00D435F8" w:rsidRDefault="00EA6B88" w:rsidP="00EA6B88">
      <w:pPr>
        <w:pStyle w:val="Heading3"/>
      </w:pPr>
      <w:r w:rsidRPr="00D435F8">
        <w:t>Requirement 4(3)(c)</w:t>
      </w:r>
      <w:r>
        <w:tab/>
        <w:t>Compliant</w:t>
      </w:r>
    </w:p>
    <w:p w14:paraId="01D30A5B" w14:textId="77777777" w:rsidR="00EA6B88" w:rsidRPr="008D114F" w:rsidRDefault="00EA6B88" w:rsidP="00EA6B88">
      <w:pPr>
        <w:rPr>
          <w:i/>
        </w:rPr>
      </w:pPr>
      <w:r w:rsidRPr="008D114F">
        <w:rPr>
          <w:i/>
        </w:rPr>
        <w:t>Services and supports for daily living assist each consumer to:</w:t>
      </w:r>
    </w:p>
    <w:p w14:paraId="1840F4F1" w14:textId="77777777" w:rsidR="00EA6B88" w:rsidRPr="008D114F" w:rsidRDefault="00EA6B88" w:rsidP="00EA6B8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0177A8" w14:textId="77777777" w:rsidR="00EA6B88" w:rsidRPr="008D114F" w:rsidRDefault="00EA6B88" w:rsidP="00EA6B88">
      <w:pPr>
        <w:numPr>
          <w:ilvl w:val="0"/>
          <w:numId w:val="26"/>
        </w:numPr>
        <w:tabs>
          <w:tab w:val="right" w:pos="9026"/>
        </w:tabs>
        <w:spacing w:before="0" w:after="0"/>
        <w:ind w:left="567" w:hanging="425"/>
        <w:outlineLvl w:val="4"/>
        <w:rPr>
          <w:i/>
        </w:rPr>
      </w:pPr>
      <w:r w:rsidRPr="008D114F">
        <w:rPr>
          <w:i/>
        </w:rPr>
        <w:t>have social and personal relationships; and</w:t>
      </w:r>
    </w:p>
    <w:p w14:paraId="465811B1" w14:textId="77777777" w:rsidR="00EA6B88" w:rsidRPr="008D114F" w:rsidRDefault="00EA6B88" w:rsidP="00EA6B88">
      <w:pPr>
        <w:numPr>
          <w:ilvl w:val="0"/>
          <w:numId w:val="26"/>
        </w:numPr>
        <w:tabs>
          <w:tab w:val="right" w:pos="9026"/>
        </w:tabs>
        <w:spacing w:before="0" w:after="0"/>
        <w:ind w:left="567" w:hanging="425"/>
        <w:outlineLvl w:val="4"/>
        <w:rPr>
          <w:i/>
        </w:rPr>
      </w:pPr>
      <w:r w:rsidRPr="008D114F">
        <w:rPr>
          <w:i/>
        </w:rPr>
        <w:t>do the things of interest to them.</w:t>
      </w:r>
    </w:p>
    <w:p w14:paraId="3BAB8CD7" w14:textId="77777777" w:rsidR="00EA6B88" w:rsidRPr="00D435F8" w:rsidRDefault="00EA6B88" w:rsidP="00EA6B88">
      <w:pPr>
        <w:pStyle w:val="Heading3"/>
      </w:pPr>
      <w:r w:rsidRPr="00D435F8">
        <w:t>Requirement 4(3)(d)</w:t>
      </w:r>
      <w:r>
        <w:tab/>
        <w:t>Compliant</w:t>
      </w:r>
    </w:p>
    <w:p w14:paraId="3F46F045" w14:textId="77777777" w:rsidR="00EA6B88" w:rsidRPr="008D114F" w:rsidRDefault="00EA6B88" w:rsidP="00EA6B88">
      <w:pPr>
        <w:rPr>
          <w:i/>
        </w:rPr>
      </w:pPr>
      <w:r w:rsidRPr="008D114F">
        <w:rPr>
          <w:i/>
        </w:rPr>
        <w:t>Information about the consumer’s condition, needs and preferences is communicated within the organisation, and with others where responsibility for care is shared.</w:t>
      </w:r>
    </w:p>
    <w:p w14:paraId="1F7C4A94" w14:textId="77777777" w:rsidR="00EA6B88" w:rsidRPr="00D435F8" w:rsidRDefault="00EA6B88" w:rsidP="00EA6B88">
      <w:pPr>
        <w:pStyle w:val="Heading3"/>
      </w:pPr>
      <w:r w:rsidRPr="00D435F8">
        <w:t>Requirement 4(3)(e)</w:t>
      </w:r>
      <w:r>
        <w:tab/>
        <w:t>Compliant</w:t>
      </w:r>
    </w:p>
    <w:p w14:paraId="7E45DC7D" w14:textId="77777777" w:rsidR="00EA6B88" w:rsidRPr="008D114F" w:rsidRDefault="00EA6B88" w:rsidP="00EA6B88">
      <w:pPr>
        <w:rPr>
          <w:i/>
        </w:rPr>
      </w:pPr>
      <w:r w:rsidRPr="008D114F">
        <w:rPr>
          <w:i/>
        </w:rPr>
        <w:t>Timely and appropriate referrals to individuals, other organisations and providers of other care and services.</w:t>
      </w:r>
    </w:p>
    <w:p w14:paraId="5928A79C" w14:textId="77777777" w:rsidR="00EA6B88" w:rsidRPr="00D435F8" w:rsidRDefault="00EA6B88" w:rsidP="00EA6B88">
      <w:pPr>
        <w:pStyle w:val="Heading3"/>
      </w:pPr>
      <w:r w:rsidRPr="00D435F8">
        <w:t>Requirement 4(3)(f)</w:t>
      </w:r>
      <w:r>
        <w:tab/>
        <w:t>Compliant</w:t>
      </w:r>
    </w:p>
    <w:p w14:paraId="07B303C9" w14:textId="77777777" w:rsidR="00EA6B88" w:rsidRPr="008D114F" w:rsidRDefault="00EA6B88" w:rsidP="00EA6B88">
      <w:pPr>
        <w:rPr>
          <w:i/>
        </w:rPr>
      </w:pPr>
      <w:r w:rsidRPr="008D114F">
        <w:rPr>
          <w:i/>
        </w:rPr>
        <w:t>Where meals are provided, they are varied and of suitable quality and quantity.</w:t>
      </w:r>
    </w:p>
    <w:p w14:paraId="79A4F003" w14:textId="77777777" w:rsidR="00EA6B88" w:rsidRPr="00D435F8" w:rsidRDefault="00EA6B88" w:rsidP="00EA6B88">
      <w:pPr>
        <w:pStyle w:val="Heading3"/>
      </w:pPr>
      <w:r w:rsidRPr="00D435F8">
        <w:t>Requirement 4(3)(g)</w:t>
      </w:r>
      <w:r>
        <w:tab/>
        <w:t>Compliant</w:t>
      </w:r>
    </w:p>
    <w:p w14:paraId="4798938F" w14:textId="77777777" w:rsidR="00EA6B88" w:rsidRPr="008D114F" w:rsidRDefault="00EA6B88" w:rsidP="00EA6B88">
      <w:pPr>
        <w:rPr>
          <w:i/>
        </w:rPr>
      </w:pPr>
      <w:r w:rsidRPr="008D114F">
        <w:rPr>
          <w:i/>
        </w:rPr>
        <w:t>Where equipment is provided, it is safe, suitable, clean and well maintained.</w:t>
      </w:r>
    </w:p>
    <w:p w14:paraId="2E9D1356" w14:textId="77777777" w:rsidR="00314FF7" w:rsidRPr="00314FF7" w:rsidRDefault="00EC2CE6" w:rsidP="00314FF7"/>
    <w:p w14:paraId="2E9D1357" w14:textId="77777777" w:rsidR="009C6F30" w:rsidRDefault="00EC2CE6"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2E9D1358" w14:textId="1E8C4E5A"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9D13D9" wp14:editId="2E9D13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20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9D1359" w14:textId="77777777" w:rsidR="007F5256" w:rsidRPr="00FD1B02" w:rsidRDefault="0076172D" w:rsidP="009C6F30">
      <w:pPr>
        <w:pStyle w:val="Heading3"/>
        <w:shd w:val="clear" w:color="auto" w:fill="F2F2F2" w:themeFill="background1" w:themeFillShade="F2"/>
      </w:pPr>
      <w:r w:rsidRPr="00FD1B02">
        <w:t>Consumer outcome:</w:t>
      </w:r>
    </w:p>
    <w:p w14:paraId="2E9D135A" w14:textId="77777777" w:rsidR="007F5256" w:rsidRDefault="0076172D"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E9D135B" w14:textId="77777777" w:rsidR="007F5256" w:rsidRDefault="0076172D" w:rsidP="009C6F30">
      <w:pPr>
        <w:pStyle w:val="Heading3"/>
        <w:shd w:val="clear" w:color="auto" w:fill="F2F2F2" w:themeFill="background1" w:themeFillShade="F2"/>
      </w:pPr>
      <w:r>
        <w:t>Organisation statement:</w:t>
      </w:r>
    </w:p>
    <w:p w14:paraId="2E9D135C" w14:textId="77777777" w:rsidR="007F5256" w:rsidRDefault="0076172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F63674" w14:textId="77777777" w:rsidR="00C626AD" w:rsidRDefault="00C626AD" w:rsidP="00C626AD">
      <w:pPr>
        <w:pStyle w:val="Heading2"/>
      </w:pPr>
      <w:r>
        <w:t>Assessment of Standard 5</w:t>
      </w:r>
    </w:p>
    <w:p w14:paraId="3293EA04" w14:textId="77777777" w:rsidR="00C626AD" w:rsidRPr="002451C4" w:rsidRDefault="00C626AD" w:rsidP="00C626AD">
      <w:pPr>
        <w:rPr>
          <w:rFonts w:eastAsia="Calibri"/>
          <w:color w:val="auto"/>
          <w:lang w:eastAsia="en-US"/>
        </w:rPr>
      </w:pPr>
      <w:r w:rsidRPr="002451C4">
        <w:rPr>
          <w:rFonts w:eastAsiaTheme="minorHAnsi"/>
          <w:color w:val="auto"/>
        </w:rPr>
        <w:t>The Quality Standard is assessed as Non-compliant as one of the three specific requirements have been assessed as Non-compliant.</w:t>
      </w:r>
    </w:p>
    <w:p w14:paraId="6F85682D" w14:textId="77777777" w:rsidR="00C626AD" w:rsidRDefault="00C626AD" w:rsidP="00C626AD">
      <w:pPr>
        <w:pStyle w:val="Heading2"/>
        <w:rPr>
          <w:i/>
          <w:color w:val="0000FF"/>
          <w:sz w:val="24"/>
          <w:szCs w:val="24"/>
        </w:rPr>
      </w:pPr>
      <w:r>
        <w:t>Assessment of Standard 5 Requirements</w:t>
      </w:r>
      <w:r w:rsidRPr="0066387A">
        <w:rPr>
          <w:i/>
          <w:color w:val="0000FF"/>
          <w:sz w:val="24"/>
          <w:szCs w:val="24"/>
        </w:rPr>
        <w:t xml:space="preserve"> </w:t>
      </w:r>
    </w:p>
    <w:p w14:paraId="6BFA868C" w14:textId="77777777" w:rsidR="00C626AD" w:rsidRPr="000B19BE" w:rsidRDefault="00C626AD" w:rsidP="00C626AD">
      <w:pPr>
        <w:spacing w:before="120"/>
        <w:rPr>
          <w:rFonts w:eastAsia="Calibri"/>
          <w:lang w:eastAsia="en-US"/>
        </w:rPr>
      </w:pPr>
      <w:r w:rsidRPr="000B19B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508A0F9" w14:textId="77777777" w:rsidR="00C626AD" w:rsidRPr="000B19BE" w:rsidRDefault="00C626AD" w:rsidP="00C626AD">
      <w:pPr>
        <w:spacing w:before="120"/>
        <w:rPr>
          <w:rFonts w:eastAsia="Calibri"/>
          <w:color w:val="auto"/>
          <w:lang w:eastAsia="en-US"/>
        </w:rPr>
      </w:pPr>
      <w:r w:rsidRPr="000B19BE">
        <w:rPr>
          <w:rFonts w:eastAsia="Calibri"/>
          <w:color w:val="auto"/>
          <w:lang w:eastAsia="en-US"/>
        </w:rPr>
        <w:t xml:space="preserve">Overall sampled consumers considered that they feel they belong in the </w:t>
      </w:r>
      <w:proofErr w:type="gramStart"/>
      <w:r w:rsidRPr="000B19BE">
        <w:rPr>
          <w:rFonts w:eastAsia="Calibri"/>
          <w:color w:val="auto"/>
          <w:lang w:eastAsia="en-US"/>
        </w:rPr>
        <w:t>service, and</w:t>
      </w:r>
      <w:proofErr w:type="gramEnd"/>
      <w:r w:rsidRPr="000B19BE">
        <w:rPr>
          <w:rFonts w:eastAsia="Calibri"/>
          <w:color w:val="auto"/>
          <w:lang w:eastAsia="en-US"/>
        </w:rPr>
        <w:t xml:space="preserve"> feel safe and comfortable in the service environment. </w:t>
      </w:r>
    </w:p>
    <w:p w14:paraId="37142A87" w14:textId="77777777" w:rsidR="00C626AD" w:rsidRPr="000B19BE" w:rsidRDefault="00C626AD" w:rsidP="00C626AD">
      <w:pPr>
        <w:spacing w:before="120"/>
        <w:rPr>
          <w:rFonts w:eastAsia="Calibri"/>
          <w:lang w:eastAsia="en-US"/>
        </w:rPr>
      </w:pPr>
      <w:r w:rsidRPr="000B19BE">
        <w:rPr>
          <w:rFonts w:eastAsia="Calibri"/>
          <w:lang w:eastAsia="en-US"/>
        </w:rPr>
        <w:t>For example:</w:t>
      </w:r>
    </w:p>
    <w:p w14:paraId="1BB04E1E" w14:textId="77777777" w:rsidR="00C626AD" w:rsidRPr="000B19BE" w:rsidRDefault="00C626AD" w:rsidP="00A73151">
      <w:pPr>
        <w:spacing w:before="120"/>
        <w:rPr>
          <w:rFonts w:eastAsiaTheme="minorHAnsi"/>
          <w:color w:val="auto"/>
          <w:szCs w:val="22"/>
          <w:lang w:eastAsia="en-US"/>
        </w:rPr>
      </w:pPr>
      <w:r w:rsidRPr="000B19BE">
        <w:rPr>
          <w:rFonts w:eastAsiaTheme="minorHAnsi"/>
          <w:color w:val="auto"/>
          <w:szCs w:val="22"/>
          <w:lang w:eastAsia="en-US"/>
        </w:rPr>
        <w:t xml:space="preserve">Consumers interviewed said they feel safe within the service and find the service to </w:t>
      </w:r>
      <w:bookmarkStart w:id="13" w:name="_GoBack"/>
      <w:bookmarkEnd w:id="13"/>
      <w:r w:rsidRPr="000B19BE">
        <w:rPr>
          <w:rFonts w:eastAsiaTheme="minorHAnsi"/>
          <w:color w:val="auto"/>
          <w:szCs w:val="22"/>
          <w:lang w:eastAsia="en-US"/>
        </w:rPr>
        <w:t xml:space="preserve">be well maintained. Consumers (and representatives on their behalf) said the equipment provided by the service is comfortable and clean, and laundry and cleaning services do a good job. </w:t>
      </w:r>
    </w:p>
    <w:p w14:paraId="55B19CE7" w14:textId="77777777" w:rsidR="00C626AD" w:rsidRPr="000B19BE" w:rsidRDefault="00C626AD" w:rsidP="00A73151">
      <w:pPr>
        <w:spacing w:before="120"/>
        <w:rPr>
          <w:rFonts w:eastAsiaTheme="minorHAnsi"/>
          <w:color w:val="auto"/>
          <w:szCs w:val="22"/>
          <w:lang w:eastAsia="en-US"/>
        </w:rPr>
      </w:pPr>
      <w:r w:rsidRPr="000B19BE">
        <w:rPr>
          <w:rFonts w:eastAsia="Calibri"/>
          <w:color w:val="auto"/>
          <w:szCs w:val="22"/>
          <w:lang w:eastAsia="en-US"/>
        </w:rPr>
        <w:t xml:space="preserve">Consumers said they feel at home and </w:t>
      </w:r>
      <w:proofErr w:type="gramStart"/>
      <w:r w:rsidRPr="000B19BE">
        <w:rPr>
          <w:rFonts w:eastAsia="Calibri"/>
          <w:color w:val="auto"/>
          <w:szCs w:val="22"/>
          <w:lang w:eastAsia="en-US"/>
        </w:rPr>
        <w:t>are able to</w:t>
      </w:r>
      <w:proofErr w:type="gramEnd"/>
      <w:r w:rsidRPr="000B19BE">
        <w:rPr>
          <w:rFonts w:eastAsia="Calibri"/>
          <w:color w:val="auto"/>
          <w:szCs w:val="22"/>
          <w:lang w:eastAsia="en-US"/>
        </w:rPr>
        <w:t xml:space="preserve"> bring their own things into their rooms and hang pictures on the walls. Representatives said they are made to feel welcome when they visit</w:t>
      </w:r>
      <w:r>
        <w:rPr>
          <w:rFonts w:eastAsia="Calibri"/>
          <w:color w:val="auto"/>
          <w:szCs w:val="22"/>
          <w:lang w:eastAsia="en-US"/>
        </w:rPr>
        <w:t>.</w:t>
      </w:r>
      <w:r w:rsidRPr="000B19BE">
        <w:rPr>
          <w:rFonts w:eastAsia="Calibri"/>
          <w:color w:val="auto"/>
          <w:szCs w:val="22"/>
          <w:lang w:eastAsia="en-US"/>
        </w:rPr>
        <w:t xml:space="preserve"> </w:t>
      </w:r>
    </w:p>
    <w:p w14:paraId="192FB84F" w14:textId="77777777" w:rsidR="00766B45" w:rsidRPr="000B19BE" w:rsidRDefault="00C626AD" w:rsidP="00766B45">
      <w:pPr>
        <w:spacing w:before="120"/>
        <w:rPr>
          <w:rFonts w:eastAsia="Calibri"/>
          <w:color w:val="0000FF"/>
          <w:lang w:eastAsia="en-US"/>
        </w:rPr>
      </w:pPr>
      <w:r w:rsidRPr="000B19BE">
        <w:t>While the service's environment generally reflects the safety and comfort needs o</w:t>
      </w:r>
      <w:r>
        <w:t>f</w:t>
      </w:r>
      <w:r w:rsidRPr="000B19BE">
        <w:t xml:space="preserve"> consumers including comfortable temperatures</w:t>
      </w:r>
      <w:r>
        <w:t xml:space="preserve">, good </w:t>
      </w:r>
      <w:r w:rsidRPr="000B19BE">
        <w:t xml:space="preserve">light levels and </w:t>
      </w:r>
      <w:proofErr w:type="gramStart"/>
      <w:r w:rsidRPr="000B19BE">
        <w:t>sufficient</w:t>
      </w:r>
      <w:proofErr w:type="gramEnd"/>
      <w:r w:rsidRPr="000B19BE">
        <w:t xml:space="preserve"> furniture there have been complaints regarding noise particularly overnight. </w:t>
      </w:r>
      <w:r w:rsidRPr="000B19BE">
        <w:rPr>
          <w:rFonts w:cs="Times New Roman"/>
        </w:rPr>
        <w:t xml:space="preserve">The </w:t>
      </w:r>
      <w:r w:rsidR="00766B45" w:rsidRPr="000B19BE">
        <w:lastRenderedPageBreak/>
        <w:t xml:space="preserve">environment was seen to be generally clean and uncluttered however observations by the Assessment Team demonstrated communal areas that were not clean. Consumers were not able to move freely onto the outdoor balcony areas and consumers on do not have unmonitored access to their own rooms as most are locked. </w:t>
      </w:r>
    </w:p>
    <w:p w14:paraId="56BE6E2A" w14:textId="77777777" w:rsidR="00766B45" w:rsidRPr="00314FF7" w:rsidRDefault="00766B45" w:rsidP="00766B45">
      <w:pPr>
        <w:pStyle w:val="Heading3"/>
      </w:pPr>
      <w:r w:rsidRPr="00314FF7">
        <w:t>Requirement 5(3)(a)</w:t>
      </w:r>
      <w:r>
        <w:tab/>
        <w:t>Compliant</w:t>
      </w:r>
    </w:p>
    <w:p w14:paraId="62951553" w14:textId="77777777" w:rsidR="00766B45" w:rsidRPr="008D114F" w:rsidRDefault="00766B45" w:rsidP="00766B45">
      <w:pPr>
        <w:rPr>
          <w:i/>
        </w:rPr>
      </w:pPr>
      <w:r w:rsidRPr="008D114F">
        <w:rPr>
          <w:i/>
        </w:rPr>
        <w:t>The service environment is welcoming and easy to understand, and optimises each consumer’s sense of belonging, independence, interaction and function.</w:t>
      </w:r>
    </w:p>
    <w:p w14:paraId="0C6009B7" w14:textId="77777777" w:rsidR="00766B45" w:rsidRPr="00D435F8" w:rsidRDefault="00766B45" w:rsidP="00766B45">
      <w:pPr>
        <w:pStyle w:val="Heading3"/>
      </w:pPr>
      <w:r w:rsidRPr="00D435F8">
        <w:t>Requirement 5(3)(b)</w:t>
      </w:r>
      <w:r>
        <w:tab/>
        <w:t>Non-compliant</w:t>
      </w:r>
    </w:p>
    <w:p w14:paraId="5B616EEC" w14:textId="77777777" w:rsidR="00766B45" w:rsidRPr="008D114F" w:rsidRDefault="00766B45" w:rsidP="00766B45">
      <w:pPr>
        <w:rPr>
          <w:i/>
        </w:rPr>
      </w:pPr>
      <w:r w:rsidRPr="008D114F">
        <w:rPr>
          <w:i/>
        </w:rPr>
        <w:t>The service environment:</w:t>
      </w:r>
    </w:p>
    <w:p w14:paraId="43E92B7A" w14:textId="77777777" w:rsidR="00766B45" w:rsidRPr="008D114F" w:rsidRDefault="00766B45" w:rsidP="00766B45">
      <w:pPr>
        <w:numPr>
          <w:ilvl w:val="0"/>
          <w:numId w:val="27"/>
        </w:numPr>
        <w:tabs>
          <w:tab w:val="right" w:pos="9026"/>
        </w:tabs>
        <w:spacing w:before="0" w:after="0"/>
        <w:ind w:left="567" w:hanging="425"/>
        <w:outlineLvl w:val="4"/>
        <w:rPr>
          <w:i/>
        </w:rPr>
      </w:pPr>
      <w:r w:rsidRPr="008D114F">
        <w:rPr>
          <w:i/>
        </w:rPr>
        <w:t>is safe, clean, well maintained and comfortable; and</w:t>
      </w:r>
    </w:p>
    <w:p w14:paraId="6335B5B2" w14:textId="77777777" w:rsidR="00766B45" w:rsidRPr="008D114F" w:rsidRDefault="00766B45" w:rsidP="00766B4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E88475B" w14:textId="209D6A48" w:rsidR="00766B45" w:rsidRDefault="00766B45" w:rsidP="00766B45">
      <w:r>
        <w:rPr>
          <w:color w:val="auto"/>
        </w:rPr>
        <w:t xml:space="preserve">The Assessment Team found </w:t>
      </w:r>
      <w:r>
        <w:t>v</w:t>
      </w:r>
      <w:r w:rsidRPr="00456444">
        <w:t>isual observations of the service environment and review of maintenance logs indicate</w:t>
      </w:r>
      <w:r>
        <w:t>d</w:t>
      </w:r>
      <w:r w:rsidRPr="00456444">
        <w:t xml:space="preserve"> that the service is safe, generally clean, comfortable and well maintained</w:t>
      </w:r>
      <w:r>
        <w:t xml:space="preserve"> except for some issues with the cleanliness of bathrooms and outside furniture</w:t>
      </w:r>
      <w:r w:rsidRPr="00456444">
        <w:t xml:space="preserve">. However, </w:t>
      </w:r>
      <w:r>
        <w:t xml:space="preserve">two </w:t>
      </w:r>
      <w:r w:rsidRPr="00456444">
        <w:t xml:space="preserve">balcony doors </w:t>
      </w:r>
      <w:r>
        <w:t xml:space="preserve">were </w:t>
      </w:r>
      <w:r w:rsidRPr="00456444">
        <w:t xml:space="preserve">locked </w:t>
      </w:r>
      <w:r>
        <w:t>for safety reasons and consumers door</w:t>
      </w:r>
      <w:r w:rsidR="00286D1B">
        <w:t>s</w:t>
      </w:r>
      <w:r>
        <w:t xml:space="preserve"> were locked throughout the service. Consumers do not have free access to their rooms as doors lock when closed and require a key to open them. Some consumers have been provided with a key to their room</w:t>
      </w:r>
      <w:r w:rsidR="00286D1B">
        <w:t>,</w:t>
      </w:r>
      <w:r>
        <w:t xml:space="preserve"> but others </w:t>
      </w:r>
      <w:proofErr w:type="gramStart"/>
      <w:r>
        <w:t>have to</w:t>
      </w:r>
      <w:proofErr w:type="gramEnd"/>
      <w:r>
        <w:t xml:space="preserve"> ask staff to let them into their rooms.</w:t>
      </w:r>
      <w:r w:rsidRPr="00407936">
        <w:t xml:space="preserve"> </w:t>
      </w:r>
      <w:r>
        <w:rPr>
          <w:rFonts w:eastAsia="Calibri"/>
          <w:color w:val="auto"/>
          <w:lang w:eastAsia="en-US"/>
        </w:rPr>
        <w:t xml:space="preserve">One consumer representative said she had complained about </w:t>
      </w:r>
      <w:proofErr w:type="gramStart"/>
      <w:r>
        <w:rPr>
          <w:rFonts w:eastAsia="Calibri"/>
          <w:color w:val="auto"/>
          <w:lang w:eastAsia="en-US"/>
        </w:rPr>
        <w:t>this many times</w:t>
      </w:r>
      <w:proofErr w:type="gramEnd"/>
      <w:r>
        <w:rPr>
          <w:rFonts w:eastAsia="Calibri"/>
          <w:color w:val="auto"/>
          <w:lang w:eastAsia="en-US"/>
        </w:rPr>
        <w:t xml:space="preserve">. </w:t>
      </w:r>
      <w:r>
        <w:t>Staff stated s</w:t>
      </w:r>
      <w:r w:rsidRPr="00407936">
        <w:t>ome consumers get confused and distressed when they cannot get into their room</w:t>
      </w:r>
      <w:r>
        <w:t>s.</w:t>
      </w:r>
      <w:r w:rsidRPr="00407936">
        <w:t xml:space="preserve"> </w:t>
      </w:r>
      <w:r>
        <w:t>Additionally, the Assessment team found cigarette smoke from the downstairs courtyard drifts into the dining rooms above.</w:t>
      </w:r>
      <w:r w:rsidRPr="00D07C2F">
        <w:t xml:space="preserve"> </w:t>
      </w:r>
    </w:p>
    <w:p w14:paraId="6CBD53F2" w14:textId="77777777" w:rsidR="000033F0" w:rsidRDefault="004B2BD5" w:rsidP="000033F0">
      <w:pPr>
        <w:spacing w:before="120"/>
      </w:pPr>
      <w:r>
        <w:t>The Approved Provider provided a response to the Assessment Team’s report.</w:t>
      </w:r>
      <w:r w:rsidRPr="00112A4D">
        <w:t xml:space="preserve"> </w:t>
      </w:r>
      <w:r>
        <w:t xml:space="preserve">The approved provider acknowledged the issues brought to their attention but believed the requirement was compliant. The approved provider provided evidence, as seen by the Assessment Team, that the balcony doors were locked for safety reasons. A </w:t>
      </w:r>
      <w:proofErr w:type="spellStart"/>
      <w:r>
        <w:t>perspex</w:t>
      </w:r>
      <w:proofErr w:type="spellEnd"/>
      <w:r>
        <w:t xml:space="preserve"> panel on level 2 was loose and was being replaced and on Level 4 the height of the balcony railings was being increased. Both </w:t>
      </w:r>
      <w:proofErr w:type="gramStart"/>
      <w:r>
        <w:t>works</w:t>
      </w:r>
      <w:proofErr w:type="gramEnd"/>
      <w:r>
        <w:t xml:space="preserve"> have now been completed and doors are open once again. With regard to consumer’s doors being locked, the approved provider stated that, post audit, work has been done with each consumer to understand their preference for whether their door is </w:t>
      </w:r>
      <w:proofErr w:type="gramStart"/>
      <w:r>
        <w:t>locked</w:t>
      </w:r>
      <w:proofErr w:type="gramEnd"/>
      <w:r>
        <w:t xml:space="preserve"> and this is now entered into their care plan. The provider stated that the issues with cleanliness of outside furniture arose as the maintenance officer had been on leave the previous week and have now been addressed. Issues with cleanliness in the toilets was also</w:t>
      </w:r>
      <w:r w:rsidR="000033F0">
        <w:t xml:space="preserve"> </w:t>
      </w:r>
      <w:r w:rsidR="000033F0">
        <w:lastRenderedPageBreak/>
        <w:t xml:space="preserve">quickly dealt. Following the site audit the approved provider has involved consumers in developing proposals to improve the smoking arrangements. </w:t>
      </w:r>
    </w:p>
    <w:p w14:paraId="364A6E44" w14:textId="77777777" w:rsidR="000033F0" w:rsidRDefault="000033F0" w:rsidP="000033F0">
      <w:pPr>
        <w:pStyle w:val="Heading3"/>
      </w:pPr>
      <w:r>
        <w:rPr>
          <w:rFonts w:eastAsia="Calibri"/>
          <w:b w:val="0"/>
          <w:color w:val="auto"/>
          <w:sz w:val="24"/>
          <w:lang w:eastAsia="en-US"/>
        </w:rPr>
        <w:t>I find this requirement non-compliant.</w:t>
      </w:r>
    </w:p>
    <w:p w14:paraId="6074EA36" w14:textId="77777777" w:rsidR="000033F0" w:rsidRPr="00D435F8" w:rsidRDefault="000033F0" w:rsidP="000033F0">
      <w:pPr>
        <w:pStyle w:val="Heading3"/>
      </w:pPr>
      <w:r w:rsidRPr="00D435F8">
        <w:t>Requirement 5(3)(c)</w:t>
      </w:r>
      <w:r>
        <w:tab/>
        <w:t>Compliant</w:t>
      </w:r>
    </w:p>
    <w:p w14:paraId="004A0CB6" w14:textId="77777777" w:rsidR="000033F0" w:rsidRPr="008D114F" w:rsidRDefault="000033F0" w:rsidP="000033F0">
      <w:pPr>
        <w:rPr>
          <w:i/>
        </w:rPr>
      </w:pPr>
      <w:r w:rsidRPr="008D114F">
        <w:rPr>
          <w:i/>
        </w:rPr>
        <w:t>Furniture, fittings and equipment are safe, clean, well maintained and suitable for the consumer.</w:t>
      </w:r>
    </w:p>
    <w:p w14:paraId="2E9D136C" w14:textId="33D65598" w:rsidR="00314FF7" w:rsidRPr="00314FF7" w:rsidRDefault="00EC2CE6" w:rsidP="00766B45"/>
    <w:p w14:paraId="2E9D136D" w14:textId="77777777" w:rsidR="009C6F30" w:rsidRDefault="00EC2CE6"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2E9D136E" w14:textId="228FC2CD"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9D13DB" wp14:editId="2E9D13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47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033F0" w:rsidRPr="00EB1D71">
        <w:rPr>
          <w:color w:val="FFFFFF" w:themeColor="background1"/>
          <w:sz w:val="36"/>
        </w:rPr>
        <w:t xml:space="preserve"> </w:t>
      </w:r>
      <w:r w:rsidRPr="00EB1D71">
        <w:rPr>
          <w:color w:val="FFFFFF" w:themeColor="background1"/>
          <w:sz w:val="36"/>
        </w:rPr>
        <w:br/>
        <w:t>Feedback and complaints</w:t>
      </w:r>
    </w:p>
    <w:p w14:paraId="2E9D136F" w14:textId="77777777" w:rsidR="007F5256" w:rsidRPr="00FD1B02" w:rsidRDefault="0076172D" w:rsidP="009C6F30">
      <w:pPr>
        <w:pStyle w:val="Heading3"/>
        <w:shd w:val="clear" w:color="auto" w:fill="F2F2F2" w:themeFill="background1" w:themeFillShade="F2"/>
      </w:pPr>
      <w:r w:rsidRPr="00FD1B02">
        <w:t>Consumer outcome:</w:t>
      </w:r>
    </w:p>
    <w:p w14:paraId="2E9D1370" w14:textId="77777777" w:rsidR="007F5256" w:rsidRDefault="0076172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9D1371" w14:textId="77777777" w:rsidR="007F5256" w:rsidRDefault="0076172D" w:rsidP="009C6F30">
      <w:pPr>
        <w:pStyle w:val="Heading3"/>
        <w:shd w:val="clear" w:color="auto" w:fill="F2F2F2" w:themeFill="background1" w:themeFillShade="F2"/>
      </w:pPr>
      <w:r>
        <w:t>Organisation statement:</w:t>
      </w:r>
    </w:p>
    <w:p w14:paraId="2E9D1372" w14:textId="77777777" w:rsidR="007F5256" w:rsidRDefault="0076172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452EF7" w14:textId="77777777" w:rsidR="00DB2532" w:rsidRDefault="00DB2532" w:rsidP="00DB2532">
      <w:pPr>
        <w:pStyle w:val="Heading2"/>
      </w:pPr>
      <w:r>
        <w:t>Assessment of Standard 6</w:t>
      </w:r>
    </w:p>
    <w:p w14:paraId="21278DE1" w14:textId="77777777" w:rsidR="00DB2532" w:rsidRPr="000B19BE" w:rsidRDefault="00DB2532" w:rsidP="00DB2532">
      <w:pPr>
        <w:spacing w:before="120"/>
        <w:rPr>
          <w:rFonts w:eastAsia="Calibri"/>
          <w:lang w:eastAsia="en-US"/>
        </w:rPr>
      </w:pPr>
      <w:r w:rsidRPr="000B19B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57AA38B" w14:textId="77777777" w:rsidR="00DB2532" w:rsidRPr="000B19BE" w:rsidRDefault="00DB2532" w:rsidP="00DB2532">
      <w:pPr>
        <w:spacing w:before="120"/>
        <w:rPr>
          <w:rFonts w:eastAsia="Calibri"/>
          <w:lang w:eastAsia="en-US"/>
        </w:rPr>
      </w:pPr>
      <w:r w:rsidRPr="000B19BE">
        <w:rPr>
          <w:rFonts w:eastAsia="Calibri"/>
          <w:color w:val="auto"/>
          <w:lang w:eastAsia="en-US"/>
        </w:rPr>
        <w:t xml:space="preserve">Overall sampled consumers considered that they are encouraged and supported to give feedback and make </w:t>
      </w:r>
      <w:r w:rsidRPr="000B19BE">
        <w:rPr>
          <w:rFonts w:eastAsia="Calibri"/>
          <w:lang w:eastAsia="en-US"/>
        </w:rPr>
        <w:t>complaints, and that appropriate action is taken. For example:</w:t>
      </w:r>
    </w:p>
    <w:p w14:paraId="4CE0C4D1" w14:textId="77777777" w:rsidR="00DB2532" w:rsidRPr="000B19BE" w:rsidRDefault="00DB2532" w:rsidP="00DB2532">
      <w:pPr>
        <w:spacing w:before="120"/>
        <w:rPr>
          <w:lang w:eastAsia="en-US"/>
        </w:rPr>
      </w:pPr>
      <w:r w:rsidRPr="000B19BE">
        <w:rPr>
          <w:rFonts w:eastAsia="Calibri"/>
          <w:lang w:eastAsia="en-US"/>
        </w:rPr>
        <w:t>For example:</w:t>
      </w:r>
    </w:p>
    <w:p w14:paraId="65EB5E0A" w14:textId="77777777" w:rsidR="00DB2532" w:rsidRPr="000B19BE" w:rsidRDefault="00DB2532" w:rsidP="00A73151">
      <w:pPr>
        <w:spacing w:before="120"/>
        <w:rPr>
          <w:rFonts w:eastAsiaTheme="minorHAnsi"/>
          <w:color w:val="auto"/>
          <w:szCs w:val="22"/>
          <w:lang w:eastAsia="en-US"/>
        </w:rPr>
      </w:pPr>
      <w:r w:rsidRPr="000B19BE">
        <w:rPr>
          <w:rFonts w:eastAsiaTheme="minorHAnsi"/>
          <w:color w:val="auto"/>
          <w:szCs w:val="22"/>
          <w:lang w:eastAsia="en-US"/>
        </w:rPr>
        <w:t>Consumers and representatives interviewed said they felt comfortable to make a complaint and felt safe to do so. This could be in writing, or in person to a staff member or management who have an “open door” policy. Information on complaints mechanisms, including external mechanisms is available throughout the service.</w:t>
      </w:r>
    </w:p>
    <w:p w14:paraId="118396DA" w14:textId="77777777" w:rsidR="00DB2532" w:rsidRPr="000B19BE" w:rsidRDefault="00DB2532" w:rsidP="00A73151">
      <w:pPr>
        <w:spacing w:before="120"/>
        <w:rPr>
          <w:rFonts w:eastAsiaTheme="minorHAnsi"/>
          <w:color w:val="auto"/>
          <w:szCs w:val="22"/>
          <w:lang w:eastAsia="en-US"/>
        </w:rPr>
      </w:pPr>
      <w:r w:rsidRPr="000B19BE">
        <w:rPr>
          <w:rFonts w:eastAsiaTheme="minorHAnsi"/>
          <w:color w:val="auto"/>
          <w:szCs w:val="22"/>
          <w:lang w:eastAsia="en-US"/>
        </w:rPr>
        <w:t>Feedback was noted in the complaints register that action had been taken to resolve concerns and staff demonstrate open disclosure where applicable. Actions had been undertaken to endeavour to make sure these issues did not occur again.</w:t>
      </w:r>
    </w:p>
    <w:p w14:paraId="003EEE49" w14:textId="77777777" w:rsidR="00DB2532" w:rsidRPr="000B19BE" w:rsidRDefault="00DB2532" w:rsidP="00DB2532">
      <w:pPr>
        <w:spacing w:before="120"/>
        <w:rPr>
          <w:rFonts w:eastAsiaTheme="minorHAnsi"/>
          <w:color w:val="auto"/>
          <w:szCs w:val="22"/>
          <w:lang w:eastAsia="en-US"/>
        </w:rPr>
      </w:pPr>
      <w:r w:rsidRPr="000B19BE">
        <w:rPr>
          <w:rFonts w:eastAsiaTheme="minorHAnsi"/>
          <w:color w:val="auto"/>
          <w:szCs w:val="22"/>
          <w:lang w:eastAsia="en-US"/>
        </w:rPr>
        <w:t>There are established processes for the management of feedback and complaints. Management and staff demonstrated an understanding of preferred practices which is confirmed through the sample review of complaints documentation.</w:t>
      </w:r>
    </w:p>
    <w:p w14:paraId="19380EE8" w14:textId="77777777" w:rsidR="00BA3664" w:rsidRPr="00515D94" w:rsidRDefault="00BA3664" w:rsidP="00BA3664">
      <w:pPr>
        <w:rPr>
          <w:rFonts w:eastAsia="Calibri"/>
          <w:i/>
          <w:iCs/>
          <w:color w:val="auto"/>
          <w:lang w:eastAsia="en-US"/>
        </w:rPr>
      </w:pPr>
      <w:r w:rsidRPr="00515D94">
        <w:rPr>
          <w:rFonts w:eastAsiaTheme="minorHAnsi"/>
          <w:color w:val="auto"/>
        </w:rPr>
        <w:lastRenderedPageBreak/>
        <w:t>The Quality Standard is assessed as Compliant as four of the four specific requirements have been assessed as Compliant.</w:t>
      </w:r>
    </w:p>
    <w:p w14:paraId="16A0A3DD" w14:textId="77777777" w:rsidR="00BA3664" w:rsidRDefault="00BA3664" w:rsidP="00BA3664">
      <w:pPr>
        <w:pStyle w:val="Heading2"/>
      </w:pPr>
      <w:r>
        <w:t>Assessment of Standard 6 Requirements</w:t>
      </w:r>
      <w:r w:rsidRPr="0066387A">
        <w:rPr>
          <w:i/>
          <w:color w:val="0000FF"/>
          <w:sz w:val="24"/>
          <w:szCs w:val="24"/>
        </w:rPr>
        <w:t xml:space="preserve"> </w:t>
      </w:r>
    </w:p>
    <w:p w14:paraId="2BBB1700" w14:textId="77777777" w:rsidR="00BA3664" w:rsidRPr="00506F7F" w:rsidRDefault="00BA3664" w:rsidP="00BA3664">
      <w:pPr>
        <w:pStyle w:val="Heading3"/>
      </w:pPr>
      <w:r w:rsidRPr="00506F7F">
        <w:t>Requirement 6(3)(a)</w:t>
      </w:r>
      <w:r>
        <w:tab/>
        <w:t>Compliant</w:t>
      </w:r>
    </w:p>
    <w:p w14:paraId="436E19F1" w14:textId="77777777" w:rsidR="00BA3664" w:rsidRPr="008D114F" w:rsidRDefault="00BA3664" w:rsidP="00BA3664">
      <w:pPr>
        <w:rPr>
          <w:i/>
        </w:rPr>
      </w:pPr>
      <w:r w:rsidRPr="008D114F">
        <w:rPr>
          <w:i/>
        </w:rPr>
        <w:t>Consumers, their family, friends, carers and others are encouraged and supported to provide feedback and make complaints.</w:t>
      </w:r>
    </w:p>
    <w:p w14:paraId="71E5FC34" w14:textId="77777777" w:rsidR="00BA3664" w:rsidRPr="00506F7F" w:rsidRDefault="00BA3664" w:rsidP="00BA3664">
      <w:pPr>
        <w:pStyle w:val="Heading3"/>
      </w:pPr>
      <w:r w:rsidRPr="00506F7F">
        <w:t>Requirement 6(3)(b)</w:t>
      </w:r>
      <w:r>
        <w:tab/>
        <w:t>Compliant</w:t>
      </w:r>
    </w:p>
    <w:p w14:paraId="1F0945F0" w14:textId="77777777" w:rsidR="00BA3664" w:rsidRPr="008D114F" w:rsidRDefault="00BA3664" w:rsidP="00BA3664">
      <w:pPr>
        <w:rPr>
          <w:i/>
        </w:rPr>
      </w:pPr>
      <w:r w:rsidRPr="008D114F">
        <w:rPr>
          <w:i/>
        </w:rPr>
        <w:t>Consumers are made aware of and have access to advocates, language services and other methods for raising and resolving complaints.</w:t>
      </w:r>
    </w:p>
    <w:p w14:paraId="41CCC328" w14:textId="77777777" w:rsidR="00BA3664" w:rsidRPr="00D435F8" w:rsidRDefault="00BA3664" w:rsidP="00BA3664">
      <w:pPr>
        <w:pStyle w:val="Heading3"/>
      </w:pPr>
      <w:r w:rsidRPr="00D435F8">
        <w:t>Requirement 6(3)(c)</w:t>
      </w:r>
      <w:r>
        <w:tab/>
        <w:t>Compliant</w:t>
      </w:r>
    </w:p>
    <w:p w14:paraId="6767AD7F" w14:textId="77777777" w:rsidR="00BA3664" w:rsidRPr="008D114F" w:rsidRDefault="00BA3664" w:rsidP="00BA3664">
      <w:pPr>
        <w:rPr>
          <w:i/>
        </w:rPr>
      </w:pPr>
      <w:r w:rsidRPr="008D114F">
        <w:rPr>
          <w:i/>
        </w:rPr>
        <w:t>Appropriate action is taken in response to complaints and an open disclosure process is used when things go wrong.</w:t>
      </w:r>
    </w:p>
    <w:p w14:paraId="0F77C46C" w14:textId="77777777" w:rsidR="00BA3664" w:rsidRPr="00D435F8" w:rsidRDefault="00BA3664" w:rsidP="00BA3664">
      <w:pPr>
        <w:pStyle w:val="Heading3"/>
      </w:pPr>
      <w:r w:rsidRPr="00D435F8">
        <w:t>Requirement 6(3)(d)</w:t>
      </w:r>
      <w:r>
        <w:tab/>
        <w:t>Compliant</w:t>
      </w:r>
    </w:p>
    <w:p w14:paraId="00B70A34" w14:textId="77777777" w:rsidR="00BA3664" w:rsidRPr="008D114F" w:rsidRDefault="00BA3664" w:rsidP="00BA3664">
      <w:pPr>
        <w:rPr>
          <w:i/>
        </w:rPr>
      </w:pPr>
      <w:r w:rsidRPr="008D114F">
        <w:rPr>
          <w:i/>
        </w:rPr>
        <w:t>Feedback and complaints are reviewed and used to improve the quality of care and services.</w:t>
      </w:r>
    </w:p>
    <w:p w14:paraId="2E9D1383" w14:textId="77777777" w:rsidR="001B3DE8" w:rsidRPr="001B3DE8" w:rsidRDefault="00EC2CE6" w:rsidP="001B3DE8"/>
    <w:p w14:paraId="2E9D1384" w14:textId="77777777" w:rsidR="009C6F30" w:rsidRDefault="00EC2CE6"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2E9D1385" w14:textId="663EE30E"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9D13DD" wp14:editId="2E9D13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01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E9D1386" w14:textId="77777777" w:rsidR="007F5256" w:rsidRPr="000E654D" w:rsidRDefault="0076172D" w:rsidP="009C6F30">
      <w:pPr>
        <w:pStyle w:val="Heading3"/>
        <w:shd w:val="clear" w:color="auto" w:fill="F2F2F2" w:themeFill="background1" w:themeFillShade="F2"/>
      </w:pPr>
      <w:r w:rsidRPr="000E654D">
        <w:t>Consumer outcome:</w:t>
      </w:r>
    </w:p>
    <w:p w14:paraId="2E9D1387" w14:textId="77777777" w:rsidR="007F5256" w:rsidRDefault="0076172D" w:rsidP="00912DE6">
      <w:pPr>
        <w:numPr>
          <w:ilvl w:val="0"/>
          <w:numId w:val="7"/>
        </w:numPr>
        <w:shd w:val="clear" w:color="auto" w:fill="F2F2F2" w:themeFill="background1" w:themeFillShade="F2"/>
      </w:pPr>
      <w:r>
        <w:t>I get quality care and services when I need them from people who are knowledgeable, capable and caring.</w:t>
      </w:r>
    </w:p>
    <w:p w14:paraId="2E9D1388" w14:textId="77777777" w:rsidR="007F5256" w:rsidRDefault="0076172D" w:rsidP="009C6F30">
      <w:pPr>
        <w:pStyle w:val="Heading3"/>
        <w:shd w:val="clear" w:color="auto" w:fill="F2F2F2" w:themeFill="background1" w:themeFillShade="F2"/>
      </w:pPr>
      <w:r>
        <w:t>Organisation statement:</w:t>
      </w:r>
    </w:p>
    <w:p w14:paraId="2E9D1389" w14:textId="77777777" w:rsidR="007F5256" w:rsidRDefault="0076172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316FCD8" w14:textId="77777777" w:rsidR="001544AD" w:rsidRDefault="001544AD" w:rsidP="001544AD">
      <w:pPr>
        <w:pStyle w:val="Heading2"/>
      </w:pPr>
      <w:r>
        <w:t>Assessment of Standard 7</w:t>
      </w:r>
    </w:p>
    <w:p w14:paraId="23EE8DE9" w14:textId="77777777" w:rsidR="001544AD" w:rsidRPr="00450CD5" w:rsidRDefault="001544AD" w:rsidP="001544AD">
      <w:pPr>
        <w:spacing w:before="120"/>
        <w:rPr>
          <w:rFonts w:eastAsia="Calibri"/>
          <w:lang w:eastAsia="en-US"/>
        </w:rPr>
      </w:pPr>
      <w:r w:rsidRPr="00450CD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1C6FA44" w14:textId="77777777" w:rsidR="001544AD" w:rsidRPr="00450CD5" w:rsidRDefault="001544AD" w:rsidP="001544AD">
      <w:pPr>
        <w:spacing w:before="120"/>
        <w:rPr>
          <w:rFonts w:eastAsia="Calibri"/>
          <w:color w:val="auto"/>
          <w:lang w:eastAsia="en-US"/>
        </w:rPr>
      </w:pPr>
      <w:r w:rsidRPr="00450CD5">
        <w:rPr>
          <w:rFonts w:eastAsia="Calibri"/>
          <w:color w:val="auto"/>
          <w:lang w:eastAsia="en-US"/>
        </w:rPr>
        <w:t>Some sampled consumers considered that they get quality care and services when they need them and from people who are knowledgeable, capable and caring.</w:t>
      </w:r>
    </w:p>
    <w:p w14:paraId="197BCC49" w14:textId="77777777" w:rsidR="001544AD" w:rsidRPr="00450CD5" w:rsidRDefault="001544AD" w:rsidP="001544AD">
      <w:pPr>
        <w:spacing w:before="120"/>
        <w:rPr>
          <w:rFonts w:eastAsia="Calibri"/>
          <w:lang w:eastAsia="en-US"/>
        </w:rPr>
      </w:pPr>
      <w:r w:rsidRPr="00450CD5">
        <w:rPr>
          <w:rFonts w:eastAsia="Calibri"/>
          <w:lang w:eastAsia="en-US"/>
        </w:rPr>
        <w:t>For example:</w:t>
      </w:r>
    </w:p>
    <w:p w14:paraId="3D58CE3B" w14:textId="77777777" w:rsidR="001544AD" w:rsidRPr="00450CD5" w:rsidRDefault="001544AD" w:rsidP="001544AD">
      <w:pPr>
        <w:spacing w:before="120"/>
        <w:rPr>
          <w:rFonts w:eastAsia="Calibri"/>
          <w:color w:val="auto"/>
          <w:lang w:eastAsia="en-US"/>
        </w:rPr>
      </w:pPr>
      <w:r w:rsidRPr="00450CD5">
        <w:rPr>
          <w:rFonts w:eastAsia="Calibri"/>
          <w:color w:val="auto"/>
          <w:lang w:eastAsia="en-US"/>
        </w:rPr>
        <w:t xml:space="preserve">Feedback from </w:t>
      </w:r>
      <w:r>
        <w:rPr>
          <w:rFonts w:eastAsia="Calibri"/>
          <w:color w:val="auto"/>
          <w:lang w:eastAsia="en-US"/>
        </w:rPr>
        <w:t>most</w:t>
      </w:r>
      <w:r w:rsidRPr="00450CD5">
        <w:rPr>
          <w:rFonts w:eastAsia="Calibri"/>
          <w:color w:val="auto"/>
          <w:lang w:eastAsia="en-US"/>
        </w:rPr>
        <w:t xml:space="preserve"> consumers indicated they felt staff were kind and caring in their interactions. This was also supported by comments from representatives.</w:t>
      </w:r>
    </w:p>
    <w:p w14:paraId="12EC92BD" w14:textId="77777777" w:rsidR="001544AD" w:rsidRPr="00450CD5" w:rsidRDefault="001544AD" w:rsidP="001544AD">
      <w:pPr>
        <w:spacing w:before="120"/>
        <w:rPr>
          <w:rFonts w:eastAsia="Calibri"/>
          <w:color w:val="auto"/>
          <w:lang w:eastAsia="en-US"/>
        </w:rPr>
      </w:pPr>
      <w:r w:rsidRPr="00450CD5">
        <w:rPr>
          <w:rFonts w:eastAsia="Calibri"/>
          <w:color w:val="auto"/>
          <w:lang w:eastAsia="en-US"/>
        </w:rPr>
        <w:t xml:space="preserve">Most consumers and their representatives provided positive feedback regarding staff members knowledge and competency to effectively perform their roles. Consumers and representatives said they generally felt confident staff knew what they needed to do when providing care and services. Feedback from some consumers indicated they did not feel the service had </w:t>
      </w:r>
      <w:proofErr w:type="gramStart"/>
      <w:r w:rsidRPr="00450CD5">
        <w:rPr>
          <w:rFonts w:eastAsia="Calibri"/>
          <w:color w:val="auto"/>
          <w:lang w:eastAsia="en-US"/>
        </w:rPr>
        <w:t>sufficient</w:t>
      </w:r>
      <w:proofErr w:type="gramEnd"/>
      <w:r w:rsidRPr="00450CD5">
        <w:rPr>
          <w:rFonts w:eastAsia="Calibri"/>
          <w:color w:val="auto"/>
          <w:lang w:eastAsia="en-US"/>
        </w:rPr>
        <w:t xml:space="preserve"> staff</w:t>
      </w:r>
      <w:r>
        <w:rPr>
          <w:rFonts w:eastAsia="Calibri"/>
          <w:color w:val="auto"/>
          <w:lang w:eastAsia="en-US"/>
        </w:rPr>
        <w:t xml:space="preserve"> at times</w:t>
      </w:r>
      <w:r w:rsidRPr="00450CD5">
        <w:rPr>
          <w:rFonts w:eastAsia="Calibri"/>
          <w:color w:val="auto"/>
          <w:lang w:eastAsia="en-US"/>
        </w:rPr>
        <w:t>. Some consumers expressed concerns regarding the length of time they were waiting for staff after they had called for assistance.</w:t>
      </w:r>
    </w:p>
    <w:p w14:paraId="18C62651" w14:textId="77777777" w:rsidR="001544AD" w:rsidRPr="00450CD5" w:rsidRDefault="001544AD" w:rsidP="001544AD">
      <w:pPr>
        <w:spacing w:before="120"/>
        <w:rPr>
          <w:rFonts w:eastAsia="Calibri"/>
          <w:color w:val="auto"/>
          <w:lang w:eastAsia="en-US"/>
        </w:rPr>
      </w:pPr>
      <w:r w:rsidRPr="00450CD5">
        <w:rPr>
          <w:rFonts w:eastAsia="Calibri"/>
          <w:color w:val="auto"/>
          <w:lang w:eastAsia="en-US"/>
        </w:rPr>
        <w:t xml:space="preserve">The service has systems in place to ensure staff have the appropriate qualifications </w:t>
      </w:r>
      <w:r>
        <w:rPr>
          <w:rFonts w:eastAsia="Calibri"/>
          <w:color w:val="auto"/>
          <w:lang w:eastAsia="en-US"/>
        </w:rPr>
        <w:t xml:space="preserve">and are competent </w:t>
      </w:r>
      <w:r w:rsidRPr="00450CD5">
        <w:rPr>
          <w:rFonts w:eastAsia="Calibri"/>
          <w:color w:val="auto"/>
          <w:lang w:eastAsia="en-US"/>
        </w:rPr>
        <w:t>to perform their roles</w:t>
      </w:r>
      <w:r>
        <w:rPr>
          <w:rFonts w:eastAsia="Calibri"/>
          <w:color w:val="auto"/>
          <w:lang w:eastAsia="en-US"/>
        </w:rPr>
        <w:t xml:space="preserve"> however there were deficiencies found with their skills and knowledge in managing consumers with challenging behaviours and minimising the use of chemical restraints. </w:t>
      </w:r>
    </w:p>
    <w:p w14:paraId="3AAC9E90" w14:textId="77777777" w:rsidR="00E45013" w:rsidRPr="001F33DF" w:rsidRDefault="00E45013" w:rsidP="00E45013">
      <w:pPr>
        <w:rPr>
          <w:rFonts w:eastAsia="Calibri"/>
          <w:color w:val="auto"/>
        </w:rPr>
      </w:pPr>
      <w:r w:rsidRPr="001F33DF">
        <w:rPr>
          <w:rFonts w:eastAsiaTheme="minorHAnsi"/>
          <w:color w:val="auto"/>
        </w:rPr>
        <w:lastRenderedPageBreak/>
        <w:t>The Quality Standard is assessed as Compliant as five of the five specific requirements have been assessed as Compliant.</w:t>
      </w:r>
    </w:p>
    <w:p w14:paraId="0B4BDC8C" w14:textId="77777777" w:rsidR="00E45013" w:rsidRDefault="00E45013" w:rsidP="00E45013">
      <w:pPr>
        <w:pStyle w:val="Heading2"/>
      </w:pPr>
      <w:r>
        <w:t>Assessment of Standard 7 Requirements</w:t>
      </w:r>
      <w:r w:rsidRPr="0066387A">
        <w:rPr>
          <w:i/>
          <w:color w:val="0000FF"/>
          <w:sz w:val="24"/>
          <w:szCs w:val="24"/>
        </w:rPr>
        <w:t xml:space="preserve"> </w:t>
      </w:r>
    </w:p>
    <w:p w14:paraId="78589F5A" w14:textId="77777777" w:rsidR="00E45013" w:rsidRPr="00506F7F" w:rsidRDefault="00E45013" w:rsidP="00E45013">
      <w:pPr>
        <w:pStyle w:val="Heading3"/>
      </w:pPr>
      <w:r w:rsidRPr="00506F7F">
        <w:t>Requirement 7(3)(a)</w:t>
      </w:r>
      <w:r>
        <w:tab/>
        <w:t>Compliant</w:t>
      </w:r>
    </w:p>
    <w:p w14:paraId="7AE63E3F" w14:textId="77777777" w:rsidR="00E45013" w:rsidRPr="008D114F" w:rsidRDefault="00E45013" w:rsidP="00E45013">
      <w:pPr>
        <w:rPr>
          <w:i/>
        </w:rPr>
      </w:pPr>
      <w:r w:rsidRPr="008D114F">
        <w:rPr>
          <w:i/>
        </w:rPr>
        <w:t>The workforce is planned to enable, and the number and mix of members of the workforce deployed enables, the delivery and management of safe and quality care and services.</w:t>
      </w:r>
    </w:p>
    <w:p w14:paraId="6DEEEF25" w14:textId="52030853" w:rsidR="00E45013" w:rsidRDefault="00E45013" w:rsidP="00E45013">
      <w:pPr>
        <w:spacing w:before="120"/>
        <w:rPr>
          <w:rFonts w:eastAsia="Calibri"/>
          <w:color w:val="auto"/>
          <w:lang w:eastAsia="en-US"/>
        </w:rPr>
      </w:pPr>
      <w:r>
        <w:rPr>
          <w:rFonts w:eastAsia="Calibri"/>
          <w:color w:val="auto"/>
          <w:lang w:eastAsia="en-US"/>
        </w:rPr>
        <w:t xml:space="preserve">The Assessment Team </w:t>
      </w:r>
      <w:r w:rsidRPr="0010359C">
        <w:rPr>
          <w:rFonts w:eastAsia="Calibri"/>
          <w:color w:val="auto"/>
          <w:lang w:eastAsia="en-US"/>
        </w:rPr>
        <w:t xml:space="preserve">received mixed feedback from consumers regarding the timely response to calls for assistance. While some consumers indicated they did not have any concerns and felt staff were generally prompt with their response, other consumers felt they were waiting too long for assistance which resulted in issues with pain or consumers thinking that no one was coming to assist them. This was also supported by comments from a representative. Call bell response reports show that 176 calls in January 2021 required consumers to wait from eight minutes to </w:t>
      </w:r>
      <w:proofErr w:type="gramStart"/>
      <w:r w:rsidRPr="0010359C">
        <w:rPr>
          <w:rFonts w:eastAsia="Calibri"/>
          <w:color w:val="auto"/>
          <w:lang w:eastAsia="en-US"/>
        </w:rPr>
        <w:t>in excess of</w:t>
      </w:r>
      <w:proofErr w:type="gramEnd"/>
      <w:r w:rsidRPr="0010359C">
        <w:rPr>
          <w:rFonts w:eastAsia="Calibri"/>
          <w:color w:val="auto"/>
          <w:lang w:eastAsia="en-US"/>
        </w:rPr>
        <w:t xml:space="preserve"> five hours.</w:t>
      </w:r>
    </w:p>
    <w:p w14:paraId="02594CD1" w14:textId="20A70293" w:rsidR="00E45013" w:rsidRDefault="00E45013" w:rsidP="00E45013">
      <w:pPr>
        <w:spacing w:before="120"/>
      </w:pPr>
      <w:bookmarkStart w:id="14" w:name="_Hlk70080654"/>
      <w:r>
        <w:t>The Approved Provider provided a response to the Assessment Team’s report.</w:t>
      </w:r>
      <w:r w:rsidRPr="00112A4D">
        <w:t xml:space="preserve"> </w:t>
      </w:r>
      <w:r>
        <w:t xml:space="preserve">The approved provider acknowledged the issues but believed the requirement was compliant. The approved provider provided evidence of </w:t>
      </w:r>
      <w:bookmarkEnd w:id="14"/>
      <w:r>
        <w:t>call bell response times in February 2021 for all three units which had not been fully available to the Assessment Team on site due to an issue with a printer.</w:t>
      </w:r>
      <w:r w:rsidR="00286D1B">
        <w:t xml:space="preserve"> </w:t>
      </w:r>
      <w:r>
        <w:t>The approved provider demonstrated these figures were improved on the January 2021 ones cited in the Assessment Team’s report. The approved provide</w:t>
      </w:r>
      <w:r w:rsidR="00023AE5">
        <w:t>r</w:t>
      </w:r>
      <w:r>
        <w:t xml:space="preserve"> stated this was because they had been working with staff to improve call bell response times </w:t>
      </w:r>
      <w:proofErr w:type="gramStart"/>
      <w:r>
        <w:t>and also</w:t>
      </w:r>
      <w:proofErr w:type="gramEnd"/>
      <w:r>
        <w:t xml:space="preserve"> the two call bells that had not been working had been fixed. The call bell response times for February 2021 show 92-94% of call bells are answered within 10 mins with the number exceeding 15 mins between 1.5% to 4% of all calls across the three units. The provider argued that some of the statements made by staff about not enough staff were possibly historical and pointed out that all shifts for the few weeks before the audit had been filled. The approved provider provided further information showing that they have been working with one consumer over the last few months who had been dissatisfied with staff response times and being rushed. I note that there were no concerns voiced by consumers in the Resident and Relatives Meeting dated 26 March 2021 about the adequacy of staff and their responsiveness. </w:t>
      </w:r>
    </w:p>
    <w:p w14:paraId="36E49078" w14:textId="123BAED9" w:rsidR="00E45013" w:rsidRDefault="00E45013" w:rsidP="00E45013">
      <w:pPr>
        <w:spacing w:before="120"/>
        <w:rPr>
          <w:rFonts w:eastAsia="Calibri"/>
          <w:color w:val="auto"/>
          <w:lang w:eastAsia="en-US"/>
        </w:rPr>
      </w:pPr>
      <w:bookmarkStart w:id="15" w:name="_Hlk70081815"/>
      <w:r>
        <w:rPr>
          <w:rFonts w:eastAsia="Calibri"/>
          <w:color w:val="auto"/>
          <w:lang w:eastAsia="en-US"/>
        </w:rPr>
        <w:t>I find this requirement compl</w:t>
      </w:r>
      <w:r w:rsidR="00BE41B1">
        <w:rPr>
          <w:rFonts w:eastAsia="Calibri"/>
          <w:color w:val="auto"/>
          <w:lang w:eastAsia="en-US"/>
        </w:rPr>
        <w:t>iant.</w:t>
      </w:r>
    </w:p>
    <w:p w14:paraId="695A9640" w14:textId="77777777" w:rsidR="00AC11EB" w:rsidRPr="00506F7F" w:rsidRDefault="00AC11EB" w:rsidP="00AC11EB">
      <w:pPr>
        <w:pStyle w:val="Heading3"/>
      </w:pPr>
      <w:r w:rsidRPr="00506F7F">
        <w:lastRenderedPageBreak/>
        <w:t>Requirement 7(3)(b)</w:t>
      </w:r>
      <w:r>
        <w:tab/>
        <w:t>Compliant</w:t>
      </w:r>
    </w:p>
    <w:p w14:paraId="5343130E" w14:textId="77777777" w:rsidR="00AC11EB" w:rsidRPr="008D114F" w:rsidRDefault="00AC11EB" w:rsidP="00AC11EB">
      <w:pPr>
        <w:rPr>
          <w:i/>
        </w:rPr>
      </w:pPr>
      <w:r w:rsidRPr="008D114F">
        <w:rPr>
          <w:i/>
        </w:rPr>
        <w:t>Workforce interactions with consumers are kind, caring and respectful of each consumer’s identity, culture and diversity.</w:t>
      </w:r>
    </w:p>
    <w:p w14:paraId="4F3ED8F3" w14:textId="77777777" w:rsidR="00AC11EB" w:rsidRPr="00095CD4" w:rsidRDefault="00AC11EB" w:rsidP="00AC11EB">
      <w:pPr>
        <w:pStyle w:val="Heading3"/>
      </w:pPr>
      <w:r w:rsidRPr="00095CD4">
        <w:t>Requirement 7(3)(c)</w:t>
      </w:r>
      <w:r>
        <w:tab/>
        <w:t>Compliant</w:t>
      </w:r>
    </w:p>
    <w:p w14:paraId="3915CC74" w14:textId="77777777" w:rsidR="00AC11EB" w:rsidRDefault="00AC11EB" w:rsidP="00AC11E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4514061" w14:textId="77777777" w:rsidR="00AC11EB" w:rsidRPr="00F973F3" w:rsidRDefault="00AC11EB" w:rsidP="00AC11EB">
      <w:pPr>
        <w:spacing w:before="120"/>
        <w:rPr>
          <w:rFonts w:eastAsia="Calibri"/>
          <w:color w:val="auto"/>
          <w:lang w:eastAsia="en-US"/>
        </w:rPr>
      </w:pPr>
      <w:r>
        <w:rPr>
          <w:rFonts w:eastAsia="Calibri"/>
          <w:color w:val="auto"/>
          <w:lang w:eastAsia="en-US"/>
        </w:rPr>
        <w:t>The Assessment Team found a</w:t>
      </w:r>
      <w:r w:rsidRPr="00F973F3">
        <w:rPr>
          <w:rFonts w:eastAsia="Calibri"/>
          <w:color w:val="auto"/>
          <w:lang w:eastAsia="en-US"/>
        </w:rPr>
        <w:t xml:space="preserve">lthough the service has systems in place to ensure staff have the appropriate qualifications and are competent to perform their roles there were deficiencies identified in relation to knowledge about advanced care directives, behaviour management, minimising the use of psychotropic medications and in the knowledge and skills around the requirements of the Quality Standards. </w:t>
      </w:r>
    </w:p>
    <w:p w14:paraId="0C1F9299" w14:textId="77777777" w:rsidR="00AC11EB" w:rsidRDefault="00AC11EB" w:rsidP="00AC11EB">
      <w:pPr>
        <w:spacing w:before="120"/>
      </w:pPr>
      <w:r>
        <w:t>The Approved Provider provided a response to the Assessment Team’s report.</w:t>
      </w:r>
      <w:r w:rsidRPr="00112A4D">
        <w:t xml:space="preserve"> </w:t>
      </w:r>
      <w:r>
        <w:t xml:space="preserve">The approved provider acknowledged the issues but believed the requirement was compliant. </w:t>
      </w:r>
    </w:p>
    <w:p w14:paraId="3247A464" w14:textId="5FF7365E" w:rsidR="00AC11EB" w:rsidRDefault="00AC11EB" w:rsidP="00AC11EB">
      <w:r>
        <w:t xml:space="preserve">I note in the Assessment Team’s report that behaviour management has been identified by both staff and management at the service as an area where staff need more training, especially around managing challenging behaviour. The approved provider provided information showing that four staff training sessions had been held in 2020 on behaviour management and additional sessions held in March 2021 during the site audit. Staff also attended training in March 2021 around decision making when gaps in staff knowledge around consent were identified during the site audit. The assessment team found staff were up to date with all mandatory training and the service is responsive to addressing training needs as they become apparent. </w:t>
      </w:r>
    </w:p>
    <w:p w14:paraId="017A5BA3" w14:textId="77777777" w:rsidR="00AC11EB" w:rsidRPr="003333BE" w:rsidRDefault="00AC11EB" w:rsidP="00AC11EB">
      <w:pPr>
        <w:spacing w:before="120"/>
        <w:rPr>
          <w:rFonts w:eastAsia="Calibri"/>
          <w:color w:val="auto"/>
          <w:szCs w:val="22"/>
          <w:lang w:eastAsia="en-US"/>
        </w:rPr>
      </w:pPr>
      <w:r w:rsidRPr="003333BE">
        <w:rPr>
          <w:rFonts w:eastAsia="Calibri"/>
          <w:color w:val="auto"/>
          <w:szCs w:val="22"/>
          <w:lang w:eastAsia="en-US"/>
        </w:rPr>
        <w:t xml:space="preserve">Feedback from </w:t>
      </w:r>
      <w:r>
        <w:rPr>
          <w:rFonts w:eastAsia="Calibri"/>
          <w:color w:val="auto"/>
          <w:szCs w:val="22"/>
          <w:lang w:eastAsia="en-US"/>
        </w:rPr>
        <w:t xml:space="preserve">most </w:t>
      </w:r>
      <w:r w:rsidRPr="003333BE">
        <w:rPr>
          <w:rFonts w:eastAsia="Calibri"/>
          <w:color w:val="auto"/>
          <w:szCs w:val="22"/>
          <w:lang w:eastAsia="en-US"/>
        </w:rPr>
        <w:t>consumers and representatives indicated they were happy with the care being provided and felt staff were knowledgeable, “knew what they were doing”, and did not require further education.</w:t>
      </w:r>
      <w:r>
        <w:rPr>
          <w:rFonts w:eastAsia="Calibri"/>
          <w:color w:val="auto"/>
          <w:szCs w:val="22"/>
          <w:lang w:eastAsia="en-US"/>
        </w:rPr>
        <w:t xml:space="preserve"> Only one consumer felt staff needed more education and the service was already providing support to this consumer.</w:t>
      </w:r>
    </w:p>
    <w:p w14:paraId="4E1A1E62" w14:textId="77777777" w:rsidR="00AC11EB" w:rsidRPr="008D114F" w:rsidRDefault="00AC11EB" w:rsidP="00AC11EB">
      <w:pPr>
        <w:rPr>
          <w:i/>
        </w:rPr>
      </w:pPr>
      <w:r>
        <w:t xml:space="preserve">I am of the view that education is an ongoing and continuous process and I am satisfied that service </w:t>
      </w:r>
      <w:proofErr w:type="gramStart"/>
      <w:r>
        <w:t>is able to</w:t>
      </w:r>
      <w:proofErr w:type="gramEnd"/>
      <w:r>
        <w:t xml:space="preserve"> demonstrate that staff have the skills to effectively perform their roles.</w:t>
      </w:r>
    </w:p>
    <w:p w14:paraId="5B0C68D9" w14:textId="1FCC7FD2" w:rsidR="00AC11EB" w:rsidRDefault="00AC11EB" w:rsidP="00AC11EB">
      <w:pPr>
        <w:spacing w:before="120"/>
        <w:rPr>
          <w:rFonts w:eastAsia="Calibri"/>
          <w:color w:val="auto"/>
          <w:lang w:eastAsia="en-US"/>
        </w:rPr>
      </w:pPr>
      <w:r>
        <w:rPr>
          <w:rFonts w:eastAsia="Calibri"/>
          <w:color w:val="auto"/>
          <w:lang w:eastAsia="en-US"/>
        </w:rPr>
        <w:t>I find this requirement compl</w:t>
      </w:r>
      <w:r w:rsidR="00BE41B1">
        <w:rPr>
          <w:rFonts w:eastAsia="Calibri"/>
          <w:color w:val="auto"/>
          <w:lang w:eastAsia="en-US"/>
        </w:rPr>
        <w:t>iant.</w:t>
      </w:r>
    </w:p>
    <w:p w14:paraId="4A78B3E4" w14:textId="77777777" w:rsidR="00AA67E4" w:rsidRPr="00095CD4" w:rsidRDefault="00AA67E4" w:rsidP="00AA67E4">
      <w:pPr>
        <w:pStyle w:val="Heading3"/>
      </w:pPr>
      <w:r w:rsidRPr="00095CD4">
        <w:t>Requirement 7(3)(d)</w:t>
      </w:r>
      <w:r>
        <w:tab/>
        <w:t>Compliant</w:t>
      </w:r>
    </w:p>
    <w:p w14:paraId="139A017B" w14:textId="77777777" w:rsidR="00AA67E4" w:rsidRPr="008D114F" w:rsidRDefault="00AA67E4" w:rsidP="00AA67E4">
      <w:pPr>
        <w:rPr>
          <w:i/>
        </w:rPr>
      </w:pPr>
      <w:r w:rsidRPr="008D114F">
        <w:rPr>
          <w:i/>
        </w:rPr>
        <w:t>The workforce is recruited, trained, equipped and supported to deliver the outcomes required by these standards.</w:t>
      </w:r>
    </w:p>
    <w:p w14:paraId="16378262" w14:textId="77777777" w:rsidR="00AA67E4" w:rsidRPr="00095CD4" w:rsidRDefault="00AA67E4" w:rsidP="00AA67E4">
      <w:pPr>
        <w:pStyle w:val="Heading3"/>
      </w:pPr>
      <w:r w:rsidRPr="00095CD4">
        <w:lastRenderedPageBreak/>
        <w:t>Requirement 7(3)(e)</w:t>
      </w:r>
      <w:r>
        <w:tab/>
        <w:t>Compliant</w:t>
      </w:r>
    </w:p>
    <w:p w14:paraId="6A91B401" w14:textId="77777777" w:rsidR="00AA67E4" w:rsidRPr="008D114F" w:rsidRDefault="00AA67E4" w:rsidP="00AA67E4">
      <w:pPr>
        <w:rPr>
          <w:i/>
        </w:rPr>
      </w:pPr>
      <w:r w:rsidRPr="008D114F">
        <w:rPr>
          <w:i/>
        </w:rPr>
        <w:t>Regular assessment, monitoring and review of the performance of each member of the workforce is undertaken.</w:t>
      </w:r>
    </w:p>
    <w:p w14:paraId="24757E3D" w14:textId="77777777" w:rsidR="00AA67E4" w:rsidRPr="0010359C" w:rsidRDefault="00AA67E4" w:rsidP="00AC11EB">
      <w:pPr>
        <w:spacing w:before="120"/>
        <w:rPr>
          <w:rFonts w:eastAsia="Calibri"/>
          <w:color w:val="auto"/>
          <w:lang w:eastAsia="en-US"/>
        </w:rPr>
      </w:pPr>
    </w:p>
    <w:p w14:paraId="47CE9C48" w14:textId="77777777" w:rsidR="00AC11EB" w:rsidRPr="0010359C" w:rsidRDefault="00AC11EB" w:rsidP="00E45013">
      <w:pPr>
        <w:spacing w:before="120"/>
        <w:rPr>
          <w:rFonts w:eastAsia="Calibri"/>
          <w:color w:val="auto"/>
          <w:lang w:eastAsia="en-US"/>
        </w:rPr>
      </w:pPr>
    </w:p>
    <w:bookmarkEnd w:id="15"/>
    <w:p w14:paraId="2E9D139C" w14:textId="77777777" w:rsidR="00506F7F" w:rsidRPr="00506F7F" w:rsidRDefault="00EC2CE6" w:rsidP="00506F7F"/>
    <w:p w14:paraId="2E9D139D" w14:textId="77777777" w:rsidR="00095CD4" w:rsidRDefault="00EC2CE6"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2E9D139E" w14:textId="5941B95F" w:rsidR="008D7780" w:rsidRDefault="0076172D"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9D13DF" wp14:editId="2E9D1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8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E9D139F" w14:textId="77777777" w:rsidR="007F5256" w:rsidRPr="00FD1B02" w:rsidRDefault="0076172D" w:rsidP="00095CD4">
      <w:pPr>
        <w:pStyle w:val="Heading3"/>
        <w:shd w:val="clear" w:color="auto" w:fill="F2F2F2" w:themeFill="background1" w:themeFillShade="F2"/>
      </w:pPr>
      <w:r w:rsidRPr="008312AC">
        <w:t>Consumer</w:t>
      </w:r>
      <w:r w:rsidRPr="00FD1B02">
        <w:t xml:space="preserve"> outcome:</w:t>
      </w:r>
    </w:p>
    <w:p w14:paraId="2E9D13A0" w14:textId="77777777" w:rsidR="007F5256" w:rsidRDefault="0076172D" w:rsidP="00912DE6">
      <w:pPr>
        <w:numPr>
          <w:ilvl w:val="0"/>
          <w:numId w:val="8"/>
        </w:numPr>
        <w:shd w:val="clear" w:color="auto" w:fill="F2F2F2" w:themeFill="background1" w:themeFillShade="F2"/>
      </w:pPr>
      <w:r>
        <w:t>I am confident the organisation is well run. I can partner in improving the delivery of care and services.</w:t>
      </w:r>
    </w:p>
    <w:p w14:paraId="2E9D13A1" w14:textId="77777777" w:rsidR="007F5256" w:rsidRDefault="0076172D" w:rsidP="00095CD4">
      <w:pPr>
        <w:pStyle w:val="Heading3"/>
        <w:shd w:val="clear" w:color="auto" w:fill="F2F2F2" w:themeFill="background1" w:themeFillShade="F2"/>
      </w:pPr>
      <w:r>
        <w:t>Organisation statement:</w:t>
      </w:r>
    </w:p>
    <w:p w14:paraId="2E9D13A2" w14:textId="77777777" w:rsidR="007F5256" w:rsidRDefault="0076172D" w:rsidP="00912DE6">
      <w:pPr>
        <w:numPr>
          <w:ilvl w:val="0"/>
          <w:numId w:val="8"/>
        </w:numPr>
        <w:shd w:val="clear" w:color="auto" w:fill="F2F2F2" w:themeFill="background1" w:themeFillShade="F2"/>
      </w:pPr>
      <w:r>
        <w:t>The organisation’s governing body is accountable for the delivery of safe and quality care and services.</w:t>
      </w:r>
    </w:p>
    <w:p w14:paraId="3CE7A028" w14:textId="77777777" w:rsidR="00A470E8" w:rsidRDefault="00A470E8" w:rsidP="00A470E8">
      <w:pPr>
        <w:pStyle w:val="Heading2"/>
      </w:pPr>
      <w:r>
        <w:t>Assessment of Standard 8</w:t>
      </w:r>
    </w:p>
    <w:p w14:paraId="1CF7EBDC" w14:textId="77777777" w:rsidR="00A470E8" w:rsidRPr="00450CD5" w:rsidRDefault="00A470E8" w:rsidP="00A470E8">
      <w:pPr>
        <w:spacing w:before="120"/>
        <w:rPr>
          <w:rFonts w:eastAsia="Calibri"/>
          <w:lang w:eastAsia="en-US"/>
        </w:rPr>
      </w:pPr>
      <w:r w:rsidRPr="00450CD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E201BC7" w14:textId="77777777" w:rsidR="00A470E8" w:rsidRPr="00450CD5" w:rsidRDefault="00A470E8" w:rsidP="00A470E8">
      <w:pPr>
        <w:spacing w:before="120"/>
        <w:rPr>
          <w:rFonts w:eastAsia="Calibri"/>
          <w:lang w:eastAsia="en-US"/>
        </w:rPr>
      </w:pPr>
      <w:r w:rsidRPr="00450CD5">
        <w:rPr>
          <w:rFonts w:eastAsia="Calibri"/>
          <w:color w:val="auto"/>
          <w:lang w:eastAsia="en-US"/>
        </w:rPr>
        <w:t>Most</w:t>
      </w:r>
      <w:r w:rsidRPr="00450CD5">
        <w:rPr>
          <w:rFonts w:eastAsia="Calibri"/>
          <w:color w:val="0000FF"/>
          <w:lang w:eastAsia="en-US"/>
        </w:rPr>
        <w:t xml:space="preserve"> </w:t>
      </w:r>
      <w:r w:rsidRPr="00450CD5">
        <w:rPr>
          <w:rFonts w:eastAsia="Calibri"/>
          <w:color w:val="auto"/>
          <w:lang w:eastAsia="en-US"/>
        </w:rPr>
        <w:t xml:space="preserve">sampled </w:t>
      </w:r>
      <w:r w:rsidRPr="00450CD5">
        <w:rPr>
          <w:rFonts w:eastAsia="Calibri"/>
          <w:lang w:eastAsia="en-US"/>
        </w:rPr>
        <w:t xml:space="preserve">consumers considered that the organisation is well run and that they can partner in improving the delivery of care and services. </w:t>
      </w:r>
    </w:p>
    <w:p w14:paraId="60D69EB9" w14:textId="77777777" w:rsidR="00A470E8" w:rsidRPr="00450CD5" w:rsidRDefault="00A470E8" w:rsidP="00A470E8">
      <w:pPr>
        <w:spacing w:before="120"/>
        <w:rPr>
          <w:rFonts w:eastAsia="Calibri"/>
          <w:lang w:eastAsia="en-US"/>
        </w:rPr>
      </w:pPr>
      <w:r w:rsidRPr="00450CD5">
        <w:rPr>
          <w:rFonts w:eastAsia="Calibri"/>
          <w:lang w:eastAsia="en-US"/>
        </w:rPr>
        <w:t>For example:</w:t>
      </w:r>
    </w:p>
    <w:p w14:paraId="2493FBBF" w14:textId="77777777" w:rsidR="00A470E8" w:rsidRPr="00450CD5" w:rsidRDefault="00A470E8" w:rsidP="00A470E8">
      <w:pPr>
        <w:spacing w:before="120"/>
        <w:rPr>
          <w:rFonts w:eastAsia="Calibri"/>
          <w:color w:val="auto"/>
          <w:lang w:eastAsia="en-US"/>
        </w:rPr>
      </w:pPr>
      <w:r w:rsidRPr="00450CD5">
        <w:rPr>
          <w:rFonts w:eastAsia="Calibri"/>
          <w:color w:val="auto"/>
          <w:lang w:eastAsia="en-US"/>
        </w:rPr>
        <w:t xml:space="preserve">Consumers interviewed felt the service was well run however some consumers felt that there had been changes and the service did not run as well as it should. </w:t>
      </w:r>
    </w:p>
    <w:p w14:paraId="5C2D8E60" w14:textId="77777777" w:rsidR="00A470E8" w:rsidRDefault="00A470E8" w:rsidP="00A470E8">
      <w:pPr>
        <w:spacing w:before="120"/>
        <w:rPr>
          <w:rFonts w:eastAsia="Calibri"/>
          <w:color w:val="auto"/>
          <w:lang w:eastAsia="en-US"/>
        </w:rPr>
      </w:pPr>
      <w:r w:rsidRPr="00450CD5">
        <w:rPr>
          <w:rFonts w:eastAsia="Calibri"/>
          <w:color w:val="auto"/>
          <w:lang w:eastAsia="en-US"/>
        </w:rPr>
        <w:t>Consumers were not always included in committees that allowed them to be involved in making decisions in how the service is run.</w:t>
      </w:r>
    </w:p>
    <w:p w14:paraId="5ABBD75C" w14:textId="77777777" w:rsidR="00A470E8" w:rsidRDefault="00A470E8" w:rsidP="00A470E8">
      <w:pPr>
        <w:spacing w:before="120"/>
        <w:rPr>
          <w:rFonts w:eastAsia="Calibri"/>
          <w:color w:val="auto"/>
          <w:lang w:eastAsia="en-US"/>
        </w:rPr>
      </w:pPr>
      <w:r>
        <w:rPr>
          <w:rFonts w:eastAsia="Calibri"/>
          <w:color w:val="auto"/>
          <w:lang w:eastAsia="en-US"/>
        </w:rPr>
        <w:t>Information from the governing body is passed down to the staff and consumers and staff can readily access information when required.</w:t>
      </w:r>
    </w:p>
    <w:p w14:paraId="7341C022" w14:textId="77777777" w:rsidR="00A470E8" w:rsidRDefault="00A470E8" w:rsidP="00A470E8">
      <w:pPr>
        <w:spacing w:before="120"/>
        <w:rPr>
          <w:rFonts w:eastAsia="Calibri"/>
          <w:color w:val="auto"/>
          <w:lang w:eastAsia="en-US"/>
        </w:rPr>
      </w:pPr>
      <w:r>
        <w:rPr>
          <w:rFonts w:eastAsia="Calibri"/>
          <w:color w:val="auto"/>
          <w:lang w:eastAsia="en-US"/>
        </w:rPr>
        <w:t>Opportunities for continuous improvement are documented on their continuous improvement plan.</w:t>
      </w:r>
    </w:p>
    <w:p w14:paraId="3C74BEC7" w14:textId="1E66001A" w:rsidR="00A470E8" w:rsidRDefault="00A470E8" w:rsidP="00A470E8">
      <w:pPr>
        <w:tabs>
          <w:tab w:val="right" w:pos="9026"/>
        </w:tabs>
        <w:spacing w:before="120"/>
        <w:rPr>
          <w:rFonts w:eastAsia="Calibri"/>
          <w:color w:val="auto"/>
          <w:lang w:eastAsia="en-US"/>
        </w:rPr>
      </w:pPr>
      <w:r>
        <w:rPr>
          <w:rFonts w:eastAsia="Calibri"/>
          <w:color w:val="auto"/>
          <w:lang w:eastAsia="en-US"/>
        </w:rPr>
        <w:t xml:space="preserve">The organisation does not ensure that consumers are engaged in the development, delivery and evaluation of care and services.  </w:t>
      </w:r>
    </w:p>
    <w:p w14:paraId="13F15AFE" w14:textId="77777777" w:rsidR="005D58EF" w:rsidRPr="00363125" w:rsidRDefault="005D58EF" w:rsidP="005D58EF">
      <w:pPr>
        <w:spacing w:before="120"/>
        <w:rPr>
          <w:rFonts w:eastAsia="Calibri"/>
          <w:color w:val="auto"/>
          <w:lang w:eastAsia="en-US"/>
        </w:rPr>
      </w:pPr>
      <w:r>
        <w:rPr>
          <w:rFonts w:eastAsia="Calibri"/>
          <w:color w:val="auto"/>
          <w:lang w:eastAsia="en-US"/>
        </w:rPr>
        <w:t>Although the organisation has policies, procedures and systems in place to manage high impact, high prevalence risks these were not effective as deficiencies in the knowledge and minimisation of chemical restraints and behaviour management was identified.</w:t>
      </w:r>
    </w:p>
    <w:p w14:paraId="044FB0E9" w14:textId="77777777" w:rsidR="00E1086C" w:rsidRPr="00250D10" w:rsidRDefault="00E1086C" w:rsidP="00E1086C">
      <w:pPr>
        <w:rPr>
          <w:rFonts w:eastAsia="Calibri"/>
          <w:color w:val="auto"/>
        </w:rPr>
      </w:pPr>
      <w:r w:rsidRPr="00250D10">
        <w:rPr>
          <w:rFonts w:eastAsiaTheme="minorHAnsi"/>
          <w:color w:val="auto"/>
        </w:rPr>
        <w:lastRenderedPageBreak/>
        <w:t>The Quality Standard is assessed as Compliant as five of the five specific requirements have been assessed as Compliant.</w:t>
      </w:r>
    </w:p>
    <w:p w14:paraId="00428FB3" w14:textId="77777777" w:rsidR="00E1086C" w:rsidRDefault="00E1086C" w:rsidP="00E1086C">
      <w:pPr>
        <w:pStyle w:val="Heading2"/>
      </w:pPr>
      <w:r>
        <w:t>Assessment of Standard 8 Requirements</w:t>
      </w:r>
      <w:r w:rsidRPr="0066387A">
        <w:rPr>
          <w:i/>
          <w:color w:val="0000FF"/>
          <w:sz w:val="24"/>
          <w:szCs w:val="24"/>
        </w:rPr>
        <w:t xml:space="preserve"> </w:t>
      </w:r>
    </w:p>
    <w:p w14:paraId="148F6A38" w14:textId="77777777" w:rsidR="00E1086C" w:rsidRPr="00506F7F" w:rsidRDefault="00E1086C" w:rsidP="00E1086C">
      <w:pPr>
        <w:pStyle w:val="Heading3"/>
      </w:pPr>
      <w:r w:rsidRPr="00506F7F">
        <w:t>Requirement 8(3)(a)</w:t>
      </w:r>
      <w:r w:rsidRPr="00506F7F">
        <w:tab/>
        <w:t>Compliant</w:t>
      </w:r>
    </w:p>
    <w:p w14:paraId="5CEAB5EB" w14:textId="77777777" w:rsidR="00E1086C" w:rsidRDefault="00E1086C" w:rsidP="00E1086C">
      <w:pPr>
        <w:rPr>
          <w:i/>
        </w:rPr>
      </w:pPr>
      <w:r w:rsidRPr="008D114F">
        <w:rPr>
          <w:i/>
        </w:rPr>
        <w:t>Consumers are engaged in the development, delivery and evaluation of care and services and are supported in that engagement.</w:t>
      </w:r>
    </w:p>
    <w:p w14:paraId="3351DCD5" w14:textId="77777777" w:rsidR="00E1086C" w:rsidRDefault="00E1086C" w:rsidP="00E1086C">
      <w:pPr>
        <w:spacing w:before="120"/>
        <w:rPr>
          <w:rFonts w:eastAsia="Calibri"/>
          <w:color w:val="auto"/>
          <w:lang w:eastAsia="en-US"/>
        </w:rPr>
      </w:pPr>
      <w:r>
        <w:rPr>
          <w:rFonts w:eastAsia="Calibri"/>
          <w:color w:val="auto"/>
          <w:lang w:eastAsia="en-US"/>
        </w:rPr>
        <w:t>The Assessment Team found that t</w:t>
      </w:r>
      <w:r w:rsidRPr="004A225F">
        <w:rPr>
          <w:rFonts w:eastAsia="Calibri"/>
          <w:color w:val="auto"/>
          <w:lang w:eastAsia="en-US"/>
        </w:rPr>
        <w:t>he organisation was unable to demonstrate that consumers are engaged in the development, delivery and evaluation of care and services beyond consultative processes such as participating in surveys.</w:t>
      </w:r>
      <w:r>
        <w:rPr>
          <w:rFonts w:eastAsia="Calibri"/>
          <w:color w:val="auto"/>
          <w:lang w:eastAsia="en-US"/>
        </w:rPr>
        <w:t xml:space="preserve"> I note however that the Assessment Team found consumers are represented on a C</w:t>
      </w:r>
      <w:r w:rsidRPr="00450CD5">
        <w:rPr>
          <w:rFonts w:eastAsia="Calibri"/>
          <w:color w:val="auto"/>
          <w:lang w:eastAsia="en-US"/>
        </w:rPr>
        <w:t xml:space="preserve">onsumer </w:t>
      </w:r>
      <w:r>
        <w:rPr>
          <w:rFonts w:eastAsia="Calibri"/>
          <w:color w:val="auto"/>
          <w:lang w:eastAsia="en-US"/>
        </w:rPr>
        <w:t>R</w:t>
      </w:r>
      <w:r w:rsidRPr="00450CD5">
        <w:rPr>
          <w:rFonts w:eastAsia="Calibri"/>
          <w:color w:val="auto"/>
          <w:lang w:eastAsia="en-US"/>
        </w:rPr>
        <w:t xml:space="preserve">epresentative </w:t>
      </w:r>
      <w:r>
        <w:rPr>
          <w:rFonts w:eastAsia="Calibri"/>
          <w:color w:val="auto"/>
          <w:lang w:eastAsia="en-US"/>
        </w:rPr>
        <w:t>A</w:t>
      </w:r>
      <w:r w:rsidRPr="00450CD5">
        <w:rPr>
          <w:rFonts w:eastAsia="Calibri"/>
          <w:color w:val="auto"/>
          <w:lang w:eastAsia="en-US"/>
        </w:rPr>
        <w:t xml:space="preserve">dvocacy </w:t>
      </w:r>
      <w:r>
        <w:rPr>
          <w:rFonts w:eastAsia="Calibri"/>
          <w:color w:val="auto"/>
          <w:lang w:eastAsia="en-US"/>
        </w:rPr>
        <w:t>C</w:t>
      </w:r>
      <w:r w:rsidRPr="00450CD5">
        <w:rPr>
          <w:rFonts w:eastAsia="Calibri"/>
          <w:color w:val="auto"/>
          <w:lang w:eastAsia="en-US"/>
        </w:rPr>
        <w:t>ommittee</w:t>
      </w:r>
      <w:r>
        <w:rPr>
          <w:rFonts w:eastAsia="Calibri"/>
          <w:color w:val="auto"/>
          <w:lang w:eastAsia="en-US"/>
        </w:rPr>
        <w:t xml:space="preserve">. </w:t>
      </w:r>
    </w:p>
    <w:p w14:paraId="6691A8F9" w14:textId="77777777" w:rsidR="00E1086C" w:rsidRDefault="00E1086C" w:rsidP="00E1086C">
      <w:pPr>
        <w:spacing w:before="120"/>
      </w:pPr>
      <w:r>
        <w:t>The Approved Provider provided a response to the Assessment Team’s report.</w:t>
      </w:r>
      <w:r w:rsidRPr="00112A4D">
        <w:t xml:space="preserve"> </w:t>
      </w:r>
      <w:r>
        <w:t xml:space="preserve">The approved provider refuted the Assessment Teams findings believing the requirement was compliant. </w:t>
      </w:r>
    </w:p>
    <w:p w14:paraId="7D0C513D" w14:textId="421A9818" w:rsidR="00E1086C" w:rsidRDefault="00E1086C" w:rsidP="00E1086C">
      <w:pPr>
        <w:spacing w:before="120"/>
        <w:rPr>
          <w:rFonts w:eastAsia="Calibri"/>
          <w:color w:val="auto"/>
          <w:lang w:eastAsia="en-US"/>
        </w:rPr>
      </w:pPr>
      <w:r>
        <w:rPr>
          <w:rFonts w:eastAsia="Calibri"/>
          <w:color w:val="auto"/>
          <w:lang w:eastAsia="en-US"/>
        </w:rPr>
        <w:t>I find there is evidence in the Resident and Relatives Meeting minutes for March 2021 of consumers being involved in a Diversity Committee meeting. Resident and Relatives Meeting minutes also demonstrates consumer involvement in a range of service redesign projects including the ‘</w:t>
      </w:r>
      <w:proofErr w:type="spellStart"/>
      <w:r>
        <w:rPr>
          <w:rFonts w:eastAsia="Calibri"/>
          <w:color w:val="auto"/>
          <w:lang w:eastAsia="en-US"/>
        </w:rPr>
        <w:t>Wayfinder</w:t>
      </w:r>
      <w:proofErr w:type="spellEnd"/>
      <w:r>
        <w:rPr>
          <w:rFonts w:eastAsia="Calibri"/>
          <w:color w:val="auto"/>
          <w:lang w:eastAsia="en-US"/>
        </w:rPr>
        <w:t>’ one with consumers consulted on the balcony renovations and the locking of their rooms.</w:t>
      </w:r>
    </w:p>
    <w:p w14:paraId="5C9589DE" w14:textId="77777777" w:rsidR="00E1086C" w:rsidRPr="004A225F" w:rsidRDefault="00E1086C" w:rsidP="00E1086C">
      <w:pPr>
        <w:spacing w:before="120"/>
        <w:rPr>
          <w:rFonts w:eastAsia="Calibri"/>
          <w:color w:val="auto"/>
          <w:lang w:eastAsia="en-US"/>
        </w:rPr>
      </w:pPr>
      <w:r>
        <w:rPr>
          <w:rFonts w:eastAsia="Calibri"/>
          <w:color w:val="auto"/>
          <w:lang w:eastAsia="en-US"/>
        </w:rPr>
        <w:t>I find this requirement is compliant.</w:t>
      </w:r>
    </w:p>
    <w:p w14:paraId="7356B1C3" w14:textId="77777777" w:rsidR="00493384" w:rsidRPr="00095CD4" w:rsidRDefault="00493384" w:rsidP="00493384">
      <w:pPr>
        <w:pStyle w:val="Heading3"/>
      </w:pPr>
      <w:r w:rsidRPr="00095CD4">
        <w:t>Requirement 8(3)(b)</w:t>
      </w:r>
      <w:r>
        <w:tab/>
        <w:t>Compliant</w:t>
      </w:r>
    </w:p>
    <w:p w14:paraId="5FEE8152" w14:textId="77777777" w:rsidR="00493384" w:rsidRPr="008D114F" w:rsidRDefault="00493384" w:rsidP="00493384">
      <w:pPr>
        <w:rPr>
          <w:i/>
        </w:rPr>
      </w:pPr>
      <w:r w:rsidRPr="008D114F">
        <w:rPr>
          <w:i/>
        </w:rPr>
        <w:t>The organisation’s governing body promotes a culture of safe, inclusive and quality care and services and is accountable for their delivery.</w:t>
      </w:r>
    </w:p>
    <w:p w14:paraId="5BE40DD0" w14:textId="77777777" w:rsidR="00493384" w:rsidRPr="00506F7F" w:rsidRDefault="00493384" w:rsidP="00493384">
      <w:pPr>
        <w:pStyle w:val="Heading3"/>
      </w:pPr>
      <w:r w:rsidRPr="00506F7F">
        <w:t>Requirement 8(3)(c)</w:t>
      </w:r>
      <w:r>
        <w:tab/>
        <w:t>Compliant</w:t>
      </w:r>
    </w:p>
    <w:p w14:paraId="56F2DB66" w14:textId="77777777" w:rsidR="00493384" w:rsidRPr="008D114F" w:rsidRDefault="00493384" w:rsidP="00493384">
      <w:pPr>
        <w:rPr>
          <w:i/>
        </w:rPr>
      </w:pPr>
      <w:r w:rsidRPr="008D114F">
        <w:rPr>
          <w:i/>
        </w:rPr>
        <w:t>Effective organisation wide governance systems relating to the following:</w:t>
      </w:r>
    </w:p>
    <w:p w14:paraId="3DD7B50B" w14:textId="77777777" w:rsidR="00493384" w:rsidRPr="008D114F" w:rsidRDefault="00493384" w:rsidP="00493384">
      <w:pPr>
        <w:numPr>
          <w:ilvl w:val="0"/>
          <w:numId w:val="28"/>
        </w:numPr>
        <w:tabs>
          <w:tab w:val="right" w:pos="9026"/>
        </w:tabs>
        <w:spacing w:before="0" w:after="0"/>
        <w:ind w:left="567" w:hanging="425"/>
        <w:outlineLvl w:val="4"/>
        <w:rPr>
          <w:i/>
        </w:rPr>
      </w:pPr>
      <w:r w:rsidRPr="008D114F">
        <w:rPr>
          <w:i/>
        </w:rPr>
        <w:t>information management;</w:t>
      </w:r>
    </w:p>
    <w:p w14:paraId="17492A6F" w14:textId="77777777" w:rsidR="00493384" w:rsidRPr="008D114F" w:rsidRDefault="00493384" w:rsidP="00493384">
      <w:pPr>
        <w:numPr>
          <w:ilvl w:val="0"/>
          <w:numId w:val="28"/>
        </w:numPr>
        <w:tabs>
          <w:tab w:val="right" w:pos="9026"/>
        </w:tabs>
        <w:spacing w:before="0" w:after="0"/>
        <w:ind w:left="567" w:hanging="425"/>
        <w:outlineLvl w:val="4"/>
        <w:rPr>
          <w:i/>
        </w:rPr>
      </w:pPr>
      <w:r w:rsidRPr="008D114F">
        <w:rPr>
          <w:i/>
        </w:rPr>
        <w:t>continuous improvement;</w:t>
      </w:r>
    </w:p>
    <w:p w14:paraId="6CEDAA14" w14:textId="77777777" w:rsidR="00493384" w:rsidRPr="008D114F" w:rsidRDefault="00493384" w:rsidP="00493384">
      <w:pPr>
        <w:numPr>
          <w:ilvl w:val="0"/>
          <w:numId w:val="28"/>
        </w:numPr>
        <w:tabs>
          <w:tab w:val="right" w:pos="9026"/>
        </w:tabs>
        <w:spacing w:before="0" w:after="0"/>
        <w:ind w:left="567" w:hanging="425"/>
        <w:outlineLvl w:val="4"/>
        <w:rPr>
          <w:i/>
        </w:rPr>
      </w:pPr>
      <w:r w:rsidRPr="008D114F">
        <w:rPr>
          <w:i/>
        </w:rPr>
        <w:t>financial governance;</w:t>
      </w:r>
    </w:p>
    <w:p w14:paraId="74A2C596" w14:textId="77777777" w:rsidR="00493384" w:rsidRPr="008D114F" w:rsidRDefault="00493384" w:rsidP="0049338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83034E" w14:textId="77777777" w:rsidR="00493384" w:rsidRPr="008D114F" w:rsidRDefault="00493384" w:rsidP="00493384">
      <w:pPr>
        <w:numPr>
          <w:ilvl w:val="0"/>
          <w:numId w:val="28"/>
        </w:numPr>
        <w:tabs>
          <w:tab w:val="right" w:pos="9026"/>
        </w:tabs>
        <w:spacing w:before="0" w:after="0"/>
        <w:ind w:left="567" w:hanging="425"/>
        <w:outlineLvl w:val="4"/>
        <w:rPr>
          <w:i/>
        </w:rPr>
      </w:pPr>
      <w:r w:rsidRPr="008D114F">
        <w:rPr>
          <w:i/>
        </w:rPr>
        <w:t>regulatory compliance;</w:t>
      </w:r>
    </w:p>
    <w:p w14:paraId="74228BE4" w14:textId="77777777" w:rsidR="00493384" w:rsidRPr="008D114F" w:rsidRDefault="00493384" w:rsidP="00493384">
      <w:pPr>
        <w:numPr>
          <w:ilvl w:val="0"/>
          <w:numId w:val="28"/>
        </w:numPr>
        <w:tabs>
          <w:tab w:val="right" w:pos="9026"/>
        </w:tabs>
        <w:spacing w:before="0" w:after="0"/>
        <w:ind w:left="567" w:hanging="425"/>
        <w:outlineLvl w:val="4"/>
        <w:rPr>
          <w:i/>
        </w:rPr>
      </w:pPr>
      <w:r w:rsidRPr="008D114F">
        <w:rPr>
          <w:i/>
        </w:rPr>
        <w:t>feedback and complaints.</w:t>
      </w:r>
    </w:p>
    <w:p w14:paraId="4A1EA01D" w14:textId="77777777" w:rsidR="005D58EF" w:rsidRPr="00450CD5" w:rsidRDefault="005D58EF" w:rsidP="00A470E8">
      <w:pPr>
        <w:tabs>
          <w:tab w:val="right" w:pos="9026"/>
        </w:tabs>
        <w:spacing w:before="120"/>
        <w:rPr>
          <w:i/>
        </w:rPr>
      </w:pPr>
    </w:p>
    <w:p w14:paraId="7EEAF0A2" w14:textId="77777777" w:rsidR="009E1B42" w:rsidRPr="00506F7F" w:rsidRDefault="009E1B42" w:rsidP="009E1B42">
      <w:pPr>
        <w:pStyle w:val="Heading3"/>
      </w:pPr>
      <w:r w:rsidRPr="00506F7F">
        <w:lastRenderedPageBreak/>
        <w:t>Requirement 8(3)(d)</w:t>
      </w:r>
      <w:r>
        <w:tab/>
        <w:t>Compliant</w:t>
      </w:r>
    </w:p>
    <w:p w14:paraId="161E727C" w14:textId="77777777" w:rsidR="009E1B42" w:rsidRPr="008D114F" w:rsidRDefault="009E1B42" w:rsidP="009E1B42">
      <w:pPr>
        <w:rPr>
          <w:i/>
        </w:rPr>
      </w:pPr>
      <w:r w:rsidRPr="008D114F">
        <w:rPr>
          <w:i/>
        </w:rPr>
        <w:t>Effective risk management systems and practices, including but not limited to the following:</w:t>
      </w:r>
    </w:p>
    <w:p w14:paraId="291ACDCC" w14:textId="77777777" w:rsidR="009E1B42" w:rsidRPr="008D114F" w:rsidRDefault="009E1B42" w:rsidP="009E1B42">
      <w:pPr>
        <w:numPr>
          <w:ilvl w:val="0"/>
          <w:numId w:val="29"/>
        </w:numPr>
        <w:tabs>
          <w:tab w:val="right" w:pos="9026"/>
        </w:tabs>
        <w:spacing w:before="0" w:after="0"/>
        <w:ind w:left="567" w:hanging="425"/>
        <w:outlineLvl w:val="4"/>
        <w:rPr>
          <w:i/>
        </w:rPr>
      </w:pPr>
      <w:bookmarkStart w:id="16" w:name="_Hlk70350936"/>
      <w:r w:rsidRPr="008D114F">
        <w:rPr>
          <w:i/>
        </w:rPr>
        <w:t>managing high impact or high prevalence risks associated with the care of consumers;</w:t>
      </w:r>
    </w:p>
    <w:p w14:paraId="0455E148" w14:textId="77777777" w:rsidR="009E1B42" w:rsidRPr="008D114F" w:rsidRDefault="009E1B42" w:rsidP="009E1B4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DB03649" w14:textId="77777777" w:rsidR="009E1B42" w:rsidRPr="008D114F" w:rsidRDefault="009E1B42" w:rsidP="009E1B42">
      <w:pPr>
        <w:numPr>
          <w:ilvl w:val="0"/>
          <w:numId w:val="29"/>
        </w:numPr>
        <w:tabs>
          <w:tab w:val="right" w:pos="9026"/>
        </w:tabs>
        <w:spacing w:before="0" w:after="0"/>
        <w:ind w:left="567" w:hanging="425"/>
        <w:outlineLvl w:val="4"/>
        <w:rPr>
          <w:i/>
        </w:rPr>
      </w:pPr>
      <w:r w:rsidRPr="008D114F">
        <w:rPr>
          <w:i/>
        </w:rPr>
        <w:t>supporting consumers to live the best life they can.</w:t>
      </w:r>
    </w:p>
    <w:bookmarkEnd w:id="16"/>
    <w:p w14:paraId="1C1F7207" w14:textId="77777777" w:rsidR="009E1B42" w:rsidRDefault="009E1B42" w:rsidP="009E1B42">
      <w:pPr>
        <w:spacing w:before="120"/>
        <w:rPr>
          <w:rFonts w:eastAsia="Fira Sans Light"/>
          <w:color w:val="auto"/>
          <w:szCs w:val="22"/>
          <w:lang w:eastAsia="en-US"/>
        </w:rPr>
      </w:pPr>
      <w:r>
        <w:rPr>
          <w:rFonts w:eastAsia="Fira Sans Light"/>
          <w:color w:val="auto"/>
          <w:szCs w:val="22"/>
          <w:lang w:eastAsia="en-US"/>
        </w:rPr>
        <w:t>The Assessment Team found w</w:t>
      </w:r>
      <w:r w:rsidRPr="00E41476">
        <w:rPr>
          <w:rFonts w:eastAsia="Fira Sans Light"/>
          <w:color w:val="auto"/>
          <w:szCs w:val="22"/>
          <w:lang w:eastAsia="en-US"/>
        </w:rPr>
        <w:t xml:space="preserve">hile the service has systems in place to manage high impact, high prevalence risks and identifying and responding to abuse and neglect of consumers it is not effective. Deficiencies </w:t>
      </w:r>
      <w:r>
        <w:rPr>
          <w:rFonts w:eastAsia="Fira Sans Light"/>
          <w:color w:val="auto"/>
          <w:szCs w:val="22"/>
          <w:lang w:eastAsia="en-US"/>
        </w:rPr>
        <w:t xml:space="preserve">were </w:t>
      </w:r>
      <w:r w:rsidRPr="00E41476">
        <w:rPr>
          <w:rFonts w:eastAsia="Fira Sans Light"/>
          <w:color w:val="auto"/>
          <w:szCs w:val="22"/>
          <w:lang w:eastAsia="en-US"/>
        </w:rPr>
        <w:t xml:space="preserve">found in relation to minimising the use of psychotropic medications and behaviour management has resulted in consumers </w:t>
      </w:r>
      <w:r>
        <w:rPr>
          <w:rFonts w:eastAsia="Fira Sans Light"/>
          <w:color w:val="auto"/>
          <w:szCs w:val="22"/>
          <w:lang w:eastAsia="en-US"/>
        </w:rPr>
        <w:t xml:space="preserve">not </w:t>
      </w:r>
      <w:r w:rsidRPr="00E41476">
        <w:rPr>
          <w:rFonts w:eastAsia="Fira Sans Light"/>
          <w:color w:val="auto"/>
          <w:szCs w:val="22"/>
          <w:lang w:eastAsia="en-US"/>
        </w:rPr>
        <w:t xml:space="preserve">living the best life they can. </w:t>
      </w:r>
    </w:p>
    <w:p w14:paraId="7D663268" w14:textId="77777777" w:rsidR="009E1B42" w:rsidRDefault="009E1B42" w:rsidP="009E1B42">
      <w:pPr>
        <w:spacing w:before="120"/>
      </w:pPr>
      <w:r>
        <w:t>The Approved Provider provided a response to the Assessment Team’s report.</w:t>
      </w:r>
      <w:r w:rsidRPr="00112A4D">
        <w:t xml:space="preserve"> </w:t>
      </w:r>
      <w:r>
        <w:t xml:space="preserve">The approved provider refuted the Assessment Teams findings believing the requirement was compliant. </w:t>
      </w:r>
    </w:p>
    <w:p w14:paraId="54A8C501" w14:textId="410C7C5A" w:rsidR="009E1B42" w:rsidRDefault="009E1B42" w:rsidP="009E1B42">
      <w:pPr>
        <w:tabs>
          <w:tab w:val="right" w:pos="9026"/>
        </w:tabs>
        <w:spacing w:before="0" w:after="0"/>
        <w:outlineLvl w:val="4"/>
      </w:pPr>
      <w:r w:rsidRPr="000F2AB3">
        <w:rPr>
          <w:rFonts w:eastAsia="Fira Sans Light"/>
          <w:color w:val="auto"/>
          <w:szCs w:val="22"/>
          <w:lang w:eastAsia="en-US"/>
        </w:rPr>
        <w:t xml:space="preserve">I have reviewed the evidence and find that, although some deficiencies were found with the management of behaviour and the use of psychotropic medication as chemical restraint, the approved provider does have effective risk management systems to ensure they </w:t>
      </w:r>
      <w:r w:rsidRPr="000F2AB3">
        <w:t>manage high impact or high prevalence risks associated with the care of consumers; identify and respond to abuse and neglect of consumers;</w:t>
      </w:r>
      <w:r w:rsidR="00B32AFC">
        <w:t xml:space="preserve"> </w:t>
      </w:r>
      <w:r w:rsidRPr="000F2AB3">
        <w:t>and support consumers to live the best life they can.</w:t>
      </w:r>
      <w:r>
        <w:t xml:space="preserve"> I note that the deficiencies identified in monitoring the use of psychotropic medication was identified by the service through their own auditing systems.</w:t>
      </w:r>
    </w:p>
    <w:p w14:paraId="699A8FB4" w14:textId="77777777" w:rsidR="009E1B42" w:rsidRDefault="009E1B42" w:rsidP="009E1B42">
      <w:pPr>
        <w:tabs>
          <w:tab w:val="right" w:pos="9026"/>
        </w:tabs>
        <w:spacing w:before="0" w:after="0"/>
        <w:outlineLvl w:val="4"/>
      </w:pPr>
    </w:p>
    <w:p w14:paraId="6987CC26" w14:textId="5D100EA3" w:rsidR="009E1B42" w:rsidRPr="000F2AB3" w:rsidRDefault="009E1B42" w:rsidP="009E1B42">
      <w:pPr>
        <w:tabs>
          <w:tab w:val="right" w:pos="9026"/>
        </w:tabs>
        <w:spacing w:before="0" w:after="0"/>
        <w:outlineLvl w:val="4"/>
      </w:pPr>
      <w:r>
        <w:t>I find this requirement compl</w:t>
      </w:r>
      <w:r w:rsidR="00BE41B1">
        <w:t>iant.</w:t>
      </w:r>
    </w:p>
    <w:p w14:paraId="19AFACE4" w14:textId="77777777" w:rsidR="009E1B42" w:rsidRPr="0008467E" w:rsidRDefault="009E1B42" w:rsidP="009E1B42">
      <w:pPr>
        <w:pStyle w:val="Heading3"/>
        <w:rPr>
          <w:color w:val="FF0000"/>
        </w:rPr>
      </w:pPr>
      <w:r w:rsidRPr="00506F7F">
        <w:t>Requirement 8(3)(e)</w:t>
      </w:r>
      <w:r>
        <w:tab/>
      </w:r>
      <w:r w:rsidRPr="00506F7F">
        <w:t>Compliant</w:t>
      </w:r>
    </w:p>
    <w:p w14:paraId="03886D90" w14:textId="77777777" w:rsidR="009E1B42" w:rsidRPr="008D114F" w:rsidRDefault="009E1B42" w:rsidP="009E1B42">
      <w:pPr>
        <w:rPr>
          <w:i/>
        </w:rPr>
      </w:pPr>
      <w:r w:rsidRPr="008D114F">
        <w:rPr>
          <w:i/>
        </w:rPr>
        <w:t>Where clinical care is provided—a clinical governance framework, including but not limited to the following:</w:t>
      </w:r>
    </w:p>
    <w:p w14:paraId="23DFF2C6" w14:textId="77777777" w:rsidR="009E1B42" w:rsidRPr="008D114F" w:rsidRDefault="009E1B42" w:rsidP="009E1B42">
      <w:pPr>
        <w:numPr>
          <w:ilvl w:val="0"/>
          <w:numId w:val="30"/>
        </w:numPr>
        <w:tabs>
          <w:tab w:val="right" w:pos="9026"/>
        </w:tabs>
        <w:spacing w:before="0" w:after="0"/>
        <w:ind w:left="567" w:hanging="425"/>
        <w:outlineLvl w:val="4"/>
        <w:rPr>
          <w:i/>
        </w:rPr>
      </w:pPr>
      <w:r w:rsidRPr="008D114F">
        <w:rPr>
          <w:i/>
        </w:rPr>
        <w:t>antimicrobial stewardship;</w:t>
      </w:r>
    </w:p>
    <w:p w14:paraId="61715804" w14:textId="77777777" w:rsidR="009E1B42" w:rsidRPr="008D114F" w:rsidRDefault="009E1B42" w:rsidP="009E1B42">
      <w:pPr>
        <w:numPr>
          <w:ilvl w:val="0"/>
          <w:numId w:val="30"/>
        </w:numPr>
        <w:tabs>
          <w:tab w:val="right" w:pos="9026"/>
        </w:tabs>
        <w:spacing w:before="0" w:after="0"/>
        <w:ind w:left="567" w:hanging="425"/>
        <w:outlineLvl w:val="4"/>
        <w:rPr>
          <w:i/>
        </w:rPr>
      </w:pPr>
      <w:r w:rsidRPr="008D114F">
        <w:rPr>
          <w:i/>
        </w:rPr>
        <w:t>minimising the use of restraint;</w:t>
      </w:r>
    </w:p>
    <w:p w14:paraId="544A733C" w14:textId="77777777" w:rsidR="009E1B42" w:rsidRPr="008D114F" w:rsidRDefault="009E1B42" w:rsidP="009E1B42">
      <w:pPr>
        <w:numPr>
          <w:ilvl w:val="0"/>
          <w:numId w:val="30"/>
        </w:numPr>
        <w:tabs>
          <w:tab w:val="right" w:pos="9026"/>
        </w:tabs>
        <w:spacing w:before="0" w:after="0"/>
        <w:ind w:left="567" w:hanging="425"/>
        <w:outlineLvl w:val="4"/>
        <w:rPr>
          <w:i/>
        </w:rPr>
      </w:pPr>
      <w:r w:rsidRPr="008D114F">
        <w:rPr>
          <w:i/>
        </w:rPr>
        <w:t>open disclosure.</w:t>
      </w:r>
    </w:p>
    <w:p w14:paraId="2E9D13C3" w14:textId="77777777" w:rsidR="00095CD4" w:rsidRDefault="00EC2CE6"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5B616E0A" w14:textId="77777777" w:rsidR="00E57EB6" w:rsidRDefault="00E57EB6" w:rsidP="00E57EB6">
      <w:pPr>
        <w:pStyle w:val="Heading1"/>
      </w:pPr>
      <w:r>
        <w:lastRenderedPageBreak/>
        <w:t>Areas for improvement</w:t>
      </w:r>
    </w:p>
    <w:p w14:paraId="43C75B3C" w14:textId="77777777" w:rsidR="00E57EB6" w:rsidRPr="00E830C7" w:rsidRDefault="00E57EB6" w:rsidP="00E57EB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03F253" w14:textId="77777777" w:rsidR="00E57EB6" w:rsidRPr="00DD02D3" w:rsidRDefault="00E57EB6" w:rsidP="00E57EB6">
      <w:pPr>
        <w:pStyle w:val="Heading3"/>
      </w:pPr>
      <w:r w:rsidRPr="00DD02D3">
        <w:t>Requirement 1(3)(c)</w:t>
      </w:r>
      <w:r w:rsidRPr="00DD02D3">
        <w:tab/>
      </w:r>
    </w:p>
    <w:p w14:paraId="7C7438B5" w14:textId="77777777" w:rsidR="00E57EB6" w:rsidRPr="008D114F" w:rsidRDefault="00E57EB6" w:rsidP="00E57EB6">
      <w:pPr>
        <w:tabs>
          <w:tab w:val="right" w:pos="9026"/>
        </w:tabs>
        <w:spacing w:before="0" w:after="0"/>
        <w:outlineLvl w:val="4"/>
        <w:rPr>
          <w:i/>
        </w:rPr>
      </w:pPr>
      <w:r w:rsidRPr="008D114F">
        <w:rPr>
          <w:i/>
        </w:rPr>
        <w:t xml:space="preserve">Each consumer is supported to exercise choice and independence, including to: </w:t>
      </w:r>
    </w:p>
    <w:p w14:paraId="11B080CD" w14:textId="77777777" w:rsidR="00E57EB6" w:rsidRPr="008D114F" w:rsidRDefault="00E57EB6" w:rsidP="00E57EB6">
      <w:pPr>
        <w:numPr>
          <w:ilvl w:val="0"/>
          <w:numId w:val="12"/>
        </w:numPr>
        <w:tabs>
          <w:tab w:val="right" w:pos="9026"/>
        </w:tabs>
        <w:spacing w:before="0" w:after="0"/>
        <w:outlineLvl w:val="4"/>
        <w:rPr>
          <w:i/>
          <w:szCs w:val="22"/>
        </w:rPr>
      </w:pPr>
      <w:r w:rsidRPr="008D114F">
        <w:rPr>
          <w:i/>
        </w:rPr>
        <w:t>make decisions about their own care and the way care and services are delivered; and</w:t>
      </w:r>
    </w:p>
    <w:p w14:paraId="3B49F47E" w14:textId="77777777" w:rsidR="00E57EB6" w:rsidRPr="008D114F" w:rsidRDefault="00E57EB6" w:rsidP="00E57EB6">
      <w:pPr>
        <w:numPr>
          <w:ilvl w:val="0"/>
          <w:numId w:val="12"/>
        </w:numPr>
        <w:tabs>
          <w:tab w:val="right" w:pos="9026"/>
        </w:tabs>
        <w:spacing w:before="0" w:after="0"/>
        <w:outlineLvl w:val="4"/>
        <w:rPr>
          <w:i/>
          <w:szCs w:val="22"/>
        </w:rPr>
      </w:pPr>
      <w:r w:rsidRPr="008D114F">
        <w:rPr>
          <w:i/>
        </w:rPr>
        <w:t>make decisions about when family, friends, carers or others should be involved in their care; and</w:t>
      </w:r>
    </w:p>
    <w:p w14:paraId="1F354C35" w14:textId="77777777" w:rsidR="00E57EB6" w:rsidRPr="008D114F" w:rsidRDefault="00E57EB6" w:rsidP="00E57EB6">
      <w:pPr>
        <w:numPr>
          <w:ilvl w:val="0"/>
          <w:numId w:val="12"/>
        </w:numPr>
        <w:tabs>
          <w:tab w:val="right" w:pos="9026"/>
        </w:tabs>
        <w:spacing w:before="0" w:after="0"/>
        <w:outlineLvl w:val="4"/>
        <w:rPr>
          <w:i/>
        </w:rPr>
      </w:pPr>
      <w:r w:rsidRPr="008D114F">
        <w:rPr>
          <w:i/>
        </w:rPr>
        <w:t xml:space="preserve">communicate their decisions; and </w:t>
      </w:r>
    </w:p>
    <w:p w14:paraId="5AB95D33" w14:textId="77777777" w:rsidR="00E57EB6" w:rsidRPr="008D114F" w:rsidRDefault="00E57EB6" w:rsidP="00E57EB6">
      <w:pPr>
        <w:numPr>
          <w:ilvl w:val="0"/>
          <w:numId w:val="12"/>
        </w:numPr>
        <w:tabs>
          <w:tab w:val="right" w:pos="9026"/>
        </w:tabs>
        <w:spacing w:before="0" w:after="0"/>
        <w:outlineLvl w:val="4"/>
        <w:rPr>
          <w:i/>
        </w:rPr>
      </w:pPr>
      <w:r w:rsidRPr="008D114F">
        <w:rPr>
          <w:i/>
        </w:rPr>
        <w:t>make connections with others and maintain relationships of choice, including intimate relationships.</w:t>
      </w:r>
    </w:p>
    <w:p w14:paraId="14396677" w14:textId="77777777" w:rsidR="00E57EB6" w:rsidRPr="00A2478A" w:rsidRDefault="00E57EB6" w:rsidP="00E57EB6">
      <w:pPr>
        <w:pStyle w:val="NormalWeb"/>
        <w:numPr>
          <w:ilvl w:val="0"/>
          <w:numId w:val="42"/>
        </w:numPr>
        <w:spacing w:before="120"/>
        <w:rPr>
          <w:rFonts w:ascii="Arial" w:hAnsi="Arial" w:cs="Arial"/>
        </w:rPr>
      </w:pPr>
      <w:r w:rsidRPr="00A2478A">
        <w:rPr>
          <w:rFonts w:ascii="Arial" w:hAnsi="Arial" w:cs="Arial"/>
        </w:rPr>
        <w:t xml:space="preserve">Ensure all processes support the consumer </w:t>
      </w:r>
      <w:r>
        <w:rPr>
          <w:rFonts w:ascii="Arial" w:hAnsi="Arial" w:cs="Arial"/>
        </w:rPr>
        <w:t xml:space="preserve">to </w:t>
      </w:r>
      <w:r w:rsidRPr="00A2478A">
        <w:rPr>
          <w:rFonts w:ascii="Arial" w:hAnsi="Arial" w:cs="Arial"/>
        </w:rPr>
        <w:t>exercise choice and independence</w:t>
      </w:r>
      <w:r>
        <w:rPr>
          <w:rFonts w:ascii="Arial" w:hAnsi="Arial" w:cs="Arial"/>
        </w:rPr>
        <w:t>.</w:t>
      </w:r>
    </w:p>
    <w:p w14:paraId="791C9D26" w14:textId="77777777" w:rsidR="00E57EB6" w:rsidRDefault="00E57EB6" w:rsidP="00E57EB6">
      <w:pPr>
        <w:pStyle w:val="Heading3"/>
      </w:pPr>
      <w:r w:rsidRPr="00051035">
        <w:t xml:space="preserve">Requirement </w:t>
      </w:r>
      <w:r>
        <w:t>2</w:t>
      </w:r>
      <w:r w:rsidRPr="00051035">
        <w:t>(3)(a)</w:t>
      </w:r>
      <w:r w:rsidRPr="00051035">
        <w:tab/>
      </w:r>
    </w:p>
    <w:p w14:paraId="59C5A44D" w14:textId="77777777" w:rsidR="00E57EB6" w:rsidRDefault="00E57EB6" w:rsidP="00E57EB6">
      <w:pPr>
        <w:rPr>
          <w:i/>
        </w:rPr>
      </w:pPr>
      <w:r w:rsidRPr="008D114F">
        <w:rPr>
          <w:i/>
        </w:rPr>
        <w:t>Assessment and planning, including consideration of risks to the consumer’s health and well-being, informs the delivery of safe and effective care and services.</w:t>
      </w:r>
    </w:p>
    <w:p w14:paraId="0E3D1496" w14:textId="77777777" w:rsidR="00E57EB6" w:rsidRDefault="00E57EB6" w:rsidP="00E57EB6">
      <w:pPr>
        <w:pStyle w:val="ListParagraph"/>
        <w:numPr>
          <w:ilvl w:val="0"/>
          <w:numId w:val="42"/>
        </w:numPr>
      </w:pPr>
      <w:r w:rsidRPr="004172EB">
        <w:rPr>
          <w:color w:val="auto"/>
        </w:rPr>
        <w:t xml:space="preserve">Ensure </w:t>
      </w:r>
      <w:r w:rsidRPr="004172EB">
        <w:rPr>
          <w:rFonts w:eastAsia="Fira Sans Light"/>
          <w:szCs w:val="22"/>
          <w:lang w:eastAsia="en-US"/>
        </w:rPr>
        <w:t xml:space="preserve">assessment and planning processes include consideration of risks to consumer’s health and wellbeing and </w:t>
      </w:r>
      <w:r w:rsidRPr="00E07F8C">
        <w:t>informs the delivery of safe and effective care and services.</w:t>
      </w:r>
    </w:p>
    <w:p w14:paraId="584B8692" w14:textId="77777777" w:rsidR="00E57EB6" w:rsidRPr="00E07F8C" w:rsidRDefault="00E57EB6" w:rsidP="00E57EB6">
      <w:pPr>
        <w:pStyle w:val="ListParagraph"/>
        <w:numPr>
          <w:ilvl w:val="0"/>
          <w:numId w:val="42"/>
        </w:numPr>
      </w:pPr>
      <w:r>
        <w:t>Ensure assessments conducted take into consideration changes in the consumer’s condition and findings are accurately documented to inform the delivery of safe and effective care and services.</w:t>
      </w:r>
    </w:p>
    <w:p w14:paraId="64768533" w14:textId="77777777" w:rsidR="00E57EB6" w:rsidRDefault="00E57EB6" w:rsidP="00E57EB6">
      <w:pPr>
        <w:pStyle w:val="Heading3"/>
      </w:pPr>
      <w:r>
        <w:t>Requirement 2(3)(c)</w:t>
      </w:r>
      <w:r>
        <w:tab/>
      </w:r>
    </w:p>
    <w:p w14:paraId="31E0E087" w14:textId="77777777" w:rsidR="00E57EB6" w:rsidRPr="008D114F" w:rsidRDefault="00E57EB6" w:rsidP="00E57EB6">
      <w:pPr>
        <w:rPr>
          <w:i/>
        </w:rPr>
      </w:pPr>
      <w:r w:rsidRPr="008D114F">
        <w:rPr>
          <w:i/>
        </w:rPr>
        <w:t>The organisation demonstrates that assessment and planning:</w:t>
      </w:r>
    </w:p>
    <w:p w14:paraId="1B125D35" w14:textId="77777777" w:rsidR="00E57EB6" w:rsidRPr="008D114F" w:rsidRDefault="00E57EB6" w:rsidP="00E57EB6">
      <w:pPr>
        <w:numPr>
          <w:ilvl w:val="0"/>
          <w:numId w:val="23"/>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2A8E7CA4" w14:textId="77777777" w:rsidR="00E57EB6" w:rsidRDefault="00E57EB6" w:rsidP="00E57EB6">
      <w:pPr>
        <w:numPr>
          <w:ilvl w:val="0"/>
          <w:numId w:val="23"/>
        </w:numPr>
        <w:tabs>
          <w:tab w:val="right" w:pos="9026"/>
        </w:tabs>
        <w:spacing w:before="0" w:after="0"/>
        <w:outlineLvl w:val="4"/>
        <w:rPr>
          <w:i/>
        </w:rPr>
      </w:pPr>
      <w:r w:rsidRPr="008D114F">
        <w:rPr>
          <w:i/>
        </w:rPr>
        <w:t>includes other organisations, and individuals and providers of other care and services, that are involved in the care of the consumer.</w:t>
      </w:r>
    </w:p>
    <w:p w14:paraId="375076DF" w14:textId="77777777" w:rsidR="00E57EB6" w:rsidRDefault="00E57EB6" w:rsidP="00E57EB6">
      <w:pPr>
        <w:tabs>
          <w:tab w:val="right" w:pos="9026"/>
        </w:tabs>
        <w:spacing w:before="0" w:after="0"/>
        <w:outlineLvl w:val="4"/>
        <w:rPr>
          <w:rFonts w:eastAsia="Calibri"/>
          <w:color w:val="000000" w:themeColor="text1"/>
          <w:lang w:eastAsia="en-US"/>
        </w:rPr>
      </w:pPr>
    </w:p>
    <w:p w14:paraId="24ED13F1" w14:textId="77777777" w:rsidR="00E57EB6" w:rsidRPr="00C425B7" w:rsidRDefault="00E57EB6" w:rsidP="00E57EB6">
      <w:pPr>
        <w:pStyle w:val="ListParagraph"/>
        <w:numPr>
          <w:ilvl w:val="0"/>
          <w:numId w:val="43"/>
        </w:numPr>
        <w:tabs>
          <w:tab w:val="right" w:pos="9026"/>
        </w:tabs>
        <w:spacing w:before="0" w:after="0"/>
        <w:outlineLvl w:val="4"/>
        <w:rPr>
          <w:i/>
        </w:rPr>
      </w:pPr>
      <w:r w:rsidRPr="00C425B7">
        <w:rPr>
          <w:rFonts w:eastAsia="Calibri"/>
          <w:color w:val="000000" w:themeColor="text1"/>
          <w:lang w:eastAsia="en-US"/>
        </w:rPr>
        <w:t>Ensure th</w:t>
      </w:r>
      <w:r>
        <w:rPr>
          <w:rFonts w:eastAsia="Calibri"/>
          <w:color w:val="000000" w:themeColor="text1"/>
          <w:lang w:eastAsia="en-US"/>
        </w:rPr>
        <w:t>at assessment and planning processes involve the</w:t>
      </w:r>
      <w:r w:rsidRPr="00C425B7">
        <w:rPr>
          <w:rFonts w:eastAsia="Calibri"/>
          <w:color w:val="000000" w:themeColor="text1"/>
          <w:lang w:eastAsia="en-US"/>
        </w:rPr>
        <w:t xml:space="preserve"> consumer (or their representative) in an ongoing partnership </w:t>
      </w:r>
      <w:r>
        <w:rPr>
          <w:rFonts w:eastAsia="Calibri"/>
          <w:color w:val="000000" w:themeColor="text1"/>
          <w:lang w:eastAsia="en-US"/>
        </w:rPr>
        <w:t xml:space="preserve">and </w:t>
      </w:r>
      <w:r w:rsidRPr="00C425B7">
        <w:rPr>
          <w:rFonts w:eastAsia="Calibri"/>
          <w:color w:val="000000" w:themeColor="text1"/>
          <w:lang w:eastAsia="en-US"/>
        </w:rPr>
        <w:t xml:space="preserve">decisions about </w:t>
      </w:r>
      <w:r>
        <w:rPr>
          <w:rFonts w:eastAsia="Calibri"/>
          <w:color w:val="000000" w:themeColor="text1"/>
          <w:lang w:eastAsia="en-US"/>
        </w:rPr>
        <w:t xml:space="preserve">the involvement of others </w:t>
      </w:r>
      <w:r w:rsidRPr="00C425B7">
        <w:rPr>
          <w:rFonts w:eastAsia="Calibri"/>
          <w:color w:val="000000" w:themeColor="text1"/>
          <w:lang w:eastAsia="en-US"/>
        </w:rPr>
        <w:t>are with the consumer’s consent</w:t>
      </w:r>
      <w:r>
        <w:rPr>
          <w:rFonts w:eastAsia="Calibri"/>
          <w:color w:val="000000" w:themeColor="text1"/>
          <w:lang w:eastAsia="en-US"/>
        </w:rPr>
        <w:t>.</w:t>
      </w:r>
    </w:p>
    <w:p w14:paraId="3622D09B" w14:textId="77777777" w:rsidR="00E57EB6" w:rsidRDefault="00E57EB6" w:rsidP="00E57EB6">
      <w:pPr>
        <w:pStyle w:val="Heading3"/>
      </w:pPr>
      <w:r>
        <w:lastRenderedPageBreak/>
        <w:t>Requirement 2(3)(d)</w:t>
      </w:r>
      <w:r>
        <w:tab/>
      </w:r>
    </w:p>
    <w:p w14:paraId="70A98BCB" w14:textId="77777777" w:rsidR="00E57EB6" w:rsidRDefault="00E57EB6" w:rsidP="00E57EB6">
      <w:pPr>
        <w:pStyle w:val="ListParagraph"/>
        <w:numPr>
          <w:ilvl w:val="0"/>
          <w:numId w:val="23"/>
        </w:numPr>
        <w:rPr>
          <w:i/>
        </w:rPr>
      </w:pPr>
      <w:r w:rsidRPr="002A23D6">
        <w:rPr>
          <w:i/>
        </w:rPr>
        <w:t>The outcomes of assessment and planning are effectively communicated to the consumer and documented in a care and services plan that is readily available to the consumer, and where care and services are provided.</w:t>
      </w:r>
    </w:p>
    <w:p w14:paraId="3364E182" w14:textId="77777777" w:rsidR="00E57EB6" w:rsidRDefault="00E57EB6" w:rsidP="00E57EB6">
      <w:pPr>
        <w:pStyle w:val="ListParagraph"/>
        <w:numPr>
          <w:ilvl w:val="0"/>
          <w:numId w:val="0"/>
        </w:numPr>
        <w:ind w:left="1080"/>
        <w:rPr>
          <w:i/>
        </w:rPr>
      </w:pPr>
    </w:p>
    <w:p w14:paraId="402C0E52" w14:textId="77777777" w:rsidR="00E57EB6" w:rsidRPr="006D4DE3" w:rsidRDefault="00E57EB6" w:rsidP="00E57EB6">
      <w:pPr>
        <w:pStyle w:val="ListParagraph"/>
        <w:numPr>
          <w:ilvl w:val="0"/>
          <w:numId w:val="43"/>
        </w:numPr>
        <w:rPr>
          <w:i/>
        </w:rPr>
      </w:pPr>
      <w:r w:rsidRPr="006D4DE3">
        <w:rPr>
          <w:rFonts w:eastAsia="Calibri"/>
          <w:color w:val="000000" w:themeColor="text1"/>
          <w:lang w:eastAsia="en-US"/>
        </w:rPr>
        <w:t xml:space="preserve">Ensure </w:t>
      </w:r>
      <w:r>
        <w:t>that the consumer is effectively communicated with regarding the outcomes of assessment and planning and offered their care and services plan.</w:t>
      </w:r>
    </w:p>
    <w:p w14:paraId="752E2E50" w14:textId="77777777" w:rsidR="00E57EB6" w:rsidRPr="00853601" w:rsidRDefault="00E57EB6" w:rsidP="00E57EB6">
      <w:pPr>
        <w:pStyle w:val="Heading3"/>
      </w:pPr>
      <w:r w:rsidRPr="00853601">
        <w:t>Requirement 3(3)(</w:t>
      </w:r>
      <w:r>
        <w:t>a</w:t>
      </w:r>
      <w:r w:rsidRPr="00853601">
        <w:t>)</w:t>
      </w:r>
      <w:r>
        <w:tab/>
      </w:r>
    </w:p>
    <w:p w14:paraId="07B39AB1" w14:textId="77777777" w:rsidR="00E57EB6" w:rsidRPr="008D114F" w:rsidRDefault="00E57EB6" w:rsidP="00E57EB6">
      <w:pPr>
        <w:rPr>
          <w:i/>
        </w:rPr>
      </w:pPr>
      <w:r w:rsidRPr="008D114F">
        <w:rPr>
          <w:i/>
        </w:rPr>
        <w:t>Each consumer gets safe and effective personal care, clinical care, or both personal care and clinical care, that:</w:t>
      </w:r>
    </w:p>
    <w:p w14:paraId="104233DF" w14:textId="77777777" w:rsidR="00E57EB6" w:rsidRPr="008D114F" w:rsidRDefault="00E57EB6" w:rsidP="00E57EB6">
      <w:pPr>
        <w:numPr>
          <w:ilvl w:val="0"/>
          <w:numId w:val="24"/>
        </w:numPr>
        <w:tabs>
          <w:tab w:val="right" w:pos="9026"/>
        </w:tabs>
        <w:spacing w:before="0" w:after="0"/>
        <w:outlineLvl w:val="4"/>
        <w:rPr>
          <w:i/>
        </w:rPr>
      </w:pPr>
      <w:r w:rsidRPr="008D114F">
        <w:rPr>
          <w:i/>
        </w:rPr>
        <w:t>is best practice; and</w:t>
      </w:r>
    </w:p>
    <w:p w14:paraId="56CCB4FF" w14:textId="77777777" w:rsidR="00E57EB6" w:rsidRPr="008D114F" w:rsidRDefault="00E57EB6" w:rsidP="00E57EB6">
      <w:pPr>
        <w:numPr>
          <w:ilvl w:val="0"/>
          <w:numId w:val="24"/>
        </w:numPr>
        <w:tabs>
          <w:tab w:val="right" w:pos="9026"/>
        </w:tabs>
        <w:spacing w:before="0" w:after="0"/>
        <w:outlineLvl w:val="4"/>
        <w:rPr>
          <w:i/>
        </w:rPr>
      </w:pPr>
      <w:r w:rsidRPr="008D114F">
        <w:rPr>
          <w:i/>
        </w:rPr>
        <w:t>is tailored to their needs; and</w:t>
      </w:r>
    </w:p>
    <w:p w14:paraId="06488351" w14:textId="77777777" w:rsidR="00E57EB6" w:rsidRPr="00B01168" w:rsidRDefault="00E57EB6" w:rsidP="00E57EB6">
      <w:pPr>
        <w:numPr>
          <w:ilvl w:val="0"/>
          <w:numId w:val="24"/>
        </w:numPr>
        <w:tabs>
          <w:tab w:val="right" w:pos="9026"/>
        </w:tabs>
        <w:spacing w:before="0" w:after="0"/>
        <w:outlineLvl w:val="4"/>
        <w:rPr>
          <w:i/>
        </w:rPr>
      </w:pPr>
      <w:r w:rsidRPr="008D114F">
        <w:rPr>
          <w:i/>
        </w:rPr>
        <w:t>optimises their health and well-being.</w:t>
      </w:r>
    </w:p>
    <w:p w14:paraId="26E26463" w14:textId="77777777" w:rsidR="00E57EB6" w:rsidRDefault="00E57EB6" w:rsidP="00E57EB6">
      <w:pPr>
        <w:pStyle w:val="ListParagraph"/>
        <w:numPr>
          <w:ilvl w:val="0"/>
          <w:numId w:val="43"/>
        </w:numPr>
      </w:pPr>
      <w:r w:rsidRPr="00106405">
        <w:t>Ensure restraint is managed in accordance with the Quality of Care Principles 2014</w:t>
      </w:r>
      <w:r>
        <w:t>.</w:t>
      </w:r>
      <w:r w:rsidRPr="00106405">
        <w:t xml:space="preserve"> </w:t>
      </w:r>
    </w:p>
    <w:p w14:paraId="5631F903" w14:textId="77777777" w:rsidR="00E57EB6" w:rsidRPr="009021E8" w:rsidRDefault="00E57EB6" w:rsidP="00E57EB6">
      <w:pPr>
        <w:pStyle w:val="NormalWeb"/>
        <w:numPr>
          <w:ilvl w:val="0"/>
          <w:numId w:val="43"/>
        </w:numPr>
        <w:spacing w:before="120"/>
        <w:rPr>
          <w:rFonts w:ascii="Arial" w:eastAsiaTheme="minorEastAsia" w:hAnsi="Arial" w:cs="Arial"/>
          <w:lang w:val="en-US" w:eastAsia="en-GB"/>
        </w:rPr>
      </w:pPr>
      <w:r>
        <w:rPr>
          <w:rFonts w:ascii="Arial" w:eastAsiaTheme="minorEastAsia" w:hAnsi="Arial" w:cs="Arial"/>
          <w:lang w:val="en-US" w:eastAsia="en-GB"/>
        </w:rPr>
        <w:t>Ensure systems for managing the use of psychotropic medication are robust.</w:t>
      </w:r>
    </w:p>
    <w:p w14:paraId="562ADA21" w14:textId="77777777" w:rsidR="00E57EB6" w:rsidRDefault="00E57EB6" w:rsidP="00E57EB6">
      <w:pPr>
        <w:pStyle w:val="ListParagraph"/>
        <w:numPr>
          <w:ilvl w:val="0"/>
          <w:numId w:val="43"/>
        </w:numPr>
      </w:pPr>
      <w:r>
        <w:t>Ensure assessments of skin integrity identify risk factors and inform the timely provision of pressure relieving equipment.</w:t>
      </w:r>
    </w:p>
    <w:p w14:paraId="44FF0F5C" w14:textId="77777777" w:rsidR="00E57EB6" w:rsidRPr="008F33ED" w:rsidRDefault="00E57EB6" w:rsidP="00E57EB6">
      <w:pPr>
        <w:pStyle w:val="ListParagraph"/>
        <w:numPr>
          <w:ilvl w:val="0"/>
          <w:numId w:val="43"/>
        </w:numPr>
        <w:spacing w:before="120"/>
        <w:rPr>
          <w:rFonts w:eastAsiaTheme="minorEastAsia"/>
          <w:color w:val="auto"/>
          <w:lang w:val="en-US" w:eastAsia="en-GB"/>
        </w:rPr>
      </w:pPr>
      <w:r>
        <w:t xml:space="preserve">Ensure wound assessment is best practice and documentation is </w:t>
      </w:r>
      <w:r w:rsidRPr="008F33ED">
        <w:rPr>
          <w:lang w:val="en-US"/>
        </w:rPr>
        <w:t xml:space="preserve">consistently completed. </w:t>
      </w:r>
    </w:p>
    <w:p w14:paraId="07FD216E" w14:textId="77777777" w:rsidR="00E57EB6" w:rsidRPr="00853601" w:rsidRDefault="00E57EB6" w:rsidP="00E57EB6">
      <w:pPr>
        <w:pStyle w:val="Heading3"/>
      </w:pPr>
      <w:r w:rsidRPr="00853601">
        <w:t>Requirement 3(3)(b)</w:t>
      </w:r>
      <w:r>
        <w:tab/>
      </w:r>
    </w:p>
    <w:p w14:paraId="14F826BF" w14:textId="77777777" w:rsidR="00E57EB6" w:rsidRPr="00C026FA" w:rsidRDefault="00E57EB6" w:rsidP="00E57EB6">
      <w:pPr>
        <w:pStyle w:val="ListParagraph"/>
        <w:numPr>
          <w:ilvl w:val="0"/>
          <w:numId w:val="23"/>
        </w:numPr>
        <w:rPr>
          <w:i/>
        </w:rPr>
      </w:pPr>
      <w:r w:rsidRPr="00265D87">
        <w:rPr>
          <w:i/>
          <w:szCs w:val="22"/>
        </w:rPr>
        <w:t>Effective management of high impact or high prevalence risks associated with the care of each consumer.</w:t>
      </w:r>
    </w:p>
    <w:p w14:paraId="0EF32031" w14:textId="77777777" w:rsidR="00E57EB6" w:rsidRPr="00C919CC" w:rsidRDefault="00E57EB6" w:rsidP="00E57EB6">
      <w:pPr>
        <w:pStyle w:val="ListParagraph"/>
        <w:numPr>
          <w:ilvl w:val="0"/>
          <w:numId w:val="0"/>
        </w:numPr>
        <w:ind w:left="1080"/>
        <w:rPr>
          <w:i/>
        </w:rPr>
      </w:pPr>
    </w:p>
    <w:p w14:paraId="2026B120" w14:textId="77777777" w:rsidR="00E57EB6" w:rsidRDefault="00E57EB6" w:rsidP="00E57EB6">
      <w:pPr>
        <w:pStyle w:val="NormalWeb"/>
        <w:numPr>
          <w:ilvl w:val="0"/>
          <w:numId w:val="43"/>
        </w:numPr>
        <w:spacing w:before="120"/>
        <w:rPr>
          <w:rFonts w:ascii="Arial" w:eastAsiaTheme="minorEastAsia" w:hAnsi="Arial" w:cs="Arial"/>
          <w:lang w:val="en-US" w:eastAsia="en-GB"/>
        </w:rPr>
      </w:pPr>
      <w:r w:rsidRPr="009021E8">
        <w:rPr>
          <w:rFonts w:ascii="Arial" w:hAnsi="Arial" w:cs="Arial"/>
        </w:rPr>
        <w:t xml:space="preserve">Ensure strategies to manage behaviour are </w:t>
      </w:r>
      <w:r>
        <w:rPr>
          <w:rFonts w:ascii="Arial" w:hAnsi="Arial" w:cs="Arial"/>
        </w:rPr>
        <w:t xml:space="preserve">evaluated to ensure their effectiveness and </w:t>
      </w:r>
      <w:r w:rsidRPr="009021E8">
        <w:rPr>
          <w:rFonts w:ascii="Arial" w:eastAsiaTheme="minorEastAsia" w:hAnsi="Arial" w:cs="Arial"/>
          <w:lang w:val="en-US" w:eastAsia="en-GB"/>
        </w:rPr>
        <w:t>this information informs care planning.</w:t>
      </w:r>
    </w:p>
    <w:p w14:paraId="0765CA62" w14:textId="77777777" w:rsidR="00E57EB6" w:rsidRPr="00D435F8" w:rsidRDefault="00E57EB6" w:rsidP="00E57EB6">
      <w:pPr>
        <w:pStyle w:val="Heading3"/>
      </w:pPr>
      <w:r w:rsidRPr="00D435F8">
        <w:t>Requirement 5(3)(b)</w:t>
      </w:r>
      <w:r>
        <w:tab/>
      </w:r>
    </w:p>
    <w:p w14:paraId="6711B617" w14:textId="77777777" w:rsidR="00E57EB6" w:rsidRPr="008D114F" w:rsidRDefault="00E57EB6" w:rsidP="00E57EB6">
      <w:pPr>
        <w:rPr>
          <w:i/>
        </w:rPr>
      </w:pPr>
      <w:r w:rsidRPr="008D114F">
        <w:rPr>
          <w:i/>
        </w:rPr>
        <w:t>The service environment:</w:t>
      </w:r>
    </w:p>
    <w:p w14:paraId="2D837BCE" w14:textId="77777777" w:rsidR="00E57EB6" w:rsidRPr="008D114F" w:rsidRDefault="00E57EB6" w:rsidP="00E57EB6">
      <w:pPr>
        <w:numPr>
          <w:ilvl w:val="0"/>
          <w:numId w:val="27"/>
        </w:numPr>
        <w:tabs>
          <w:tab w:val="right" w:pos="9026"/>
        </w:tabs>
        <w:spacing w:before="0" w:after="0"/>
        <w:outlineLvl w:val="4"/>
        <w:rPr>
          <w:i/>
        </w:rPr>
      </w:pPr>
      <w:r w:rsidRPr="008D114F">
        <w:rPr>
          <w:i/>
        </w:rPr>
        <w:t>is safe, clean, well maintained and comfortable; and</w:t>
      </w:r>
    </w:p>
    <w:p w14:paraId="28315372" w14:textId="77777777" w:rsidR="00E57EB6" w:rsidRPr="008D114F" w:rsidRDefault="00E57EB6" w:rsidP="00E57EB6">
      <w:pPr>
        <w:numPr>
          <w:ilvl w:val="0"/>
          <w:numId w:val="27"/>
        </w:numPr>
        <w:tabs>
          <w:tab w:val="right" w:pos="9026"/>
        </w:tabs>
        <w:spacing w:before="0" w:after="0"/>
        <w:outlineLvl w:val="4"/>
        <w:rPr>
          <w:i/>
        </w:rPr>
      </w:pPr>
      <w:r w:rsidRPr="008D114F">
        <w:rPr>
          <w:i/>
        </w:rPr>
        <w:t>enables consumers to move freely, both indoors and outdoors.</w:t>
      </w:r>
    </w:p>
    <w:p w14:paraId="2E9D13CC" w14:textId="686FDC3C" w:rsidR="00A3716D" w:rsidRPr="00095CD4" w:rsidRDefault="00E57EB6" w:rsidP="00E57EB6">
      <w:pPr>
        <w:pStyle w:val="ListParagraph"/>
        <w:numPr>
          <w:ilvl w:val="0"/>
          <w:numId w:val="43"/>
        </w:numPr>
      </w:pPr>
      <w:r w:rsidRPr="00EE50B2">
        <w:t>Ensure the service environment is safe, clean, well maintained and comfortable and consumers can move freely about the service and to their rooms.</w:t>
      </w: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D1409" w14:textId="77777777" w:rsidR="00DD641F" w:rsidRDefault="0076172D">
      <w:pPr>
        <w:spacing w:before="0" w:after="0" w:line="240" w:lineRule="auto"/>
      </w:pPr>
      <w:r>
        <w:separator/>
      </w:r>
    </w:p>
  </w:endnote>
  <w:endnote w:type="continuationSeparator" w:id="0">
    <w:p w14:paraId="2E9D140B" w14:textId="77777777" w:rsidR="00DD641F" w:rsidRDefault="00761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2" w14:textId="77777777" w:rsidR="00506F7F" w:rsidRPr="009A1F1B" w:rsidRDefault="007617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D13E3" w14:textId="77777777" w:rsidR="00506F7F" w:rsidRPr="00C72FFB"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9D13E4" w14:textId="77777777" w:rsidR="00506F7F" w:rsidRPr="00C72FFB"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5" w14:textId="77777777" w:rsidR="00506F7F" w:rsidRPr="009A1F1B" w:rsidRDefault="007617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D13E6" w14:textId="77777777" w:rsidR="00506F7F" w:rsidRPr="00C72FFB"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9D13E7" w14:textId="77777777" w:rsidR="00506F7F" w:rsidRPr="00A3716D"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D1405" w14:textId="77777777" w:rsidR="00DD641F" w:rsidRDefault="0076172D">
      <w:pPr>
        <w:spacing w:before="0" w:after="0" w:line="240" w:lineRule="auto"/>
      </w:pPr>
      <w:r>
        <w:separator/>
      </w:r>
    </w:p>
  </w:footnote>
  <w:footnote w:type="continuationSeparator" w:id="0">
    <w:p w14:paraId="2E9D1407" w14:textId="77777777" w:rsidR="00DD641F" w:rsidRDefault="007617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1" w14:textId="77777777" w:rsidR="00506F7F" w:rsidRDefault="007617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9D1405" wp14:editId="2E9D14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53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0" w14:textId="09F0666E"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9D1417" wp14:editId="2E9D141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2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1" w14:textId="77777777" w:rsidR="00506F7F" w:rsidRPr="00FB0086" w:rsidRDefault="0076172D" w:rsidP="00FB0086">
    <w:pPr>
      <w:pStyle w:val="Header"/>
    </w:pPr>
    <w:r>
      <w:rPr>
        <w:noProof/>
        <w:color w:val="auto"/>
        <w:sz w:val="20"/>
      </w:rPr>
      <w:drawing>
        <wp:anchor distT="0" distB="0" distL="114300" distR="114300" simplePos="0" relativeHeight="251676672" behindDoc="1" locked="0" layoutInCell="1" allowOverlap="1" wp14:anchorId="2E9D1419" wp14:editId="2E9D141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02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2" w14:textId="77777777" w:rsidR="00506F7F" w:rsidRDefault="0076172D" w:rsidP="0004322A">
    <w:r>
      <w:rPr>
        <w:noProof/>
        <w:color w:val="auto"/>
        <w:sz w:val="20"/>
      </w:rPr>
      <w:drawing>
        <wp:anchor distT="0" distB="0" distL="114300" distR="114300" simplePos="0" relativeHeight="251662336" behindDoc="1" locked="0" layoutInCell="1" allowOverlap="1" wp14:anchorId="2E9D141B" wp14:editId="2E9D14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8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3" w14:textId="43001776"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9D141D" wp14:editId="2E9D14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81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4" w14:textId="77777777" w:rsidR="00506F7F" w:rsidRPr="00FB0086" w:rsidRDefault="0076172D" w:rsidP="00FB0086">
    <w:pPr>
      <w:pStyle w:val="Header"/>
    </w:pPr>
    <w:r>
      <w:rPr>
        <w:noProof/>
        <w:color w:val="auto"/>
        <w:sz w:val="20"/>
      </w:rPr>
      <w:drawing>
        <wp:anchor distT="0" distB="0" distL="114300" distR="114300" simplePos="0" relativeHeight="251678720" behindDoc="1" locked="0" layoutInCell="1" allowOverlap="1" wp14:anchorId="2E9D141F" wp14:editId="2E9D142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03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5" w14:textId="77777777" w:rsidR="00506F7F" w:rsidRDefault="0076172D" w:rsidP="0004322A">
    <w:r>
      <w:rPr>
        <w:noProof/>
        <w:color w:val="auto"/>
        <w:sz w:val="20"/>
      </w:rPr>
      <w:drawing>
        <wp:anchor distT="0" distB="0" distL="114300" distR="114300" simplePos="0" relativeHeight="251663360" behindDoc="1" locked="0" layoutInCell="1" allowOverlap="1" wp14:anchorId="2E9D1421" wp14:editId="2E9D14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3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6" w14:textId="1B90B037"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9D1423" wp14:editId="2E9D14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58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D8788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7" w14:textId="77777777" w:rsidR="00506F7F" w:rsidRPr="00FB0086" w:rsidRDefault="0076172D" w:rsidP="00FB0086">
    <w:pPr>
      <w:pStyle w:val="Header"/>
    </w:pPr>
    <w:r>
      <w:rPr>
        <w:noProof/>
        <w:color w:val="auto"/>
        <w:sz w:val="20"/>
      </w:rPr>
      <w:drawing>
        <wp:anchor distT="0" distB="0" distL="114300" distR="114300" simplePos="0" relativeHeight="251680768" behindDoc="1" locked="0" layoutInCell="1" allowOverlap="1" wp14:anchorId="2E9D1425" wp14:editId="2E9D142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23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8" w14:textId="77777777" w:rsidR="00506F7F" w:rsidRDefault="0076172D" w:rsidP="0004322A">
    <w:r>
      <w:rPr>
        <w:noProof/>
        <w:color w:val="auto"/>
        <w:sz w:val="20"/>
      </w:rPr>
      <w:drawing>
        <wp:anchor distT="0" distB="0" distL="114300" distR="114300" simplePos="0" relativeHeight="251664384" behindDoc="1" locked="0" layoutInCell="1" allowOverlap="1" wp14:anchorId="2E9D1427" wp14:editId="2E9D142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0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9" w14:textId="3246F545"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9D1429" wp14:editId="2E9D142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20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8" w14:textId="77777777" w:rsidR="00A627C8" w:rsidRDefault="007617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9D1407" wp14:editId="2E9D14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9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A" w14:textId="77777777" w:rsidR="00506F7F" w:rsidRPr="00FB0086" w:rsidRDefault="0076172D" w:rsidP="00FB0086">
    <w:pPr>
      <w:pStyle w:val="Header"/>
    </w:pPr>
    <w:r>
      <w:rPr>
        <w:noProof/>
        <w:color w:val="auto"/>
        <w:sz w:val="20"/>
      </w:rPr>
      <w:drawing>
        <wp:anchor distT="0" distB="0" distL="114300" distR="114300" simplePos="0" relativeHeight="251682816" behindDoc="1" locked="0" layoutInCell="1" allowOverlap="1" wp14:anchorId="2E9D142B" wp14:editId="2E9D142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60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B" w14:textId="77777777" w:rsidR="00506F7F" w:rsidRDefault="0076172D" w:rsidP="009C6F30">
    <w:pPr>
      <w:tabs>
        <w:tab w:val="left" w:pos="3624"/>
      </w:tabs>
    </w:pPr>
    <w:r>
      <w:rPr>
        <w:noProof/>
        <w:color w:val="auto"/>
        <w:sz w:val="20"/>
      </w:rPr>
      <w:drawing>
        <wp:anchor distT="0" distB="0" distL="114300" distR="114300" simplePos="0" relativeHeight="251665408" behindDoc="1" locked="0" layoutInCell="1" allowOverlap="1" wp14:anchorId="2E9D142D" wp14:editId="2E9D14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75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C" w14:textId="2D1EA236"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9D142F" wp14:editId="2E9D143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45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D" w14:textId="77777777" w:rsidR="00506F7F" w:rsidRPr="00FB0086" w:rsidRDefault="0076172D" w:rsidP="00FB0086">
    <w:pPr>
      <w:pStyle w:val="Header"/>
    </w:pPr>
    <w:r>
      <w:rPr>
        <w:noProof/>
        <w:color w:val="auto"/>
        <w:sz w:val="20"/>
      </w:rPr>
      <w:drawing>
        <wp:anchor distT="0" distB="0" distL="114300" distR="114300" simplePos="0" relativeHeight="251684864" behindDoc="1" locked="0" layoutInCell="1" allowOverlap="1" wp14:anchorId="2E9D1431" wp14:editId="2E9D143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E" w14:textId="77777777" w:rsidR="00506F7F" w:rsidRDefault="0076172D" w:rsidP="009C6F30">
    <w:pPr>
      <w:tabs>
        <w:tab w:val="left" w:pos="3624"/>
      </w:tabs>
    </w:pPr>
    <w:r>
      <w:rPr>
        <w:noProof/>
        <w:color w:val="auto"/>
        <w:sz w:val="20"/>
      </w:rPr>
      <w:drawing>
        <wp:anchor distT="0" distB="0" distL="114300" distR="114300" simplePos="0" relativeHeight="251666432" behindDoc="1" locked="0" layoutInCell="1" allowOverlap="1" wp14:anchorId="2E9D1433" wp14:editId="2E9D143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50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F" w14:textId="4DE832F1"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9D1435" wp14:editId="2E9D143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85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0" w14:textId="77777777" w:rsidR="00506F7F" w:rsidRPr="008D7780" w:rsidRDefault="0076172D" w:rsidP="008D7780">
    <w:pPr>
      <w:pStyle w:val="Header"/>
    </w:pPr>
    <w:r>
      <w:rPr>
        <w:noProof/>
        <w:color w:val="auto"/>
        <w:sz w:val="20"/>
      </w:rPr>
      <w:drawing>
        <wp:anchor distT="0" distB="0" distL="114300" distR="114300" simplePos="0" relativeHeight="251686912" behindDoc="1" locked="0" layoutInCell="1" allowOverlap="1" wp14:anchorId="2E9D1437" wp14:editId="2E9D143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74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1" w14:textId="77777777" w:rsidR="00506F7F" w:rsidRDefault="0076172D" w:rsidP="009C6F30">
    <w:pPr>
      <w:tabs>
        <w:tab w:val="left" w:pos="3624"/>
      </w:tabs>
    </w:pPr>
    <w:r>
      <w:rPr>
        <w:noProof/>
        <w:color w:val="auto"/>
        <w:sz w:val="20"/>
      </w:rPr>
      <w:drawing>
        <wp:anchor distT="0" distB="0" distL="114300" distR="114300" simplePos="0" relativeHeight="251667456" behindDoc="1" locked="0" layoutInCell="1" allowOverlap="1" wp14:anchorId="2E9D1439" wp14:editId="2E9D14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2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2" w14:textId="78DA2F2B" w:rsidR="008D7780"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9D143B" wp14:editId="2E9D143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10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3" w14:textId="77777777" w:rsidR="008F32C8" w:rsidRPr="008F32C8" w:rsidRDefault="0076172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9D143D" wp14:editId="2E9D143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15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9" w14:textId="77777777" w:rsidR="00506F7F" w:rsidRDefault="0076172D">
    <w:pPr>
      <w:pStyle w:val="Header"/>
    </w:pPr>
    <w:r w:rsidRPr="003C6EC2">
      <w:rPr>
        <w:rFonts w:eastAsia="Calibri"/>
        <w:noProof/>
      </w:rPr>
      <w:drawing>
        <wp:anchor distT="0" distB="0" distL="114300" distR="114300" simplePos="0" relativeHeight="251669504" behindDoc="1" locked="0" layoutInCell="1" allowOverlap="1" wp14:anchorId="2E9D1409" wp14:editId="2E9D14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2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4" w14:textId="77777777" w:rsidR="00506F7F" w:rsidRDefault="0076172D" w:rsidP="009C6F30">
    <w:pPr>
      <w:tabs>
        <w:tab w:val="left" w:pos="3624"/>
      </w:tabs>
    </w:pPr>
    <w:r>
      <w:rPr>
        <w:noProof/>
        <w:color w:val="auto"/>
        <w:sz w:val="20"/>
      </w:rPr>
      <w:drawing>
        <wp:anchor distT="0" distB="0" distL="114300" distR="114300" simplePos="0" relativeHeight="251668480" behindDoc="1" locked="0" layoutInCell="1" allowOverlap="1" wp14:anchorId="2E9D143F" wp14:editId="2E9D14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82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A" w14:textId="77777777" w:rsidR="00506F7F" w:rsidRDefault="0076172D" w:rsidP="0004322A">
    <w:r>
      <w:rPr>
        <w:noProof/>
        <w:color w:val="auto"/>
        <w:sz w:val="20"/>
      </w:rPr>
      <w:drawing>
        <wp:anchor distT="0" distB="0" distL="114300" distR="114300" simplePos="0" relativeHeight="251660288" behindDoc="1" locked="0" layoutInCell="1" allowOverlap="1" wp14:anchorId="2E9D140B" wp14:editId="2E9D14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19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B" w14:textId="77777777" w:rsidR="00506F7F" w:rsidRPr="005F44D8" w:rsidRDefault="0076172D" w:rsidP="005F44D8">
    <w:pPr>
      <w:pStyle w:val="Header"/>
    </w:pPr>
    <w:r>
      <w:rPr>
        <w:noProof/>
        <w:color w:val="auto"/>
        <w:sz w:val="20"/>
      </w:rPr>
      <w:drawing>
        <wp:anchor distT="0" distB="0" distL="114300" distR="114300" simplePos="0" relativeHeight="251672576" behindDoc="1" locked="0" layoutInCell="1" allowOverlap="1" wp14:anchorId="2E9D140D" wp14:editId="2E9D140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2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C" w14:textId="77777777" w:rsidR="00506F7F" w:rsidRDefault="0076172D" w:rsidP="0004322A">
    <w:r>
      <w:rPr>
        <w:noProof/>
        <w:color w:val="auto"/>
        <w:sz w:val="20"/>
      </w:rPr>
      <w:drawing>
        <wp:anchor distT="0" distB="0" distL="114300" distR="114300" simplePos="0" relativeHeight="251659264" behindDoc="1" locked="0" layoutInCell="1" allowOverlap="1" wp14:anchorId="2E9D140F" wp14:editId="2E9D14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15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D" w14:textId="7B85E68E" w:rsidR="005F44D8" w:rsidRPr="00703E80" w:rsidRDefault="0076172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9D1411" wp14:editId="2E9D141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65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E" w14:textId="77777777" w:rsidR="00506F7F" w:rsidRPr="00FB0086" w:rsidRDefault="0076172D" w:rsidP="00FB0086">
    <w:pPr>
      <w:pStyle w:val="Header"/>
    </w:pPr>
    <w:r>
      <w:rPr>
        <w:noProof/>
        <w:color w:val="auto"/>
        <w:sz w:val="20"/>
      </w:rPr>
      <w:drawing>
        <wp:anchor distT="0" distB="0" distL="114300" distR="114300" simplePos="0" relativeHeight="251674624" behindDoc="1" locked="0" layoutInCell="1" allowOverlap="1" wp14:anchorId="2E9D1413" wp14:editId="2E9D141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1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F" w14:textId="77777777" w:rsidR="00506F7F" w:rsidRDefault="0076172D" w:rsidP="0004322A">
    <w:r>
      <w:rPr>
        <w:noProof/>
        <w:color w:val="auto"/>
        <w:sz w:val="20"/>
      </w:rPr>
      <w:drawing>
        <wp:anchor distT="0" distB="0" distL="114300" distR="114300" simplePos="0" relativeHeight="251661312" behindDoc="1" locked="0" layoutInCell="1" allowOverlap="1" wp14:anchorId="2E9D1415" wp14:editId="2E9D14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40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182EB1E">
      <w:start w:val="1"/>
      <w:numFmt w:val="lowerRoman"/>
      <w:lvlText w:val="(%1)"/>
      <w:lvlJc w:val="left"/>
      <w:pPr>
        <w:ind w:left="1080" w:hanging="720"/>
      </w:pPr>
      <w:rPr>
        <w:rFonts w:hint="default"/>
        <w:b w:val="0"/>
      </w:rPr>
    </w:lvl>
    <w:lvl w:ilvl="1" w:tplc="67B2AE76" w:tentative="1">
      <w:start w:val="1"/>
      <w:numFmt w:val="lowerLetter"/>
      <w:lvlText w:val="%2."/>
      <w:lvlJc w:val="left"/>
      <w:pPr>
        <w:ind w:left="1440" w:hanging="360"/>
      </w:pPr>
    </w:lvl>
    <w:lvl w:ilvl="2" w:tplc="65CA8F1C" w:tentative="1">
      <w:start w:val="1"/>
      <w:numFmt w:val="lowerRoman"/>
      <w:lvlText w:val="%3."/>
      <w:lvlJc w:val="right"/>
      <w:pPr>
        <w:ind w:left="2160" w:hanging="180"/>
      </w:pPr>
    </w:lvl>
    <w:lvl w:ilvl="3" w:tplc="B46AE772" w:tentative="1">
      <w:start w:val="1"/>
      <w:numFmt w:val="decimal"/>
      <w:lvlText w:val="%4."/>
      <w:lvlJc w:val="left"/>
      <w:pPr>
        <w:ind w:left="2880" w:hanging="360"/>
      </w:pPr>
    </w:lvl>
    <w:lvl w:ilvl="4" w:tplc="8188E2EC" w:tentative="1">
      <w:start w:val="1"/>
      <w:numFmt w:val="lowerLetter"/>
      <w:lvlText w:val="%5."/>
      <w:lvlJc w:val="left"/>
      <w:pPr>
        <w:ind w:left="3600" w:hanging="360"/>
      </w:pPr>
    </w:lvl>
    <w:lvl w:ilvl="5" w:tplc="0D8AE780" w:tentative="1">
      <w:start w:val="1"/>
      <w:numFmt w:val="lowerRoman"/>
      <w:lvlText w:val="%6."/>
      <w:lvlJc w:val="right"/>
      <w:pPr>
        <w:ind w:left="4320" w:hanging="180"/>
      </w:pPr>
    </w:lvl>
    <w:lvl w:ilvl="6" w:tplc="A5EA7A0E" w:tentative="1">
      <w:start w:val="1"/>
      <w:numFmt w:val="decimal"/>
      <w:lvlText w:val="%7."/>
      <w:lvlJc w:val="left"/>
      <w:pPr>
        <w:ind w:left="5040" w:hanging="360"/>
      </w:pPr>
    </w:lvl>
    <w:lvl w:ilvl="7" w:tplc="1116F970" w:tentative="1">
      <w:start w:val="1"/>
      <w:numFmt w:val="lowerLetter"/>
      <w:lvlText w:val="%8."/>
      <w:lvlJc w:val="left"/>
      <w:pPr>
        <w:ind w:left="5760" w:hanging="360"/>
      </w:pPr>
    </w:lvl>
    <w:lvl w:ilvl="8" w:tplc="CAD25056" w:tentative="1">
      <w:start w:val="1"/>
      <w:numFmt w:val="lowerRoman"/>
      <w:lvlText w:val="%9."/>
      <w:lvlJc w:val="right"/>
      <w:pPr>
        <w:ind w:left="6480" w:hanging="180"/>
      </w:pPr>
    </w:lvl>
  </w:abstractNum>
  <w:abstractNum w:abstractNumId="8" w15:restartNumberingAfterBreak="0">
    <w:nsid w:val="11825D46"/>
    <w:multiLevelType w:val="hybridMultilevel"/>
    <w:tmpl w:val="5504F770"/>
    <w:lvl w:ilvl="0" w:tplc="A1105302">
      <w:start w:val="1"/>
      <w:numFmt w:val="lowerRoman"/>
      <w:lvlText w:val="(%1)"/>
      <w:lvlJc w:val="left"/>
      <w:pPr>
        <w:ind w:left="1080" w:hanging="720"/>
      </w:pPr>
      <w:rPr>
        <w:rFonts w:hint="default"/>
      </w:rPr>
    </w:lvl>
    <w:lvl w:ilvl="1" w:tplc="F0CA32EA" w:tentative="1">
      <w:start w:val="1"/>
      <w:numFmt w:val="lowerLetter"/>
      <w:lvlText w:val="%2."/>
      <w:lvlJc w:val="left"/>
      <w:pPr>
        <w:ind w:left="1440" w:hanging="360"/>
      </w:pPr>
    </w:lvl>
    <w:lvl w:ilvl="2" w:tplc="826E400A" w:tentative="1">
      <w:start w:val="1"/>
      <w:numFmt w:val="lowerRoman"/>
      <w:lvlText w:val="%3."/>
      <w:lvlJc w:val="right"/>
      <w:pPr>
        <w:ind w:left="2160" w:hanging="180"/>
      </w:pPr>
    </w:lvl>
    <w:lvl w:ilvl="3" w:tplc="2AD47C02" w:tentative="1">
      <w:start w:val="1"/>
      <w:numFmt w:val="decimal"/>
      <w:lvlText w:val="%4."/>
      <w:lvlJc w:val="left"/>
      <w:pPr>
        <w:ind w:left="2880" w:hanging="360"/>
      </w:pPr>
    </w:lvl>
    <w:lvl w:ilvl="4" w:tplc="BB9E2FF0" w:tentative="1">
      <w:start w:val="1"/>
      <w:numFmt w:val="lowerLetter"/>
      <w:lvlText w:val="%5."/>
      <w:lvlJc w:val="left"/>
      <w:pPr>
        <w:ind w:left="3600" w:hanging="360"/>
      </w:pPr>
    </w:lvl>
    <w:lvl w:ilvl="5" w:tplc="5D6C6262" w:tentative="1">
      <w:start w:val="1"/>
      <w:numFmt w:val="lowerRoman"/>
      <w:lvlText w:val="%6."/>
      <w:lvlJc w:val="right"/>
      <w:pPr>
        <w:ind w:left="4320" w:hanging="180"/>
      </w:pPr>
    </w:lvl>
    <w:lvl w:ilvl="6" w:tplc="C8FE7544" w:tentative="1">
      <w:start w:val="1"/>
      <w:numFmt w:val="decimal"/>
      <w:lvlText w:val="%7."/>
      <w:lvlJc w:val="left"/>
      <w:pPr>
        <w:ind w:left="5040" w:hanging="360"/>
      </w:pPr>
    </w:lvl>
    <w:lvl w:ilvl="7" w:tplc="0F6AC9DE" w:tentative="1">
      <w:start w:val="1"/>
      <w:numFmt w:val="lowerLetter"/>
      <w:lvlText w:val="%8."/>
      <w:lvlJc w:val="left"/>
      <w:pPr>
        <w:ind w:left="5760" w:hanging="360"/>
      </w:pPr>
    </w:lvl>
    <w:lvl w:ilvl="8" w:tplc="FF8E796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FA88048">
      <w:start w:val="1"/>
      <w:numFmt w:val="bullet"/>
      <w:pStyle w:val="ListParagraph"/>
      <w:lvlText w:val=""/>
      <w:lvlJc w:val="left"/>
      <w:pPr>
        <w:ind w:left="1440" w:hanging="360"/>
      </w:pPr>
      <w:rPr>
        <w:rFonts w:ascii="Symbol" w:hAnsi="Symbol" w:hint="default"/>
        <w:color w:val="auto"/>
      </w:rPr>
    </w:lvl>
    <w:lvl w:ilvl="1" w:tplc="EC983FEA" w:tentative="1">
      <w:start w:val="1"/>
      <w:numFmt w:val="bullet"/>
      <w:lvlText w:val="o"/>
      <w:lvlJc w:val="left"/>
      <w:pPr>
        <w:ind w:left="2160" w:hanging="360"/>
      </w:pPr>
      <w:rPr>
        <w:rFonts w:ascii="Courier New" w:hAnsi="Courier New" w:cs="Courier New" w:hint="default"/>
      </w:rPr>
    </w:lvl>
    <w:lvl w:ilvl="2" w:tplc="606C975E" w:tentative="1">
      <w:start w:val="1"/>
      <w:numFmt w:val="bullet"/>
      <w:lvlText w:val=""/>
      <w:lvlJc w:val="left"/>
      <w:pPr>
        <w:ind w:left="2880" w:hanging="360"/>
      </w:pPr>
      <w:rPr>
        <w:rFonts w:ascii="Wingdings" w:hAnsi="Wingdings" w:hint="default"/>
      </w:rPr>
    </w:lvl>
    <w:lvl w:ilvl="3" w:tplc="58F66520" w:tentative="1">
      <w:start w:val="1"/>
      <w:numFmt w:val="bullet"/>
      <w:lvlText w:val=""/>
      <w:lvlJc w:val="left"/>
      <w:pPr>
        <w:ind w:left="3600" w:hanging="360"/>
      </w:pPr>
      <w:rPr>
        <w:rFonts w:ascii="Symbol" w:hAnsi="Symbol" w:hint="default"/>
      </w:rPr>
    </w:lvl>
    <w:lvl w:ilvl="4" w:tplc="F2FE7E9C" w:tentative="1">
      <w:start w:val="1"/>
      <w:numFmt w:val="bullet"/>
      <w:lvlText w:val="o"/>
      <w:lvlJc w:val="left"/>
      <w:pPr>
        <w:ind w:left="4320" w:hanging="360"/>
      </w:pPr>
      <w:rPr>
        <w:rFonts w:ascii="Courier New" w:hAnsi="Courier New" w:cs="Courier New" w:hint="default"/>
      </w:rPr>
    </w:lvl>
    <w:lvl w:ilvl="5" w:tplc="C1AECDFA" w:tentative="1">
      <w:start w:val="1"/>
      <w:numFmt w:val="bullet"/>
      <w:lvlText w:val=""/>
      <w:lvlJc w:val="left"/>
      <w:pPr>
        <w:ind w:left="5040" w:hanging="360"/>
      </w:pPr>
      <w:rPr>
        <w:rFonts w:ascii="Wingdings" w:hAnsi="Wingdings" w:hint="default"/>
      </w:rPr>
    </w:lvl>
    <w:lvl w:ilvl="6" w:tplc="8B98B376" w:tentative="1">
      <w:start w:val="1"/>
      <w:numFmt w:val="bullet"/>
      <w:lvlText w:val=""/>
      <w:lvlJc w:val="left"/>
      <w:pPr>
        <w:ind w:left="5760" w:hanging="360"/>
      </w:pPr>
      <w:rPr>
        <w:rFonts w:ascii="Symbol" w:hAnsi="Symbol" w:hint="default"/>
      </w:rPr>
    </w:lvl>
    <w:lvl w:ilvl="7" w:tplc="3A2AEBDE" w:tentative="1">
      <w:start w:val="1"/>
      <w:numFmt w:val="bullet"/>
      <w:lvlText w:val="o"/>
      <w:lvlJc w:val="left"/>
      <w:pPr>
        <w:ind w:left="6480" w:hanging="360"/>
      </w:pPr>
      <w:rPr>
        <w:rFonts w:ascii="Courier New" w:hAnsi="Courier New" w:cs="Courier New" w:hint="default"/>
      </w:rPr>
    </w:lvl>
    <w:lvl w:ilvl="8" w:tplc="5726D88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5D651E4">
      <w:start w:val="1"/>
      <w:numFmt w:val="lowerRoman"/>
      <w:lvlText w:val="(%1)"/>
      <w:lvlJc w:val="left"/>
      <w:pPr>
        <w:ind w:left="1004" w:hanging="720"/>
      </w:pPr>
      <w:rPr>
        <w:rFonts w:hint="default"/>
        <w:b w:val="0"/>
      </w:rPr>
    </w:lvl>
    <w:lvl w:ilvl="1" w:tplc="E8D4D334" w:tentative="1">
      <w:start w:val="1"/>
      <w:numFmt w:val="lowerLetter"/>
      <w:lvlText w:val="%2."/>
      <w:lvlJc w:val="left"/>
      <w:pPr>
        <w:ind w:left="1364" w:hanging="360"/>
      </w:pPr>
    </w:lvl>
    <w:lvl w:ilvl="2" w:tplc="262A6204" w:tentative="1">
      <w:start w:val="1"/>
      <w:numFmt w:val="lowerRoman"/>
      <w:lvlText w:val="%3."/>
      <w:lvlJc w:val="right"/>
      <w:pPr>
        <w:ind w:left="2084" w:hanging="180"/>
      </w:pPr>
    </w:lvl>
    <w:lvl w:ilvl="3" w:tplc="AC32A814" w:tentative="1">
      <w:start w:val="1"/>
      <w:numFmt w:val="decimal"/>
      <w:lvlText w:val="%4."/>
      <w:lvlJc w:val="left"/>
      <w:pPr>
        <w:ind w:left="2804" w:hanging="360"/>
      </w:pPr>
    </w:lvl>
    <w:lvl w:ilvl="4" w:tplc="AAE0E27A" w:tentative="1">
      <w:start w:val="1"/>
      <w:numFmt w:val="lowerLetter"/>
      <w:lvlText w:val="%5."/>
      <w:lvlJc w:val="left"/>
      <w:pPr>
        <w:ind w:left="3524" w:hanging="360"/>
      </w:pPr>
    </w:lvl>
    <w:lvl w:ilvl="5" w:tplc="FEC8DFE4" w:tentative="1">
      <w:start w:val="1"/>
      <w:numFmt w:val="lowerRoman"/>
      <w:lvlText w:val="%6."/>
      <w:lvlJc w:val="right"/>
      <w:pPr>
        <w:ind w:left="4244" w:hanging="180"/>
      </w:pPr>
    </w:lvl>
    <w:lvl w:ilvl="6" w:tplc="ADC29E82" w:tentative="1">
      <w:start w:val="1"/>
      <w:numFmt w:val="decimal"/>
      <w:lvlText w:val="%7."/>
      <w:lvlJc w:val="left"/>
      <w:pPr>
        <w:ind w:left="4964" w:hanging="360"/>
      </w:pPr>
    </w:lvl>
    <w:lvl w:ilvl="7" w:tplc="5C244E0C" w:tentative="1">
      <w:start w:val="1"/>
      <w:numFmt w:val="lowerLetter"/>
      <w:lvlText w:val="%8."/>
      <w:lvlJc w:val="left"/>
      <w:pPr>
        <w:ind w:left="5684" w:hanging="360"/>
      </w:pPr>
    </w:lvl>
    <w:lvl w:ilvl="8" w:tplc="718A1B0E" w:tentative="1">
      <w:start w:val="1"/>
      <w:numFmt w:val="lowerRoman"/>
      <w:lvlText w:val="%9."/>
      <w:lvlJc w:val="right"/>
      <w:pPr>
        <w:ind w:left="6404" w:hanging="180"/>
      </w:pPr>
    </w:lvl>
  </w:abstractNum>
  <w:abstractNum w:abstractNumId="11" w15:restartNumberingAfterBreak="0">
    <w:nsid w:val="17A838AF"/>
    <w:multiLevelType w:val="hybridMultilevel"/>
    <w:tmpl w:val="F68AC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A1105302">
      <w:start w:val="1"/>
      <w:numFmt w:val="lowerRoman"/>
      <w:lvlText w:val="(%1)"/>
      <w:lvlJc w:val="left"/>
      <w:pPr>
        <w:ind w:left="1080" w:hanging="720"/>
      </w:pPr>
      <w:rPr>
        <w:rFonts w:hint="default"/>
      </w:rPr>
    </w:lvl>
    <w:lvl w:ilvl="1" w:tplc="F0CA32EA" w:tentative="1">
      <w:start w:val="1"/>
      <w:numFmt w:val="lowerLetter"/>
      <w:lvlText w:val="%2."/>
      <w:lvlJc w:val="left"/>
      <w:pPr>
        <w:ind w:left="1440" w:hanging="360"/>
      </w:pPr>
    </w:lvl>
    <w:lvl w:ilvl="2" w:tplc="826E400A" w:tentative="1">
      <w:start w:val="1"/>
      <w:numFmt w:val="lowerRoman"/>
      <w:lvlText w:val="%3."/>
      <w:lvlJc w:val="right"/>
      <w:pPr>
        <w:ind w:left="2160" w:hanging="180"/>
      </w:pPr>
    </w:lvl>
    <w:lvl w:ilvl="3" w:tplc="2AD47C02" w:tentative="1">
      <w:start w:val="1"/>
      <w:numFmt w:val="decimal"/>
      <w:lvlText w:val="%4."/>
      <w:lvlJc w:val="left"/>
      <w:pPr>
        <w:ind w:left="2880" w:hanging="360"/>
      </w:pPr>
    </w:lvl>
    <w:lvl w:ilvl="4" w:tplc="BB9E2FF0" w:tentative="1">
      <w:start w:val="1"/>
      <w:numFmt w:val="lowerLetter"/>
      <w:lvlText w:val="%5."/>
      <w:lvlJc w:val="left"/>
      <w:pPr>
        <w:ind w:left="3600" w:hanging="360"/>
      </w:pPr>
    </w:lvl>
    <w:lvl w:ilvl="5" w:tplc="5D6C6262" w:tentative="1">
      <w:start w:val="1"/>
      <w:numFmt w:val="lowerRoman"/>
      <w:lvlText w:val="%6."/>
      <w:lvlJc w:val="right"/>
      <w:pPr>
        <w:ind w:left="4320" w:hanging="180"/>
      </w:pPr>
    </w:lvl>
    <w:lvl w:ilvl="6" w:tplc="C8FE7544" w:tentative="1">
      <w:start w:val="1"/>
      <w:numFmt w:val="decimal"/>
      <w:lvlText w:val="%7."/>
      <w:lvlJc w:val="left"/>
      <w:pPr>
        <w:ind w:left="5040" w:hanging="360"/>
      </w:pPr>
    </w:lvl>
    <w:lvl w:ilvl="7" w:tplc="0F6AC9DE" w:tentative="1">
      <w:start w:val="1"/>
      <w:numFmt w:val="lowerLetter"/>
      <w:lvlText w:val="%8."/>
      <w:lvlJc w:val="left"/>
      <w:pPr>
        <w:ind w:left="5760" w:hanging="360"/>
      </w:pPr>
    </w:lvl>
    <w:lvl w:ilvl="8" w:tplc="FF8E796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61C93E0">
      <w:start w:val="1"/>
      <w:numFmt w:val="lowerRoman"/>
      <w:lvlText w:val="(%1)"/>
      <w:lvlJc w:val="left"/>
      <w:pPr>
        <w:ind w:left="1080" w:hanging="720"/>
      </w:pPr>
      <w:rPr>
        <w:rFonts w:hint="default"/>
      </w:rPr>
    </w:lvl>
    <w:lvl w:ilvl="1" w:tplc="86A00DCE" w:tentative="1">
      <w:start w:val="1"/>
      <w:numFmt w:val="lowerLetter"/>
      <w:lvlText w:val="%2."/>
      <w:lvlJc w:val="left"/>
      <w:pPr>
        <w:ind w:left="1440" w:hanging="360"/>
      </w:pPr>
    </w:lvl>
    <w:lvl w:ilvl="2" w:tplc="120464AC" w:tentative="1">
      <w:start w:val="1"/>
      <w:numFmt w:val="lowerRoman"/>
      <w:lvlText w:val="%3."/>
      <w:lvlJc w:val="right"/>
      <w:pPr>
        <w:ind w:left="2160" w:hanging="180"/>
      </w:pPr>
    </w:lvl>
    <w:lvl w:ilvl="3" w:tplc="79FAD8CC" w:tentative="1">
      <w:start w:val="1"/>
      <w:numFmt w:val="decimal"/>
      <w:lvlText w:val="%4."/>
      <w:lvlJc w:val="left"/>
      <w:pPr>
        <w:ind w:left="2880" w:hanging="360"/>
      </w:pPr>
    </w:lvl>
    <w:lvl w:ilvl="4" w:tplc="A456EE1C" w:tentative="1">
      <w:start w:val="1"/>
      <w:numFmt w:val="lowerLetter"/>
      <w:lvlText w:val="%5."/>
      <w:lvlJc w:val="left"/>
      <w:pPr>
        <w:ind w:left="3600" w:hanging="360"/>
      </w:pPr>
    </w:lvl>
    <w:lvl w:ilvl="5" w:tplc="686087B6" w:tentative="1">
      <w:start w:val="1"/>
      <w:numFmt w:val="lowerRoman"/>
      <w:lvlText w:val="%6."/>
      <w:lvlJc w:val="right"/>
      <w:pPr>
        <w:ind w:left="4320" w:hanging="180"/>
      </w:pPr>
    </w:lvl>
    <w:lvl w:ilvl="6" w:tplc="F648DB44" w:tentative="1">
      <w:start w:val="1"/>
      <w:numFmt w:val="decimal"/>
      <w:lvlText w:val="%7."/>
      <w:lvlJc w:val="left"/>
      <w:pPr>
        <w:ind w:left="5040" w:hanging="360"/>
      </w:pPr>
    </w:lvl>
    <w:lvl w:ilvl="7" w:tplc="76669C00" w:tentative="1">
      <w:start w:val="1"/>
      <w:numFmt w:val="lowerLetter"/>
      <w:lvlText w:val="%8."/>
      <w:lvlJc w:val="left"/>
      <w:pPr>
        <w:ind w:left="5760" w:hanging="360"/>
      </w:pPr>
    </w:lvl>
    <w:lvl w:ilvl="8" w:tplc="5A469F4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A6E811E">
      <w:start w:val="1"/>
      <w:numFmt w:val="lowerRoman"/>
      <w:lvlText w:val="(%1)"/>
      <w:lvlJc w:val="left"/>
      <w:pPr>
        <w:ind w:left="1080" w:hanging="720"/>
      </w:pPr>
      <w:rPr>
        <w:rFonts w:hint="default"/>
        <w:b w:val="0"/>
      </w:rPr>
    </w:lvl>
    <w:lvl w:ilvl="1" w:tplc="D8D27668" w:tentative="1">
      <w:start w:val="1"/>
      <w:numFmt w:val="lowerLetter"/>
      <w:lvlText w:val="%2."/>
      <w:lvlJc w:val="left"/>
      <w:pPr>
        <w:ind w:left="1440" w:hanging="360"/>
      </w:pPr>
    </w:lvl>
    <w:lvl w:ilvl="2" w:tplc="0CDEFC84" w:tentative="1">
      <w:start w:val="1"/>
      <w:numFmt w:val="lowerRoman"/>
      <w:lvlText w:val="%3."/>
      <w:lvlJc w:val="right"/>
      <w:pPr>
        <w:ind w:left="2160" w:hanging="180"/>
      </w:pPr>
    </w:lvl>
    <w:lvl w:ilvl="3" w:tplc="08D63D3A" w:tentative="1">
      <w:start w:val="1"/>
      <w:numFmt w:val="decimal"/>
      <w:lvlText w:val="%4."/>
      <w:lvlJc w:val="left"/>
      <w:pPr>
        <w:ind w:left="2880" w:hanging="360"/>
      </w:pPr>
    </w:lvl>
    <w:lvl w:ilvl="4" w:tplc="5226FE82" w:tentative="1">
      <w:start w:val="1"/>
      <w:numFmt w:val="lowerLetter"/>
      <w:lvlText w:val="%5."/>
      <w:lvlJc w:val="left"/>
      <w:pPr>
        <w:ind w:left="3600" w:hanging="360"/>
      </w:pPr>
    </w:lvl>
    <w:lvl w:ilvl="5" w:tplc="8F8A2824" w:tentative="1">
      <w:start w:val="1"/>
      <w:numFmt w:val="lowerRoman"/>
      <w:lvlText w:val="%6."/>
      <w:lvlJc w:val="right"/>
      <w:pPr>
        <w:ind w:left="4320" w:hanging="180"/>
      </w:pPr>
    </w:lvl>
    <w:lvl w:ilvl="6" w:tplc="77A468D0" w:tentative="1">
      <w:start w:val="1"/>
      <w:numFmt w:val="decimal"/>
      <w:lvlText w:val="%7."/>
      <w:lvlJc w:val="left"/>
      <w:pPr>
        <w:ind w:left="5040" w:hanging="360"/>
      </w:pPr>
    </w:lvl>
    <w:lvl w:ilvl="7" w:tplc="898C4C2E" w:tentative="1">
      <w:start w:val="1"/>
      <w:numFmt w:val="lowerLetter"/>
      <w:lvlText w:val="%8."/>
      <w:lvlJc w:val="left"/>
      <w:pPr>
        <w:ind w:left="5760" w:hanging="360"/>
      </w:pPr>
    </w:lvl>
    <w:lvl w:ilvl="8" w:tplc="FC7247A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5C69928">
      <w:start w:val="1"/>
      <w:numFmt w:val="lowerLetter"/>
      <w:lvlText w:val="(%1)"/>
      <w:lvlJc w:val="left"/>
      <w:pPr>
        <w:ind w:left="360" w:hanging="360"/>
      </w:pPr>
      <w:rPr>
        <w:rFonts w:hint="default"/>
      </w:rPr>
    </w:lvl>
    <w:lvl w:ilvl="1" w:tplc="1CE01C18" w:tentative="1">
      <w:start w:val="1"/>
      <w:numFmt w:val="lowerLetter"/>
      <w:lvlText w:val="%2."/>
      <w:lvlJc w:val="left"/>
      <w:pPr>
        <w:ind w:left="1080" w:hanging="360"/>
      </w:pPr>
    </w:lvl>
    <w:lvl w:ilvl="2" w:tplc="3B92A92A" w:tentative="1">
      <w:start w:val="1"/>
      <w:numFmt w:val="lowerRoman"/>
      <w:lvlText w:val="%3."/>
      <w:lvlJc w:val="right"/>
      <w:pPr>
        <w:ind w:left="1800" w:hanging="180"/>
      </w:pPr>
    </w:lvl>
    <w:lvl w:ilvl="3" w:tplc="3EA47542" w:tentative="1">
      <w:start w:val="1"/>
      <w:numFmt w:val="decimal"/>
      <w:lvlText w:val="%4."/>
      <w:lvlJc w:val="left"/>
      <w:pPr>
        <w:ind w:left="2520" w:hanging="360"/>
      </w:pPr>
    </w:lvl>
    <w:lvl w:ilvl="4" w:tplc="F2F0A520" w:tentative="1">
      <w:start w:val="1"/>
      <w:numFmt w:val="lowerLetter"/>
      <w:lvlText w:val="%5."/>
      <w:lvlJc w:val="left"/>
      <w:pPr>
        <w:ind w:left="3240" w:hanging="360"/>
      </w:pPr>
    </w:lvl>
    <w:lvl w:ilvl="5" w:tplc="2C8EBC38" w:tentative="1">
      <w:start w:val="1"/>
      <w:numFmt w:val="lowerRoman"/>
      <w:lvlText w:val="%6."/>
      <w:lvlJc w:val="right"/>
      <w:pPr>
        <w:ind w:left="3960" w:hanging="180"/>
      </w:pPr>
    </w:lvl>
    <w:lvl w:ilvl="6" w:tplc="23BA08C0" w:tentative="1">
      <w:start w:val="1"/>
      <w:numFmt w:val="decimal"/>
      <w:lvlText w:val="%7."/>
      <w:lvlJc w:val="left"/>
      <w:pPr>
        <w:ind w:left="4680" w:hanging="360"/>
      </w:pPr>
    </w:lvl>
    <w:lvl w:ilvl="7" w:tplc="218AF046" w:tentative="1">
      <w:start w:val="1"/>
      <w:numFmt w:val="lowerLetter"/>
      <w:lvlText w:val="%8."/>
      <w:lvlJc w:val="left"/>
      <w:pPr>
        <w:ind w:left="5400" w:hanging="360"/>
      </w:pPr>
    </w:lvl>
    <w:lvl w:ilvl="8" w:tplc="6ECE363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361E924A">
      <w:start w:val="1"/>
      <w:numFmt w:val="decimal"/>
      <w:lvlText w:val="%1."/>
      <w:lvlJc w:val="left"/>
      <w:pPr>
        <w:ind w:left="360" w:hanging="360"/>
      </w:pPr>
      <w:rPr>
        <w:rFonts w:hint="default"/>
      </w:rPr>
    </w:lvl>
    <w:lvl w:ilvl="1" w:tplc="BCD27010" w:tentative="1">
      <w:start w:val="1"/>
      <w:numFmt w:val="lowerLetter"/>
      <w:lvlText w:val="%2."/>
      <w:lvlJc w:val="left"/>
      <w:pPr>
        <w:ind w:left="1080" w:hanging="360"/>
      </w:pPr>
    </w:lvl>
    <w:lvl w:ilvl="2" w:tplc="84D2D394" w:tentative="1">
      <w:start w:val="1"/>
      <w:numFmt w:val="lowerRoman"/>
      <w:lvlText w:val="%3."/>
      <w:lvlJc w:val="right"/>
      <w:pPr>
        <w:ind w:left="1800" w:hanging="180"/>
      </w:pPr>
    </w:lvl>
    <w:lvl w:ilvl="3" w:tplc="69566E00" w:tentative="1">
      <w:start w:val="1"/>
      <w:numFmt w:val="decimal"/>
      <w:lvlText w:val="%4."/>
      <w:lvlJc w:val="left"/>
      <w:pPr>
        <w:ind w:left="2520" w:hanging="360"/>
      </w:pPr>
    </w:lvl>
    <w:lvl w:ilvl="4" w:tplc="4D1EFE72" w:tentative="1">
      <w:start w:val="1"/>
      <w:numFmt w:val="lowerLetter"/>
      <w:lvlText w:val="%5."/>
      <w:lvlJc w:val="left"/>
      <w:pPr>
        <w:ind w:left="3240" w:hanging="360"/>
      </w:pPr>
    </w:lvl>
    <w:lvl w:ilvl="5" w:tplc="E794C9D6" w:tentative="1">
      <w:start w:val="1"/>
      <w:numFmt w:val="lowerRoman"/>
      <w:lvlText w:val="%6."/>
      <w:lvlJc w:val="right"/>
      <w:pPr>
        <w:ind w:left="3960" w:hanging="180"/>
      </w:pPr>
    </w:lvl>
    <w:lvl w:ilvl="6" w:tplc="B8D66DE6" w:tentative="1">
      <w:start w:val="1"/>
      <w:numFmt w:val="decimal"/>
      <w:lvlText w:val="%7."/>
      <w:lvlJc w:val="left"/>
      <w:pPr>
        <w:ind w:left="4680" w:hanging="360"/>
      </w:pPr>
    </w:lvl>
    <w:lvl w:ilvl="7" w:tplc="8D846EA4" w:tentative="1">
      <w:start w:val="1"/>
      <w:numFmt w:val="lowerLetter"/>
      <w:lvlText w:val="%8."/>
      <w:lvlJc w:val="left"/>
      <w:pPr>
        <w:ind w:left="5400" w:hanging="360"/>
      </w:pPr>
    </w:lvl>
    <w:lvl w:ilvl="8" w:tplc="FFB8E5F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56ADD82">
      <w:start w:val="1"/>
      <w:numFmt w:val="decimal"/>
      <w:lvlText w:val="%1."/>
      <w:lvlJc w:val="left"/>
      <w:pPr>
        <w:ind w:left="360" w:hanging="360"/>
      </w:pPr>
      <w:rPr>
        <w:rFonts w:hint="default"/>
      </w:rPr>
    </w:lvl>
    <w:lvl w:ilvl="1" w:tplc="7A2C4F02" w:tentative="1">
      <w:start w:val="1"/>
      <w:numFmt w:val="lowerLetter"/>
      <w:lvlText w:val="%2."/>
      <w:lvlJc w:val="left"/>
      <w:pPr>
        <w:ind w:left="1080" w:hanging="360"/>
      </w:pPr>
    </w:lvl>
    <w:lvl w:ilvl="2" w:tplc="5BD8C48A" w:tentative="1">
      <w:start w:val="1"/>
      <w:numFmt w:val="lowerRoman"/>
      <w:lvlText w:val="%3."/>
      <w:lvlJc w:val="right"/>
      <w:pPr>
        <w:ind w:left="1800" w:hanging="180"/>
      </w:pPr>
    </w:lvl>
    <w:lvl w:ilvl="3" w:tplc="55D43E14" w:tentative="1">
      <w:start w:val="1"/>
      <w:numFmt w:val="decimal"/>
      <w:lvlText w:val="%4."/>
      <w:lvlJc w:val="left"/>
      <w:pPr>
        <w:ind w:left="2520" w:hanging="360"/>
      </w:pPr>
    </w:lvl>
    <w:lvl w:ilvl="4" w:tplc="0AEE87C2" w:tentative="1">
      <w:start w:val="1"/>
      <w:numFmt w:val="lowerLetter"/>
      <w:lvlText w:val="%5."/>
      <w:lvlJc w:val="left"/>
      <w:pPr>
        <w:ind w:left="3240" w:hanging="360"/>
      </w:pPr>
    </w:lvl>
    <w:lvl w:ilvl="5" w:tplc="A6C8D922" w:tentative="1">
      <w:start w:val="1"/>
      <w:numFmt w:val="lowerRoman"/>
      <w:lvlText w:val="%6."/>
      <w:lvlJc w:val="right"/>
      <w:pPr>
        <w:ind w:left="3960" w:hanging="180"/>
      </w:pPr>
    </w:lvl>
    <w:lvl w:ilvl="6" w:tplc="9B1AA448" w:tentative="1">
      <w:start w:val="1"/>
      <w:numFmt w:val="decimal"/>
      <w:lvlText w:val="%7."/>
      <w:lvlJc w:val="left"/>
      <w:pPr>
        <w:ind w:left="4680" w:hanging="360"/>
      </w:pPr>
    </w:lvl>
    <w:lvl w:ilvl="7" w:tplc="F99EDD00" w:tentative="1">
      <w:start w:val="1"/>
      <w:numFmt w:val="lowerLetter"/>
      <w:lvlText w:val="%8."/>
      <w:lvlJc w:val="left"/>
      <w:pPr>
        <w:ind w:left="5400" w:hanging="360"/>
      </w:pPr>
    </w:lvl>
    <w:lvl w:ilvl="8" w:tplc="010EB0B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0B8FB20">
      <w:start w:val="1"/>
      <w:numFmt w:val="lowerRoman"/>
      <w:lvlText w:val="(%1)"/>
      <w:lvlJc w:val="left"/>
      <w:pPr>
        <w:ind w:left="1080" w:hanging="720"/>
      </w:pPr>
      <w:rPr>
        <w:rFonts w:hint="default"/>
        <w:b w:val="0"/>
      </w:rPr>
    </w:lvl>
    <w:lvl w:ilvl="1" w:tplc="7E18027C" w:tentative="1">
      <w:start w:val="1"/>
      <w:numFmt w:val="lowerLetter"/>
      <w:lvlText w:val="%2."/>
      <w:lvlJc w:val="left"/>
      <w:pPr>
        <w:ind w:left="1440" w:hanging="360"/>
      </w:pPr>
    </w:lvl>
    <w:lvl w:ilvl="2" w:tplc="A56CBD2C" w:tentative="1">
      <w:start w:val="1"/>
      <w:numFmt w:val="lowerRoman"/>
      <w:lvlText w:val="%3."/>
      <w:lvlJc w:val="right"/>
      <w:pPr>
        <w:ind w:left="2160" w:hanging="180"/>
      </w:pPr>
    </w:lvl>
    <w:lvl w:ilvl="3" w:tplc="CA886CE4" w:tentative="1">
      <w:start w:val="1"/>
      <w:numFmt w:val="decimal"/>
      <w:lvlText w:val="%4."/>
      <w:lvlJc w:val="left"/>
      <w:pPr>
        <w:ind w:left="2880" w:hanging="360"/>
      </w:pPr>
    </w:lvl>
    <w:lvl w:ilvl="4" w:tplc="F602549A" w:tentative="1">
      <w:start w:val="1"/>
      <w:numFmt w:val="lowerLetter"/>
      <w:lvlText w:val="%5."/>
      <w:lvlJc w:val="left"/>
      <w:pPr>
        <w:ind w:left="3600" w:hanging="360"/>
      </w:pPr>
    </w:lvl>
    <w:lvl w:ilvl="5" w:tplc="F15266A0" w:tentative="1">
      <w:start w:val="1"/>
      <w:numFmt w:val="lowerRoman"/>
      <w:lvlText w:val="%6."/>
      <w:lvlJc w:val="right"/>
      <w:pPr>
        <w:ind w:left="4320" w:hanging="180"/>
      </w:pPr>
    </w:lvl>
    <w:lvl w:ilvl="6" w:tplc="75DE5828" w:tentative="1">
      <w:start w:val="1"/>
      <w:numFmt w:val="decimal"/>
      <w:lvlText w:val="%7."/>
      <w:lvlJc w:val="left"/>
      <w:pPr>
        <w:ind w:left="5040" w:hanging="360"/>
      </w:pPr>
    </w:lvl>
    <w:lvl w:ilvl="7" w:tplc="52A4D1D4" w:tentative="1">
      <w:start w:val="1"/>
      <w:numFmt w:val="lowerLetter"/>
      <w:lvlText w:val="%8."/>
      <w:lvlJc w:val="left"/>
      <w:pPr>
        <w:ind w:left="5760" w:hanging="360"/>
      </w:pPr>
    </w:lvl>
    <w:lvl w:ilvl="8" w:tplc="5B0073F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BB438C8">
      <w:start w:val="1"/>
      <w:numFmt w:val="lowerRoman"/>
      <w:lvlText w:val="(%1)"/>
      <w:lvlJc w:val="left"/>
      <w:pPr>
        <w:ind w:left="1080" w:hanging="720"/>
      </w:pPr>
      <w:rPr>
        <w:rFonts w:hint="default"/>
      </w:rPr>
    </w:lvl>
    <w:lvl w:ilvl="1" w:tplc="B23C4228" w:tentative="1">
      <w:start w:val="1"/>
      <w:numFmt w:val="lowerLetter"/>
      <w:lvlText w:val="%2."/>
      <w:lvlJc w:val="left"/>
      <w:pPr>
        <w:ind w:left="1440" w:hanging="360"/>
      </w:pPr>
    </w:lvl>
    <w:lvl w:ilvl="2" w:tplc="6D6C5E6A" w:tentative="1">
      <w:start w:val="1"/>
      <w:numFmt w:val="lowerRoman"/>
      <w:lvlText w:val="%3."/>
      <w:lvlJc w:val="right"/>
      <w:pPr>
        <w:ind w:left="2160" w:hanging="180"/>
      </w:pPr>
    </w:lvl>
    <w:lvl w:ilvl="3" w:tplc="8B7C9E00" w:tentative="1">
      <w:start w:val="1"/>
      <w:numFmt w:val="decimal"/>
      <w:lvlText w:val="%4."/>
      <w:lvlJc w:val="left"/>
      <w:pPr>
        <w:ind w:left="2880" w:hanging="360"/>
      </w:pPr>
    </w:lvl>
    <w:lvl w:ilvl="4" w:tplc="ED3C943C" w:tentative="1">
      <w:start w:val="1"/>
      <w:numFmt w:val="lowerLetter"/>
      <w:lvlText w:val="%5."/>
      <w:lvlJc w:val="left"/>
      <w:pPr>
        <w:ind w:left="3600" w:hanging="360"/>
      </w:pPr>
    </w:lvl>
    <w:lvl w:ilvl="5" w:tplc="64F6BB94" w:tentative="1">
      <w:start w:val="1"/>
      <w:numFmt w:val="lowerRoman"/>
      <w:lvlText w:val="%6."/>
      <w:lvlJc w:val="right"/>
      <w:pPr>
        <w:ind w:left="4320" w:hanging="180"/>
      </w:pPr>
    </w:lvl>
    <w:lvl w:ilvl="6" w:tplc="B8983F7C" w:tentative="1">
      <w:start w:val="1"/>
      <w:numFmt w:val="decimal"/>
      <w:lvlText w:val="%7."/>
      <w:lvlJc w:val="left"/>
      <w:pPr>
        <w:ind w:left="5040" w:hanging="360"/>
      </w:pPr>
    </w:lvl>
    <w:lvl w:ilvl="7" w:tplc="C45CA1D2" w:tentative="1">
      <w:start w:val="1"/>
      <w:numFmt w:val="lowerLetter"/>
      <w:lvlText w:val="%8."/>
      <w:lvlJc w:val="left"/>
      <w:pPr>
        <w:ind w:left="5760" w:hanging="360"/>
      </w:pPr>
    </w:lvl>
    <w:lvl w:ilvl="8" w:tplc="81D8A696" w:tentative="1">
      <w:start w:val="1"/>
      <w:numFmt w:val="lowerRoman"/>
      <w:lvlText w:val="%9."/>
      <w:lvlJc w:val="right"/>
      <w:pPr>
        <w:ind w:left="6480" w:hanging="180"/>
      </w:pPr>
    </w:lvl>
  </w:abstractNum>
  <w:abstractNum w:abstractNumId="20" w15:restartNumberingAfterBreak="0">
    <w:nsid w:val="388C05B5"/>
    <w:multiLevelType w:val="hybridMultilevel"/>
    <w:tmpl w:val="5E0C6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9A2A32"/>
    <w:multiLevelType w:val="hybridMultilevel"/>
    <w:tmpl w:val="2E142D86"/>
    <w:lvl w:ilvl="0" w:tplc="41B6583E">
      <w:start w:val="1"/>
      <w:numFmt w:val="bullet"/>
      <w:pStyle w:val="ListBullet"/>
      <w:lvlText w:val=""/>
      <w:lvlJc w:val="left"/>
      <w:pPr>
        <w:ind w:left="720" w:hanging="360"/>
      </w:pPr>
      <w:rPr>
        <w:rFonts w:ascii="Symbol" w:hAnsi="Symbol" w:hint="default"/>
      </w:rPr>
    </w:lvl>
    <w:lvl w:ilvl="1" w:tplc="AEB4E560">
      <w:start w:val="1"/>
      <w:numFmt w:val="bullet"/>
      <w:pStyle w:val="ListBullet2"/>
      <w:lvlText w:val="o"/>
      <w:lvlJc w:val="left"/>
      <w:pPr>
        <w:ind w:left="1440" w:hanging="360"/>
      </w:pPr>
      <w:rPr>
        <w:rFonts w:ascii="Courier New" w:hAnsi="Courier New" w:cs="Courier New" w:hint="default"/>
      </w:rPr>
    </w:lvl>
    <w:lvl w:ilvl="2" w:tplc="351AAA14">
      <w:start w:val="1"/>
      <w:numFmt w:val="bullet"/>
      <w:lvlText w:val=""/>
      <w:lvlJc w:val="left"/>
      <w:pPr>
        <w:ind w:left="2160" w:hanging="360"/>
      </w:pPr>
      <w:rPr>
        <w:rFonts w:ascii="Wingdings" w:hAnsi="Wingdings" w:hint="default"/>
      </w:rPr>
    </w:lvl>
    <w:lvl w:ilvl="3" w:tplc="3288FB60">
      <w:start w:val="1"/>
      <w:numFmt w:val="bullet"/>
      <w:lvlText w:val=""/>
      <w:lvlJc w:val="left"/>
      <w:pPr>
        <w:ind w:left="2880" w:hanging="360"/>
      </w:pPr>
      <w:rPr>
        <w:rFonts w:ascii="Symbol" w:hAnsi="Symbol" w:hint="default"/>
      </w:rPr>
    </w:lvl>
    <w:lvl w:ilvl="4" w:tplc="25D609B6">
      <w:start w:val="1"/>
      <w:numFmt w:val="bullet"/>
      <w:lvlText w:val="o"/>
      <w:lvlJc w:val="left"/>
      <w:pPr>
        <w:ind w:left="3600" w:hanging="360"/>
      </w:pPr>
      <w:rPr>
        <w:rFonts w:ascii="Courier New" w:hAnsi="Courier New" w:cs="Courier New" w:hint="default"/>
      </w:rPr>
    </w:lvl>
    <w:lvl w:ilvl="5" w:tplc="D91CC730">
      <w:start w:val="1"/>
      <w:numFmt w:val="bullet"/>
      <w:pStyle w:val="ListBullet3"/>
      <w:lvlText w:val=""/>
      <w:lvlJc w:val="left"/>
      <w:pPr>
        <w:ind w:left="4320" w:hanging="360"/>
      </w:pPr>
      <w:rPr>
        <w:rFonts w:ascii="Wingdings" w:hAnsi="Wingdings" w:hint="default"/>
      </w:rPr>
    </w:lvl>
    <w:lvl w:ilvl="6" w:tplc="28D0F98E">
      <w:start w:val="1"/>
      <w:numFmt w:val="bullet"/>
      <w:lvlText w:val=""/>
      <w:lvlJc w:val="left"/>
      <w:pPr>
        <w:ind w:left="5040" w:hanging="360"/>
      </w:pPr>
      <w:rPr>
        <w:rFonts w:ascii="Symbol" w:hAnsi="Symbol" w:hint="default"/>
      </w:rPr>
    </w:lvl>
    <w:lvl w:ilvl="7" w:tplc="4BDA37E4">
      <w:start w:val="1"/>
      <w:numFmt w:val="bullet"/>
      <w:lvlText w:val="o"/>
      <w:lvlJc w:val="left"/>
      <w:pPr>
        <w:ind w:left="5760" w:hanging="360"/>
      </w:pPr>
      <w:rPr>
        <w:rFonts w:ascii="Courier New" w:hAnsi="Courier New" w:cs="Courier New" w:hint="default"/>
      </w:rPr>
    </w:lvl>
    <w:lvl w:ilvl="8" w:tplc="99221B78">
      <w:start w:val="1"/>
      <w:numFmt w:val="bullet"/>
      <w:lvlText w:val=""/>
      <w:lvlJc w:val="left"/>
      <w:pPr>
        <w:ind w:left="6480" w:hanging="360"/>
      </w:pPr>
      <w:rPr>
        <w:rFonts w:ascii="Wingdings" w:hAnsi="Wingdings" w:hint="default"/>
      </w:rPr>
    </w:lvl>
  </w:abstractNum>
  <w:abstractNum w:abstractNumId="22" w15:restartNumberingAfterBreak="0">
    <w:nsid w:val="3C471E00"/>
    <w:multiLevelType w:val="hybridMultilevel"/>
    <w:tmpl w:val="C4709EF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3" w15:restartNumberingAfterBreak="0">
    <w:nsid w:val="3D8A19FB"/>
    <w:multiLevelType w:val="hybridMultilevel"/>
    <w:tmpl w:val="CAA83EFE"/>
    <w:lvl w:ilvl="0" w:tplc="A18AA996">
      <w:start w:val="1"/>
      <w:numFmt w:val="bullet"/>
      <w:lvlText w:val=""/>
      <w:lvlJc w:val="left"/>
      <w:pPr>
        <w:ind w:left="360" w:hanging="360"/>
      </w:pPr>
      <w:rPr>
        <w:rFonts w:ascii="Symbol" w:hAnsi="Symbol" w:hint="default"/>
      </w:rPr>
    </w:lvl>
    <w:lvl w:ilvl="1" w:tplc="7EB4467A" w:tentative="1">
      <w:start w:val="1"/>
      <w:numFmt w:val="bullet"/>
      <w:lvlText w:val="o"/>
      <w:lvlJc w:val="left"/>
      <w:pPr>
        <w:ind w:left="1080" w:hanging="360"/>
      </w:pPr>
      <w:rPr>
        <w:rFonts w:ascii="Courier New" w:hAnsi="Courier New" w:cs="Courier New" w:hint="default"/>
      </w:rPr>
    </w:lvl>
    <w:lvl w:ilvl="2" w:tplc="42BA5CB0" w:tentative="1">
      <w:start w:val="1"/>
      <w:numFmt w:val="bullet"/>
      <w:lvlText w:val=""/>
      <w:lvlJc w:val="left"/>
      <w:pPr>
        <w:ind w:left="1800" w:hanging="360"/>
      </w:pPr>
      <w:rPr>
        <w:rFonts w:ascii="Wingdings" w:hAnsi="Wingdings" w:hint="default"/>
      </w:rPr>
    </w:lvl>
    <w:lvl w:ilvl="3" w:tplc="236A092A" w:tentative="1">
      <w:start w:val="1"/>
      <w:numFmt w:val="bullet"/>
      <w:lvlText w:val=""/>
      <w:lvlJc w:val="left"/>
      <w:pPr>
        <w:ind w:left="2520" w:hanging="360"/>
      </w:pPr>
      <w:rPr>
        <w:rFonts w:ascii="Symbol" w:hAnsi="Symbol" w:hint="default"/>
      </w:rPr>
    </w:lvl>
    <w:lvl w:ilvl="4" w:tplc="D8DABC34" w:tentative="1">
      <w:start w:val="1"/>
      <w:numFmt w:val="bullet"/>
      <w:lvlText w:val="o"/>
      <w:lvlJc w:val="left"/>
      <w:pPr>
        <w:ind w:left="3240" w:hanging="360"/>
      </w:pPr>
      <w:rPr>
        <w:rFonts w:ascii="Courier New" w:hAnsi="Courier New" w:cs="Courier New" w:hint="default"/>
      </w:rPr>
    </w:lvl>
    <w:lvl w:ilvl="5" w:tplc="9FFE4E0E" w:tentative="1">
      <w:start w:val="1"/>
      <w:numFmt w:val="bullet"/>
      <w:lvlText w:val=""/>
      <w:lvlJc w:val="left"/>
      <w:pPr>
        <w:ind w:left="3960" w:hanging="360"/>
      </w:pPr>
      <w:rPr>
        <w:rFonts w:ascii="Wingdings" w:hAnsi="Wingdings" w:hint="default"/>
      </w:rPr>
    </w:lvl>
    <w:lvl w:ilvl="6" w:tplc="E5E642F2" w:tentative="1">
      <w:start w:val="1"/>
      <w:numFmt w:val="bullet"/>
      <w:lvlText w:val=""/>
      <w:lvlJc w:val="left"/>
      <w:pPr>
        <w:ind w:left="4680" w:hanging="360"/>
      </w:pPr>
      <w:rPr>
        <w:rFonts w:ascii="Symbol" w:hAnsi="Symbol" w:hint="default"/>
      </w:rPr>
    </w:lvl>
    <w:lvl w:ilvl="7" w:tplc="9594EED8" w:tentative="1">
      <w:start w:val="1"/>
      <w:numFmt w:val="bullet"/>
      <w:lvlText w:val="o"/>
      <w:lvlJc w:val="left"/>
      <w:pPr>
        <w:ind w:left="5400" w:hanging="360"/>
      </w:pPr>
      <w:rPr>
        <w:rFonts w:ascii="Courier New" w:hAnsi="Courier New" w:cs="Courier New" w:hint="default"/>
      </w:rPr>
    </w:lvl>
    <w:lvl w:ilvl="8" w:tplc="725CA51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4E129D20">
      <w:start w:val="1"/>
      <w:numFmt w:val="lowerRoman"/>
      <w:lvlText w:val="(%1)"/>
      <w:lvlJc w:val="left"/>
      <w:pPr>
        <w:ind w:left="1080" w:hanging="720"/>
      </w:pPr>
      <w:rPr>
        <w:rFonts w:hint="default"/>
      </w:rPr>
    </w:lvl>
    <w:lvl w:ilvl="1" w:tplc="5BEC0A52" w:tentative="1">
      <w:start w:val="1"/>
      <w:numFmt w:val="lowerLetter"/>
      <w:lvlText w:val="%2."/>
      <w:lvlJc w:val="left"/>
      <w:pPr>
        <w:ind w:left="1440" w:hanging="360"/>
      </w:pPr>
    </w:lvl>
    <w:lvl w:ilvl="2" w:tplc="3FDA09B6" w:tentative="1">
      <w:start w:val="1"/>
      <w:numFmt w:val="lowerRoman"/>
      <w:lvlText w:val="%3."/>
      <w:lvlJc w:val="right"/>
      <w:pPr>
        <w:ind w:left="2160" w:hanging="180"/>
      </w:pPr>
    </w:lvl>
    <w:lvl w:ilvl="3" w:tplc="0CBAA70C" w:tentative="1">
      <w:start w:val="1"/>
      <w:numFmt w:val="decimal"/>
      <w:lvlText w:val="%4."/>
      <w:lvlJc w:val="left"/>
      <w:pPr>
        <w:ind w:left="2880" w:hanging="360"/>
      </w:pPr>
    </w:lvl>
    <w:lvl w:ilvl="4" w:tplc="23C82EBA" w:tentative="1">
      <w:start w:val="1"/>
      <w:numFmt w:val="lowerLetter"/>
      <w:lvlText w:val="%5."/>
      <w:lvlJc w:val="left"/>
      <w:pPr>
        <w:ind w:left="3600" w:hanging="360"/>
      </w:pPr>
    </w:lvl>
    <w:lvl w:ilvl="5" w:tplc="EA242D7E" w:tentative="1">
      <w:start w:val="1"/>
      <w:numFmt w:val="lowerRoman"/>
      <w:lvlText w:val="%6."/>
      <w:lvlJc w:val="right"/>
      <w:pPr>
        <w:ind w:left="4320" w:hanging="180"/>
      </w:pPr>
    </w:lvl>
    <w:lvl w:ilvl="6" w:tplc="8C785344" w:tentative="1">
      <w:start w:val="1"/>
      <w:numFmt w:val="decimal"/>
      <w:lvlText w:val="%7."/>
      <w:lvlJc w:val="left"/>
      <w:pPr>
        <w:ind w:left="5040" w:hanging="360"/>
      </w:pPr>
    </w:lvl>
    <w:lvl w:ilvl="7" w:tplc="CDA81A84" w:tentative="1">
      <w:start w:val="1"/>
      <w:numFmt w:val="lowerLetter"/>
      <w:lvlText w:val="%8."/>
      <w:lvlJc w:val="left"/>
      <w:pPr>
        <w:ind w:left="5760" w:hanging="360"/>
      </w:pPr>
    </w:lvl>
    <w:lvl w:ilvl="8" w:tplc="8EB8BCF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A88BC8C">
      <w:start w:val="1"/>
      <w:numFmt w:val="lowerRoman"/>
      <w:lvlText w:val="(%1)"/>
      <w:lvlJc w:val="left"/>
      <w:pPr>
        <w:ind w:left="1080" w:hanging="720"/>
      </w:pPr>
      <w:rPr>
        <w:rFonts w:hint="default"/>
      </w:rPr>
    </w:lvl>
    <w:lvl w:ilvl="1" w:tplc="D4DE0A32" w:tentative="1">
      <w:start w:val="1"/>
      <w:numFmt w:val="lowerLetter"/>
      <w:lvlText w:val="%2."/>
      <w:lvlJc w:val="left"/>
      <w:pPr>
        <w:ind w:left="1440" w:hanging="360"/>
      </w:pPr>
    </w:lvl>
    <w:lvl w:ilvl="2" w:tplc="6F5229DE" w:tentative="1">
      <w:start w:val="1"/>
      <w:numFmt w:val="lowerRoman"/>
      <w:lvlText w:val="%3."/>
      <w:lvlJc w:val="right"/>
      <w:pPr>
        <w:ind w:left="2160" w:hanging="180"/>
      </w:pPr>
    </w:lvl>
    <w:lvl w:ilvl="3" w:tplc="A3F8CCB0" w:tentative="1">
      <w:start w:val="1"/>
      <w:numFmt w:val="decimal"/>
      <w:lvlText w:val="%4."/>
      <w:lvlJc w:val="left"/>
      <w:pPr>
        <w:ind w:left="2880" w:hanging="360"/>
      </w:pPr>
    </w:lvl>
    <w:lvl w:ilvl="4" w:tplc="13586C72" w:tentative="1">
      <w:start w:val="1"/>
      <w:numFmt w:val="lowerLetter"/>
      <w:lvlText w:val="%5."/>
      <w:lvlJc w:val="left"/>
      <w:pPr>
        <w:ind w:left="3600" w:hanging="360"/>
      </w:pPr>
    </w:lvl>
    <w:lvl w:ilvl="5" w:tplc="B8401BD2" w:tentative="1">
      <w:start w:val="1"/>
      <w:numFmt w:val="lowerRoman"/>
      <w:lvlText w:val="%6."/>
      <w:lvlJc w:val="right"/>
      <w:pPr>
        <w:ind w:left="4320" w:hanging="180"/>
      </w:pPr>
    </w:lvl>
    <w:lvl w:ilvl="6" w:tplc="C56C5FC6" w:tentative="1">
      <w:start w:val="1"/>
      <w:numFmt w:val="decimal"/>
      <w:lvlText w:val="%7."/>
      <w:lvlJc w:val="left"/>
      <w:pPr>
        <w:ind w:left="5040" w:hanging="360"/>
      </w:pPr>
    </w:lvl>
    <w:lvl w:ilvl="7" w:tplc="B6AA1080" w:tentative="1">
      <w:start w:val="1"/>
      <w:numFmt w:val="lowerLetter"/>
      <w:lvlText w:val="%8."/>
      <w:lvlJc w:val="left"/>
      <w:pPr>
        <w:ind w:left="5760" w:hanging="360"/>
      </w:pPr>
    </w:lvl>
    <w:lvl w:ilvl="8" w:tplc="5640575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BAA84D54">
      <w:start w:val="1"/>
      <w:numFmt w:val="lowerRoman"/>
      <w:lvlText w:val="(%1)"/>
      <w:lvlJc w:val="left"/>
      <w:pPr>
        <w:ind w:left="1080" w:hanging="720"/>
      </w:pPr>
      <w:rPr>
        <w:rFonts w:hint="default"/>
        <w:b w:val="0"/>
      </w:rPr>
    </w:lvl>
    <w:lvl w:ilvl="1" w:tplc="FA6E0D46" w:tentative="1">
      <w:start w:val="1"/>
      <w:numFmt w:val="lowerLetter"/>
      <w:lvlText w:val="%2."/>
      <w:lvlJc w:val="left"/>
      <w:pPr>
        <w:ind w:left="1440" w:hanging="360"/>
      </w:pPr>
    </w:lvl>
    <w:lvl w:ilvl="2" w:tplc="BCEAE1A6" w:tentative="1">
      <w:start w:val="1"/>
      <w:numFmt w:val="lowerRoman"/>
      <w:lvlText w:val="%3."/>
      <w:lvlJc w:val="right"/>
      <w:pPr>
        <w:ind w:left="2160" w:hanging="180"/>
      </w:pPr>
    </w:lvl>
    <w:lvl w:ilvl="3" w:tplc="2646C9DA" w:tentative="1">
      <w:start w:val="1"/>
      <w:numFmt w:val="decimal"/>
      <w:lvlText w:val="%4."/>
      <w:lvlJc w:val="left"/>
      <w:pPr>
        <w:ind w:left="2880" w:hanging="360"/>
      </w:pPr>
    </w:lvl>
    <w:lvl w:ilvl="4" w:tplc="3AFC2BCC" w:tentative="1">
      <w:start w:val="1"/>
      <w:numFmt w:val="lowerLetter"/>
      <w:lvlText w:val="%5."/>
      <w:lvlJc w:val="left"/>
      <w:pPr>
        <w:ind w:left="3600" w:hanging="360"/>
      </w:pPr>
    </w:lvl>
    <w:lvl w:ilvl="5" w:tplc="B20882EE" w:tentative="1">
      <w:start w:val="1"/>
      <w:numFmt w:val="lowerRoman"/>
      <w:lvlText w:val="%6."/>
      <w:lvlJc w:val="right"/>
      <w:pPr>
        <w:ind w:left="4320" w:hanging="180"/>
      </w:pPr>
    </w:lvl>
    <w:lvl w:ilvl="6" w:tplc="5CC2159C" w:tentative="1">
      <w:start w:val="1"/>
      <w:numFmt w:val="decimal"/>
      <w:lvlText w:val="%7."/>
      <w:lvlJc w:val="left"/>
      <w:pPr>
        <w:ind w:left="5040" w:hanging="360"/>
      </w:pPr>
    </w:lvl>
    <w:lvl w:ilvl="7" w:tplc="5A0CD948" w:tentative="1">
      <w:start w:val="1"/>
      <w:numFmt w:val="lowerLetter"/>
      <w:lvlText w:val="%8."/>
      <w:lvlJc w:val="left"/>
      <w:pPr>
        <w:ind w:left="5760" w:hanging="360"/>
      </w:pPr>
    </w:lvl>
    <w:lvl w:ilvl="8" w:tplc="1F86B9F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F2A7936">
      <w:start w:val="1"/>
      <w:numFmt w:val="lowerRoman"/>
      <w:lvlText w:val="(%1)"/>
      <w:lvlJc w:val="left"/>
      <w:pPr>
        <w:ind w:left="1080" w:hanging="720"/>
      </w:pPr>
      <w:rPr>
        <w:rFonts w:hint="default"/>
        <w:b w:val="0"/>
      </w:rPr>
    </w:lvl>
    <w:lvl w:ilvl="1" w:tplc="9C723C60" w:tentative="1">
      <w:start w:val="1"/>
      <w:numFmt w:val="lowerLetter"/>
      <w:lvlText w:val="%2."/>
      <w:lvlJc w:val="left"/>
      <w:pPr>
        <w:ind w:left="1440" w:hanging="360"/>
      </w:pPr>
    </w:lvl>
    <w:lvl w:ilvl="2" w:tplc="BBDC68A2" w:tentative="1">
      <w:start w:val="1"/>
      <w:numFmt w:val="lowerRoman"/>
      <w:lvlText w:val="%3."/>
      <w:lvlJc w:val="right"/>
      <w:pPr>
        <w:ind w:left="2160" w:hanging="180"/>
      </w:pPr>
    </w:lvl>
    <w:lvl w:ilvl="3" w:tplc="9122326A" w:tentative="1">
      <w:start w:val="1"/>
      <w:numFmt w:val="decimal"/>
      <w:lvlText w:val="%4."/>
      <w:lvlJc w:val="left"/>
      <w:pPr>
        <w:ind w:left="2880" w:hanging="360"/>
      </w:pPr>
    </w:lvl>
    <w:lvl w:ilvl="4" w:tplc="819A52AC" w:tentative="1">
      <w:start w:val="1"/>
      <w:numFmt w:val="lowerLetter"/>
      <w:lvlText w:val="%5."/>
      <w:lvlJc w:val="left"/>
      <w:pPr>
        <w:ind w:left="3600" w:hanging="360"/>
      </w:pPr>
    </w:lvl>
    <w:lvl w:ilvl="5" w:tplc="2ACA0298" w:tentative="1">
      <w:start w:val="1"/>
      <w:numFmt w:val="lowerRoman"/>
      <w:lvlText w:val="%6."/>
      <w:lvlJc w:val="right"/>
      <w:pPr>
        <w:ind w:left="4320" w:hanging="180"/>
      </w:pPr>
    </w:lvl>
    <w:lvl w:ilvl="6" w:tplc="E2D499CA" w:tentative="1">
      <w:start w:val="1"/>
      <w:numFmt w:val="decimal"/>
      <w:lvlText w:val="%7."/>
      <w:lvlJc w:val="left"/>
      <w:pPr>
        <w:ind w:left="5040" w:hanging="360"/>
      </w:pPr>
    </w:lvl>
    <w:lvl w:ilvl="7" w:tplc="7E982942" w:tentative="1">
      <w:start w:val="1"/>
      <w:numFmt w:val="lowerLetter"/>
      <w:lvlText w:val="%8."/>
      <w:lvlJc w:val="left"/>
      <w:pPr>
        <w:ind w:left="5760" w:hanging="360"/>
      </w:pPr>
    </w:lvl>
    <w:lvl w:ilvl="8" w:tplc="1D20D95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0F4B1F4">
      <w:start w:val="1"/>
      <w:numFmt w:val="decimal"/>
      <w:lvlText w:val="%1."/>
      <w:lvlJc w:val="left"/>
      <w:pPr>
        <w:ind w:left="360" w:hanging="360"/>
      </w:pPr>
      <w:rPr>
        <w:rFonts w:hint="default"/>
      </w:rPr>
    </w:lvl>
    <w:lvl w:ilvl="1" w:tplc="7FA2E27A" w:tentative="1">
      <w:start w:val="1"/>
      <w:numFmt w:val="lowerLetter"/>
      <w:lvlText w:val="%2."/>
      <w:lvlJc w:val="left"/>
      <w:pPr>
        <w:ind w:left="1080" w:hanging="360"/>
      </w:pPr>
    </w:lvl>
    <w:lvl w:ilvl="2" w:tplc="1E5E5892" w:tentative="1">
      <w:start w:val="1"/>
      <w:numFmt w:val="lowerRoman"/>
      <w:lvlText w:val="%3."/>
      <w:lvlJc w:val="right"/>
      <w:pPr>
        <w:ind w:left="1800" w:hanging="180"/>
      </w:pPr>
    </w:lvl>
    <w:lvl w:ilvl="3" w:tplc="56F42A5C" w:tentative="1">
      <w:start w:val="1"/>
      <w:numFmt w:val="decimal"/>
      <w:lvlText w:val="%4."/>
      <w:lvlJc w:val="left"/>
      <w:pPr>
        <w:ind w:left="2520" w:hanging="360"/>
      </w:pPr>
    </w:lvl>
    <w:lvl w:ilvl="4" w:tplc="6B26277E" w:tentative="1">
      <w:start w:val="1"/>
      <w:numFmt w:val="lowerLetter"/>
      <w:lvlText w:val="%5."/>
      <w:lvlJc w:val="left"/>
      <w:pPr>
        <w:ind w:left="3240" w:hanging="360"/>
      </w:pPr>
    </w:lvl>
    <w:lvl w:ilvl="5" w:tplc="5324FD00" w:tentative="1">
      <w:start w:val="1"/>
      <w:numFmt w:val="lowerRoman"/>
      <w:lvlText w:val="%6."/>
      <w:lvlJc w:val="right"/>
      <w:pPr>
        <w:ind w:left="3960" w:hanging="180"/>
      </w:pPr>
    </w:lvl>
    <w:lvl w:ilvl="6" w:tplc="89EA5452" w:tentative="1">
      <w:start w:val="1"/>
      <w:numFmt w:val="decimal"/>
      <w:lvlText w:val="%7."/>
      <w:lvlJc w:val="left"/>
      <w:pPr>
        <w:ind w:left="4680" w:hanging="360"/>
      </w:pPr>
    </w:lvl>
    <w:lvl w:ilvl="7" w:tplc="2E805668" w:tentative="1">
      <w:start w:val="1"/>
      <w:numFmt w:val="lowerLetter"/>
      <w:lvlText w:val="%8."/>
      <w:lvlJc w:val="left"/>
      <w:pPr>
        <w:ind w:left="5400" w:hanging="360"/>
      </w:pPr>
    </w:lvl>
    <w:lvl w:ilvl="8" w:tplc="48543E90" w:tentative="1">
      <w:start w:val="1"/>
      <w:numFmt w:val="lowerRoman"/>
      <w:lvlText w:val="%9."/>
      <w:lvlJc w:val="right"/>
      <w:pPr>
        <w:ind w:left="6120" w:hanging="180"/>
      </w:pPr>
    </w:lvl>
  </w:abstractNum>
  <w:abstractNum w:abstractNumId="29" w15:restartNumberingAfterBreak="0">
    <w:nsid w:val="53B22A0C"/>
    <w:multiLevelType w:val="hybridMultilevel"/>
    <w:tmpl w:val="5504F770"/>
    <w:lvl w:ilvl="0" w:tplc="00F61598">
      <w:start w:val="1"/>
      <w:numFmt w:val="lowerRoman"/>
      <w:lvlText w:val="(%1)"/>
      <w:lvlJc w:val="left"/>
      <w:pPr>
        <w:ind w:left="1080" w:hanging="720"/>
      </w:pPr>
      <w:rPr>
        <w:rFonts w:hint="default"/>
      </w:rPr>
    </w:lvl>
    <w:lvl w:ilvl="1" w:tplc="C3C25CF2" w:tentative="1">
      <w:start w:val="1"/>
      <w:numFmt w:val="lowerLetter"/>
      <w:lvlText w:val="%2."/>
      <w:lvlJc w:val="left"/>
      <w:pPr>
        <w:ind w:left="1440" w:hanging="360"/>
      </w:pPr>
    </w:lvl>
    <w:lvl w:ilvl="2" w:tplc="07361124" w:tentative="1">
      <w:start w:val="1"/>
      <w:numFmt w:val="lowerRoman"/>
      <w:lvlText w:val="%3."/>
      <w:lvlJc w:val="right"/>
      <w:pPr>
        <w:ind w:left="2160" w:hanging="180"/>
      </w:pPr>
    </w:lvl>
    <w:lvl w:ilvl="3" w:tplc="122C6FE0" w:tentative="1">
      <w:start w:val="1"/>
      <w:numFmt w:val="decimal"/>
      <w:lvlText w:val="%4."/>
      <w:lvlJc w:val="left"/>
      <w:pPr>
        <w:ind w:left="2880" w:hanging="360"/>
      </w:pPr>
    </w:lvl>
    <w:lvl w:ilvl="4" w:tplc="7E48100E" w:tentative="1">
      <w:start w:val="1"/>
      <w:numFmt w:val="lowerLetter"/>
      <w:lvlText w:val="%5."/>
      <w:lvlJc w:val="left"/>
      <w:pPr>
        <w:ind w:left="3600" w:hanging="360"/>
      </w:pPr>
    </w:lvl>
    <w:lvl w:ilvl="5" w:tplc="316A0836" w:tentative="1">
      <w:start w:val="1"/>
      <w:numFmt w:val="lowerRoman"/>
      <w:lvlText w:val="%6."/>
      <w:lvlJc w:val="right"/>
      <w:pPr>
        <w:ind w:left="4320" w:hanging="180"/>
      </w:pPr>
    </w:lvl>
    <w:lvl w:ilvl="6" w:tplc="6C5EBDF6" w:tentative="1">
      <w:start w:val="1"/>
      <w:numFmt w:val="decimal"/>
      <w:lvlText w:val="%7."/>
      <w:lvlJc w:val="left"/>
      <w:pPr>
        <w:ind w:left="5040" w:hanging="360"/>
      </w:pPr>
    </w:lvl>
    <w:lvl w:ilvl="7" w:tplc="2B1E7324" w:tentative="1">
      <w:start w:val="1"/>
      <w:numFmt w:val="lowerLetter"/>
      <w:lvlText w:val="%8."/>
      <w:lvlJc w:val="left"/>
      <w:pPr>
        <w:ind w:left="5760" w:hanging="360"/>
      </w:pPr>
    </w:lvl>
    <w:lvl w:ilvl="8" w:tplc="9CEA2AAC"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00F61598">
      <w:start w:val="1"/>
      <w:numFmt w:val="lowerRoman"/>
      <w:lvlText w:val="(%1)"/>
      <w:lvlJc w:val="left"/>
      <w:pPr>
        <w:ind w:left="1080" w:hanging="720"/>
      </w:pPr>
      <w:rPr>
        <w:rFonts w:hint="default"/>
      </w:rPr>
    </w:lvl>
    <w:lvl w:ilvl="1" w:tplc="C3C25CF2" w:tentative="1">
      <w:start w:val="1"/>
      <w:numFmt w:val="lowerLetter"/>
      <w:lvlText w:val="%2."/>
      <w:lvlJc w:val="left"/>
      <w:pPr>
        <w:ind w:left="1440" w:hanging="360"/>
      </w:pPr>
    </w:lvl>
    <w:lvl w:ilvl="2" w:tplc="07361124" w:tentative="1">
      <w:start w:val="1"/>
      <w:numFmt w:val="lowerRoman"/>
      <w:lvlText w:val="%3."/>
      <w:lvlJc w:val="right"/>
      <w:pPr>
        <w:ind w:left="2160" w:hanging="180"/>
      </w:pPr>
    </w:lvl>
    <w:lvl w:ilvl="3" w:tplc="122C6FE0" w:tentative="1">
      <w:start w:val="1"/>
      <w:numFmt w:val="decimal"/>
      <w:lvlText w:val="%4."/>
      <w:lvlJc w:val="left"/>
      <w:pPr>
        <w:ind w:left="2880" w:hanging="360"/>
      </w:pPr>
    </w:lvl>
    <w:lvl w:ilvl="4" w:tplc="7E48100E" w:tentative="1">
      <w:start w:val="1"/>
      <w:numFmt w:val="lowerLetter"/>
      <w:lvlText w:val="%5."/>
      <w:lvlJc w:val="left"/>
      <w:pPr>
        <w:ind w:left="3600" w:hanging="360"/>
      </w:pPr>
    </w:lvl>
    <w:lvl w:ilvl="5" w:tplc="316A0836" w:tentative="1">
      <w:start w:val="1"/>
      <w:numFmt w:val="lowerRoman"/>
      <w:lvlText w:val="%6."/>
      <w:lvlJc w:val="right"/>
      <w:pPr>
        <w:ind w:left="4320" w:hanging="180"/>
      </w:pPr>
    </w:lvl>
    <w:lvl w:ilvl="6" w:tplc="6C5EBDF6" w:tentative="1">
      <w:start w:val="1"/>
      <w:numFmt w:val="decimal"/>
      <w:lvlText w:val="%7."/>
      <w:lvlJc w:val="left"/>
      <w:pPr>
        <w:ind w:left="5040" w:hanging="360"/>
      </w:pPr>
    </w:lvl>
    <w:lvl w:ilvl="7" w:tplc="2B1E7324" w:tentative="1">
      <w:start w:val="1"/>
      <w:numFmt w:val="lowerLetter"/>
      <w:lvlText w:val="%8."/>
      <w:lvlJc w:val="left"/>
      <w:pPr>
        <w:ind w:left="5760" w:hanging="360"/>
      </w:pPr>
    </w:lvl>
    <w:lvl w:ilvl="8" w:tplc="9CEA2AA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9D24EF82">
      <w:start w:val="1"/>
      <w:numFmt w:val="decimal"/>
      <w:lvlText w:val="%1."/>
      <w:lvlJc w:val="left"/>
      <w:pPr>
        <w:ind w:left="360" w:hanging="360"/>
      </w:pPr>
    </w:lvl>
    <w:lvl w:ilvl="1" w:tplc="D9E240C4" w:tentative="1">
      <w:start w:val="1"/>
      <w:numFmt w:val="lowerLetter"/>
      <w:lvlText w:val="%2."/>
      <w:lvlJc w:val="left"/>
      <w:pPr>
        <w:ind w:left="1080" w:hanging="360"/>
      </w:pPr>
    </w:lvl>
    <w:lvl w:ilvl="2" w:tplc="F386DCCA" w:tentative="1">
      <w:start w:val="1"/>
      <w:numFmt w:val="lowerRoman"/>
      <w:lvlText w:val="%3."/>
      <w:lvlJc w:val="right"/>
      <w:pPr>
        <w:ind w:left="1800" w:hanging="180"/>
      </w:pPr>
    </w:lvl>
    <w:lvl w:ilvl="3" w:tplc="C9567EB4" w:tentative="1">
      <w:start w:val="1"/>
      <w:numFmt w:val="decimal"/>
      <w:lvlText w:val="%4."/>
      <w:lvlJc w:val="left"/>
      <w:pPr>
        <w:ind w:left="2520" w:hanging="360"/>
      </w:pPr>
    </w:lvl>
    <w:lvl w:ilvl="4" w:tplc="5D5E7CCE" w:tentative="1">
      <w:start w:val="1"/>
      <w:numFmt w:val="lowerLetter"/>
      <w:lvlText w:val="%5."/>
      <w:lvlJc w:val="left"/>
      <w:pPr>
        <w:ind w:left="3240" w:hanging="360"/>
      </w:pPr>
    </w:lvl>
    <w:lvl w:ilvl="5" w:tplc="4D040630" w:tentative="1">
      <w:start w:val="1"/>
      <w:numFmt w:val="lowerRoman"/>
      <w:lvlText w:val="%6."/>
      <w:lvlJc w:val="right"/>
      <w:pPr>
        <w:ind w:left="3960" w:hanging="180"/>
      </w:pPr>
    </w:lvl>
    <w:lvl w:ilvl="6" w:tplc="98489252" w:tentative="1">
      <w:start w:val="1"/>
      <w:numFmt w:val="decimal"/>
      <w:lvlText w:val="%7."/>
      <w:lvlJc w:val="left"/>
      <w:pPr>
        <w:ind w:left="4680" w:hanging="360"/>
      </w:pPr>
    </w:lvl>
    <w:lvl w:ilvl="7" w:tplc="F452ACC8" w:tentative="1">
      <w:start w:val="1"/>
      <w:numFmt w:val="lowerLetter"/>
      <w:lvlText w:val="%8."/>
      <w:lvlJc w:val="left"/>
      <w:pPr>
        <w:ind w:left="5400" w:hanging="360"/>
      </w:pPr>
    </w:lvl>
    <w:lvl w:ilvl="8" w:tplc="0E6ED03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21F07EB4">
      <w:start w:val="1"/>
      <w:numFmt w:val="lowerRoman"/>
      <w:lvlText w:val="(%1)"/>
      <w:lvlJc w:val="left"/>
      <w:pPr>
        <w:ind w:left="1080" w:hanging="720"/>
      </w:pPr>
      <w:rPr>
        <w:rFonts w:hint="default"/>
        <w:b w:val="0"/>
      </w:rPr>
    </w:lvl>
    <w:lvl w:ilvl="1" w:tplc="22603416" w:tentative="1">
      <w:start w:val="1"/>
      <w:numFmt w:val="lowerLetter"/>
      <w:lvlText w:val="%2."/>
      <w:lvlJc w:val="left"/>
      <w:pPr>
        <w:ind w:left="1440" w:hanging="360"/>
      </w:pPr>
    </w:lvl>
    <w:lvl w:ilvl="2" w:tplc="B7081B68" w:tentative="1">
      <w:start w:val="1"/>
      <w:numFmt w:val="lowerRoman"/>
      <w:lvlText w:val="%3."/>
      <w:lvlJc w:val="right"/>
      <w:pPr>
        <w:ind w:left="2160" w:hanging="180"/>
      </w:pPr>
    </w:lvl>
    <w:lvl w:ilvl="3" w:tplc="C576FC00" w:tentative="1">
      <w:start w:val="1"/>
      <w:numFmt w:val="decimal"/>
      <w:lvlText w:val="%4."/>
      <w:lvlJc w:val="left"/>
      <w:pPr>
        <w:ind w:left="2880" w:hanging="360"/>
      </w:pPr>
    </w:lvl>
    <w:lvl w:ilvl="4" w:tplc="1C1CAA52" w:tentative="1">
      <w:start w:val="1"/>
      <w:numFmt w:val="lowerLetter"/>
      <w:lvlText w:val="%5."/>
      <w:lvlJc w:val="left"/>
      <w:pPr>
        <w:ind w:left="3600" w:hanging="360"/>
      </w:pPr>
    </w:lvl>
    <w:lvl w:ilvl="5" w:tplc="88DCD022" w:tentative="1">
      <w:start w:val="1"/>
      <w:numFmt w:val="lowerRoman"/>
      <w:lvlText w:val="%6."/>
      <w:lvlJc w:val="right"/>
      <w:pPr>
        <w:ind w:left="4320" w:hanging="180"/>
      </w:pPr>
    </w:lvl>
    <w:lvl w:ilvl="6" w:tplc="50B20CD4" w:tentative="1">
      <w:start w:val="1"/>
      <w:numFmt w:val="decimal"/>
      <w:lvlText w:val="%7."/>
      <w:lvlJc w:val="left"/>
      <w:pPr>
        <w:ind w:left="5040" w:hanging="360"/>
      </w:pPr>
    </w:lvl>
    <w:lvl w:ilvl="7" w:tplc="8AAA4774" w:tentative="1">
      <w:start w:val="1"/>
      <w:numFmt w:val="lowerLetter"/>
      <w:lvlText w:val="%8."/>
      <w:lvlJc w:val="left"/>
      <w:pPr>
        <w:ind w:left="5760" w:hanging="360"/>
      </w:pPr>
    </w:lvl>
    <w:lvl w:ilvl="8" w:tplc="87B6C94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30687ADA">
      <w:start w:val="1"/>
      <w:numFmt w:val="lowerRoman"/>
      <w:lvlText w:val="(%1)"/>
      <w:lvlJc w:val="left"/>
      <w:pPr>
        <w:ind w:left="1080" w:hanging="720"/>
      </w:pPr>
      <w:rPr>
        <w:rFonts w:hint="default"/>
      </w:rPr>
    </w:lvl>
    <w:lvl w:ilvl="1" w:tplc="7CDA5B74" w:tentative="1">
      <w:start w:val="1"/>
      <w:numFmt w:val="lowerLetter"/>
      <w:lvlText w:val="%2."/>
      <w:lvlJc w:val="left"/>
      <w:pPr>
        <w:ind w:left="1440" w:hanging="360"/>
      </w:pPr>
    </w:lvl>
    <w:lvl w:ilvl="2" w:tplc="CEAACE20" w:tentative="1">
      <w:start w:val="1"/>
      <w:numFmt w:val="lowerRoman"/>
      <w:lvlText w:val="%3."/>
      <w:lvlJc w:val="right"/>
      <w:pPr>
        <w:ind w:left="2160" w:hanging="180"/>
      </w:pPr>
    </w:lvl>
    <w:lvl w:ilvl="3" w:tplc="23A862DC" w:tentative="1">
      <w:start w:val="1"/>
      <w:numFmt w:val="decimal"/>
      <w:lvlText w:val="%4."/>
      <w:lvlJc w:val="left"/>
      <w:pPr>
        <w:ind w:left="2880" w:hanging="360"/>
      </w:pPr>
    </w:lvl>
    <w:lvl w:ilvl="4" w:tplc="20803142" w:tentative="1">
      <w:start w:val="1"/>
      <w:numFmt w:val="lowerLetter"/>
      <w:lvlText w:val="%5."/>
      <w:lvlJc w:val="left"/>
      <w:pPr>
        <w:ind w:left="3600" w:hanging="360"/>
      </w:pPr>
    </w:lvl>
    <w:lvl w:ilvl="5" w:tplc="140ED176" w:tentative="1">
      <w:start w:val="1"/>
      <w:numFmt w:val="lowerRoman"/>
      <w:lvlText w:val="%6."/>
      <w:lvlJc w:val="right"/>
      <w:pPr>
        <w:ind w:left="4320" w:hanging="180"/>
      </w:pPr>
    </w:lvl>
    <w:lvl w:ilvl="6" w:tplc="345029B8" w:tentative="1">
      <w:start w:val="1"/>
      <w:numFmt w:val="decimal"/>
      <w:lvlText w:val="%7."/>
      <w:lvlJc w:val="left"/>
      <w:pPr>
        <w:ind w:left="5040" w:hanging="360"/>
      </w:pPr>
    </w:lvl>
    <w:lvl w:ilvl="7" w:tplc="E6D06A00" w:tentative="1">
      <w:start w:val="1"/>
      <w:numFmt w:val="lowerLetter"/>
      <w:lvlText w:val="%8."/>
      <w:lvlJc w:val="left"/>
      <w:pPr>
        <w:ind w:left="5760" w:hanging="360"/>
      </w:pPr>
    </w:lvl>
    <w:lvl w:ilvl="8" w:tplc="DBD6592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5A3C141A">
      <w:start w:val="1"/>
      <w:numFmt w:val="lowerRoman"/>
      <w:lvlText w:val="(%1)"/>
      <w:lvlJc w:val="left"/>
      <w:pPr>
        <w:ind w:left="1080" w:hanging="720"/>
      </w:pPr>
      <w:rPr>
        <w:rFonts w:hint="default"/>
      </w:rPr>
    </w:lvl>
    <w:lvl w:ilvl="1" w:tplc="83969F1C" w:tentative="1">
      <w:start w:val="1"/>
      <w:numFmt w:val="lowerLetter"/>
      <w:lvlText w:val="%2."/>
      <w:lvlJc w:val="left"/>
      <w:pPr>
        <w:ind w:left="1440" w:hanging="360"/>
      </w:pPr>
    </w:lvl>
    <w:lvl w:ilvl="2" w:tplc="5B6EEBA2" w:tentative="1">
      <w:start w:val="1"/>
      <w:numFmt w:val="lowerRoman"/>
      <w:lvlText w:val="%3."/>
      <w:lvlJc w:val="right"/>
      <w:pPr>
        <w:ind w:left="2160" w:hanging="180"/>
      </w:pPr>
    </w:lvl>
    <w:lvl w:ilvl="3" w:tplc="450E93F8" w:tentative="1">
      <w:start w:val="1"/>
      <w:numFmt w:val="decimal"/>
      <w:lvlText w:val="%4."/>
      <w:lvlJc w:val="left"/>
      <w:pPr>
        <w:ind w:left="2880" w:hanging="360"/>
      </w:pPr>
    </w:lvl>
    <w:lvl w:ilvl="4" w:tplc="1E226EC4" w:tentative="1">
      <w:start w:val="1"/>
      <w:numFmt w:val="lowerLetter"/>
      <w:lvlText w:val="%5."/>
      <w:lvlJc w:val="left"/>
      <w:pPr>
        <w:ind w:left="3600" w:hanging="360"/>
      </w:pPr>
    </w:lvl>
    <w:lvl w:ilvl="5" w:tplc="DBDC411A" w:tentative="1">
      <w:start w:val="1"/>
      <w:numFmt w:val="lowerRoman"/>
      <w:lvlText w:val="%6."/>
      <w:lvlJc w:val="right"/>
      <w:pPr>
        <w:ind w:left="4320" w:hanging="180"/>
      </w:pPr>
    </w:lvl>
    <w:lvl w:ilvl="6" w:tplc="CDF23C46" w:tentative="1">
      <w:start w:val="1"/>
      <w:numFmt w:val="decimal"/>
      <w:lvlText w:val="%7."/>
      <w:lvlJc w:val="left"/>
      <w:pPr>
        <w:ind w:left="5040" w:hanging="360"/>
      </w:pPr>
    </w:lvl>
    <w:lvl w:ilvl="7" w:tplc="A31A8E5A" w:tentative="1">
      <w:start w:val="1"/>
      <w:numFmt w:val="lowerLetter"/>
      <w:lvlText w:val="%8."/>
      <w:lvlJc w:val="left"/>
      <w:pPr>
        <w:ind w:left="5760" w:hanging="360"/>
      </w:pPr>
    </w:lvl>
    <w:lvl w:ilvl="8" w:tplc="73D29DB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0EE69FE">
      <w:start w:val="1"/>
      <w:numFmt w:val="lowerRoman"/>
      <w:lvlText w:val="(%1)"/>
      <w:lvlJc w:val="left"/>
      <w:pPr>
        <w:ind w:left="1004" w:hanging="720"/>
      </w:pPr>
      <w:rPr>
        <w:rFonts w:hint="default"/>
        <w:b w:val="0"/>
      </w:rPr>
    </w:lvl>
    <w:lvl w:ilvl="1" w:tplc="C8AC185A" w:tentative="1">
      <w:start w:val="1"/>
      <w:numFmt w:val="lowerLetter"/>
      <w:lvlText w:val="%2."/>
      <w:lvlJc w:val="left"/>
      <w:pPr>
        <w:ind w:left="1364" w:hanging="360"/>
      </w:pPr>
    </w:lvl>
    <w:lvl w:ilvl="2" w:tplc="B19091F2" w:tentative="1">
      <w:start w:val="1"/>
      <w:numFmt w:val="lowerRoman"/>
      <w:lvlText w:val="%3."/>
      <w:lvlJc w:val="right"/>
      <w:pPr>
        <w:ind w:left="2084" w:hanging="180"/>
      </w:pPr>
    </w:lvl>
    <w:lvl w:ilvl="3" w:tplc="8A0A246E" w:tentative="1">
      <w:start w:val="1"/>
      <w:numFmt w:val="decimal"/>
      <w:lvlText w:val="%4."/>
      <w:lvlJc w:val="left"/>
      <w:pPr>
        <w:ind w:left="2804" w:hanging="360"/>
      </w:pPr>
    </w:lvl>
    <w:lvl w:ilvl="4" w:tplc="D15410F2" w:tentative="1">
      <w:start w:val="1"/>
      <w:numFmt w:val="lowerLetter"/>
      <w:lvlText w:val="%5."/>
      <w:lvlJc w:val="left"/>
      <w:pPr>
        <w:ind w:left="3524" w:hanging="360"/>
      </w:pPr>
    </w:lvl>
    <w:lvl w:ilvl="5" w:tplc="848EAADC" w:tentative="1">
      <w:start w:val="1"/>
      <w:numFmt w:val="lowerRoman"/>
      <w:lvlText w:val="%6."/>
      <w:lvlJc w:val="right"/>
      <w:pPr>
        <w:ind w:left="4244" w:hanging="180"/>
      </w:pPr>
    </w:lvl>
    <w:lvl w:ilvl="6" w:tplc="4B9ADCF8" w:tentative="1">
      <w:start w:val="1"/>
      <w:numFmt w:val="decimal"/>
      <w:lvlText w:val="%7."/>
      <w:lvlJc w:val="left"/>
      <w:pPr>
        <w:ind w:left="4964" w:hanging="360"/>
      </w:pPr>
    </w:lvl>
    <w:lvl w:ilvl="7" w:tplc="A12EF2AA" w:tentative="1">
      <w:start w:val="1"/>
      <w:numFmt w:val="lowerLetter"/>
      <w:lvlText w:val="%8."/>
      <w:lvlJc w:val="left"/>
      <w:pPr>
        <w:ind w:left="5684" w:hanging="360"/>
      </w:pPr>
    </w:lvl>
    <w:lvl w:ilvl="8" w:tplc="0882AE5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B80FF24">
      <w:start w:val="1"/>
      <w:numFmt w:val="decimal"/>
      <w:lvlText w:val="%1."/>
      <w:lvlJc w:val="left"/>
      <w:pPr>
        <w:ind w:left="360" w:hanging="360"/>
      </w:pPr>
      <w:rPr>
        <w:rFonts w:hint="default"/>
      </w:rPr>
    </w:lvl>
    <w:lvl w:ilvl="1" w:tplc="C6F41880" w:tentative="1">
      <w:start w:val="1"/>
      <w:numFmt w:val="lowerLetter"/>
      <w:lvlText w:val="%2."/>
      <w:lvlJc w:val="left"/>
      <w:pPr>
        <w:ind w:left="1080" w:hanging="360"/>
      </w:pPr>
    </w:lvl>
    <w:lvl w:ilvl="2" w:tplc="4C166F72" w:tentative="1">
      <w:start w:val="1"/>
      <w:numFmt w:val="lowerRoman"/>
      <w:lvlText w:val="%3."/>
      <w:lvlJc w:val="right"/>
      <w:pPr>
        <w:ind w:left="1800" w:hanging="180"/>
      </w:pPr>
    </w:lvl>
    <w:lvl w:ilvl="3" w:tplc="C95686B2" w:tentative="1">
      <w:start w:val="1"/>
      <w:numFmt w:val="decimal"/>
      <w:lvlText w:val="%4."/>
      <w:lvlJc w:val="left"/>
      <w:pPr>
        <w:ind w:left="2520" w:hanging="360"/>
      </w:pPr>
    </w:lvl>
    <w:lvl w:ilvl="4" w:tplc="ED964894" w:tentative="1">
      <w:start w:val="1"/>
      <w:numFmt w:val="lowerLetter"/>
      <w:lvlText w:val="%5."/>
      <w:lvlJc w:val="left"/>
      <w:pPr>
        <w:ind w:left="3240" w:hanging="360"/>
      </w:pPr>
    </w:lvl>
    <w:lvl w:ilvl="5" w:tplc="DEC841B2" w:tentative="1">
      <w:start w:val="1"/>
      <w:numFmt w:val="lowerRoman"/>
      <w:lvlText w:val="%6."/>
      <w:lvlJc w:val="right"/>
      <w:pPr>
        <w:ind w:left="3960" w:hanging="180"/>
      </w:pPr>
    </w:lvl>
    <w:lvl w:ilvl="6" w:tplc="B3764F74" w:tentative="1">
      <w:start w:val="1"/>
      <w:numFmt w:val="decimal"/>
      <w:lvlText w:val="%7."/>
      <w:lvlJc w:val="left"/>
      <w:pPr>
        <w:ind w:left="4680" w:hanging="360"/>
      </w:pPr>
    </w:lvl>
    <w:lvl w:ilvl="7" w:tplc="6ED42024" w:tentative="1">
      <w:start w:val="1"/>
      <w:numFmt w:val="lowerLetter"/>
      <w:lvlText w:val="%8."/>
      <w:lvlJc w:val="left"/>
      <w:pPr>
        <w:ind w:left="5400" w:hanging="360"/>
      </w:pPr>
    </w:lvl>
    <w:lvl w:ilvl="8" w:tplc="59962EDE" w:tentative="1">
      <w:start w:val="1"/>
      <w:numFmt w:val="lowerRoman"/>
      <w:lvlText w:val="%9."/>
      <w:lvlJc w:val="right"/>
      <w:pPr>
        <w:ind w:left="6120" w:hanging="180"/>
      </w:pPr>
    </w:lvl>
  </w:abstractNum>
  <w:abstractNum w:abstractNumId="37" w15:restartNumberingAfterBreak="0">
    <w:nsid w:val="6F7E0745"/>
    <w:multiLevelType w:val="hybridMultilevel"/>
    <w:tmpl w:val="E6C0F0B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8" w15:restartNumberingAfterBreak="0">
    <w:nsid w:val="78C332D4"/>
    <w:multiLevelType w:val="hybridMultilevel"/>
    <w:tmpl w:val="5504F770"/>
    <w:lvl w:ilvl="0" w:tplc="4D30990A">
      <w:start w:val="1"/>
      <w:numFmt w:val="lowerRoman"/>
      <w:lvlText w:val="(%1)"/>
      <w:lvlJc w:val="left"/>
      <w:pPr>
        <w:ind w:left="1080" w:hanging="720"/>
      </w:pPr>
      <w:rPr>
        <w:rFonts w:hint="default"/>
      </w:rPr>
    </w:lvl>
    <w:lvl w:ilvl="1" w:tplc="B850749E" w:tentative="1">
      <w:start w:val="1"/>
      <w:numFmt w:val="lowerLetter"/>
      <w:lvlText w:val="%2."/>
      <w:lvlJc w:val="left"/>
      <w:pPr>
        <w:ind w:left="1440" w:hanging="360"/>
      </w:pPr>
    </w:lvl>
    <w:lvl w:ilvl="2" w:tplc="620CC038" w:tentative="1">
      <w:start w:val="1"/>
      <w:numFmt w:val="lowerRoman"/>
      <w:lvlText w:val="%3."/>
      <w:lvlJc w:val="right"/>
      <w:pPr>
        <w:ind w:left="2160" w:hanging="180"/>
      </w:pPr>
    </w:lvl>
    <w:lvl w:ilvl="3" w:tplc="A8E60976" w:tentative="1">
      <w:start w:val="1"/>
      <w:numFmt w:val="decimal"/>
      <w:lvlText w:val="%4."/>
      <w:lvlJc w:val="left"/>
      <w:pPr>
        <w:ind w:left="2880" w:hanging="360"/>
      </w:pPr>
    </w:lvl>
    <w:lvl w:ilvl="4" w:tplc="52D403CA" w:tentative="1">
      <w:start w:val="1"/>
      <w:numFmt w:val="lowerLetter"/>
      <w:lvlText w:val="%5."/>
      <w:lvlJc w:val="left"/>
      <w:pPr>
        <w:ind w:left="3600" w:hanging="360"/>
      </w:pPr>
    </w:lvl>
    <w:lvl w:ilvl="5" w:tplc="A57865EC" w:tentative="1">
      <w:start w:val="1"/>
      <w:numFmt w:val="lowerRoman"/>
      <w:lvlText w:val="%6."/>
      <w:lvlJc w:val="right"/>
      <w:pPr>
        <w:ind w:left="4320" w:hanging="180"/>
      </w:pPr>
    </w:lvl>
    <w:lvl w:ilvl="6" w:tplc="79261378" w:tentative="1">
      <w:start w:val="1"/>
      <w:numFmt w:val="decimal"/>
      <w:lvlText w:val="%7."/>
      <w:lvlJc w:val="left"/>
      <w:pPr>
        <w:ind w:left="5040" w:hanging="360"/>
      </w:pPr>
    </w:lvl>
    <w:lvl w:ilvl="7" w:tplc="2B8C2362" w:tentative="1">
      <w:start w:val="1"/>
      <w:numFmt w:val="lowerLetter"/>
      <w:lvlText w:val="%8."/>
      <w:lvlJc w:val="left"/>
      <w:pPr>
        <w:ind w:left="5760" w:hanging="360"/>
      </w:pPr>
    </w:lvl>
    <w:lvl w:ilvl="8" w:tplc="D8E2DF2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21F062BE">
      <w:start w:val="1"/>
      <w:numFmt w:val="decimal"/>
      <w:lvlText w:val="%1."/>
      <w:lvlJc w:val="left"/>
      <w:pPr>
        <w:ind w:left="360" w:hanging="360"/>
      </w:pPr>
      <w:rPr>
        <w:rFonts w:hint="default"/>
      </w:rPr>
    </w:lvl>
    <w:lvl w:ilvl="1" w:tplc="AA0E557A" w:tentative="1">
      <w:start w:val="1"/>
      <w:numFmt w:val="lowerLetter"/>
      <w:lvlText w:val="%2."/>
      <w:lvlJc w:val="left"/>
      <w:pPr>
        <w:ind w:left="1080" w:hanging="360"/>
      </w:pPr>
    </w:lvl>
    <w:lvl w:ilvl="2" w:tplc="9B14FEC8" w:tentative="1">
      <w:start w:val="1"/>
      <w:numFmt w:val="lowerRoman"/>
      <w:lvlText w:val="%3."/>
      <w:lvlJc w:val="right"/>
      <w:pPr>
        <w:ind w:left="1800" w:hanging="180"/>
      </w:pPr>
    </w:lvl>
    <w:lvl w:ilvl="3" w:tplc="C4102C9A" w:tentative="1">
      <w:start w:val="1"/>
      <w:numFmt w:val="decimal"/>
      <w:lvlText w:val="%4."/>
      <w:lvlJc w:val="left"/>
      <w:pPr>
        <w:ind w:left="2520" w:hanging="360"/>
      </w:pPr>
    </w:lvl>
    <w:lvl w:ilvl="4" w:tplc="722697E4" w:tentative="1">
      <w:start w:val="1"/>
      <w:numFmt w:val="lowerLetter"/>
      <w:lvlText w:val="%5."/>
      <w:lvlJc w:val="left"/>
      <w:pPr>
        <w:ind w:left="3240" w:hanging="360"/>
      </w:pPr>
    </w:lvl>
    <w:lvl w:ilvl="5" w:tplc="8280DCAE" w:tentative="1">
      <w:start w:val="1"/>
      <w:numFmt w:val="lowerRoman"/>
      <w:lvlText w:val="%6."/>
      <w:lvlJc w:val="right"/>
      <w:pPr>
        <w:ind w:left="3960" w:hanging="180"/>
      </w:pPr>
    </w:lvl>
    <w:lvl w:ilvl="6" w:tplc="8F8096E8" w:tentative="1">
      <w:start w:val="1"/>
      <w:numFmt w:val="decimal"/>
      <w:lvlText w:val="%7."/>
      <w:lvlJc w:val="left"/>
      <w:pPr>
        <w:ind w:left="4680" w:hanging="360"/>
      </w:pPr>
    </w:lvl>
    <w:lvl w:ilvl="7" w:tplc="BF4C385C" w:tentative="1">
      <w:start w:val="1"/>
      <w:numFmt w:val="lowerLetter"/>
      <w:lvlText w:val="%8."/>
      <w:lvlJc w:val="left"/>
      <w:pPr>
        <w:ind w:left="5400" w:hanging="360"/>
      </w:pPr>
    </w:lvl>
    <w:lvl w:ilvl="8" w:tplc="80AE132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AFEA4B10">
      <w:start w:val="1"/>
      <w:numFmt w:val="lowerRoman"/>
      <w:lvlText w:val="(%1)"/>
      <w:lvlJc w:val="left"/>
      <w:pPr>
        <w:ind w:left="1080" w:hanging="720"/>
      </w:pPr>
      <w:rPr>
        <w:rFonts w:hint="default"/>
      </w:rPr>
    </w:lvl>
    <w:lvl w:ilvl="1" w:tplc="0FB4C7B2" w:tentative="1">
      <w:start w:val="1"/>
      <w:numFmt w:val="lowerLetter"/>
      <w:lvlText w:val="%2."/>
      <w:lvlJc w:val="left"/>
      <w:pPr>
        <w:ind w:left="1440" w:hanging="360"/>
      </w:pPr>
    </w:lvl>
    <w:lvl w:ilvl="2" w:tplc="955ED43C" w:tentative="1">
      <w:start w:val="1"/>
      <w:numFmt w:val="lowerRoman"/>
      <w:lvlText w:val="%3."/>
      <w:lvlJc w:val="right"/>
      <w:pPr>
        <w:ind w:left="2160" w:hanging="180"/>
      </w:pPr>
    </w:lvl>
    <w:lvl w:ilvl="3" w:tplc="BDEEFEBC" w:tentative="1">
      <w:start w:val="1"/>
      <w:numFmt w:val="decimal"/>
      <w:lvlText w:val="%4."/>
      <w:lvlJc w:val="left"/>
      <w:pPr>
        <w:ind w:left="2880" w:hanging="360"/>
      </w:pPr>
    </w:lvl>
    <w:lvl w:ilvl="4" w:tplc="15D26FE2" w:tentative="1">
      <w:start w:val="1"/>
      <w:numFmt w:val="lowerLetter"/>
      <w:lvlText w:val="%5."/>
      <w:lvlJc w:val="left"/>
      <w:pPr>
        <w:ind w:left="3600" w:hanging="360"/>
      </w:pPr>
    </w:lvl>
    <w:lvl w:ilvl="5" w:tplc="B1580220" w:tentative="1">
      <w:start w:val="1"/>
      <w:numFmt w:val="lowerRoman"/>
      <w:lvlText w:val="%6."/>
      <w:lvlJc w:val="right"/>
      <w:pPr>
        <w:ind w:left="4320" w:hanging="180"/>
      </w:pPr>
    </w:lvl>
    <w:lvl w:ilvl="6" w:tplc="CFF8E492" w:tentative="1">
      <w:start w:val="1"/>
      <w:numFmt w:val="decimal"/>
      <w:lvlText w:val="%7."/>
      <w:lvlJc w:val="left"/>
      <w:pPr>
        <w:ind w:left="5040" w:hanging="360"/>
      </w:pPr>
    </w:lvl>
    <w:lvl w:ilvl="7" w:tplc="6624F004" w:tentative="1">
      <w:start w:val="1"/>
      <w:numFmt w:val="lowerLetter"/>
      <w:lvlText w:val="%8."/>
      <w:lvlJc w:val="left"/>
      <w:pPr>
        <w:ind w:left="5760" w:hanging="360"/>
      </w:pPr>
    </w:lvl>
    <w:lvl w:ilvl="8" w:tplc="6EBECC6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794E159E">
      <w:start w:val="1"/>
      <w:numFmt w:val="decimal"/>
      <w:lvlText w:val="%1."/>
      <w:lvlJc w:val="left"/>
      <w:pPr>
        <w:ind w:left="360" w:hanging="360"/>
      </w:pPr>
      <w:rPr>
        <w:rFonts w:hint="default"/>
      </w:rPr>
    </w:lvl>
    <w:lvl w:ilvl="1" w:tplc="B852A188" w:tentative="1">
      <w:start w:val="1"/>
      <w:numFmt w:val="lowerLetter"/>
      <w:lvlText w:val="%2."/>
      <w:lvlJc w:val="left"/>
      <w:pPr>
        <w:ind w:left="1080" w:hanging="360"/>
      </w:pPr>
    </w:lvl>
    <w:lvl w:ilvl="2" w:tplc="6562FB52" w:tentative="1">
      <w:start w:val="1"/>
      <w:numFmt w:val="lowerRoman"/>
      <w:lvlText w:val="%3."/>
      <w:lvlJc w:val="right"/>
      <w:pPr>
        <w:ind w:left="1800" w:hanging="180"/>
      </w:pPr>
    </w:lvl>
    <w:lvl w:ilvl="3" w:tplc="0C8CD2F2" w:tentative="1">
      <w:start w:val="1"/>
      <w:numFmt w:val="decimal"/>
      <w:lvlText w:val="%4."/>
      <w:lvlJc w:val="left"/>
      <w:pPr>
        <w:ind w:left="2520" w:hanging="360"/>
      </w:pPr>
    </w:lvl>
    <w:lvl w:ilvl="4" w:tplc="0B88BFC6" w:tentative="1">
      <w:start w:val="1"/>
      <w:numFmt w:val="lowerLetter"/>
      <w:lvlText w:val="%5."/>
      <w:lvlJc w:val="left"/>
      <w:pPr>
        <w:ind w:left="3240" w:hanging="360"/>
      </w:pPr>
    </w:lvl>
    <w:lvl w:ilvl="5" w:tplc="BBD09C1C" w:tentative="1">
      <w:start w:val="1"/>
      <w:numFmt w:val="lowerRoman"/>
      <w:lvlText w:val="%6."/>
      <w:lvlJc w:val="right"/>
      <w:pPr>
        <w:ind w:left="3960" w:hanging="180"/>
      </w:pPr>
    </w:lvl>
    <w:lvl w:ilvl="6" w:tplc="74C40670" w:tentative="1">
      <w:start w:val="1"/>
      <w:numFmt w:val="decimal"/>
      <w:lvlText w:val="%7."/>
      <w:lvlJc w:val="left"/>
      <w:pPr>
        <w:ind w:left="4680" w:hanging="360"/>
      </w:pPr>
    </w:lvl>
    <w:lvl w:ilvl="7" w:tplc="3EC8EAF0" w:tentative="1">
      <w:start w:val="1"/>
      <w:numFmt w:val="lowerLetter"/>
      <w:lvlText w:val="%8."/>
      <w:lvlJc w:val="left"/>
      <w:pPr>
        <w:ind w:left="5400" w:hanging="360"/>
      </w:pPr>
    </w:lvl>
    <w:lvl w:ilvl="8" w:tplc="9328CFB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650673A">
      <w:start w:val="1"/>
      <w:numFmt w:val="decimal"/>
      <w:lvlText w:val="%1."/>
      <w:lvlJc w:val="left"/>
      <w:pPr>
        <w:ind w:left="360" w:hanging="360"/>
      </w:pPr>
      <w:rPr>
        <w:rFonts w:hint="default"/>
      </w:rPr>
    </w:lvl>
    <w:lvl w:ilvl="1" w:tplc="945C2926" w:tentative="1">
      <w:start w:val="1"/>
      <w:numFmt w:val="lowerLetter"/>
      <w:lvlText w:val="%2."/>
      <w:lvlJc w:val="left"/>
      <w:pPr>
        <w:ind w:left="1080" w:hanging="360"/>
      </w:pPr>
    </w:lvl>
    <w:lvl w:ilvl="2" w:tplc="F8940C58" w:tentative="1">
      <w:start w:val="1"/>
      <w:numFmt w:val="lowerRoman"/>
      <w:lvlText w:val="%3."/>
      <w:lvlJc w:val="right"/>
      <w:pPr>
        <w:ind w:left="1800" w:hanging="180"/>
      </w:pPr>
    </w:lvl>
    <w:lvl w:ilvl="3" w:tplc="F5C4FF4E" w:tentative="1">
      <w:start w:val="1"/>
      <w:numFmt w:val="decimal"/>
      <w:lvlText w:val="%4."/>
      <w:lvlJc w:val="left"/>
      <w:pPr>
        <w:ind w:left="2520" w:hanging="360"/>
      </w:pPr>
    </w:lvl>
    <w:lvl w:ilvl="4" w:tplc="0366B252" w:tentative="1">
      <w:start w:val="1"/>
      <w:numFmt w:val="lowerLetter"/>
      <w:lvlText w:val="%5."/>
      <w:lvlJc w:val="left"/>
      <w:pPr>
        <w:ind w:left="3240" w:hanging="360"/>
      </w:pPr>
    </w:lvl>
    <w:lvl w:ilvl="5" w:tplc="9A66DA28" w:tentative="1">
      <w:start w:val="1"/>
      <w:numFmt w:val="lowerRoman"/>
      <w:lvlText w:val="%6."/>
      <w:lvlJc w:val="right"/>
      <w:pPr>
        <w:ind w:left="3960" w:hanging="180"/>
      </w:pPr>
    </w:lvl>
    <w:lvl w:ilvl="6" w:tplc="D292E238" w:tentative="1">
      <w:start w:val="1"/>
      <w:numFmt w:val="decimal"/>
      <w:lvlText w:val="%7."/>
      <w:lvlJc w:val="left"/>
      <w:pPr>
        <w:ind w:left="4680" w:hanging="360"/>
      </w:pPr>
    </w:lvl>
    <w:lvl w:ilvl="7" w:tplc="1CA2EC08" w:tentative="1">
      <w:start w:val="1"/>
      <w:numFmt w:val="lowerLetter"/>
      <w:lvlText w:val="%8."/>
      <w:lvlJc w:val="left"/>
      <w:pPr>
        <w:ind w:left="5400" w:hanging="360"/>
      </w:pPr>
    </w:lvl>
    <w:lvl w:ilvl="8" w:tplc="8D069892"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8"/>
  </w:num>
  <w:num w:numId="6">
    <w:abstractNumId w:val="17"/>
  </w:num>
  <w:num w:numId="7">
    <w:abstractNumId w:val="36"/>
  </w:num>
  <w:num w:numId="8">
    <w:abstractNumId w:val="16"/>
  </w:num>
  <w:num w:numId="9">
    <w:abstractNumId w:val="23"/>
  </w:num>
  <w:num w:numId="10">
    <w:abstractNumId w:val="41"/>
  </w:num>
  <w:num w:numId="11">
    <w:abstractNumId w:val="15"/>
  </w:num>
  <w:num w:numId="12">
    <w:abstractNumId w:val="30"/>
  </w:num>
  <w:num w:numId="13">
    <w:abstractNumId w:val="31"/>
  </w:num>
  <w:num w:numId="14">
    <w:abstractNumId w:val="33"/>
  </w:num>
  <w:num w:numId="15">
    <w:abstractNumId w:val="26"/>
  </w:num>
  <w:num w:numId="16">
    <w:abstractNumId w:val="10"/>
  </w:num>
  <w:num w:numId="17">
    <w:abstractNumId w:val="35"/>
  </w:num>
  <w:num w:numId="18">
    <w:abstractNumId w:val="32"/>
  </w:num>
  <w:num w:numId="19">
    <w:abstractNumId w:val="18"/>
  </w:num>
  <w:num w:numId="20">
    <w:abstractNumId w:val="27"/>
  </w:num>
  <w:num w:numId="21">
    <w:abstractNumId w:val="7"/>
  </w:num>
  <w:num w:numId="22">
    <w:abstractNumId w:val="14"/>
  </w:num>
  <w:num w:numId="23">
    <w:abstractNumId w:val="34"/>
  </w:num>
  <w:num w:numId="24">
    <w:abstractNumId w:val="24"/>
  </w:num>
  <w:num w:numId="25">
    <w:abstractNumId w:val="19"/>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20"/>
  </w:num>
  <w:num w:numId="40">
    <w:abstractNumId w:val="11"/>
  </w:num>
  <w:num w:numId="41">
    <w:abstractNumId w:val="8"/>
  </w:num>
  <w:num w:numId="42">
    <w:abstractNumId w:val="22"/>
  </w:num>
  <w:num w:numId="4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95"/>
    <w:rsid w:val="000033F0"/>
    <w:rsid w:val="00023AE5"/>
    <w:rsid w:val="00046627"/>
    <w:rsid w:val="000827EA"/>
    <w:rsid w:val="00135B52"/>
    <w:rsid w:val="00142811"/>
    <w:rsid w:val="001544AD"/>
    <w:rsid w:val="001E564D"/>
    <w:rsid w:val="00286D1B"/>
    <w:rsid w:val="00287E1A"/>
    <w:rsid w:val="002B6A7B"/>
    <w:rsid w:val="002B7D6A"/>
    <w:rsid w:val="002B7F9C"/>
    <w:rsid w:val="00324D19"/>
    <w:rsid w:val="00382EF1"/>
    <w:rsid w:val="003C6FE2"/>
    <w:rsid w:val="003D1002"/>
    <w:rsid w:val="00477551"/>
    <w:rsid w:val="00493384"/>
    <w:rsid w:val="004A0A15"/>
    <w:rsid w:val="004B2BD5"/>
    <w:rsid w:val="005104EF"/>
    <w:rsid w:val="00534688"/>
    <w:rsid w:val="00543272"/>
    <w:rsid w:val="0055389F"/>
    <w:rsid w:val="005A215F"/>
    <w:rsid w:val="005D58EF"/>
    <w:rsid w:val="005E1AC2"/>
    <w:rsid w:val="005E5806"/>
    <w:rsid w:val="005F3DD9"/>
    <w:rsid w:val="00624194"/>
    <w:rsid w:val="006E395B"/>
    <w:rsid w:val="006F1043"/>
    <w:rsid w:val="0076172D"/>
    <w:rsid w:val="00766B45"/>
    <w:rsid w:val="007865C3"/>
    <w:rsid w:val="007E2495"/>
    <w:rsid w:val="008F03C7"/>
    <w:rsid w:val="008F17E1"/>
    <w:rsid w:val="00927B87"/>
    <w:rsid w:val="009317E1"/>
    <w:rsid w:val="009701EB"/>
    <w:rsid w:val="009D6E06"/>
    <w:rsid w:val="009E1B42"/>
    <w:rsid w:val="009F3F08"/>
    <w:rsid w:val="00A40BBD"/>
    <w:rsid w:val="00A470E8"/>
    <w:rsid w:val="00A73151"/>
    <w:rsid w:val="00AA67E4"/>
    <w:rsid w:val="00AC11EB"/>
    <w:rsid w:val="00AD3E1B"/>
    <w:rsid w:val="00B12A12"/>
    <w:rsid w:val="00B20A1D"/>
    <w:rsid w:val="00B32AFC"/>
    <w:rsid w:val="00B87475"/>
    <w:rsid w:val="00BA3664"/>
    <w:rsid w:val="00BB250D"/>
    <w:rsid w:val="00BC07A4"/>
    <w:rsid w:val="00BC6AF2"/>
    <w:rsid w:val="00BE41B1"/>
    <w:rsid w:val="00C626AD"/>
    <w:rsid w:val="00CA0470"/>
    <w:rsid w:val="00CB67EC"/>
    <w:rsid w:val="00CF0E6D"/>
    <w:rsid w:val="00D87887"/>
    <w:rsid w:val="00DB2532"/>
    <w:rsid w:val="00DD641F"/>
    <w:rsid w:val="00E02D71"/>
    <w:rsid w:val="00E1086C"/>
    <w:rsid w:val="00E305DB"/>
    <w:rsid w:val="00E45013"/>
    <w:rsid w:val="00E57EB6"/>
    <w:rsid w:val="00EA6B88"/>
    <w:rsid w:val="00EC2CE6"/>
    <w:rsid w:val="00F742D0"/>
    <w:rsid w:val="00F81709"/>
    <w:rsid w:val="00FB4010"/>
    <w:rsid w:val="00FC1E0E"/>
    <w:rsid w:val="00FF35A0"/>
    <w:rsid w:val="00FF6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D1220"/>
  <w15:docId w15:val="{C3F140AD-C956-432D-B04A-C391CEA0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CB67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0763</RACS_x0020_ID>
    <Approved_x0020_Provider xmlns="a8338b6e-77a6-4851-82b6-98166143ffdd">The Sisters of Our Lady of China Health Care (2) Pty Ltd</Approved_x0020_Provider>
    <Management_x0020_Company_x0020_ID xmlns="a8338b6e-77a6-4851-82b6-98166143ffdd" xsi:nil="true"/>
    <Home xmlns="a8338b6e-77a6-4851-82b6-98166143ffdd">Ruby Manor</Home>
    <Signed xmlns="a8338b6e-77a6-4851-82b6-98166143ffdd" xsi:nil="true"/>
    <Uploaded xmlns="a8338b6e-77a6-4851-82b6-98166143ffdd">true</Uploaded>
    <Management_x0020_Company xmlns="a8338b6e-77a6-4851-82b6-98166143ffdd" xsi:nil="true"/>
    <Doc_x0020_Date xmlns="a8338b6e-77a6-4851-82b6-98166143ffdd">2021-05-05T06:20:10+00:00</Doc_x0020_Date>
    <CSI_x0020_ID xmlns="a8338b6e-77a6-4851-82b6-98166143ffdd" xsi:nil="true"/>
    <Case_x0020_ID xmlns="a8338b6e-77a6-4851-82b6-98166143ffdd" xsi:nil="true"/>
    <Approved_x0020_Provider_x0020_ID xmlns="a8338b6e-77a6-4851-82b6-98166143ffdd">FDE6B244-75F4-DC11-AD41-005056922186</Approved_x0020_Provider_x0020_ID>
    <Location xmlns="a8338b6e-77a6-4851-82b6-98166143ffdd" xsi:nil="true"/>
    <Doc_x0020_Type xmlns="a8338b6e-77a6-4851-82b6-98166143ffdd">Publication</Doc_x0020_Type>
    <Home_x0020_ID xmlns="a8338b6e-77a6-4851-82b6-98166143ffdd">764699AB-7CF4-DC11-AD41-005056922186</Home_x0020_ID>
    <State xmlns="a8338b6e-77a6-4851-82b6-98166143ffdd">NSW</State>
    <Doc_x0020_Sent_Received_x0020_Date xmlns="a8338b6e-77a6-4851-82b6-98166143ffdd">2021-05-05T00:00:00+00:00</Doc_x0020_Sent_Received_x0020_Date>
    <Activity_x0020_ID xmlns="a8338b6e-77a6-4851-82b6-98166143ffdd">C7F84E08-CB3C-EA11-80FF-005056922186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schemas.microsoft.com/office/2006/documentManagement/types"/>
    <ds:schemaRef ds:uri="a8338b6e-77a6-4851-82b6-98166143ffdd"/>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A75F357-48AD-4AE8-9E9E-3C2FF48E4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1B3DDB-9812-4914-81CB-FEED6575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8179</Words>
  <Characters>46623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2021-05-12T03:32:00Z</dcterms:created>
  <dcterms:modified xsi:type="dcterms:W3CDTF">2021-05-12T03:33:00Z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