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02D7" w14:textId="77777777" w:rsidR="00EA0BFC" w:rsidRPr="003C6EC2" w:rsidRDefault="00B62B06" w:rsidP="00EA0BF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72C0484" wp14:editId="072C048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198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2C0486" wp14:editId="072C04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088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Homes for the Aged in Victoria</w:t>
      </w:r>
      <w:r w:rsidRPr="003C6EC2">
        <w:rPr>
          <w:rFonts w:ascii="Arial Black" w:hAnsi="Arial Black"/>
        </w:rPr>
        <w:t xml:space="preserve"> </w:t>
      </w:r>
    </w:p>
    <w:p w14:paraId="072C02D8" w14:textId="77777777" w:rsidR="00EA0BFC" w:rsidRPr="003C6EC2" w:rsidRDefault="00B62B06" w:rsidP="00EA0BFC">
      <w:pPr>
        <w:pStyle w:val="Title"/>
        <w:spacing w:before="360" w:after="480"/>
      </w:pPr>
      <w:r w:rsidRPr="003C6EC2">
        <w:rPr>
          <w:rFonts w:ascii="Arial Black" w:eastAsia="Calibri" w:hAnsi="Arial Black"/>
          <w:sz w:val="56"/>
        </w:rPr>
        <w:t>Performance Report</w:t>
      </w:r>
    </w:p>
    <w:p w14:paraId="072C02D9" w14:textId="77777777" w:rsidR="00EA0BFC" w:rsidRPr="003C6EC2" w:rsidRDefault="00B62B06" w:rsidP="00EA0BF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Lorne Street </w:t>
      </w:r>
      <w:r w:rsidRPr="003C6EC2">
        <w:rPr>
          <w:color w:val="FFFFFF" w:themeColor="background1"/>
          <w:sz w:val="28"/>
        </w:rPr>
        <w:br/>
        <w:t>FAWKNER VIC 3060</w:t>
      </w:r>
      <w:r w:rsidRPr="003C6EC2">
        <w:rPr>
          <w:color w:val="FFFFFF" w:themeColor="background1"/>
          <w:sz w:val="28"/>
        </w:rPr>
        <w:br/>
      </w:r>
      <w:r w:rsidRPr="003C6EC2">
        <w:rPr>
          <w:rFonts w:eastAsia="Calibri"/>
          <w:color w:val="FFFFFF" w:themeColor="background1"/>
          <w:sz w:val="28"/>
          <w:szCs w:val="56"/>
          <w:lang w:eastAsia="en-US"/>
        </w:rPr>
        <w:t>Phone number: 03 9358 4444</w:t>
      </w:r>
    </w:p>
    <w:p w14:paraId="072C02DA" w14:textId="77777777" w:rsidR="00EA0BFC" w:rsidRDefault="00B62B06" w:rsidP="00EA0BF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3150 </w:t>
      </w:r>
    </w:p>
    <w:p w14:paraId="072C02DB" w14:textId="77777777" w:rsidR="00EA0BFC" w:rsidRPr="003C6EC2" w:rsidRDefault="00B62B06" w:rsidP="00EA0BF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Victoria</w:t>
      </w:r>
    </w:p>
    <w:p w14:paraId="072C02DC" w14:textId="77777777" w:rsidR="00EA0BFC" w:rsidRPr="003C6EC2" w:rsidRDefault="00B62B06" w:rsidP="00EA0BF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2021 to 5 July 2021</w:t>
      </w:r>
    </w:p>
    <w:p w14:paraId="072C02DD" w14:textId="34BE40F6" w:rsidR="00EA0BFC" w:rsidRPr="00A9237C" w:rsidRDefault="00B62B06" w:rsidP="00EA0BF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943A37">
        <w:rPr>
          <w:b/>
          <w:color w:val="FFFFFF" w:themeColor="background1"/>
          <w:sz w:val="28"/>
        </w:rPr>
        <w:t xml:space="preserve"> </w:t>
      </w:r>
      <w:r w:rsidR="00943A37" w:rsidRPr="00A9237C">
        <w:rPr>
          <w:color w:val="FFFFFF" w:themeColor="background1"/>
          <w:sz w:val="28"/>
        </w:rPr>
        <w:t>10 August 2021</w:t>
      </w:r>
    </w:p>
    <w:bookmarkEnd w:id="0"/>
    <w:p w14:paraId="072C02DE" w14:textId="77777777" w:rsidR="00EA0BFC" w:rsidRPr="003C6EC2" w:rsidRDefault="00EA0BFC" w:rsidP="00EA0BFC">
      <w:pPr>
        <w:tabs>
          <w:tab w:val="left" w:pos="2127"/>
        </w:tabs>
        <w:spacing w:before="120"/>
        <w:rPr>
          <w:rFonts w:eastAsia="Calibri"/>
          <w:b/>
          <w:color w:val="FFFFFF" w:themeColor="background1"/>
          <w:sz w:val="28"/>
          <w:szCs w:val="56"/>
          <w:lang w:eastAsia="en-US"/>
        </w:rPr>
      </w:pPr>
    </w:p>
    <w:p w14:paraId="072C02DF" w14:textId="77777777" w:rsidR="00EA0BFC" w:rsidRDefault="00EA0BFC" w:rsidP="00EA0BFC">
      <w:pPr>
        <w:pStyle w:val="Heading1"/>
        <w:sectPr w:rsidR="00EA0BFC" w:rsidSect="00EA0BF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2C02E0" w14:textId="77777777" w:rsidR="00EA0BFC" w:rsidRDefault="00B62B06" w:rsidP="00EA0BFC">
      <w:pPr>
        <w:pStyle w:val="Heading1"/>
      </w:pPr>
      <w:bookmarkStart w:id="1" w:name="_Hlk32477662"/>
      <w:r>
        <w:lastRenderedPageBreak/>
        <w:t>Publication of report</w:t>
      </w:r>
    </w:p>
    <w:p w14:paraId="072C02E1" w14:textId="77777777" w:rsidR="00EA0BFC" w:rsidRPr="006B166B" w:rsidRDefault="00B62B06" w:rsidP="00EA0BF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72C02E2" w14:textId="77777777" w:rsidR="00EA0BFC" w:rsidRPr="0094564F" w:rsidRDefault="00B62B06" w:rsidP="00EA0BF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70C7" w14:paraId="072C02E8" w14:textId="77777777" w:rsidTr="00EA0BFC">
        <w:trPr>
          <w:trHeight w:val="227"/>
        </w:trPr>
        <w:tc>
          <w:tcPr>
            <w:tcW w:w="3942" w:type="pct"/>
            <w:shd w:val="clear" w:color="auto" w:fill="auto"/>
          </w:tcPr>
          <w:p w14:paraId="072C02E6" w14:textId="77777777" w:rsidR="00EA0BFC" w:rsidRPr="001E6954" w:rsidRDefault="00B62B06" w:rsidP="00EA0BF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72C02E7" w14:textId="17875CBA" w:rsidR="00EA0BFC" w:rsidRPr="001E6954" w:rsidRDefault="00EA0BFC" w:rsidP="00EA0BFC">
            <w:pPr>
              <w:keepNext/>
              <w:spacing w:before="40" w:after="40" w:line="240" w:lineRule="auto"/>
              <w:jc w:val="right"/>
              <w:rPr>
                <w:b/>
                <w:bCs/>
                <w:iCs/>
                <w:color w:val="00577D"/>
                <w:szCs w:val="40"/>
              </w:rPr>
            </w:pPr>
          </w:p>
        </w:tc>
      </w:tr>
      <w:tr w:rsidR="00CB70C7" w14:paraId="072C02F7" w14:textId="77777777" w:rsidTr="00EA0BFC">
        <w:trPr>
          <w:trHeight w:val="227"/>
        </w:trPr>
        <w:tc>
          <w:tcPr>
            <w:tcW w:w="3942" w:type="pct"/>
            <w:shd w:val="clear" w:color="auto" w:fill="auto"/>
          </w:tcPr>
          <w:p w14:paraId="072C02F5" w14:textId="77777777" w:rsidR="00EA0BFC" w:rsidRPr="001E6954" w:rsidRDefault="00B62B06" w:rsidP="00EA0BFC">
            <w:pPr>
              <w:spacing w:before="40" w:after="40" w:line="240" w:lineRule="auto"/>
              <w:ind w:left="318"/>
            </w:pPr>
            <w:r w:rsidRPr="001E6954">
              <w:t>Requirement 1(3)(e)</w:t>
            </w:r>
          </w:p>
        </w:tc>
        <w:tc>
          <w:tcPr>
            <w:tcW w:w="1058" w:type="pct"/>
            <w:shd w:val="clear" w:color="auto" w:fill="auto"/>
          </w:tcPr>
          <w:p w14:paraId="072C02F6" w14:textId="3619D201"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2FD" w14:textId="77777777" w:rsidTr="00EA0BFC">
        <w:trPr>
          <w:trHeight w:val="227"/>
        </w:trPr>
        <w:tc>
          <w:tcPr>
            <w:tcW w:w="3942" w:type="pct"/>
            <w:shd w:val="clear" w:color="auto" w:fill="auto"/>
          </w:tcPr>
          <w:p w14:paraId="072C02FB" w14:textId="77777777" w:rsidR="00EA0BFC" w:rsidRPr="001E6954" w:rsidRDefault="00B62B06" w:rsidP="00EA0BF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72C02FC" w14:textId="68FD1A29" w:rsidR="00EA0BFC" w:rsidRPr="001E6954" w:rsidRDefault="00B62B06" w:rsidP="00EA0BFC">
            <w:pPr>
              <w:keepNext/>
              <w:spacing w:before="40" w:after="40" w:line="240" w:lineRule="auto"/>
              <w:jc w:val="right"/>
              <w:rPr>
                <w:b/>
                <w:color w:val="0000FF"/>
              </w:rPr>
            </w:pPr>
            <w:r w:rsidRPr="001E6954">
              <w:rPr>
                <w:b/>
                <w:bCs/>
                <w:iCs/>
                <w:color w:val="00577D"/>
                <w:szCs w:val="40"/>
              </w:rPr>
              <w:t>Compliant</w:t>
            </w:r>
          </w:p>
        </w:tc>
      </w:tr>
      <w:tr w:rsidR="00CB70C7" w14:paraId="072C0300" w14:textId="77777777" w:rsidTr="00EA0BFC">
        <w:trPr>
          <w:trHeight w:val="227"/>
        </w:trPr>
        <w:tc>
          <w:tcPr>
            <w:tcW w:w="3942" w:type="pct"/>
            <w:shd w:val="clear" w:color="auto" w:fill="auto"/>
          </w:tcPr>
          <w:p w14:paraId="072C02FE" w14:textId="77777777" w:rsidR="00EA0BFC" w:rsidRPr="001E6954" w:rsidRDefault="00B62B06" w:rsidP="00EA0BFC">
            <w:pPr>
              <w:spacing w:before="40" w:after="40" w:line="240" w:lineRule="auto"/>
              <w:ind w:left="318" w:hanging="7"/>
            </w:pPr>
            <w:r w:rsidRPr="001E6954">
              <w:t>Requirement 2(3)(a)</w:t>
            </w:r>
          </w:p>
        </w:tc>
        <w:tc>
          <w:tcPr>
            <w:tcW w:w="1058" w:type="pct"/>
            <w:shd w:val="clear" w:color="auto" w:fill="auto"/>
          </w:tcPr>
          <w:p w14:paraId="072C02FF" w14:textId="385D97CA"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03" w14:textId="77777777" w:rsidTr="00EA0BFC">
        <w:trPr>
          <w:trHeight w:val="227"/>
        </w:trPr>
        <w:tc>
          <w:tcPr>
            <w:tcW w:w="3942" w:type="pct"/>
            <w:shd w:val="clear" w:color="auto" w:fill="auto"/>
          </w:tcPr>
          <w:p w14:paraId="072C0301" w14:textId="77777777" w:rsidR="00EA0BFC" w:rsidRPr="001E6954" w:rsidRDefault="00B62B06" w:rsidP="00EA0BFC">
            <w:pPr>
              <w:spacing w:before="40" w:after="40" w:line="240" w:lineRule="auto"/>
              <w:ind w:left="318" w:hanging="7"/>
            </w:pPr>
            <w:r w:rsidRPr="001E6954">
              <w:t>Requirement 2(3)(b)</w:t>
            </w:r>
          </w:p>
        </w:tc>
        <w:tc>
          <w:tcPr>
            <w:tcW w:w="1058" w:type="pct"/>
            <w:shd w:val="clear" w:color="auto" w:fill="auto"/>
          </w:tcPr>
          <w:p w14:paraId="072C0302" w14:textId="04F21435"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06" w14:textId="77777777" w:rsidTr="00EA0BFC">
        <w:trPr>
          <w:trHeight w:val="227"/>
        </w:trPr>
        <w:tc>
          <w:tcPr>
            <w:tcW w:w="3942" w:type="pct"/>
            <w:shd w:val="clear" w:color="auto" w:fill="auto"/>
          </w:tcPr>
          <w:p w14:paraId="072C0304" w14:textId="77777777" w:rsidR="00EA0BFC" w:rsidRPr="001E6954" w:rsidRDefault="00B62B06" w:rsidP="00EA0BFC">
            <w:pPr>
              <w:spacing w:before="40" w:after="40" w:line="240" w:lineRule="auto"/>
              <w:ind w:left="318" w:hanging="7"/>
            </w:pPr>
            <w:r w:rsidRPr="001E6954">
              <w:t>Requirement 2(3)(c)</w:t>
            </w:r>
          </w:p>
        </w:tc>
        <w:tc>
          <w:tcPr>
            <w:tcW w:w="1058" w:type="pct"/>
            <w:shd w:val="clear" w:color="auto" w:fill="auto"/>
          </w:tcPr>
          <w:p w14:paraId="072C0305" w14:textId="44F36A7E"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09" w14:textId="77777777" w:rsidTr="00EA0BFC">
        <w:trPr>
          <w:trHeight w:val="227"/>
        </w:trPr>
        <w:tc>
          <w:tcPr>
            <w:tcW w:w="3942" w:type="pct"/>
            <w:shd w:val="clear" w:color="auto" w:fill="auto"/>
          </w:tcPr>
          <w:p w14:paraId="072C0307" w14:textId="77777777" w:rsidR="00EA0BFC" w:rsidRPr="001E6954" w:rsidRDefault="00B62B06" w:rsidP="00EA0BFC">
            <w:pPr>
              <w:spacing w:before="40" w:after="40" w:line="240" w:lineRule="auto"/>
              <w:ind w:left="318" w:hanging="7"/>
            </w:pPr>
            <w:r w:rsidRPr="001E6954">
              <w:t>Requirement 2(3)(d)</w:t>
            </w:r>
          </w:p>
        </w:tc>
        <w:tc>
          <w:tcPr>
            <w:tcW w:w="1058" w:type="pct"/>
            <w:shd w:val="clear" w:color="auto" w:fill="auto"/>
          </w:tcPr>
          <w:p w14:paraId="072C0308" w14:textId="1D43E416"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0C" w14:textId="77777777" w:rsidTr="00EA0BFC">
        <w:trPr>
          <w:trHeight w:val="227"/>
        </w:trPr>
        <w:tc>
          <w:tcPr>
            <w:tcW w:w="3942" w:type="pct"/>
            <w:shd w:val="clear" w:color="auto" w:fill="auto"/>
          </w:tcPr>
          <w:p w14:paraId="072C030A" w14:textId="77777777" w:rsidR="00EA0BFC" w:rsidRPr="001E6954" w:rsidRDefault="00B62B06" w:rsidP="00EA0BFC">
            <w:pPr>
              <w:spacing w:before="40" w:after="40" w:line="240" w:lineRule="auto"/>
              <w:ind w:left="318" w:hanging="7"/>
            </w:pPr>
            <w:r w:rsidRPr="001E6954">
              <w:t>Requirement 2(3)(e)</w:t>
            </w:r>
          </w:p>
        </w:tc>
        <w:tc>
          <w:tcPr>
            <w:tcW w:w="1058" w:type="pct"/>
            <w:shd w:val="clear" w:color="auto" w:fill="auto"/>
          </w:tcPr>
          <w:p w14:paraId="072C030B" w14:textId="41DF56BF" w:rsidR="00EA0BFC" w:rsidRPr="00AF17FC" w:rsidRDefault="00B62B06" w:rsidP="00EA0BFC">
            <w:pPr>
              <w:spacing w:before="40" w:after="40" w:line="240" w:lineRule="auto"/>
              <w:jc w:val="right"/>
              <w:rPr>
                <w:color w:val="0000FF"/>
              </w:rPr>
            </w:pPr>
            <w:r w:rsidRPr="001E6954">
              <w:rPr>
                <w:bCs/>
                <w:iCs/>
                <w:color w:val="00577D"/>
                <w:szCs w:val="40"/>
              </w:rPr>
              <w:t>Compliant</w:t>
            </w:r>
          </w:p>
        </w:tc>
      </w:tr>
      <w:tr w:rsidR="00CB70C7" w14:paraId="072C030F" w14:textId="77777777" w:rsidTr="00EA0BFC">
        <w:trPr>
          <w:trHeight w:val="227"/>
        </w:trPr>
        <w:tc>
          <w:tcPr>
            <w:tcW w:w="3942" w:type="pct"/>
            <w:shd w:val="clear" w:color="auto" w:fill="auto"/>
          </w:tcPr>
          <w:p w14:paraId="072C030D" w14:textId="77777777" w:rsidR="00EA0BFC" w:rsidRPr="001E6954" w:rsidRDefault="00B62B06" w:rsidP="00EA0BFC">
            <w:pPr>
              <w:keepNext/>
              <w:spacing w:before="40" w:after="40" w:line="240" w:lineRule="auto"/>
              <w:rPr>
                <w:b/>
              </w:rPr>
            </w:pPr>
            <w:r w:rsidRPr="001E6954">
              <w:rPr>
                <w:b/>
              </w:rPr>
              <w:t>Standard 3 Personal care and clinical care</w:t>
            </w:r>
          </w:p>
        </w:tc>
        <w:tc>
          <w:tcPr>
            <w:tcW w:w="1058" w:type="pct"/>
            <w:shd w:val="clear" w:color="auto" w:fill="auto"/>
          </w:tcPr>
          <w:p w14:paraId="072C030E" w14:textId="300FAACA" w:rsidR="00EA0BFC" w:rsidRPr="001E6954" w:rsidRDefault="00EA0BFC" w:rsidP="00EA0BFC">
            <w:pPr>
              <w:keepNext/>
              <w:spacing w:before="40" w:after="40" w:line="240" w:lineRule="auto"/>
              <w:jc w:val="right"/>
              <w:rPr>
                <w:b/>
                <w:color w:val="0000FF"/>
              </w:rPr>
            </w:pPr>
          </w:p>
        </w:tc>
      </w:tr>
      <w:tr w:rsidR="00CB70C7" w14:paraId="072C0312" w14:textId="77777777" w:rsidTr="00EA0BFC">
        <w:trPr>
          <w:trHeight w:val="227"/>
        </w:trPr>
        <w:tc>
          <w:tcPr>
            <w:tcW w:w="3942" w:type="pct"/>
            <w:shd w:val="clear" w:color="auto" w:fill="auto"/>
          </w:tcPr>
          <w:p w14:paraId="072C0310" w14:textId="77777777" w:rsidR="00EA0BFC" w:rsidRPr="002B4C72" w:rsidRDefault="00B62B06" w:rsidP="00EA0BFC">
            <w:pPr>
              <w:spacing w:before="40" w:after="40" w:line="240" w:lineRule="auto"/>
              <w:ind w:left="312"/>
            </w:pPr>
            <w:r w:rsidRPr="001E6954">
              <w:t>Requirement 3(3)(a)</w:t>
            </w:r>
          </w:p>
        </w:tc>
        <w:tc>
          <w:tcPr>
            <w:tcW w:w="1058" w:type="pct"/>
            <w:shd w:val="clear" w:color="auto" w:fill="auto"/>
          </w:tcPr>
          <w:p w14:paraId="072C0311" w14:textId="26F31E13" w:rsidR="00EA0BFC" w:rsidRPr="001E6954" w:rsidRDefault="00B62B06" w:rsidP="00EA0BFC">
            <w:pPr>
              <w:spacing w:before="40" w:after="40" w:line="240" w:lineRule="auto"/>
              <w:ind w:left="-107"/>
              <w:jc w:val="right"/>
              <w:rPr>
                <w:color w:val="0000FF"/>
              </w:rPr>
            </w:pPr>
            <w:r w:rsidRPr="001E6954">
              <w:rPr>
                <w:bCs/>
                <w:iCs/>
                <w:color w:val="00577D"/>
                <w:szCs w:val="40"/>
              </w:rPr>
              <w:t>Compliant</w:t>
            </w:r>
          </w:p>
        </w:tc>
      </w:tr>
      <w:tr w:rsidR="00CB70C7" w14:paraId="072C0315" w14:textId="77777777" w:rsidTr="00EA0BFC">
        <w:trPr>
          <w:trHeight w:val="227"/>
        </w:trPr>
        <w:tc>
          <w:tcPr>
            <w:tcW w:w="3942" w:type="pct"/>
            <w:shd w:val="clear" w:color="auto" w:fill="auto"/>
          </w:tcPr>
          <w:p w14:paraId="072C0313" w14:textId="77777777" w:rsidR="00EA0BFC" w:rsidRPr="001E6954" w:rsidRDefault="00B62B06" w:rsidP="00EA0BFC">
            <w:pPr>
              <w:spacing w:before="40" w:after="40" w:line="240" w:lineRule="auto"/>
              <w:ind w:left="318" w:hanging="7"/>
            </w:pPr>
            <w:r w:rsidRPr="001E6954">
              <w:t>Requirement 3(3)(b)</w:t>
            </w:r>
          </w:p>
        </w:tc>
        <w:tc>
          <w:tcPr>
            <w:tcW w:w="1058" w:type="pct"/>
            <w:shd w:val="clear" w:color="auto" w:fill="auto"/>
          </w:tcPr>
          <w:p w14:paraId="072C0314" w14:textId="3DA1AF62"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1B" w14:textId="77777777" w:rsidTr="00EA0BFC">
        <w:trPr>
          <w:trHeight w:val="227"/>
        </w:trPr>
        <w:tc>
          <w:tcPr>
            <w:tcW w:w="3942" w:type="pct"/>
            <w:shd w:val="clear" w:color="auto" w:fill="auto"/>
          </w:tcPr>
          <w:p w14:paraId="072C0319" w14:textId="77777777" w:rsidR="00EA0BFC" w:rsidRPr="001E6954" w:rsidRDefault="00B62B06" w:rsidP="00EA0BFC">
            <w:pPr>
              <w:spacing w:before="40" w:after="40" w:line="240" w:lineRule="auto"/>
              <w:ind w:left="318" w:hanging="7"/>
            </w:pPr>
            <w:r w:rsidRPr="001E6954">
              <w:t>Requirement 3(3)(d)</w:t>
            </w:r>
          </w:p>
        </w:tc>
        <w:tc>
          <w:tcPr>
            <w:tcW w:w="1058" w:type="pct"/>
            <w:shd w:val="clear" w:color="auto" w:fill="auto"/>
          </w:tcPr>
          <w:p w14:paraId="072C031A" w14:textId="26D7A01F"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1E" w14:textId="77777777" w:rsidTr="00EA0BFC">
        <w:trPr>
          <w:trHeight w:val="227"/>
        </w:trPr>
        <w:tc>
          <w:tcPr>
            <w:tcW w:w="3942" w:type="pct"/>
            <w:shd w:val="clear" w:color="auto" w:fill="auto"/>
          </w:tcPr>
          <w:p w14:paraId="072C031C" w14:textId="77777777" w:rsidR="00EA0BFC" w:rsidRPr="001E6954" w:rsidRDefault="00B62B06" w:rsidP="00EA0BFC">
            <w:pPr>
              <w:spacing w:before="40" w:after="40" w:line="240" w:lineRule="auto"/>
              <w:ind w:left="318" w:hanging="7"/>
            </w:pPr>
            <w:r w:rsidRPr="001E6954">
              <w:t>Requirement 3(3)(e)</w:t>
            </w:r>
          </w:p>
        </w:tc>
        <w:tc>
          <w:tcPr>
            <w:tcW w:w="1058" w:type="pct"/>
            <w:shd w:val="clear" w:color="auto" w:fill="auto"/>
          </w:tcPr>
          <w:p w14:paraId="072C031D" w14:textId="3CB6B4E1"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24" w14:textId="77777777" w:rsidTr="00EA0BFC">
        <w:trPr>
          <w:trHeight w:val="227"/>
        </w:trPr>
        <w:tc>
          <w:tcPr>
            <w:tcW w:w="3942" w:type="pct"/>
            <w:shd w:val="clear" w:color="auto" w:fill="auto"/>
          </w:tcPr>
          <w:p w14:paraId="072C0322" w14:textId="77777777" w:rsidR="00EA0BFC" w:rsidRPr="001E6954" w:rsidRDefault="00B62B06" w:rsidP="00EA0BFC">
            <w:pPr>
              <w:spacing w:before="40" w:after="40" w:line="240" w:lineRule="auto"/>
              <w:ind w:left="318" w:hanging="7"/>
            </w:pPr>
            <w:r w:rsidRPr="001E6954">
              <w:t>Requirement 3(3)(g)</w:t>
            </w:r>
          </w:p>
        </w:tc>
        <w:tc>
          <w:tcPr>
            <w:tcW w:w="1058" w:type="pct"/>
            <w:shd w:val="clear" w:color="auto" w:fill="auto"/>
          </w:tcPr>
          <w:p w14:paraId="072C0323" w14:textId="587CA213"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4B" w14:textId="77777777" w:rsidTr="00EA0BFC">
        <w:trPr>
          <w:trHeight w:val="227"/>
        </w:trPr>
        <w:tc>
          <w:tcPr>
            <w:tcW w:w="3942" w:type="pct"/>
            <w:shd w:val="clear" w:color="auto" w:fill="auto"/>
          </w:tcPr>
          <w:p w14:paraId="072C0349" w14:textId="77777777" w:rsidR="00EA0BFC" w:rsidRPr="001E6954" w:rsidRDefault="00B62B06" w:rsidP="00EA0BFC">
            <w:pPr>
              <w:keepNext/>
              <w:spacing w:before="40" w:after="40" w:line="240" w:lineRule="auto"/>
              <w:rPr>
                <w:b/>
              </w:rPr>
            </w:pPr>
            <w:r w:rsidRPr="001E6954">
              <w:rPr>
                <w:b/>
              </w:rPr>
              <w:t>Standard 6 Feedback and complaints</w:t>
            </w:r>
          </w:p>
        </w:tc>
        <w:tc>
          <w:tcPr>
            <w:tcW w:w="1058" w:type="pct"/>
            <w:shd w:val="clear" w:color="auto" w:fill="auto"/>
          </w:tcPr>
          <w:p w14:paraId="072C034A" w14:textId="0BFC032D" w:rsidR="00EA0BFC" w:rsidRPr="001E6954" w:rsidRDefault="00EA0BFC" w:rsidP="00570D7E">
            <w:pPr>
              <w:keepNext/>
              <w:spacing w:before="40" w:after="40" w:line="240" w:lineRule="auto"/>
              <w:jc w:val="center"/>
              <w:rPr>
                <w:b/>
                <w:color w:val="0000FF"/>
              </w:rPr>
            </w:pPr>
          </w:p>
        </w:tc>
      </w:tr>
      <w:tr w:rsidR="00CB70C7" w14:paraId="072C034E" w14:textId="77777777" w:rsidTr="00EA0BFC">
        <w:trPr>
          <w:trHeight w:val="227"/>
        </w:trPr>
        <w:tc>
          <w:tcPr>
            <w:tcW w:w="3942" w:type="pct"/>
            <w:shd w:val="clear" w:color="auto" w:fill="auto"/>
          </w:tcPr>
          <w:p w14:paraId="072C034C" w14:textId="77777777" w:rsidR="00EA0BFC" w:rsidRPr="001E6954" w:rsidRDefault="00B62B06" w:rsidP="00EA0BFC">
            <w:pPr>
              <w:spacing w:before="40" w:after="40" w:line="240" w:lineRule="auto"/>
              <w:ind w:left="318" w:hanging="7"/>
            </w:pPr>
            <w:r w:rsidRPr="001E6954">
              <w:t>Requirement 6(3)(a)</w:t>
            </w:r>
          </w:p>
        </w:tc>
        <w:tc>
          <w:tcPr>
            <w:tcW w:w="1058" w:type="pct"/>
            <w:shd w:val="clear" w:color="auto" w:fill="auto"/>
          </w:tcPr>
          <w:p w14:paraId="072C034D" w14:textId="2510FF06"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54" w14:textId="77777777" w:rsidTr="00EA0BFC">
        <w:trPr>
          <w:trHeight w:val="227"/>
        </w:trPr>
        <w:tc>
          <w:tcPr>
            <w:tcW w:w="3942" w:type="pct"/>
            <w:shd w:val="clear" w:color="auto" w:fill="auto"/>
          </w:tcPr>
          <w:p w14:paraId="072C0352" w14:textId="77777777" w:rsidR="00EA0BFC" w:rsidRPr="001E6954" w:rsidRDefault="00B62B06" w:rsidP="00EA0BFC">
            <w:pPr>
              <w:spacing w:before="40" w:after="40" w:line="240" w:lineRule="auto"/>
              <w:ind w:left="318" w:hanging="7"/>
            </w:pPr>
            <w:r w:rsidRPr="001E6954">
              <w:t>Requirement 6(3)(c)</w:t>
            </w:r>
          </w:p>
        </w:tc>
        <w:tc>
          <w:tcPr>
            <w:tcW w:w="1058" w:type="pct"/>
            <w:shd w:val="clear" w:color="auto" w:fill="auto"/>
          </w:tcPr>
          <w:p w14:paraId="072C0353" w14:textId="35B31681"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57" w14:textId="77777777" w:rsidTr="00EA0BFC">
        <w:trPr>
          <w:trHeight w:val="227"/>
        </w:trPr>
        <w:tc>
          <w:tcPr>
            <w:tcW w:w="3942" w:type="pct"/>
            <w:shd w:val="clear" w:color="auto" w:fill="auto"/>
          </w:tcPr>
          <w:p w14:paraId="072C0355" w14:textId="77777777" w:rsidR="00EA0BFC" w:rsidRPr="001E6954" w:rsidRDefault="00B62B06" w:rsidP="00EA0BFC">
            <w:pPr>
              <w:spacing w:before="40" w:after="40" w:line="240" w:lineRule="auto"/>
              <w:ind w:left="318" w:hanging="7"/>
            </w:pPr>
            <w:r w:rsidRPr="001E6954">
              <w:t>Requirement 6(3)(d)</w:t>
            </w:r>
          </w:p>
        </w:tc>
        <w:tc>
          <w:tcPr>
            <w:tcW w:w="1058" w:type="pct"/>
            <w:shd w:val="clear" w:color="auto" w:fill="auto"/>
          </w:tcPr>
          <w:p w14:paraId="072C0356" w14:textId="7C600DBD"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5A" w14:textId="77777777" w:rsidTr="00EA0BFC">
        <w:trPr>
          <w:trHeight w:val="227"/>
        </w:trPr>
        <w:tc>
          <w:tcPr>
            <w:tcW w:w="3942" w:type="pct"/>
            <w:shd w:val="clear" w:color="auto" w:fill="auto"/>
          </w:tcPr>
          <w:p w14:paraId="072C0358" w14:textId="77777777" w:rsidR="00EA0BFC" w:rsidRPr="001E6954" w:rsidRDefault="00B62B06" w:rsidP="00EA0BFC">
            <w:pPr>
              <w:keepNext/>
              <w:spacing w:before="40" w:after="40" w:line="240" w:lineRule="auto"/>
              <w:rPr>
                <w:b/>
              </w:rPr>
            </w:pPr>
            <w:r w:rsidRPr="001E6954">
              <w:rPr>
                <w:b/>
              </w:rPr>
              <w:t>Standard 7 Human resources</w:t>
            </w:r>
          </w:p>
        </w:tc>
        <w:tc>
          <w:tcPr>
            <w:tcW w:w="1058" w:type="pct"/>
            <w:shd w:val="clear" w:color="auto" w:fill="auto"/>
          </w:tcPr>
          <w:p w14:paraId="072C0359" w14:textId="6209B2BF" w:rsidR="00EA0BFC" w:rsidRPr="001E6954" w:rsidRDefault="00EA0BFC" w:rsidP="00EA0BFC">
            <w:pPr>
              <w:keepNext/>
              <w:spacing w:before="40" w:after="40" w:line="240" w:lineRule="auto"/>
              <w:jc w:val="right"/>
              <w:rPr>
                <w:b/>
                <w:color w:val="0000FF"/>
              </w:rPr>
            </w:pPr>
          </w:p>
        </w:tc>
      </w:tr>
      <w:tr w:rsidR="00CB70C7" w14:paraId="072C0363" w14:textId="77777777" w:rsidTr="00EA0BFC">
        <w:trPr>
          <w:trHeight w:val="227"/>
        </w:trPr>
        <w:tc>
          <w:tcPr>
            <w:tcW w:w="3942" w:type="pct"/>
            <w:shd w:val="clear" w:color="auto" w:fill="auto"/>
          </w:tcPr>
          <w:p w14:paraId="072C0361" w14:textId="77777777" w:rsidR="00EA0BFC" w:rsidRPr="001E6954" w:rsidRDefault="00B62B06" w:rsidP="00EA0BFC">
            <w:pPr>
              <w:spacing w:before="40" w:after="40" w:line="240" w:lineRule="auto"/>
              <w:ind w:left="318" w:hanging="7"/>
            </w:pPr>
            <w:r w:rsidRPr="001E6954">
              <w:t>Requirement 7(3)(c)</w:t>
            </w:r>
          </w:p>
        </w:tc>
        <w:tc>
          <w:tcPr>
            <w:tcW w:w="1058" w:type="pct"/>
            <w:shd w:val="clear" w:color="auto" w:fill="auto"/>
          </w:tcPr>
          <w:p w14:paraId="072C0362" w14:textId="69E3F1E4"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69" w14:textId="77777777" w:rsidTr="00EA0BFC">
        <w:trPr>
          <w:trHeight w:val="227"/>
        </w:trPr>
        <w:tc>
          <w:tcPr>
            <w:tcW w:w="3942" w:type="pct"/>
            <w:shd w:val="clear" w:color="auto" w:fill="auto"/>
          </w:tcPr>
          <w:p w14:paraId="072C0367" w14:textId="77777777" w:rsidR="00EA0BFC" w:rsidRPr="001E6954" w:rsidRDefault="00B62B06" w:rsidP="00EA0BFC">
            <w:pPr>
              <w:spacing w:before="40" w:after="40" w:line="240" w:lineRule="auto"/>
              <w:ind w:left="318" w:hanging="7"/>
            </w:pPr>
            <w:r w:rsidRPr="001E6954">
              <w:t>Requirement 7(3)(e)</w:t>
            </w:r>
          </w:p>
        </w:tc>
        <w:tc>
          <w:tcPr>
            <w:tcW w:w="1058" w:type="pct"/>
            <w:shd w:val="clear" w:color="auto" w:fill="auto"/>
          </w:tcPr>
          <w:p w14:paraId="072C0368" w14:textId="3A64171D" w:rsidR="00EA0BFC" w:rsidRPr="001E6954" w:rsidRDefault="00570D7E" w:rsidP="00570D7E">
            <w:pPr>
              <w:spacing w:before="40" w:after="40" w:line="240" w:lineRule="auto"/>
              <w:rPr>
                <w:color w:val="0000FF"/>
              </w:rPr>
            </w:pPr>
            <w:r>
              <w:rPr>
                <w:bCs/>
                <w:iCs/>
                <w:color w:val="00577D"/>
                <w:szCs w:val="40"/>
              </w:rPr>
              <w:t xml:space="preserve"> </w:t>
            </w:r>
            <w:r w:rsidR="008235EF">
              <w:rPr>
                <w:bCs/>
                <w:iCs/>
                <w:color w:val="00577D"/>
                <w:szCs w:val="40"/>
              </w:rPr>
              <w:t xml:space="preserve">         C</w:t>
            </w:r>
            <w:r w:rsidR="00B62B06" w:rsidRPr="001E6954">
              <w:rPr>
                <w:bCs/>
                <w:iCs/>
                <w:color w:val="00577D"/>
                <w:szCs w:val="40"/>
              </w:rPr>
              <w:t>ompliant</w:t>
            </w:r>
          </w:p>
        </w:tc>
      </w:tr>
      <w:tr w:rsidR="00CB70C7" w14:paraId="072C036C" w14:textId="77777777" w:rsidTr="00EA0BFC">
        <w:trPr>
          <w:trHeight w:val="227"/>
        </w:trPr>
        <w:tc>
          <w:tcPr>
            <w:tcW w:w="3942" w:type="pct"/>
            <w:shd w:val="clear" w:color="auto" w:fill="auto"/>
          </w:tcPr>
          <w:p w14:paraId="072C036A" w14:textId="77777777" w:rsidR="00EA0BFC" w:rsidRPr="001E6954" w:rsidRDefault="00B62B06" w:rsidP="00EA0BFC">
            <w:pPr>
              <w:keepNext/>
              <w:spacing w:before="40" w:after="40" w:line="240" w:lineRule="auto"/>
              <w:rPr>
                <w:b/>
              </w:rPr>
            </w:pPr>
            <w:r w:rsidRPr="001E6954">
              <w:rPr>
                <w:b/>
              </w:rPr>
              <w:t>Standard 8 Organisational governance</w:t>
            </w:r>
          </w:p>
        </w:tc>
        <w:tc>
          <w:tcPr>
            <w:tcW w:w="1058" w:type="pct"/>
            <w:shd w:val="clear" w:color="auto" w:fill="auto"/>
          </w:tcPr>
          <w:p w14:paraId="072C036B" w14:textId="091BBD3B" w:rsidR="00EA0BFC" w:rsidRPr="001E6954" w:rsidRDefault="00B62B06" w:rsidP="00EA0BFC">
            <w:pPr>
              <w:keepNext/>
              <w:spacing w:before="40" w:after="40" w:line="240" w:lineRule="auto"/>
              <w:jc w:val="right"/>
              <w:rPr>
                <w:b/>
                <w:color w:val="0000FF"/>
              </w:rPr>
            </w:pPr>
            <w:r w:rsidRPr="001E6954">
              <w:rPr>
                <w:b/>
                <w:bCs/>
                <w:iCs/>
                <w:color w:val="00577D"/>
                <w:szCs w:val="40"/>
              </w:rPr>
              <w:t>Non-compliant</w:t>
            </w:r>
          </w:p>
        </w:tc>
      </w:tr>
      <w:tr w:rsidR="00CB70C7" w14:paraId="072C036F" w14:textId="77777777" w:rsidTr="00EA0BFC">
        <w:trPr>
          <w:trHeight w:val="227"/>
        </w:trPr>
        <w:tc>
          <w:tcPr>
            <w:tcW w:w="3942" w:type="pct"/>
            <w:shd w:val="clear" w:color="auto" w:fill="auto"/>
          </w:tcPr>
          <w:p w14:paraId="072C036D" w14:textId="77777777" w:rsidR="00EA0BFC" w:rsidRPr="001E6954" w:rsidRDefault="00B62B06" w:rsidP="00EA0BFC">
            <w:pPr>
              <w:spacing w:before="40" w:after="40" w:line="240" w:lineRule="auto"/>
              <w:ind w:left="318" w:hanging="7"/>
            </w:pPr>
            <w:r w:rsidRPr="001E6954">
              <w:t>Requirement 8(3)(a)</w:t>
            </w:r>
          </w:p>
        </w:tc>
        <w:tc>
          <w:tcPr>
            <w:tcW w:w="1058" w:type="pct"/>
            <w:shd w:val="clear" w:color="auto" w:fill="auto"/>
          </w:tcPr>
          <w:p w14:paraId="072C036E" w14:textId="010FB310" w:rsidR="00EA0BFC" w:rsidRPr="001E6954" w:rsidRDefault="00EF0FBA" w:rsidP="00EA0BFC">
            <w:pPr>
              <w:spacing w:before="40" w:after="40" w:line="240" w:lineRule="auto"/>
              <w:jc w:val="right"/>
              <w:rPr>
                <w:color w:val="0000FF"/>
              </w:rPr>
            </w:pPr>
            <w:r>
              <w:rPr>
                <w:bCs/>
                <w:iCs/>
                <w:color w:val="00577D"/>
                <w:szCs w:val="40"/>
              </w:rPr>
              <w:t>Non-c</w:t>
            </w:r>
            <w:r w:rsidR="00B62B06" w:rsidRPr="001E6954">
              <w:rPr>
                <w:bCs/>
                <w:iCs/>
                <w:color w:val="00577D"/>
                <w:szCs w:val="40"/>
              </w:rPr>
              <w:t>ompliant</w:t>
            </w:r>
          </w:p>
        </w:tc>
      </w:tr>
      <w:tr w:rsidR="00CB70C7" w14:paraId="072C0372" w14:textId="77777777" w:rsidTr="00EA0BFC">
        <w:trPr>
          <w:trHeight w:val="227"/>
        </w:trPr>
        <w:tc>
          <w:tcPr>
            <w:tcW w:w="3942" w:type="pct"/>
            <w:shd w:val="clear" w:color="auto" w:fill="auto"/>
          </w:tcPr>
          <w:p w14:paraId="072C0370" w14:textId="77777777" w:rsidR="00EA0BFC" w:rsidRPr="001E6954" w:rsidRDefault="00B62B06" w:rsidP="00EA0BFC">
            <w:pPr>
              <w:spacing w:before="40" w:after="40" w:line="240" w:lineRule="auto"/>
              <w:ind w:left="318" w:hanging="7"/>
            </w:pPr>
            <w:r w:rsidRPr="001E6954">
              <w:t>Requirement 8(3)(b)</w:t>
            </w:r>
          </w:p>
        </w:tc>
        <w:tc>
          <w:tcPr>
            <w:tcW w:w="1058" w:type="pct"/>
            <w:shd w:val="clear" w:color="auto" w:fill="auto"/>
          </w:tcPr>
          <w:p w14:paraId="072C0371" w14:textId="04C0A587"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75" w14:textId="77777777" w:rsidTr="00EA0BFC">
        <w:trPr>
          <w:trHeight w:val="227"/>
        </w:trPr>
        <w:tc>
          <w:tcPr>
            <w:tcW w:w="3942" w:type="pct"/>
            <w:shd w:val="clear" w:color="auto" w:fill="auto"/>
          </w:tcPr>
          <w:p w14:paraId="072C0373" w14:textId="77777777" w:rsidR="00EA0BFC" w:rsidRPr="001E6954" w:rsidRDefault="00B62B06" w:rsidP="00EA0BFC">
            <w:pPr>
              <w:spacing w:before="40" w:after="40" w:line="240" w:lineRule="auto"/>
              <w:ind w:left="318" w:hanging="7"/>
            </w:pPr>
            <w:r w:rsidRPr="001E6954">
              <w:t>Requirement 8(3)(c)</w:t>
            </w:r>
          </w:p>
        </w:tc>
        <w:tc>
          <w:tcPr>
            <w:tcW w:w="1058" w:type="pct"/>
            <w:shd w:val="clear" w:color="auto" w:fill="auto"/>
          </w:tcPr>
          <w:p w14:paraId="072C0374" w14:textId="25F7D7CC" w:rsidR="00EA0BFC" w:rsidRPr="001E6954" w:rsidRDefault="00570D7E" w:rsidP="00570D7E">
            <w:pPr>
              <w:spacing w:before="40" w:after="40" w:line="240" w:lineRule="auto"/>
              <w:rPr>
                <w:color w:val="0000FF"/>
              </w:rPr>
            </w:pPr>
            <w:r>
              <w:rPr>
                <w:bCs/>
                <w:iCs/>
                <w:color w:val="00577D"/>
                <w:szCs w:val="40"/>
              </w:rPr>
              <w:t xml:space="preserve">   </w:t>
            </w:r>
            <w:r w:rsidR="00B62B06" w:rsidRPr="001E6954">
              <w:rPr>
                <w:bCs/>
                <w:iCs/>
                <w:color w:val="00577D"/>
                <w:szCs w:val="40"/>
              </w:rPr>
              <w:t>Non-compliant</w:t>
            </w:r>
          </w:p>
        </w:tc>
      </w:tr>
      <w:tr w:rsidR="00CB70C7" w14:paraId="072C0378" w14:textId="77777777" w:rsidTr="00EA0BFC">
        <w:trPr>
          <w:trHeight w:val="227"/>
        </w:trPr>
        <w:tc>
          <w:tcPr>
            <w:tcW w:w="3942" w:type="pct"/>
            <w:shd w:val="clear" w:color="auto" w:fill="auto"/>
          </w:tcPr>
          <w:p w14:paraId="072C0376" w14:textId="77777777" w:rsidR="00EA0BFC" w:rsidRPr="001E6954" w:rsidRDefault="00B62B06" w:rsidP="00EA0BFC">
            <w:pPr>
              <w:spacing w:before="40" w:after="40" w:line="240" w:lineRule="auto"/>
              <w:ind w:left="318" w:hanging="7"/>
            </w:pPr>
            <w:r w:rsidRPr="001E6954">
              <w:t>Requirement 8(3)(d)</w:t>
            </w:r>
          </w:p>
        </w:tc>
        <w:tc>
          <w:tcPr>
            <w:tcW w:w="1058" w:type="pct"/>
            <w:shd w:val="clear" w:color="auto" w:fill="auto"/>
          </w:tcPr>
          <w:p w14:paraId="072C0377" w14:textId="2C3B2FC3" w:rsidR="00EA0BFC" w:rsidRPr="001E6954" w:rsidRDefault="00B62B06" w:rsidP="00EA0BFC">
            <w:pPr>
              <w:spacing w:before="40" w:after="40" w:line="240" w:lineRule="auto"/>
              <w:jc w:val="right"/>
              <w:rPr>
                <w:color w:val="0000FF"/>
              </w:rPr>
            </w:pPr>
            <w:r w:rsidRPr="001E6954">
              <w:rPr>
                <w:bCs/>
                <w:iCs/>
                <w:color w:val="00577D"/>
                <w:szCs w:val="40"/>
              </w:rPr>
              <w:t>Compliant</w:t>
            </w:r>
          </w:p>
        </w:tc>
      </w:tr>
      <w:tr w:rsidR="00CB70C7" w14:paraId="072C037B" w14:textId="77777777" w:rsidTr="00EA0BFC">
        <w:trPr>
          <w:trHeight w:val="227"/>
        </w:trPr>
        <w:tc>
          <w:tcPr>
            <w:tcW w:w="3942" w:type="pct"/>
            <w:shd w:val="clear" w:color="auto" w:fill="auto"/>
          </w:tcPr>
          <w:p w14:paraId="072C0379" w14:textId="77777777" w:rsidR="00EA0BFC" w:rsidRPr="001E6954" w:rsidRDefault="00B62B06" w:rsidP="00EA0BFC">
            <w:pPr>
              <w:spacing w:before="40" w:after="40" w:line="240" w:lineRule="auto"/>
              <w:ind w:left="318" w:hanging="7"/>
            </w:pPr>
            <w:r w:rsidRPr="001E6954">
              <w:t>Requirement 8(3)(e)</w:t>
            </w:r>
          </w:p>
        </w:tc>
        <w:tc>
          <w:tcPr>
            <w:tcW w:w="1058" w:type="pct"/>
            <w:shd w:val="clear" w:color="auto" w:fill="auto"/>
          </w:tcPr>
          <w:p w14:paraId="072C037A" w14:textId="52A4C5A6" w:rsidR="00EA0BFC" w:rsidRPr="001E6954" w:rsidRDefault="00570D7E" w:rsidP="00570D7E">
            <w:pPr>
              <w:spacing w:before="40" w:after="40" w:line="240" w:lineRule="auto"/>
              <w:jc w:val="center"/>
              <w:rPr>
                <w:color w:val="0000FF"/>
              </w:rPr>
            </w:pPr>
            <w:r>
              <w:rPr>
                <w:bCs/>
                <w:iCs/>
                <w:color w:val="00577D"/>
                <w:szCs w:val="40"/>
              </w:rPr>
              <w:t xml:space="preserve">   </w:t>
            </w:r>
            <w:r w:rsidR="00B62B06" w:rsidRPr="001E6954">
              <w:rPr>
                <w:bCs/>
                <w:iCs/>
                <w:color w:val="00577D"/>
                <w:szCs w:val="40"/>
              </w:rPr>
              <w:t>Non-compliant</w:t>
            </w:r>
          </w:p>
        </w:tc>
      </w:tr>
      <w:bookmarkEnd w:id="2"/>
    </w:tbl>
    <w:p w14:paraId="072C037C" w14:textId="77777777" w:rsidR="00EA0BFC" w:rsidRDefault="00EA0BFC" w:rsidP="00EA0BFC">
      <w:pPr>
        <w:sectPr w:rsidR="00EA0BFC" w:rsidSect="00EA0BFC">
          <w:headerReference w:type="first" r:id="rId16"/>
          <w:pgSz w:w="11906" w:h="16838"/>
          <w:pgMar w:top="1701" w:right="1418" w:bottom="1418" w:left="1418" w:header="709" w:footer="397" w:gutter="0"/>
          <w:cols w:space="708"/>
          <w:docGrid w:linePitch="360"/>
        </w:sectPr>
      </w:pPr>
    </w:p>
    <w:p w14:paraId="072C037D" w14:textId="77777777" w:rsidR="00EA0BFC" w:rsidRPr="00D21DCD" w:rsidRDefault="00B62B06" w:rsidP="00EA0BFC">
      <w:pPr>
        <w:pStyle w:val="Heading1"/>
      </w:pPr>
      <w:r>
        <w:lastRenderedPageBreak/>
        <w:t>Detailed assessment</w:t>
      </w:r>
    </w:p>
    <w:p w14:paraId="072C037E" w14:textId="77777777" w:rsidR="00EA0BFC" w:rsidRPr="00D63989" w:rsidRDefault="00B62B06" w:rsidP="00EA0BF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2C037F" w14:textId="77777777" w:rsidR="00EA0BFC" w:rsidRPr="001E6954" w:rsidRDefault="00B62B06" w:rsidP="00EA0BFC">
      <w:pPr>
        <w:rPr>
          <w:color w:val="auto"/>
        </w:rPr>
      </w:pPr>
      <w:r w:rsidRPr="00D63989">
        <w:t>The report also specifies areas in which improvements must be made to ensure the Quality Standards are complied with.</w:t>
      </w:r>
    </w:p>
    <w:p w14:paraId="072C0380" w14:textId="77777777" w:rsidR="00EA0BFC" w:rsidRPr="00D63989" w:rsidRDefault="00B62B06" w:rsidP="00EA0BFC">
      <w:r w:rsidRPr="00D63989">
        <w:t>The following information has been taken into account in developing this performance report:</w:t>
      </w:r>
    </w:p>
    <w:p w14:paraId="072C0381" w14:textId="0AB118DA" w:rsidR="00EA0BFC" w:rsidRPr="00570D7E" w:rsidRDefault="00570D7E" w:rsidP="00EA0BFC">
      <w:pPr>
        <w:pStyle w:val="ListBullet"/>
      </w:pPr>
      <w:r w:rsidRPr="00570D7E">
        <w:t>T</w:t>
      </w:r>
      <w:r w:rsidR="00B62B06" w:rsidRPr="00570D7E">
        <w:t>he Assessment Team’s report for the Assessment Contact - Site; the Assessment Contact - Site report was informed by a site assessment, observations at the service, review of documents and interviews with staff, consumers/representatives and others</w:t>
      </w:r>
      <w:r w:rsidRPr="00570D7E">
        <w:t>.</w:t>
      </w:r>
    </w:p>
    <w:p w14:paraId="072C0382" w14:textId="3BE90BC0" w:rsidR="00EA0BFC" w:rsidRPr="00365DAE" w:rsidRDefault="00570D7E" w:rsidP="00EA0BFC">
      <w:pPr>
        <w:pStyle w:val="ListBullet"/>
      </w:pPr>
      <w:r>
        <w:t>T</w:t>
      </w:r>
      <w:r w:rsidR="00B62B06" w:rsidRPr="00365DAE">
        <w:t>he provider</w:t>
      </w:r>
      <w:r w:rsidR="00B62B06">
        <w:t>’s</w:t>
      </w:r>
      <w:r w:rsidR="00B62B06" w:rsidRPr="00365DAE">
        <w:t xml:space="preserve"> response</w:t>
      </w:r>
      <w:r w:rsidR="00B62B06">
        <w:t xml:space="preserve"> to the Assessment Contact - Site report</w:t>
      </w:r>
      <w:r w:rsidR="00B62B06" w:rsidRPr="00365DAE">
        <w:t xml:space="preserve"> </w:t>
      </w:r>
      <w:r w:rsidR="00B62B06">
        <w:t>received</w:t>
      </w:r>
      <w:r>
        <w:t xml:space="preserve"> 30 July 2021.</w:t>
      </w:r>
    </w:p>
    <w:p w14:paraId="072C0384" w14:textId="77777777" w:rsidR="00EA0BFC" w:rsidRDefault="00EA0BFC">
      <w:pPr>
        <w:spacing w:after="160" w:line="259" w:lineRule="auto"/>
        <w:rPr>
          <w:rFonts w:cs="Times New Roman"/>
        </w:rPr>
      </w:pPr>
    </w:p>
    <w:p w14:paraId="072C0385" w14:textId="77777777" w:rsidR="00EA0BFC" w:rsidRDefault="00EA0BFC" w:rsidP="00EA0BFC">
      <w:pPr>
        <w:sectPr w:rsidR="00EA0BFC" w:rsidSect="00EA0BFC">
          <w:headerReference w:type="first" r:id="rId17"/>
          <w:pgSz w:w="11906" w:h="16838"/>
          <w:pgMar w:top="1701" w:right="1418" w:bottom="1418" w:left="1418" w:header="709" w:footer="397" w:gutter="0"/>
          <w:cols w:space="708"/>
          <w:docGrid w:linePitch="360"/>
        </w:sectPr>
      </w:pPr>
    </w:p>
    <w:p w14:paraId="072C0386" w14:textId="767490A6" w:rsidR="00EA0BFC" w:rsidRDefault="00B62B06" w:rsidP="00EA0BFC">
      <w:pPr>
        <w:pStyle w:val="Heading1"/>
        <w:tabs>
          <w:tab w:val="right" w:pos="9070"/>
        </w:tabs>
        <w:spacing w:before="560" w:after="640"/>
        <w:rPr>
          <w:color w:val="FFFFFF" w:themeColor="background1"/>
        </w:rPr>
        <w:sectPr w:rsidR="00EA0BFC" w:rsidSect="00EA0BF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72C0488" wp14:editId="072C048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443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72C0387" w14:textId="77777777" w:rsidR="00EA0BFC" w:rsidRPr="00D63989" w:rsidRDefault="00B62B06" w:rsidP="00EA0BFC">
      <w:pPr>
        <w:pStyle w:val="Heading3"/>
        <w:shd w:val="clear" w:color="auto" w:fill="F2F2F2" w:themeFill="background1" w:themeFillShade="F2"/>
      </w:pPr>
      <w:r w:rsidRPr="00D63989">
        <w:t>Consumer outcome:</w:t>
      </w:r>
    </w:p>
    <w:p w14:paraId="072C0388" w14:textId="77777777" w:rsidR="00EA0BFC" w:rsidRPr="00D63989" w:rsidRDefault="00B62B06" w:rsidP="00EA0BF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2C0389" w14:textId="77777777" w:rsidR="00EA0BFC" w:rsidRPr="00D63989" w:rsidRDefault="00B62B06" w:rsidP="00EA0BFC">
      <w:pPr>
        <w:pStyle w:val="Heading3"/>
        <w:shd w:val="clear" w:color="auto" w:fill="F2F2F2" w:themeFill="background1" w:themeFillShade="F2"/>
      </w:pPr>
      <w:r w:rsidRPr="00D63989">
        <w:t>Organisation statement:</w:t>
      </w:r>
    </w:p>
    <w:p w14:paraId="072C038A" w14:textId="77777777" w:rsidR="00EA0BFC" w:rsidRPr="00D63989" w:rsidRDefault="00B62B06" w:rsidP="00EA0BF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72C038B" w14:textId="77777777" w:rsidR="00EA0BFC" w:rsidRDefault="00B62B06" w:rsidP="00EA0BF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72C038C" w14:textId="77777777" w:rsidR="00EA0BFC" w:rsidRPr="00D63989" w:rsidRDefault="00B62B06" w:rsidP="00EA0BF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2C038D" w14:textId="77777777" w:rsidR="00EA0BFC" w:rsidRPr="00D63989" w:rsidRDefault="00B62B06" w:rsidP="00EA0BF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2C038E" w14:textId="77777777" w:rsidR="00EA0BFC" w:rsidRDefault="00B62B06" w:rsidP="00EA0BFC">
      <w:pPr>
        <w:pStyle w:val="Heading2"/>
      </w:pPr>
      <w:r>
        <w:t xml:space="preserve">Assessment </w:t>
      </w:r>
      <w:r w:rsidRPr="002B2C0F">
        <w:t>of Standard</w:t>
      </w:r>
      <w:r>
        <w:t xml:space="preserve"> 1</w:t>
      </w:r>
    </w:p>
    <w:p w14:paraId="1A8F939C" w14:textId="0D3D738F" w:rsidR="00E025FD" w:rsidRPr="00E025FD" w:rsidRDefault="00E025FD" w:rsidP="00EA0BFC">
      <w:pPr>
        <w:rPr>
          <w:rFonts w:eastAsiaTheme="minorHAnsi"/>
          <w:color w:val="auto"/>
        </w:rPr>
      </w:pPr>
      <w:bookmarkStart w:id="3" w:name="_Hlk78893028"/>
      <w:bookmarkStart w:id="4" w:name="_Hlk79069874"/>
      <w:r w:rsidRPr="00E025FD">
        <w:rPr>
          <w:rFonts w:eastAsiaTheme="minorHAnsi"/>
          <w:color w:val="auto"/>
        </w:rPr>
        <w:t xml:space="preserve">The approved provider was found Non-compliant in relation to one requirement under this Quality Standard at the </w:t>
      </w:r>
      <w:r w:rsidR="00D56ABE">
        <w:rPr>
          <w:rFonts w:eastAsiaTheme="minorHAnsi"/>
          <w:color w:val="auto"/>
        </w:rPr>
        <w:t>previous assessment</w:t>
      </w:r>
      <w:r w:rsidRPr="00E025FD">
        <w:rPr>
          <w:rFonts w:eastAsiaTheme="minorHAnsi"/>
          <w:color w:val="auto"/>
        </w:rPr>
        <w:t xml:space="preserve"> visit.</w:t>
      </w:r>
    </w:p>
    <w:bookmarkEnd w:id="3"/>
    <w:p w14:paraId="072C0390" w14:textId="2BB00AE2" w:rsidR="00EA0BFC" w:rsidRPr="00E025FD" w:rsidRDefault="00570D7E" w:rsidP="00EA0BFC">
      <w:pPr>
        <w:rPr>
          <w:rFonts w:eastAsiaTheme="minorHAnsi"/>
          <w:color w:val="auto"/>
        </w:rPr>
      </w:pPr>
      <w:r w:rsidRPr="00E025FD">
        <w:rPr>
          <w:rFonts w:eastAsiaTheme="minorHAnsi"/>
          <w:color w:val="auto"/>
        </w:rPr>
        <w:t xml:space="preserve">The Assessment Team assessed </w:t>
      </w:r>
      <w:r w:rsidR="00E025FD" w:rsidRPr="00E025FD">
        <w:rPr>
          <w:rFonts w:eastAsiaTheme="minorHAnsi"/>
          <w:color w:val="auto"/>
        </w:rPr>
        <w:t xml:space="preserve">this </w:t>
      </w:r>
      <w:r w:rsidRPr="00E025FD">
        <w:rPr>
          <w:rFonts w:eastAsiaTheme="minorHAnsi"/>
          <w:color w:val="auto"/>
        </w:rPr>
        <w:t>requirement and found it</w:t>
      </w:r>
      <w:r w:rsidR="00E025FD" w:rsidRPr="00E025FD">
        <w:rPr>
          <w:rFonts w:eastAsiaTheme="minorHAnsi"/>
          <w:color w:val="auto"/>
        </w:rPr>
        <w:t xml:space="preserve"> Compliant.</w:t>
      </w:r>
    </w:p>
    <w:p w14:paraId="1B9E57B2" w14:textId="7A24ED52" w:rsidR="00E025FD" w:rsidRPr="00E025FD" w:rsidRDefault="00E025FD" w:rsidP="00EA0BFC">
      <w:pPr>
        <w:rPr>
          <w:rFonts w:eastAsiaTheme="minorHAnsi"/>
          <w:color w:val="auto"/>
        </w:rPr>
      </w:pPr>
      <w:r w:rsidRPr="00E025FD">
        <w:rPr>
          <w:rFonts w:eastAsiaTheme="minorHAnsi"/>
          <w:color w:val="auto"/>
        </w:rPr>
        <w:t>An overall rating for this Quality Standard is not provided as not all requirements were assessed.</w:t>
      </w:r>
    </w:p>
    <w:bookmarkEnd w:id="4"/>
    <w:p w14:paraId="072C0391" w14:textId="75B1543A" w:rsidR="00EA0BFC" w:rsidRDefault="00B62B06" w:rsidP="00EA0BFC">
      <w:pPr>
        <w:pStyle w:val="Heading2"/>
      </w:pPr>
      <w:r w:rsidRPr="00D435F8">
        <w:t>Assessment of Standard 1 Requirements</w:t>
      </w:r>
      <w:bookmarkStart w:id="5" w:name="_Hlk32932412"/>
      <w:r w:rsidRPr="0066387A">
        <w:rPr>
          <w:i/>
          <w:color w:val="0000FF"/>
          <w:sz w:val="24"/>
          <w:szCs w:val="24"/>
        </w:rPr>
        <w:t xml:space="preserve"> </w:t>
      </w:r>
      <w:bookmarkEnd w:id="5"/>
    </w:p>
    <w:p w14:paraId="072C03A2" w14:textId="29890FA9" w:rsidR="00EA0BFC" w:rsidRDefault="00B62B06" w:rsidP="00EA0BFC">
      <w:pPr>
        <w:pStyle w:val="Heading3"/>
      </w:pPr>
      <w:r>
        <w:t>Requirement 1(3)(e)</w:t>
      </w:r>
      <w:r>
        <w:tab/>
        <w:t>Compliant</w:t>
      </w:r>
    </w:p>
    <w:p w14:paraId="072C03A3" w14:textId="77777777" w:rsidR="00EA0BFC" w:rsidRPr="008D114F" w:rsidRDefault="00B62B06" w:rsidP="00EA0BFC">
      <w:pPr>
        <w:rPr>
          <w:i/>
        </w:rPr>
      </w:pPr>
      <w:r w:rsidRPr="008D114F">
        <w:rPr>
          <w:i/>
        </w:rPr>
        <w:t>Information provided to each consumer is current, accurate and timely, and communicated in a way that is clear, easy to understand and enables them to exercise choice.</w:t>
      </w:r>
    </w:p>
    <w:p w14:paraId="06A5040F" w14:textId="692B3BC9" w:rsidR="00E025FD" w:rsidRPr="00365D03" w:rsidRDefault="00E025FD" w:rsidP="00E025FD">
      <w:pPr>
        <w:rPr>
          <w:rFonts w:eastAsia="Calibri"/>
          <w:color w:val="auto"/>
          <w:lang w:eastAsia="en-US"/>
        </w:rPr>
      </w:pPr>
      <w:r>
        <w:t xml:space="preserve">The Assessment Team found that the approved provider has addressed the deficits identified in the previous visit. </w:t>
      </w:r>
      <w:r w:rsidRPr="00365D03">
        <w:rPr>
          <w:rFonts w:eastAsia="Calibri"/>
          <w:color w:val="auto"/>
          <w:lang w:eastAsia="en-US"/>
        </w:rPr>
        <w:t xml:space="preserve">The service </w:t>
      </w:r>
      <w:r>
        <w:rPr>
          <w:rFonts w:eastAsia="Calibri"/>
          <w:color w:val="auto"/>
          <w:lang w:eastAsia="en-US"/>
        </w:rPr>
        <w:t xml:space="preserve">now </w:t>
      </w:r>
      <w:r w:rsidRPr="00365D03">
        <w:rPr>
          <w:rFonts w:eastAsia="Calibri"/>
          <w:color w:val="auto"/>
          <w:lang w:eastAsia="en-US"/>
        </w:rPr>
        <w:t xml:space="preserve">has a range of ways to provide information to each consumer and/or their representative that is current, accurate and easy to understand. </w:t>
      </w:r>
      <w:r>
        <w:rPr>
          <w:rFonts w:eastAsia="Calibri"/>
          <w:color w:val="auto"/>
          <w:lang w:eastAsia="en-US"/>
        </w:rPr>
        <w:t>While m</w:t>
      </w:r>
      <w:r w:rsidRPr="00365D03">
        <w:rPr>
          <w:rFonts w:eastAsia="Calibri"/>
          <w:color w:val="auto"/>
          <w:lang w:eastAsia="en-US"/>
        </w:rPr>
        <w:t>onthly ‘resident and relative’ (resident forum) meetings are yet to occur on a regular basis</w:t>
      </w:r>
      <w:r>
        <w:rPr>
          <w:rFonts w:eastAsia="Calibri"/>
          <w:color w:val="auto"/>
          <w:lang w:eastAsia="en-US"/>
        </w:rPr>
        <w:t>, c</w:t>
      </w:r>
      <w:r w:rsidRPr="00365D03">
        <w:rPr>
          <w:rFonts w:eastAsia="Calibri"/>
          <w:color w:val="auto"/>
          <w:lang w:eastAsia="en-US"/>
        </w:rPr>
        <w:t xml:space="preserve">onsumers/representatives </w:t>
      </w:r>
      <w:r>
        <w:rPr>
          <w:rFonts w:eastAsia="Calibri"/>
          <w:color w:val="auto"/>
          <w:lang w:eastAsia="en-US"/>
        </w:rPr>
        <w:t>said</w:t>
      </w:r>
      <w:r w:rsidRPr="00365D03">
        <w:rPr>
          <w:rFonts w:eastAsia="Calibri"/>
          <w:color w:val="auto"/>
          <w:lang w:eastAsia="en-US"/>
        </w:rPr>
        <w:t xml:space="preserve"> they are provided</w:t>
      </w:r>
      <w:r>
        <w:rPr>
          <w:rFonts w:eastAsia="Calibri"/>
          <w:color w:val="auto"/>
          <w:lang w:eastAsia="en-US"/>
        </w:rPr>
        <w:t xml:space="preserve"> with</w:t>
      </w:r>
      <w:r w:rsidRPr="00365D03">
        <w:rPr>
          <w:rFonts w:eastAsia="Calibri"/>
          <w:color w:val="auto"/>
          <w:lang w:eastAsia="en-US"/>
        </w:rPr>
        <w:t xml:space="preserve"> the information they need. Staff were able to describe various ways information is provided to consumers/representatives to enable them to exercise choice. </w:t>
      </w:r>
    </w:p>
    <w:p w14:paraId="59C9DAF7" w14:textId="1BE81222" w:rsidR="00533607" w:rsidRPr="00533607" w:rsidRDefault="00533607" w:rsidP="00533607">
      <w:pPr>
        <w:rPr>
          <w:rFonts w:eastAsia="Calibri"/>
          <w:color w:val="auto"/>
          <w:lang w:eastAsia="en-US"/>
        </w:rPr>
      </w:pPr>
      <w:r w:rsidRPr="00533607">
        <w:rPr>
          <w:rFonts w:eastAsia="Calibri"/>
          <w:color w:val="auto"/>
          <w:lang w:eastAsia="en-US"/>
        </w:rPr>
        <w:lastRenderedPageBreak/>
        <w:t>A</w:t>
      </w:r>
      <w:r w:rsidR="00E025FD" w:rsidRPr="00533607">
        <w:rPr>
          <w:rFonts w:eastAsia="Calibri"/>
          <w:color w:val="auto"/>
          <w:lang w:eastAsia="en-US"/>
        </w:rPr>
        <w:t>n advocacy meeting</w:t>
      </w:r>
      <w:r w:rsidRPr="00533607">
        <w:rPr>
          <w:rFonts w:eastAsia="Calibri"/>
          <w:color w:val="auto"/>
          <w:lang w:eastAsia="en-US"/>
        </w:rPr>
        <w:t xml:space="preserve"> was held</w:t>
      </w:r>
      <w:r w:rsidR="00E025FD" w:rsidRPr="00533607">
        <w:rPr>
          <w:rFonts w:eastAsia="Calibri"/>
          <w:color w:val="auto"/>
          <w:lang w:eastAsia="en-US"/>
        </w:rPr>
        <w:t xml:space="preserve"> with representatives via electronic platform in February 2021. A ‘resident and relative’ (resident forum) meeting was held April 2021.</w:t>
      </w:r>
      <w:r w:rsidR="00F36215">
        <w:rPr>
          <w:rFonts w:eastAsia="Calibri"/>
          <w:color w:val="auto"/>
          <w:lang w:eastAsia="en-US"/>
        </w:rPr>
        <w:t xml:space="preserve"> More recently meeting</w:t>
      </w:r>
      <w:r w:rsidR="0063745B">
        <w:rPr>
          <w:rFonts w:eastAsia="Calibri"/>
          <w:color w:val="auto"/>
          <w:lang w:eastAsia="en-US"/>
        </w:rPr>
        <w:t>s</w:t>
      </w:r>
      <w:r w:rsidR="00F36215">
        <w:rPr>
          <w:rFonts w:eastAsia="Calibri"/>
          <w:color w:val="auto"/>
          <w:lang w:eastAsia="en-US"/>
        </w:rPr>
        <w:t xml:space="preserve"> have been cancelled due to COVID-19 restrictions</w:t>
      </w:r>
      <w:r w:rsidR="00E025FD" w:rsidRPr="00533607">
        <w:rPr>
          <w:rFonts w:eastAsia="Calibri"/>
          <w:color w:val="auto"/>
          <w:lang w:eastAsia="en-US"/>
        </w:rPr>
        <w:t xml:space="preserve"> Management advised they are currently considering how to best facilitate ‘resident and relative’ (resident forum) meetings due to the cultural diversity of their cohort of consumers. </w:t>
      </w:r>
      <w:r>
        <w:rPr>
          <w:rFonts w:eastAsia="Calibri"/>
          <w:color w:val="auto"/>
          <w:lang w:eastAsia="en-US"/>
        </w:rPr>
        <w:t>T</w:t>
      </w:r>
      <w:r w:rsidRPr="00533607">
        <w:rPr>
          <w:rFonts w:eastAsia="Calibri"/>
          <w:color w:val="auto"/>
          <w:lang w:eastAsia="en-US"/>
        </w:rPr>
        <w:t xml:space="preserve">he Board is planning to provide a monthly Board newsletter to representatives.  </w:t>
      </w:r>
    </w:p>
    <w:p w14:paraId="7E5DA18F" w14:textId="2411D28F" w:rsidR="00104765" w:rsidRDefault="00533607" w:rsidP="00533607">
      <w:pPr>
        <w:rPr>
          <w:rFonts w:eastAsia="Calibri"/>
          <w:color w:val="auto"/>
          <w:lang w:eastAsia="en-US"/>
        </w:rPr>
      </w:pPr>
      <w:r w:rsidRPr="00533607">
        <w:rPr>
          <w:rFonts w:eastAsia="Calibri"/>
          <w:color w:val="auto"/>
          <w:lang w:eastAsia="en-US"/>
        </w:rPr>
        <w:t xml:space="preserve">The Assessment Team observed information </w:t>
      </w:r>
      <w:r>
        <w:rPr>
          <w:rFonts w:eastAsia="Calibri"/>
          <w:color w:val="auto"/>
          <w:lang w:eastAsia="en-US"/>
        </w:rPr>
        <w:t>such as the activity program</w:t>
      </w:r>
      <w:r w:rsidRPr="00533607">
        <w:rPr>
          <w:rFonts w:eastAsia="Calibri"/>
          <w:color w:val="auto"/>
          <w:lang w:eastAsia="en-US"/>
        </w:rPr>
        <w:t>,</w:t>
      </w:r>
      <w:r>
        <w:rPr>
          <w:rFonts w:eastAsia="Calibri"/>
          <w:color w:val="auto"/>
          <w:lang w:eastAsia="en-US"/>
        </w:rPr>
        <w:t xml:space="preserve"> the</w:t>
      </w:r>
      <w:r w:rsidRPr="00533607">
        <w:rPr>
          <w:rFonts w:eastAsia="Calibri"/>
          <w:color w:val="auto"/>
          <w:lang w:eastAsia="en-US"/>
        </w:rPr>
        <w:t xml:space="preserve"> menu, external complaints, feedback forms, advocacy, hearing and interpreter services displayed in various areas of the service. Information </w:t>
      </w:r>
      <w:r w:rsidR="0063745B">
        <w:rPr>
          <w:rFonts w:eastAsia="Calibri"/>
          <w:color w:val="auto"/>
          <w:lang w:eastAsia="en-US"/>
        </w:rPr>
        <w:t>i</w:t>
      </w:r>
      <w:r w:rsidRPr="00533607">
        <w:rPr>
          <w:rFonts w:eastAsia="Calibri"/>
          <w:color w:val="auto"/>
          <w:lang w:eastAsia="en-US"/>
        </w:rPr>
        <w:t xml:space="preserve">s displayed in English and other languages appropriate to the service’s cohort of consumers. The Assessment Team observed photographs of a range of meals displayed to support consumers choice. </w:t>
      </w:r>
    </w:p>
    <w:p w14:paraId="26C54FB8" w14:textId="02B4CE51" w:rsidR="00104765" w:rsidRDefault="00533607" w:rsidP="00E025FD">
      <w:pPr>
        <w:rPr>
          <w:rFonts w:eastAsia="Calibri"/>
          <w:color w:val="auto"/>
          <w:lang w:eastAsia="en-US"/>
        </w:rPr>
      </w:pPr>
      <w:r w:rsidRPr="003D2AF8">
        <w:rPr>
          <w:rFonts w:eastAsia="Calibri"/>
          <w:color w:val="auto"/>
          <w:lang w:eastAsia="en-US"/>
        </w:rPr>
        <w:t>The service has updated the</w:t>
      </w:r>
      <w:r w:rsidR="00F36215">
        <w:rPr>
          <w:rFonts w:eastAsia="Calibri"/>
          <w:color w:val="auto"/>
          <w:lang w:eastAsia="en-US"/>
        </w:rPr>
        <w:t xml:space="preserve"> </w:t>
      </w:r>
      <w:r w:rsidRPr="003D2AF8">
        <w:rPr>
          <w:rFonts w:eastAsia="Calibri"/>
          <w:color w:val="auto"/>
          <w:lang w:eastAsia="en-US"/>
        </w:rPr>
        <w:t>resident handbook</w:t>
      </w:r>
      <w:r w:rsidR="00F36215">
        <w:rPr>
          <w:rFonts w:eastAsia="Calibri"/>
          <w:color w:val="auto"/>
          <w:lang w:eastAsia="en-US"/>
        </w:rPr>
        <w:t xml:space="preserve"> to </w:t>
      </w:r>
      <w:r w:rsidRPr="003D2AF8">
        <w:rPr>
          <w:rFonts w:eastAsia="Calibri"/>
          <w:color w:val="auto"/>
          <w:lang w:eastAsia="en-US"/>
        </w:rPr>
        <w:t xml:space="preserve">include information about the Board, </w:t>
      </w:r>
      <w:r w:rsidR="00F36215">
        <w:rPr>
          <w:rFonts w:eastAsia="Calibri"/>
          <w:color w:val="auto"/>
          <w:lang w:eastAsia="en-US"/>
        </w:rPr>
        <w:t xml:space="preserve">the </w:t>
      </w:r>
      <w:r w:rsidRPr="003D2AF8">
        <w:rPr>
          <w:rFonts w:eastAsia="Calibri"/>
          <w:color w:val="auto"/>
          <w:lang w:eastAsia="en-US"/>
        </w:rPr>
        <w:t>Charter of Aged Care Rights, resident and relative meetings, case conferences, feedback forms, the Aged Care Quality and Safety Commission contact details and the Quality Standards. Information in relation to advocacy, language and hearing services were added to the handbook during the performance assessment.</w:t>
      </w:r>
      <w:r w:rsidR="00104765" w:rsidRPr="00533607">
        <w:rPr>
          <w:rFonts w:eastAsia="Calibri"/>
          <w:color w:val="auto"/>
          <w:lang w:eastAsia="en-US"/>
        </w:rPr>
        <w:t xml:space="preserve"> </w:t>
      </w:r>
      <w:r w:rsidR="001B5A82">
        <w:rPr>
          <w:rFonts w:eastAsia="Calibri"/>
          <w:color w:val="auto"/>
          <w:lang w:eastAsia="en-US"/>
        </w:rPr>
        <w:t>Currently the ‘resident handbook’ is available in English. The service is seeking to find a provider to translate this document.</w:t>
      </w:r>
    </w:p>
    <w:p w14:paraId="04454D3E" w14:textId="22C02DAD" w:rsidR="001B5A82" w:rsidRDefault="009D1938" w:rsidP="00E025FD">
      <w:pPr>
        <w:rPr>
          <w:rFonts w:eastAsia="Calibri"/>
          <w:color w:val="auto"/>
          <w:lang w:eastAsia="en-US"/>
        </w:rPr>
      </w:pPr>
      <w:r>
        <w:rPr>
          <w:rFonts w:eastAsia="Calibri"/>
          <w:color w:val="auto"/>
          <w:lang w:eastAsia="en-US"/>
        </w:rPr>
        <w:t>E</w:t>
      </w:r>
      <w:r w:rsidR="00E025FD">
        <w:rPr>
          <w:rFonts w:eastAsia="Calibri"/>
          <w:color w:val="auto"/>
          <w:lang w:eastAsia="en-US"/>
        </w:rPr>
        <w:t xml:space="preserve">ach consumer and/or their representative </w:t>
      </w:r>
      <w:r>
        <w:rPr>
          <w:rFonts w:eastAsia="Calibri"/>
          <w:color w:val="auto"/>
          <w:lang w:eastAsia="en-US"/>
        </w:rPr>
        <w:t xml:space="preserve">has been provided </w:t>
      </w:r>
      <w:r w:rsidR="00E025FD">
        <w:rPr>
          <w:rFonts w:eastAsia="Calibri"/>
          <w:color w:val="auto"/>
          <w:lang w:eastAsia="en-US"/>
        </w:rPr>
        <w:t>a copy of the Charter of Aged Care Rights in their preferred language</w:t>
      </w:r>
      <w:r>
        <w:rPr>
          <w:rFonts w:eastAsia="Calibri"/>
          <w:color w:val="auto"/>
          <w:lang w:eastAsia="en-US"/>
        </w:rPr>
        <w:t xml:space="preserve">. </w:t>
      </w:r>
      <w:r w:rsidR="00603791">
        <w:rPr>
          <w:rFonts w:eastAsia="Calibri"/>
          <w:color w:val="auto"/>
          <w:lang w:eastAsia="en-US"/>
        </w:rPr>
        <w:t>T</w:t>
      </w:r>
      <w:r w:rsidR="00E025FD">
        <w:rPr>
          <w:rFonts w:eastAsia="Calibri"/>
          <w:color w:val="auto"/>
          <w:lang w:eastAsia="en-US"/>
        </w:rPr>
        <w:t>his information</w:t>
      </w:r>
      <w:r w:rsidR="00603791">
        <w:rPr>
          <w:rFonts w:eastAsia="Calibri"/>
          <w:color w:val="auto"/>
          <w:lang w:eastAsia="en-US"/>
        </w:rPr>
        <w:t xml:space="preserve"> was also explained by staff.</w:t>
      </w:r>
    </w:p>
    <w:p w14:paraId="0D8DB2AB" w14:textId="75D81076" w:rsidR="001B5A82" w:rsidRDefault="001B5A82" w:rsidP="001B5A82">
      <w:pPr>
        <w:rPr>
          <w:rFonts w:eastAsia="Calibri"/>
          <w:color w:val="auto"/>
          <w:lang w:eastAsia="en-US"/>
        </w:rPr>
      </w:pPr>
      <w:r>
        <w:rPr>
          <w:rFonts w:eastAsia="Calibri"/>
          <w:color w:val="auto"/>
          <w:lang w:eastAsia="en-US"/>
        </w:rPr>
        <w:t>The Approved provider did not submit a response to this requirement.</w:t>
      </w:r>
    </w:p>
    <w:p w14:paraId="7CFC71E1" w14:textId="700589FB" w:rsidR="001B5A82" w:rsidRPr="001B5A82" w:rsidRDefault="001B5A82" w:rsidP="001B5A82">
      <w:pPr>
        <w:rPr>
          <w:rFonts w:eastAsia="Calibri"/>
          <w:color w:val="auto"/>
          <w:lang w:eastAsia="en-US"/>
        </w:rPr>
      </w:pPr>
      <w:r>
        <w:rPr>
          <w:rFonts w:eastAsia="Calibri"/>
          <w:color w:val="auto"/>
          <w:lang w:eastAsia="en-US"/>
        </w:rPr>
        <w:t>I have reviewed all of the information provided and find this requirement is Compliant as the approved provider was able to demonstrate that each consumer is provided with current, accurate and timely information in a manner that they can understand and supports them to exercise choice.</w:t>
      </w:r>
    </w:p>
    <w:p w14:paraId="072C03A9" w14:textId="56E0AC78" w:rsidR="00E025FD" w:rsidRDefault="00E025FD" w:rsidP="00E025FD">
      <w:pPr>
        <w:sectPr w:rsidR="00E025FD" w:rsidSect="00EA0BFC">
          <w:type w:val="continuous"/>
          <w:pgSz w:w="11906" w:h="16838"/>
          <w:pgMar w:top="1701" w:right="1418" w:bottom="1418" w:left="1418" w:header="568" w:footer="397" w:gutter="0"/>
          <w:cols w:space="708"/>
          <w:titlePg/>
          <w:docGrid w:linePitch="360"/>
        </w:sectPr>
      </w:pPr>
      <w:r>
        <w:rPr>
          <w:rFonts w:eastAsia="Calibri"/>
          <w:color w:val="auto"/>
          <w:lang w:eastAsia="en-US"/>
        </w:rPr>
        <w:br/>
      </w:r>
    </w:p>
    <w:p w14:paraId="072C03AA" w14:textId="130A7B9D" w:rsidR="00EA0BFC" w:rsidRDefault="00B62B06" w:rsidP="00EA0BFC">
      <w:pPr>
        <w:pStyle w:val="Heading1"/>
        <w:tabs>
          <w:tab w:val="right" w:pos="9070"/>
        </w:tabs>
        <w:spacing w:before="560" w:after="640"/>
        <w:rPr>
          <w:color w:val="FFFFFF" w:themeColor="background1"/>
        </w:rPr>
        <w:sectPr w:rsidR="00EA0BFC" w:rsidSect="00EA0BF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72C048A" wp14:editId="072C048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9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603791" w:rsidRPr="00703E80">
        <w:rPr>
          <w:color w:val="FFFFFF" w:themeColor="background1"/>
        </w:rPr>
        <w:t xml:space="preserve"> </w:t>
      </w:r>
      <w:r w:rsidRPr="00703E80">
        <w:rPr>
          <w:color w:val="FFFFFF" w:themeColor="background1"/>
        </w:rPr>
        <w:br/>
        <w:t>Ongoing assessment and planning with consumers</w:t>
      </w:r>
      <w:bookmarkEnd w:id="6"/>
    </w:p>
    <w:p w14:paraId="072C03AB" w14:textId="77777777" w:rsidR="00EA0BFC" w:rsidRPr="00ED6B57" w:rsidRDefault="00B62B06" w:rsidP="00EA0BFC">
      <w:pPr>
        <w:pStyle w:val="Heading3"/>
        <w:shd w:val="clear" w:color="auto" w:fill="F2F2F2" w:themeFill="background1" w:themeFillShade="F2"/>
      </w:pPr>
      <w:r w:rsidRPr="00ED6B57">
        <w:t>Consumer outcome:</w:t>
      </w:r>
    </w:p>
    <w:p w14:paraId="072C03AC" w14:textId="77777777" w:rsidR="00EA0BFC" w:rsidRPr="00ED6B57" w:rsidRDefault="00B62B06" w:rsidP="00EA0BF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2C03AD" w14:textId="77777777" w:rsidR="00EA0BFC" w:rsidRPr="00ED6B57" w:rsidRDefault="00B62B06" w:rsidP="00EA0BFC">
      <w:pPr>
        <w:pStyle w:val="Heading3"/>
        <w:shd w:val="clear" w:color="auto" w:fill="F2F2F2" w:themeFill="background1" w:themeFillShade="F2"/>
      </w:pPr>
      <w:r w:rsidRPr="00ED6B57">
        <w:t>Organisation statement:</w:t>
      </w:r>
    </w:p>
    <w:p w14:paraId="072C03AE" w14:textId="77777777" w:rsidR="00EA0BFC" w:rsidRPr="00ED6B57" w:rsidRDefault="00B62B06" w:rsidP="00EA0BF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2C03AF" w14:textId="77777777" w:rsidR="00EA0BFC" w:rsidRDefault="00B62B06" w:rsidP="00EA0BFC">
      <w:pPr>
        <w:pStyle w:val="Heading2"/>
      </w:pPr>
      <w:r>
        <w:t xml:space="preserve">Assessment </w:t>
      </w:r>
      <w:r w:rsidRPr="002B2C0F">
        <w:t>of Standard</w:t>
      </w:r>
      <w:r>
        <w:t xml:space="preserve"> 2</w:t>
      </w:r>
    </w:p>
    <w:p w14:paraId="26997AD0" w14:textId="014959A3" w:rsidR="006401DE" w:rsidRPr="00E025FD" w:rsidRDefault="006401DE" w:rsidP="006401DE">
      <w:pPr>
        <w:rPr>
          <w:rFonts w:eastAsiaTheme="minorHAnsi"/>
          <w:color w:val="auto"/>
        </w:rPr>
      </w:pPr>
      <w:r w:rsidRPr="00E025FD">
        <w:rPr>
          <w:rFonts w:eastAsiaTheme="minorHAnsi"/>
          <w:color w:val="auto"/>
        </w:rPr>
        <w:t xml:space="preserve">The approved provider was found Non-compliant in relation to </w:t>
      </w:r>
      <w:r>
        <w:rPr>
          <w:rFonts w:eastAsiaTheme="minorHAnsi"/>
          <w:color w:val="auto"/>
        </w:rPr>
        <w:t>five</w:t>
      </w:r>
      <w:r w:rsidRPr="00E025FD">
        <w:rPr>
          <w:rFonts w:eastAsiaTheme="minorHAnsi"/>
          <w:color w:val="auto"/>
        </w:rPr>
        <w:t xml:space="preserve"> requirement</w:t>
      </w:r>
      <w:r>
        <w:rPr>
          <w:rFonts w:eastAsiaTheme="minorHAnsi"/>
          <w:color w:val="auto"/>
        </w:rPr>
        <w:t>s</w:t>
      </w:r>
      <w:r w:rsidRPr="00E025FD">
        <w:rPr>
          <w:rFonts w:eastAsiaTheme="minorHAnsi"/>
          <w:color w:val="auto"/>
        </w:rPr>
        <w:t xml:space="preserve"> under this Quality Standard at the </w:t>
      </w:r>
      <w:r w:rsidR="00D56ABE">
        <w:rPr>
          <w:rFonts w:eastAsiaTheme="minorHAnsi"/>
          <w:color w:val="auto"/>
        </w:rPr>
        <w:t>previous</w:t>
      </w:r>
      <w:r w:rsidRPr="00E025FD">
        <w:rPr>
          <w:rFonts w:eastAsiaTheme="minorHAnsi"/>
          <w:color w:val="auto"/>
        </w:rPr>
        <w:t xml:space="preserve"> </w:t>
      </w:r>
      <w:r w:rsidR="00D56ABE">
        <w:rPr>
          <w:rFonts w:eastAsiaTheme="minorHAnsi"/>
          <w:color w:val="auto"/>
        </w:rPr>
        <w:t xml:space="preserve">assessment </w:t>
      </w:r>
      <w:r w:rsidRPr="00E025FD">
        <w:rPr>
          <w:rFonts w:eastAsiaTheme="minorHAnsi"/>
          <w:color w:val="auto"/>
        </w:rPr>
        <w:t>visit.</w:t>
      </w:r>
    </w:p>
    <w:p w14:paraId="13A54902" w14:textId="08EC77A2" w:rsidR="001B5A82" w:rsidRPr="00213FA9" w:rsidRDefault="001B5A82" w:rsidP="001B5A82">
      <w:pPr>
        <w:rPr>
          <w:rFonts w:eastAsia="Calibri"/>
          <w:color w:val="auto"/>
          <w:lang w:eastAsia="en-US"/>
        </w:rPr>
      </w:pPr>
      <w:r w:rsidRPr="00213FA9">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ADDDFDF" w14:textId="1A598EE0" w:rsidR="001B5A82" w:rsidRPr="00E11549" w:rsidRDefault="001B5A82" w:rsidP="001B5A82">
      <w:pPr>
        <w:rPr>
          <w:rFonts w:eastAsiaTheme="minorHAnsi"/>
          <w:color w:val="auto"/>
          <w:szCs w:val="22"/>
          <w:lang w:eastAsia="en-US"/>
        </w:rPr>
      </w:pPr>
      <w:r w:rsidRPr="00213FA9">
        <w:rPr>
          <w:rFonts w:eastAsia="Calibri"/>
          <w:color w:val="auto"/>
          <w:lang w:eastAsia="en-US"/>
        </w:rPr>
        <w:t>Overall sampled consumers</w:t>
      </w:r>
      <w:r w:rsidR="00625749">
        <w:rPr>
          <w:rFonts w:eastAsia="Calibri"/>
          <w:color w:val="auto"/>
          <w:lang w:eastAsia="en-US"/>
        </w:rPr>
        <w:t xml:space="preserve"> and representatives</w:t>
      </w:r>
      <w:r w:rsidRPr="00213FA9">
        <w:rPr>
          <w:rFonts w:eastAsia="Calibri"/>
          <w:color w:val="auto"/>
          <w:lang w:eastAsia="en-US"/>
        </w:rPr>
        <w:t xml:space="preserve"> considered that they feel like partners in the ongoing assessment and planning of care and services</w:t>
      </w:r>
      <w:r>
        <w:rPr>
          <w:rFonts w:eastAsia="Calibri"/>
          <w:color w:val="auto"/>
          <w:lang w:eastAsia="en-US"/>
        </w:rPr>
        <w:t xml:space="preserve"> and </w:t>
      </w:r>
      <w:r w:rsidRPr="00E11549">
        <w:rPr>
          <w:rFonts w:eastAsiaTheme="minorHAnsi"/>
          <w:color w:val="auto"/>
          <w:szCs w:val="22"/>
          <w:lang w:eastAsia="en-US"/>
        </w:rPr>
        <w:t>are very satisfied with the process of consultation about consumers</w:t>
      </w:r>
      <w:r>
        <w:rPr>
          <w:rFonts w:eastAsiaTheme="minorHAnsi"/>
          <w:color w:val="auto"/>
          <w:szCs w:val="22"/>
          <w:lang w:eastAsia="en-US"/>
        </w:rPr>
        <w:t>’</w:t>
      </w:r>
      <w:r w:rsidRPr="00E11549">
        <w:rPr>
          <w:rFonts w:eastAsiaTheme="minorHAnsi"/>
          <w:color w:val="auto"/>
          <w:szCs w:val="22"/>
          <w:lang w:eastAsia="en-US"/>
        </w:rPr>
        <w:t xml:space="preserve"> care and services.</w:t>
      </w:r>
    </w:p>
    <w:p w14:paraId="61DC3095" w14:textId="3120811B" w:rsidR="00625749" w:rsidRDefault="001B5A82" w:rsidP="00625749">
      <w:pPr>
        <w:rPr>
          <w:rFonts w:eastAsia="Calibri"/>
          <w:iCs/>
          <w:color w:val="auto"/>
        </w:rPr>
      </w:pPr>
      <w:r w:rsidRPr="00E11549">
        <w:rPr>
          <w:rFonts w:eastAsiaTheme="minorHAnsi"/>
          <w:color w:val="auto"/>
          <w:szCs w:val="22"/>
          <w:lang w:eastAsia="en-US"/>
        </w:rPr>
        <w:t>Care planning documents provided evidence of comprehensive assessment and care planning information for consumers. Care documents contained consumers</w:t>
      </w:r>
      <w:r>
        <w:rPr>
          <w:rFonts w:eastAsiaTheme="minorHAnsi"/>
          <w:color w:val="auto"/>
          <w:szCs w:val="22"/>
          <w:lang w:eastAsia="en-US"/>
        </w:rPr>
        <w:t>’</w:t>
      </w:r>
      <w:r w:rsidRPr="00E11549">
        <w:rPr>
          <w:rFonts w:eastAsiaTheme="minorHAnsi"/>
          <w:color w:val="auto"/>
          <w:szCs w:val="22"/>
          <w:lang w:eastAsia="en-US"/>
        </w:rPr>
        <w:t xml:space="preserve"> goals, health risks and individual preferences.</w:t>
      </w:r>
      <w:r w:rsidRPr="00E11549">
        <w:rPr>
          <w:rFonts w:eastAsia="Calibri"/>
          <w:color w:val="auto"/>
          <w:lang w:eastAsia="en-US"/>
        </w:rPr>
        <w:t xml:space="preserve"> </w:t>
      </w:r>
      <w:r w:rsidR="00625749" w:rsidRPr="00E11549">
        <w:rPr>
          <w:rFonts w:eastAsiaTheme="minorHAnsi"/>
          <w:iCs/>
          <w:color w:val="auto"/>
          <w:szCs w:val="22"/>
          <w:lang w:eastAsia="en-US"/>
        </w:rPr>
        <w:t xml:space="preserve">Assessment and care planning documents </w:t>
      </w:r>
      <w:r w:rsidR="00625749">
        <w:rPr>
          <w:rFonts w:eastAsiaTheme="minorHAnsi"/>
          <w:iCs/>
          <w:color w:val="auto"/>
          <w:szCs w:val="22"/>
          <w:lang w:eastAsia="en-US"/>
        </w:rPr>
        <w:t xml:space="preserve">also </w:t>
      </w:r>
      <w:r w:rsidR="00625749" w:rsidRPr="00E11549">
        <w:rPr>
          <w:rFonts w:eastAsiaTheme="minorHAnsi"/>
          <w:iCs/>
          <w:color w:val="auto"/>
          <w:szCs w:val="22"/>
          <w:lang w:eastAsia="en-US"/>
        </w:rPr>
        <w:t xml:space="preserve">reflect input from consumers and/or their representatives as well as </w:t>
      </w:r>
      <w:r w:rsidR="00625749">
        <w:rPr>
          <w:rFonts w:eastAsiaTheme="minorHAnsi"/>
          <w:iCs/>
          <w:color w:val="auto"/>
          <w:szCs w:val="22"/>
          <w:lang w:eastAsia="en-US"/>
        </w:rPr>
        <w:t>other health professionals</w:t>
      </w:r>
      <w:r w:rsidR="00625749" w:rsidRPr="00E11549">
        <w:rPr>
          <w:rFonts w:eastAsiaTheme="minorHAnsi"/>
          <w:iCs/>
          <w:color w:val="auto"/>
          <w:szCs w:val="22"/>
          <w:lang w:eastAsia="en-US"/>
        </w:rPr>
        <w:t xml:space="preserve"> involved in the care of the consumer</w:t>
      </w:r>
      <w:r w:rsidR="00625749">
        <w:rPr>
          <w:rFonts w:eastAsiaTheme="minorHAnsi"/>
          <w:iCs/>
          <w:color w:val="auto"/>
          <w:szCs w:val="22"/>
          <w:lang w:eastAsia="en-US"/>
        </w:rPr>
        <w:t>.</w:t>
      </w:r>
      <w:r w:rsidR="00625749" w:rsidRPr="00E11549">
        <w:rPr>
          <w:rFonts w:eastAsia="Calibri"/>
          <w:color w:val="auto"/>
          <w:lang w:eastAsia="en-US"/>
        </w:rPr>
        <w:t xml:space="preserve"> </w:t>
      </w:r>
      <w:r w:rsidRPr="00E11549">
        <w:rPr>
          <w:rFonts w:eastAsia="Calibri"/>
          <w:color w:val="auto"/>
          <w:lang w:eastAsia="en-US"/>
        </w:rPr>
        <w:t xml:space="preserve">Staff demonstrated an understanding of </w:t>
      </w:r>
      <w:r>
        <w:rPr>
          <w:rFonts w:eastAsia="Calibri"/>
          <w:color w:val="auto"/>
          <w:lang w:eastAsia="en-US"/>
        </w:rPr>
        <w:t xml:space="preserve">each </w:t>
      </w:r>
      <w:r w:rsidRPr="00E11549">
        <w:rPr>
          <w:rFonts w:eastAsia="Calibri"/>
          <w:color w:val="auto"/>
          <w:lang w:eastAsia="en-US"/>
        </w:rPr>
        <w:t>consumer</w:t>
      </w:r>
      <w:r>
        <w:rPr>
          <w:rFonts w:eastAsia="Calibri"/>
          <w:color w:val="auto"/>
          <w:lang w:eastAsia="en-US"/>
        </w:rPr>
        <w:t>’s</w:t>
      </w:r>
      <w:r w:rsidRPr="00E11549">
        <w:rPr>
          <w:rFonts w:eastAsia="Calibri"/>
          <w:color w:val="auto"/>
          <w:lang w:eastAsia="en-US"/>
        </w:rPr>
        <w:t xml:space="preserve"> needs and goals consistent with care planning documentation. </w:t>
      </w:r>
      <w:r w:rsidR="006401DE" w:rsidRPr="00E11549">
        <w:rPr>
          <w:rFonts w:eastAsia="Calibri"/>
          <w:iCs/>
          <w:color w:val="auto"/>
        </w:rPr>
        <w:t>Assessment and care planning documentation is reviewed regularly</w:t>
      </w:r>
      <w:r w:rsidR="006401DE">
        <w:rPr>
          <w:rFonts w:eastAsia="Calibri"/>
          <w:iCs/>
          <w:color w:val="auto"/>
        </w:rPr>
        <w:t xml:space="preserve"> and when </w:t>
      </w:r>
      <w:r w:rsidR="006401DE" w:rsidRPr="00E11549">
        <w:rPr>
          <w:rFonts w:eastAsia="Calibri"/>
          <w:iCs/>
          <w:color w:val="auto"/>
        </w:rPr>
        <w:t xml:space="preserve">circumstances change. </w:t>
      </w:r>
    </w:p>
    <w:p w14:paraId="342DB082" w14:textId="3BFF12E8" w:rsidR="001B5A82" w:rsidRPr="00E11549" w:rsidRDefault="001B5A82" w:rsidP="00625749">
      <w:pPr>
        <w:rPr>
          <w:rFonts w:eastAsiaTheme="minorHAnsi"/>
          <w:color w:val="auto"/>
          <w:szCs w:val="22"/>
          <w:lang w:eastAsia="en-US"/>
        </w:rPr>
      </w:pPr>
      <w:r w:rsidRPr="00E11549">
        <w:rPr>
          <w:rFonts w:eastAsiaTheme="minorHAnsi"/>
          <w:color w:val="auto"/>
          <w:szCs w:val="22"/>
          <w:lang w:eastAsia="en-US"/>
        </w:rPr>
        <w:lastRenderedPageBreak/>
        <w:t xml:space="preserve">Clinical staff provide consumers or their representative with an opportunity to discuss outcomes of assessment and planning </w:t>
      </w:r>
      <w:r w:rsidR="00603791">
        <w:rPr>
          <w:rFonts w:eastAsiaTheme="minorHAnsi"/>
          <w:color w:val="auto"/>
          <w:szCs w:val="22"/>
          <w:lang w:eastAsia="en-US"/>
        </w:rPr>
        <w:t xml:space="preserve">at </w:t>
      </w:r>
      <w:r w:rsidRPr="00E11549">
        <w:rPr>
          <w:rFonts w:eastAsiaTheme="minorHAnsi"/>
          <w:color w:val="auto"/>
          <w:szCs w:val="22"/>
          <w:lang w:eastAsia="en-US"/>
        </w:rPr>
        <w:t xml:space="preserve">every monthly resident of the day review. </w:t>
      </w:r>
      <w:r w:rsidR="00625749">
        <w:rPr>
          <w:rFonts w:eastAsiaTheme="minorHAnsi"/>
          <w:color w:val="auto"/>
          <w:szCs w:val="22"/>
          <w:lang w:eastAsia="en-US"/>
        </w:rPr>
        <w:t xml:space="preserve">Consumers and representatives have </w:t>
      </w:r>
      <w:r w:rsidRPr="00E11549">
        <w:rPr>
          <w:rFonts w:eastAsiaTheme="minorHAnsi"/>
          <w:color w:val="auto"/>
          <w:szCs w:val="22"/>
          <w:lang w:eastAsia="en-US"/>
        </w:rPr>
        <w:t>access to consumers’ care plans.</w:t>
      </w:r>
    </w:p>
    <w:p w14:paraId="072C03B1" w14:textId="28A843A5" w:rsidR="00EA0BFC" w:rsidRPr="006401DE" w:rsidRDefault="00B62B06" w:rsidP="00EA0BFC">
      <w:pPr>
        <w:rPr>
          <w:rFonts w:eastAsia="Calibri"/>
          <w:i/>
          <w:color w:val="auto"/>
          <w:lang w:eastAsia="en-US"/>
        </w:rPr>
      </w:pPr>
      <w:r w:rsidRPr="00154403">
        <w:rPr>
          <w:rFonts w:eastAsiaTheme="minorHAnsi"/>
        </w:rPr>
        <w:t xml:space="preserve">The Quality Standard </w:t>
      </w:r>
      <w:r w:rsidRPr="006401DE">
        <w:rPr>
          <w:rFonts w:eastAsiaTheme="minorHAnsi"/>
          <w:color w:val="auto"/>
        </w:rPr>
        <w:t xml:space="preserve">is assessed as Compliant as </w:t>
      </w:r>
      <w:r w:rsidR="001B5A82" w:rsidRPr="006401DE">
        <w:rPr>
          <w:rFonts w:eastAsiaTheme="minorHAnsi"/>
          <w:color w:val="auto"/>
        </w:rPr>
        <w:t>five</w:t>
      </w:r>
      <w:r w:rsidRPr="006401DE">
        <w:rPr>
          <w:rFonts w:eastAsiaTheme="minorHAnsi"/>
          <w:color w:val="auto"/>
        </w:rPr>
        <w:t xml:space="preserve"> of the five specific requirements have been assessed as </w:t>
      </w:r>
      <w:r w:rsidR="006401DE" w:rsidRPr="006401DE">
        <w:rPr>
          <w:rFonts w:eastAsiaTheme="minorHAnsi"/>
          <w:color w:val="auto"/>
        </w:rPr>
        <w:t>Compliant</w:t>
      </w:r>
      <w:r w:rsidRPr="006401DE">
        <w:rPr>
          <w:rFonts w:eastAsiaTheme="minorHAnsi"/>
          <w:color w:val="auto"/>
        </w:rPr>
        <w:t>.</w:t>
      </w:r>
    </w:p>
    <w:p w14:paraId="072C03B2" w14:textId="5A37EBAE" w:rsidR="00EA0BFC" w:rsidRDefault="00B62B06" w:rsidP="00EA0BFC">
      <w:pPr>
        <w:pStyle w:val="Heading2"/>
      </w:pPr>
      <w:r>
        <w:t>Assessment of Standard 2 Requirements</w:t>
      </w:r>
      <w:r>
        <w:rPr>
          <w:i/>
          <w:color w:val="0000FF"/>
          <w:sz w:val="24"/>
          <w:szCs w:val="24"/>
        </w:rPr>
        <w:t>.</w:t>
      </w:r>
    </w:p>
    <w:p w14:paraId="072C03B3" w14:textId="13FB8C69" w:rsidR="00EA0BFC" w:rsidRDefault="00B62B06" w:rsidP="00EA0BFC">
      <w:pPr>
        <w:pStyle w:val="Heading3"/>
      </w:pPr>
      <w:r w:rsidRPr="00051035">
        <w:t xml:space="preserve">Requirement </w:t>
      </w:r>
      <w:r>
        <w:t>2</w:t>
      </w:r>
      <w:r w:rsidRPr="00051035">
        <w:t>(3)(a)</w:t>
      </w:r>
      <w:r w:rsidRPr="00051035">
        <w:tab/>
        <w:t>Compliant</w:t>
      </w:r>
    </w:p>
    <w:p w14:paraId="072C03B4" w14:textId="77777777" w:rsidR="00EA0BFC" w:rsidRPr="008D114F" w:rsidRDefault="00B62B06" w:rsidP="00EA0BFC">
      <w:pPr>
        <w:rPr>
          <w:i/>
        </w:rPr>
      </w:pPr>
      <w:r w:rsidRPr="008D114F">
        <w:rPr>
          <w:i/>
        </w:rPr>
        <w:t>Assessment and planning, including consideration of risks to the consumer’s health and well-being, informs the delivery of safe and effective care and services.</w:t>
      </w:r>
    </w:p>
    <w:p w14:paraId="414A2194" w14:textId="15E8333B" w:rsidR="006401DE" w:rsidRDefault="006401DE" w:rsidP="006401DE">
      <w:pPr>
        <w:tabs>
          <w:tab w:val="right" w:pos="9026"/>
        </w:tabs>
        <w:rPr>
          <w:rFonts w:eastAsiaTheme="minorHAnsi"/>
          <w:color w:val="auto"/>
          <w:szCs w:val="22"/>
          <w:lang w:eastAsia="en-US"/>
        </w:rPr>
      </w:pPr>
      <w:r>
        <w:rPr>
          <w:rFonts w:eastAsia="Fira Sans Light"/>
          <w:color w:val="auto"/>
          <w:lang w:eastAsia="en-US"/>
        </w:rPr>
        <w:t xml:space="preserve">The Assessment Team found </w:t>
      </w:r>
      <w:r w:rsidR="00C203D0">
        <w:rPr>
          <w:rFonts w:eastAsia="Fira Sans Light"/>
          <w:color w:val="auto"/>
          <w:lang w:eastAsia="en-US"/>
        </w:rPr>
        <w:t xml:space="preserve">that the </w:t>
      </w:r>
      <w:r>
        <w:rPr>
          <w:rFonts w:eastAsia="Fira Sans Light"/>
          <w:color w:val="auto"/>
          <w:lang w:eastAsia="en-US"/>
        </w:rPr>
        <w:t>c</w:t>
      </w:r>
      <w:r w:rsidRPr="009663B7">
        <w:rPr>
          <w:rFonts w:eastAsia="Fira Sans Light"/>
          <w:color w:val="auto"/>
          <w:lang w:eastAsia="en-US"/>
        </w:rPr>
        <w:t xml:space="preserve">are documentation shows care planning includes relevant assessment and risk identification. Staff know consumers’ risks and described strategies to ensure their safe and effective care. </w:t>
      </w:r>
      <w:r w:rsidR="00C203D0" w:rsidRPr="009663B7">
        <w:rPr>
          <w:rFonts w:eastAsiaTheme="minorHAnsi"/>
          <w:color w:val="auto"/>
          <w:szCs w:val="22"/>
          <w:lang w:eastAsia="en-US"/>
        </w:rPr>
        <w:t>The service monitors</w:t>
      </w:r>
      <w:r w:rsidR="00C203D0">
        <w:rPr>
          <w:rFonts w:eastAsiaTheme="minorHAnsi"/>
          <w:color w:val="auto"/>
          <w:szCs w:val="22"/>
          <w:lang w:eastAsia="en-US"/>
        </w:rPr>
        <w:t xml:space="preserve"> </w:t>
      </w:r>
      <w:proofErr w:type="gramStart"/>
      <w:r w:rsidR="00C203D0">
        <w:rPr>
          <w:rFonts w:eastAsiaTheme="minorHAnsi"/>
          <w:color w:val="auto"/>
          <w:szCs w:val="22"/>
          <w:lang w:eastAsia="en-US"/>
        </w:rPr>
        <w:t>consumers</w:t>
      </w:r>
      <w:r w:rsidR="00625749">
        <w:rPr>
          <w:rFonts w:eastAsiaTheme="minorHAnsi"/>
          <w:color w:val="auto"/>
          <w:szCs w:val="22"/>
          <w:lang w:eastAsia="en-US"/>
        </w:rPr>
        <w:t>’</w:t>
      </w:r>
      <w:proofErr w:type="gramEnd"/>
      <w:r w:rsidR="00C203D0" w:rsidRPr="009663B7">
        <w:rPr>
          <w:rFonts w:eastAsiaTheme="minorHAnsi"/>
          <w:color w:val="auto"/>
          <w:szCs w:val="22"/>
          <w:lang w:eastAsia="en-US"/>
        </w:rPr>
        <w:t xml:space="preserve"> identified clinical risks such as falls, behaviours, infections, wounds and pressure injuries via a newly implemented electronic risk management system</w:t>
      </w:r>
      <w:r w:rsidR="00C203D0">
        <w:rPr>
          <w:rFonts w:eastAsiaTheme="minorHAnsi"/>
          <w:color w:val="auto"/>
          <w:szCs w:val="22"/>
          <w:lang w:eastAsia="en-US"/>
        </w:rPr>
        <w:t xml:space="preserve">. </w:t>
      </w:r>
      <w:r w:rsidR="00C203D0" w:rsidRPr="0085432D">
        <w:rPr>
          <w:rFonts w:eastAsiaTheme="minorHAnsi"/>
          <w:color w:val="auto"/>
          <w:szCs w:val="22"/>
          <w:lang w:eastAsia="en-US"/>
        </w:rPr>
        <w:t>Care plan documentation reflects the outcome of risk assessments undertaken in relation to pain, falls, skin integrity and specialised care needs. These are updated as these risks change or in response to the investigation of any incident or feedback</w:t>
      </w:r>
      <w:r w:rsidR="00C203D0">
        <w:rPr>
          <w:rFonts w:eastAsiaTheme="minorHAnsi"/>
          <w:color w:val="auto"/>
          <w:szCs w:val="22"/>
          <w:lang w:eastAsia="en-US"/>
        </w:rPr>
        <w:t>.</w:t>
      </w:r>
    </w:p>
    <w:p w14:paraId="04CBD84D" w14:textId="1BB1D05D" w:rsidR="00C203D0" w:rsidRPr="009663B7" w:rsidRDefault="00C203D0" w:rsidP="00C203D0">
      <w:pPr>
        <w:rPr>
          <w:rFonts w:eastAsia="Fira Sans Light"/>
          <w:color w:val="auto"/>
          <w:lang w:eastAsia="en-US"/>
        </w:rPr>
      </w:pPr>
      <w:r w:rsidRPr="0085432D">
        <w:rPr>
          <w:rFonts w:eastAsiaTheme="minorHAnsi"/>
          <w:color w:val="auto"/>
          <w:szCs w:val="22"/>
          <w:lang w:eastAsia="en-US"/>
        </w:rPr>
        <w:t>Members of the multi-disciplinary team as well as other health professionals said they are consulted for their input as required. Care s</w:t>
      </w:r>
      <w:r w:rsidRPr="0085432D">
        <w:rPr>
          <w:rFonts w:eastAsia="Calibri"/>
          <w:color w:val="auto"/>
          <w:szCs w:val="22"/>
          <w:lang w:eastAsia="en-US"/>
        </w:rPr>
        <w:t xml:space="preserve">taff are involved in the assessment processes. Care planning documentation is kept current and any changes to care are available to </w:t>
      </w:r>
      <w:r>
        <w:rPr>
          <w:rFonts w:eastAsia="Calibri"/>
          <w:color w:val="auto"/>
          <w:szCs w:val="22"/>
          <w:lang w:eastAsia="en-US"/>
        </w:rPr>
        <w:t xml:space="preserve">care staff </w:t>
      </w:r>
      <w:r w:rsidRPr="0085432D">
        <w:rPr>
          <w:rFonts w:eastAsia="Calibri"/>
          <w:color w:val="auto"/>
          <w:szCs w:val="22"/>
          <w:lang w:eastAsia="en-US"/>
        </w:rPr>
        <w:t>and other health professionals.</w:t>
      </w:r>
    </w:p>
    <w:p w14:paraId="50E1C4F9" w14:textId="319D1D84" w:rsidR="00C203D0" w:rsidRDefault="00C203D0" w:rsidP="00C203D0">
      <w:pPr>
        <w:rPr>
          <w:rFonts w:eastAsiaTheme="minorHAnsi"/>
          <w:color w:val="auto"/>
          <w:szCs w:val="22"/>
          <w:lang w:eastAsia="en-US"/>
        </w:rPr>
      </w:pPr>
      <w:r w:rsidRPr="00DD6412">
        <w:rPr>
          <w:rFonts w:eastAsiaTheme="minorHAnsi"/>
          <w:color w:val="auto"/>
          <w:szCs w:val="22"/>
          <w:lang w:eastAsia="en-US"/>
        </w:rPr>
        <w:t xml:space="preserve">The service has draft policies and procedures in place that guide staff in the assessment and care planning process. </w:t>
      </w:r>
    </w:p>
    <w:p w14:paraId="6015C8EE" w14:textId="77777777" w:rsidR="00C203D0" w:rsidRDefault="00C203D0" w:rsidP="00C203D0">
      <w:pPr>
        <w:rPr>
          <w:rFonts w:eastAsia="Calibri"/>
          <w:color w:val="auto"/>
          <w:lang w:eastAsia="en-US"/>
        </w:rPr>
      </w:pPr>
      <w:r>
        <w:rPr>
          <w:rFonts w:eastAsia="Calibri"/>
          <w:color w:val="auto"/>
          <w:lang w:eastAsia="en-US"/>
        </w:rPr>
        <w:t>The Approved provider did not submit a response to this requirement.</w:t>
      </w:r>
    </w:p>
    <w:p w14:paraId="738212BD" w14:textId="3A73CD3F" w:rsidR="00C203D0" w:rsidRPr="00DD6412" w:rsidRDefault="00C203D0" w:rsidP="00C203D0">
      <w:pPr>
        <w:rPr>
          <w:rFonts w:eastAsiaTheme="minorHAnsi"/>
          <w:color w:val="auto"/>
          <w:szCs w:val="22"/>
          <w:lang w:eastAsia="en-US"/>
        </w:rPr>
      </w:pPr>
      <w:r>
        <w:rPr>
          <w:rFonts w:eastAsia="Calibri"/>
          <w:color w:val="auto"/>
          <w:lang w:eastAsia="en-US"/>
        </w:rPr>
        <w:t xml:space="preserve">I have reviewed all of the information provided and find this requirement is Compliant as the approved provider was able to demonstrate that </w:t>
      </w:r>
      <w:r w:rsidR="00EB26C0">
        <w:rPr>
          <w:rFonts w:eastAsia="Calibri"/>
          <w:color w:val="auto"/>
          <w:lang w:eastAsia="en-US"/>
        </w:rPr>
        <w:t>consumers are assessed for risk and that this information informs individualised care plan interventions for each consumer.</w:t>
      </w:r>
    </w:p>
    <w:p w14:paraId="072C03B6" w14:textId="1474AB6C" w:rsidR="00EA0BFC" w:rsidRDefault="00B62B06" w:rsidP="00EA0BFC">
      <w:pPr>
        <w:pStyle w:val="Heading3"/>
      </w:pPr>
      <w:r>
        <w:t>Requirement 2(3)(b)</w:t>
      </w:r>
      <w:r>
        <w:tab/>
        <w:t>Compliant</w:t>
      </w:r>
    </w:p>
    <w:p w14:paraId="072C03B7" w14:textId="5AE109A7" w:rsidR="00EA0BFC" w:rsidRDefault="00B62B06" w:rsidP="00EA0BFC">
      <w:pPr>
        <w:rPr>
          <w:i/>
        </w:rPr>
      </w:pPr>
      <w:r w:rsidRPr="008D114F">
        <w:rPr>
          <w:i/>
        </w:rPr>
        <w:t>Assessment and planning identifies and addresses the consumer’s current needs, goals and preferences, including advance care planning and end of life planning if the consumer wishes.</w:t>
      </w:r>
    </w:p>
    <w:p w14:paraId="458D83BD" w14:textId="70B79EF1" w:rsidR="00EB26C0" w:rsidRDefault="00EB26C0" w:rsidP="00EB26C0">
      <w:pPr>
        <w:spacing w:after="240"/>
        <w:rPr>
          <w:rFonts w:eastAsia="Calibri"/>
          <w:color w:val="auto"/>
          <w:lang w:eastAsia="en-US"/>
        </w:rPr>
      </w:pPr>
      <w:r>
        <w:lastRenderedPageBreak/>
        <w:t xml:space="preserve">The Assessment Team found that </w:t>
      </w:r>
      <w:r>
        <w:rPr>
          <w:rFonts w:eastAsia="Calibri"/>
          <w:color w:val="auto"/>
          <w:lang w:eastAsia="en-US"/>
        </w:rPr>
        <w:t>c</w:t>
      </w:r>
      <w:r w:rsidRPr="00737376">
        <w:rPr>
          <w:rFonts w:eastAsia="Calibri"/>
          <w:color w:val="auto"/>
          <w:lang w:eastAsia="en-US"/>
        </w:rPr>
        <w:t xml:space="preserve">onsumers’ needs, goals and preferences are considered in the care planning process. </w:t>
      </w:r>
      <w:r w:rsidRPr="00CE606C">
        <w:rPr>
          <w:rFonts w:eastAsiaTheme="minorHAnsi"/>
          <w:color w:val="auto"/>
          <w:szCs w:val="22"/>
          <w:lang w:eastAsia="en-US"/>
        </w:rPr>
        <w:t>All consumers and representatives interviewed provided positive feedback about the degree of interest demonstrated by staff when consulting them about their preferences</w:t>
      </w:r>
      <w:r>
        <w:rPr>
          <w:rFonts w:eastAsiaTheme="minorHAnsi"/>
          <w:color w:val="auto"/>
          <w:szCs w:val="22"/>
          <w:lang w:eastAsia="en-US"/>
        </w:rPr>
        <w:t>.</w:t>
      </w:r>
    </w:p>
    <w:p w14:paraId="406C50D2" w14:textId="1146E23A" w:rsidR="00EB26C0" w:rsidRPr="000B1357" w:rsidRDefault="00EB26C0" w:rsidP="00EB26C0">
      <w:pPr>
        <w:rPr>
          <w:rFonts w:eastAsiaTheme="minorHAnsi"/>
          <w:color w:val="auto"/>
          <w:szCs w:val="22"/>
          <w:lang w:eastAsia="en-US"/>
        </w:rPr>
      </w:pPr>
      <w:r w:rsidRPr="00737376">
        <w:rPr>
          <w:rFonts w:eastAsia="Calibri"/>
          <w:color w:val="auto"/>
          <w:lang w:eastAsia="en-US"/>
        </w:rPr>
        <w:t>Staff demonstrated an understanding of consumers’ needs and goals which was consistent with care planning documentation</w:t>
      </w:r>
      <w:r>
        <w:rPr>
          <w:rFonts w:eastAsia="Calibri"/>
          <w:color w:val="auto"/>
          <w:lang w:eastAsia="en-US"/>
        </w:rPr>
        <w:t xml:space="preserve">. </w:t>
      </w:r>
      <w:r w:rsidRPr="00A75EF8">
        <w:rPr>
          <w:rFonts w:eastAsiaTheme="minorHAnsi"/>
          <w:color w:val="auto"/>
          <w:szCs w:val="22"/>
          <w:lang w:eastAsia="en-US"/>
        </w:rPr>
        <w:t>Consumers</w:t>
      </w:r>
      <w:r>
        <w:rPr>
          <w:rFonts w:eastAsiaTheme="minorHAnsi"/>
          <w:color w:val="auto"/>
          <w:szCs w:val="22"/>
          <w:lang w:eastAsia="en-US"/>
        </w:rPr>
        <w:t>’</w:t>
      </w:r>
      <w:r w:rsidRPr="00A75EF8">
        <w:rPr>
          <w:rFonts w:eastAsiaTheme="minorHAnsi"/>
          <w:color w:val="auto"/>
          <w:szCs w:val="22"/>
          <w:lang w:eastAsia="en-US"/>
        </w:rPr>
        <w:t xml:space="preserve"> care plans </w:t>
      </w:r>
      <w:r w:rsidR="00625749">
        <w:rPr>
          <w:rFonts w:eastAsiaTheme="minorHAnsi"/>
          <w:color w:val="auto"/>
          <w:szCs w:val="22"/>
          <w:lang w:eastAsia="en-US"/>
        </w:rPr>
        <w:t>a</w:t>
      </w:r>
      <w:r w:rsidRPr="00A75EF8">
        <w:rPr>
          <w:rFonts w:eastAsiaTheme="minorHAnsi"/>
          <w:color w:val="auto"/>
          <w:szCs w:val="22"/>
          <w:lang w:eastAsia="en-US"/>
        </w:rPr>
        <w:t>re personalised and outline preferences for showering times and frequency during the week, clothing preferences and individualised goals</w:t>
      </w:r>
      <w:r>
        <w:rPr>
          <w:rFonts w:eastAsiaTheme="minorHAnsi"/>
          <w:color w:val="auto"/>
          <w:szCs w:val="22"/>
          <w:lang w:eastAsia="en-US"/>
        </w:rPr>
        <w:t xml:space="preserve">. </w:t>
      </w:r>
      <w:r w:rsidRPr="00CE606C">
        <w:rPr>
          <w:rFonts w:eastAsiaTheme="minorHAnsi"/>
          <w:color w:val="auto"/>
          <w:szCs w:val="22"/>
          <w:lang w:eastAsia="en-US"/>
        </w:rPr>
        <w:t>Consumers</w:t>
      </w:r>
      <w:r>
        <w:rPr>
          <w:rFonts w:eastAsiaTheme="minorHAnsi"/>
          <w:color w:val="auto"/>
          <w:szCs w:val="22"/>
          <w:lang w:eastAsia="en-US"/>
        </w:rPr>
        <w:t>’</w:t>
      </w:r>
      <w:r w:rsidRPr="00CE606C">
        <w:rPr>
          <w:rFonts w:eastAsiaTheme="minorHAnsi"/>
          <w:color w:val="auto"/>
          <w:szCs w:val="22"/>
          <w:lang w:eastAsia="en-US"/>
        </w:rPr>
        <w:t xml:space="preserve"> care documents demonstrated that advance care planning is discussed with them and/or their representative according to the personal wishes of the consumer.</w:t>
      </w:r>
      <w:r>
        <w:rPr>
          <w:rFonts w:eastAsiaTheme="minorHAnsi"/>
          <w:color w:val="auto"/>
          <w:szCs w:val="22"/>
          <w:lang w:eastAsia="en-US"/>
        </w:rPr>
        <w:t xml:space="preserve"> D</w:t>
      </w:r>
      <w:r w:rsidRPr="00CE606C">
        <w:rPr>
          <w:rFonts w:eastAsiaTheme="minorHAnsi"/>
          <w:color w:val="auto"/>
          <w:szCs w:val="22"/>
          <w:lang w:eastAsia="en-US"/>
        </w:rPr>
        <w:t xml:space="preserve">etails </w:t>
      </w:r>
      <w:r>
        <w:rPr>
          <w:rFonts w:eastAsiaTheme="minorHAnsi"/>
          <w:color w:val="auto"/>
          <w:szCs w:val="22"/>
          <w:lang w:eastAsia="en-US"/>
        </w:rPr>
        <w:t>of</w:t>
      </w:r>
      <w:r w:rsidRPr="00CE606C">
        <w:rPr>
          <w:rFonts w:eastAsiaTheme="minorHAnsi"/>
          <w:color w:val="auto"/>
          <w:szCs w:val="22"/>
          <w:lang w:eastAsia="en-US"/>
        </w:rPr>
        <w:t xml:space="preserve"> </w:t>
      </w:r>
      <w:r>
        <w:rPr>
          <w:rFonts w:eastAsiaTheme="minorHAnsi"/>
          <w:color w:val="auto"/>
          <w:szCs w:val="22"/>
          <w:lang w:eastAsia="en-US"/>
        </w:rPr>
        <w:t xml:space="preserve">advanced care directives </w:t>
      </w:r>
      <w:r w:rsidRPr="00CE606C">
        <w:rPr>
          <w:rFonts w:eastAsiaTheme="minorHAnsi"/>
          <w:color w:val="auto"/>
          <w:szCs w:val="22"/>
          <w:lang w:eastAsia="en-US"/>
        </w:rPr>
        <w:t>are included in an end of life care plan as well as the handover sheet.</w:t>
      </w:r>
      <w:r w:rsidRPr="00EB26C0">
        <w:rPr>
          <w:rFonts w:eastAsiaTheme="minorHAnsi"/>
          <w:color w:val="auto"/>
          <w:szCs w:val="22"/>
          <w:lang w:eastAsia="en-US"/>
        </w:rPr>
        <w:t xml:space="preserve"> </w:t>
      </w:r>
      <w:r>
        <w:rPr>
          <w:rFonts w:eastAsiaTheme="minorHAnsi"/>
          <w:color w:val="auto"/>
          <w:szCs w:val="22"/>
          <w:lang w:eastAsia="en-US"/>
        </w:rPr>
        <w:t>Staff use a</w:t>
      </w:r>
      <w:r w:rsidRPr="000B1357">
        <w:rPr>
          <w:rFonts w:eastAsiaTheme="minorHAnsi"/>
          <w:color w:val="auto"/>
          <w:szCs w:val="22"/>
          <w:lang w:eastAsia="en-US"/>
        </w:rPr>
        <w:t xml:space="preserve"> culturally specific approach that enable</w:t>
      </w:r>
      <w:r>
        <w:rPr>
          <w:rFonts w:eastAsiaTheme="minorHAnsi"/>
          <w:color w:val="auto"/>
          <w:szCs w:val="22"/>
          <w:lang w:eastAsia="en-US"/>
        </w:rPr>
        <w:t>s</w:t>
      </w:r>
      <w:r w:rsidRPr="000B1357">
        <w:rPr>
          <w:rFonts w:eastAsiaTheme="minorHAnsi"/>
          <w:color w:val="auto"/>
          <w:szCs w:val="22"/>
          <w:lang w:eastAsia="en-US"/>
        </w:rPr>
        <w:t xml:space="preserve"> open communication, including an option to decline any conversations regarding end of life care.</w:t>
      </w:r>
    </w:p>
    <w:p w14:paraId="063C2716" w14:textId="1253ACAB" w:rsidR="00EB26C0" w:rsidRDefault="00EB26C0" w:rsidP="00EA0BFC">
      <w:pPr>
        <w:rPr>
          <w:rFonts w:eastAsiaTheme="minorHAnsi"/>
          <w:color w:val="auto"/>
          <w:szCs w:val="22"/>
          <w:lang w:eastAsia="en-US"/>
        </w:rPr>
      </w:pPr>
      <w:r w:rsidRPr="000B1357">
        <w:rPr>
          <w:rFonts w:eastAsiaTheme="minorHAnsi"/>
          <w:color w:val="auto"/>
          <w:szCs w:val="22"/>
          <w:lang w:eastAsia="en-US"/>
        </w:rPr>
        <w:t>The service has a draft policy which guides staff in assisting consumers and their representatives with advance care planning</w:t>
      </w:r>
      <w:r>
        <w:rPr>
          <w:rFonts w:eastAsiaTheme="minorHAnsi"/>
          <w:color w:val="auto"/>
          <w:szCs w:val="22"/>
          <w:lang w:eastAsia="en-US"/>
        </w:rPr>
        <w:t>.</w:t>
      </w:r>
    </w:p>
    <w:p w14:paraId="15E1E646" w14:textId="77777777" w:rsidR="00EB26C0" w:rsidRDefault="00EB26C0" w:rsidP="00EB26C0">
      <w:pPr>
        <w:rPr>
          <w:rFonts w:eastAsia="Calibri"/>
          <w:color w:val="auto"/>
          <w:lang w:eastAsia="en-US"/>
        </w:rPr>
      </w:pPr>
      <w:r>
        <w:rPr>
          <w:rFonts w:eastAsia="Calibri"/>
          <w:color w:val="auto"/>
          <w:lang w:eastAsia="en-US"/>
        </w:rPr>
        <w:t>The Approved provider did not submit a response to this requirement.</w:t>
      </w:r>
    </w:p>
    <w:p w14:paraId="7C3B9C23" w14:textId="138E5790" w:rsidR="00EB26C0" w:rsidRPr="00EB26C0" w:rsidRDefault="00EB26C0" w:rsidP="00EB26C0">
      <w:r>
        <w:rPr>
          <w:rFonts w:eastAsia="Calibri"/>
          <w:color w:val="auto"/>
          <w:lang w:eastAsia="en-US"/>
        </w:rPr>
        <w:t>I have reviewed all of the information provided and find this requirement is Compliant as the approved provider was able to demonstrate that assessment and care planning identifies and addresses consumers</w:t>
      </w:r>
      <w:r w:rsidR="00625749">
        <w:rPr>
          <w:rFonts w:eastAsia="Calibri"/>
          <w:color w:val="auto"/>
          <w:lang w:eastAsia="en-US"/>
        </w:rPr>
        <w:t>’</w:t>
      </w:r>
      <w:r>
        <w:rPr>
          <w:rFonts w:eastAsia="Calibri"/>
          <w:color w:val="auto"/>
          <w:lang w:eastAsia="en-US"/>
        </w:rPr>
        <w:t xml:space="preserve"> current needs and preferences, including end of life planning if the consumer wishes this to occur.</w:t>
      </w:r>
    </w:p>
    <w:p w14:paraId="072C03B9" w14:textId="20464136" w:rsidR="00EA0BFC" w:rsidRDefault="00B62B06" w:rsidP="00EA0BFC">
      <w:pPr>
        <w:pStyle w:val="Heading3"/>
      </w:pPr>
      <w:r>
        <w:t>Requirement 2(3)(c)</w:t>
      </w:r>
      <w:r>
        <w:tab/>
        <w:t>Compliant</w:t>
      </w:r>
    </w:p>
    <w:p w14:paraId="072C03BA" w14:textId="77777777" w:rsidR="00EA0BFC" w:rsidRPr="008D114F" w:rsidRDefault="00B62B06" w:rsidP="00EA0BFC">
      <w:pPr>
        <w:rPr>
          <w:i/>
        </w:rPr>
      </w:pPr>
      <w:r w:rsidRPr="008D114F">
        <w:rPr>
          <w:i/>
        </w:rPr>
        <w:t>The organisation demonstrates that assessment and planning:</w:t>
      </w:r>
    </w:p>
    <w:p w14:paraId="072C03BB" w14:textId="77777777" w:rsidR="00EA0BFC" w:rsidRPr="008D114F" w:rsidRDefault="00B62B06" w:rsidP="00EA0BF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72C03BC" w14:textId="77777777" w:rsidR="00EA0BFC" w:rsidRPr="008D114F" w:rsidRDefault="00B62B06" w:rsidP="00EA0BF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6ED8BB1" w14:textId="2F91C4BA" w:rsidR="007E5C7F" w:rsidRDefault="007E5C7F" w:rsidP="007E5C7F">
      <w:pPr>
        <w:rPr>
          <w:rFonts w:eastAsiaTheme="minorHAnsi"/>
          <w:color w:val="auto"/>
          <w:szCs w:val="22"/>
          <w:lang w:eastAsia="en-US"/>
        </w:rPr>
      </w:pPr>
      <w:r w:rsidRPr="007E5C7F">
        <w:rPr>
          <w:color w:val="auto"/>
        </w:rPr>
        <w:t>The Assessment Team found that a</w:t>
      </w:r>
      <w:r w:rsidRPr="007E5C7F">
        <w:rPr>
          <w:rFonts w:eastAsiaTheme="minorHAnsi"/>
          <w:iCs/>
          <w:color w:val="auto"/>
          <w:szCs w:val="22"/>
          <w:lang w:eastAsia="en-US"/>
        </w:rPr>
        <w:t xml:space="preserve">ssessment and care planning documents reflect input from consumers and/or their representatives as well as specialists involved in the care of the consumer. These include geriatricians, general practitioners, allied health team, external experts and the leisure </w:t>
      </w:r>
      <w:r w:rsidRPr="000A38D5">
        <w:rPr>
          <w:rFonts w:eastAsiaTheme="minorHAnsi"/>
          <w:iCs/>
          <w:color w:val="auto"/>
          <w:szCs w:val="22"/>
          <w:lang w:eastAsia="en-US"/>
        </w:rPr>
        <w:t>and lifestyle team.</w:t>
      </w:r>
      <w:r w:rsidRPr="000A38D5">
        <w:rPr>
          <w:rFonts w:eastAsiaTheme="minorHAnsi"/>
          <w:color w:val="auto"/>
          <w:szCs w:val="22"/>
          <w:lang w:eastAsia="en-US"/>
        </w:rPr>
        <w:t xml:space="preserve"> Consumers and representatives are very satisfied with the process of consultation about consumers</w:t>
      </w:r>
      <w:r w:rsidR="00625749">
        <w:rPr>
          <w:rFonts w:eastAsiaTheme="minorHAnsi"/>
          <w:color w:val="auto"/>
          <w:szCs w:val="22"/>
          <w:lang w:eastAsia="en-US"/>
        </w:rPr>
        <w:t>’</w:t>
      </w:r>
      <w:r w:rsidRPr="000A38D5">
        <w:rPr>
          <w:rFonts w:eastAsiaTheme="minorHAnsi"/>
          <w:color w:val="auto"/>
          <w:szCs w:val="22"/>
          <w:lang w:eastAsia="en-US"/>
        </w:rPr>
        <w:t xml:space="preserve"> care and services</w:t>
      </w:r>
      <w:r>
        <w:rPr>
          <w:rFonts w:eastAsiaTheme="minorHAnsi"/>
          <w:color w:val="auto"/>
          <w:szCs w:val="22"/>
          <w:lang w:eastAsia="en-US"/>
        </w:rPr>
        <w:t xml:space="preserve"> and </w:t>
      </w:r>
      <w:r w:rsidRPr="000A38D5">
        <w:rPr>
          <w:rFonts w:eastAsiaTheme="minorHAnsi"/>
          <w:iCs/>
          <w:color w:val="auto"/>
          <w:szCs w:val="22"/>
          <w:lang w:eastAsia="en-US"/>
        </w:rPr>
        <w:t xml:space="preserve">spoke positively about how staff respect choices and decisions about who they want involved in their care. </w:t>
      </w:r>
      <w:r w:rsidRPr="000A38D5">
        <w:rPr>
          <w:rFonts w:eastAsiaTheme="minorHAnsi"/>
          <w:color w:val="auto"/>
          <w:szCs w:val="22"/>
          <w:lang w:eastAsia="en-US"/>
        </w:rPr>
        <w:t>Communication with the consumer and/or their representative is documented throughout the initial assessment and care planning process on entry to the service.</w:t>
      </w:r>
    </w:p>
    <w:p w14:paraId="38B293A0" w14:textId="77777777" w:rsidR="007E5C7F" w:rsidRDefault="007E5C7F" w:rsidP="007E5C7F">
      <w:pPr>
        <w:rPr>
          <w:rFonts w:eastAsia="Calibri"/>
          <w:color w:val="auto"/>
          <w:lang w:eastAsia="en-US"/>
        </w:rPr>
      </w:pPr>
      <w:bookmarkStart w:id="7" w:name="_Hlk78966750"/>
      <w:r>
        <w:rPr>
          <w:rFonts w:eastAsia="Calibri"/>
          <w:color w:val="auto"/>
          <w:lang w:eastAsia="en-US"/>
        </w:rPr>
        <w:lastRenderedPageBreak/>
        <w:t>The Approved provider did not submit a response to this requirement.</w:t>
      </w:r>
    </w:p>
    <w:p w14:paraId="033CA690" w14:textId="64599489" w:rsidR="007E5C7F" w:rsidRPr="000A38D5" w:rsidRDefault="007E5C7F" w:rsidP="007E5C7F">
      <w:pPr>
        <w:rPr>
          <w:rFonts w:eastAsiaTheme="minorHAnsi"/>
          <w:color w:val="auto"/>
          <w:szCs w:val="22"/>
          <w:lang w:eastAsia="en-US"/>
        </w:rPr>
      </w:pPr>
      <w:r>
        <w:rPr>
          <w:rFonts w:eastAsia="Calibri"/>
          <w:color w:val="auto"/>
          <w:lang w:eastAsia="en-US"/>
        </w:rPr>
        <w:t xml:space="preserve">I have reviewed all of the information provided and find this requirement is Compliant as the approved provider was able to demonstrate that </w:t>
      </w:r>
      <w:bookmarkEnd w:id="7"/>
      <w:r>
        <w:rPr>
          <w:rFonts w:eastAsia="Calibri"/>
          <w:color w:val="auto"/>
          <w:lang w:eastAsia="en-US"/>
        </w:rPr>
        <w:t>assessment and care planning is based on ongoing partnership with consumers and includes other service providers as required.</w:t>
      </w:r>
    </w:p>
    <w:p w14:paraId="072C03BE" w14:textId="45EFC490" w:rsidR="00EA0BFC" w:rsidRDefault="00B62B06" w:rsidP="00EA0BFC">
      <w:pPr>
        <w:pStyle w:val="Heading3"/>
      </w:pPr>
      <w:r>
        <w:t>Requirement 2(3)(d)</w:t>
      </w:r>
      <w:r>
        <w:tab/>
        <w:t>Compliant</w:t>
      </w:r>
    </w:p>
    <w:p w14:paraId="072C03BF" w14:textId="77777777" w:rsidR="00EA0BFC" w:rsidRPr="008D114F" w:rsidRDefault="00B62B06" w:rsidP="00EA0BF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8FC523E" w14:textId="6AF7C217" w:rsidR="00603791" w:rsidRPr="009E663D" w:rsidRDefault="00603791" w:rsidP="00603791">
      <w:pPr>
        <w:spacing w:after="240"/>
        <w:rPr>
          <w:rFonts w:eastAsiaTheme="minorHAnsi"/>
          <w:color w:val="auto"/>
          <w:szCs w:val="22"/>
          <w:lang w:eastAsia="en-US"/>
        </w:rPr>
      </w:pPr>
      <w:bookmarkStart w:id="8" w:name="_Hlk34403729"/>
      <w:r>
        <w:rPr>
          <w:rFonts w:eastAsiaTheme="minorHAnsi"/>
          <w:color w:val="auto"/>
          <w:szCs w:val="22"/>
          <w:lang w:eastAsia="en-US"/>
        </w:rPr>
        <w:t>The Assessment Team found that c</w:t>
      </w:r>
      <w:r w:rsidRPr="009E663D">
        <w:rPr>
          <w:rFonts w:eastAsiaTheme="minorHAnsi"/>
          <w:color w:val="auto"/>
          <w:szCs w:val="22"/>
          <w:lang w:eastAsia="en-US"/>
        </w:rPr>
        <w:t xml:space="preserve">linical staff provide consumers or their representative with an opportunity to discuss outcomes of assessment and planning with every resident of the day review. </w:t>
      </w:r>
      <w:r>
        <w:rPr>
          <w:rFonts w:eastAsiaTheme="minorHAnsi"/>
          <w:color w:val="auto"/>
          <w:szCs w:val="22"/>
          <w:lang w:eastAsia="en-US"/>
        </w:rPr>
        <w:t xml:space="preserve">Representatives confirmed that staff are responsive in discussions about the consumer’s care and that they have access to care plans. </w:t>
      </w:r>
      <w:r w:rsidRPr="009E663D">
        <w:rPr>
          <w:rFonts w:eastAsiaTheme="minorHAnsi"/>
          <w:color w:val="auto"/>
          <w:szCs w:val="22"/>
          <w:lang w:eastAsia="en-US"/>
        </w:rPr>
        <w:t>Care staff have ready access to consumers’ care plans to facilitate service delivery.</w:t>
      </w:r>
      <w:r w:rsidRPr="00603791">
        <w:rPr>
          <w:rFonts w:eastAsiaTheme="minorHAnsi"/>
          <w:color w:val="auto"/>
          <w:szCs w:val="22"/>
          <w:lang w:eastAsia="en-US"/>
        </w:rPr>
        <w:t xml:space="preserve"> </w:t>
      </w:r>
      <w:r w:rsidRPr="009E663D">
        <w:rPr>
          <w:rFonts w:eastAsiaTheme="minorHAnsi"/>
          <w:color w:val="auto"/>
          <w:szCs w:val="22"/>
          <w:lang w:eastAsia="en-US"/>
        </w:rPr>
        <w:t xml:space="preserve">The service has a draft policy in place to guide staff practice in </w:t>
      </w:r>
      <w:bookmarkStart w:id="9" w:name="_Hlk78967245"/>
      <w:r w:rsidRPr="009E663D">
        <w:rPr>
          <w:rFonts w:eastAsiaTheme="minorHAnsi"/>
          <w:color w:val="auto"/>
          <w:szCs w:val="22"/>
          <w:lang w:eastAsia="en-US"/>
        </w:rPr>
        <w:t>relation to representative involvement and consultation</w:t>
      </w:r>
    </w:p>
    <w:bookmarkEnd w:id="8"/>
    <w:p w14:paraId="0D7B1EF4" w14:textId="77777777" w:rsidR="00603791" w:rsidRDefault="00603791" w:rsidP="00603791">
      <w:pPr>
        <w:rPr>
          <w:rFonts w:eastAsia="Calibri"/>
          <w:color w:val="auto"/>
          <w:lang w:eastAsia="en-US"/>
        </w:rPr>
      </w:pPr>
      <w:r>
        <w:rPr>
          <w:rFonts w:eastAsia="Calibri"/>
          <w:color w:val="auto"/>
          <w:lang w:eastAsia="en-US"/>
        </w:rPr>
        <w:t>The Approved provider did not submit a response to this requirement.</w:t>
      </w:r>
    </w:p>
    <w:p w14:paraId="4A9FAB22" w14:textId="31044FEE" w:rsidR="00603791" w:rsidRPr="00603791" w:rsidRDefault="00603791" w:rsidP="00603791">
      <w:r w:rsidRPr="00603791">
        <w:rPr>
          <w:rFonts w:eastAsia="Calibri"/>
          <w:color w:val="auto"/>
          <w:lang w:eastAsia="en-US"/>
        </w:rPr>
        <w:t xml:space="preserve">I have reviewed all of the information provided and find this requirement is Compliant as the approved provider was able to demonstrate </w:t>
      </w:r>
      <w:bookmarkEnd w:id="9"/>
      <w:r w:rsidRPr="00603791">
        <w:rPr>
          <w:rFonts w:eastAsia="Calibri"/>
          <w:color w:val="auto"/>
          <w:lang w:eastAsia="en-US"/>
        </w:rPr>
        <w:t>that the outcomes of assessment and planning are communicated to consumers/representatives and that care plans are readily accessible to consumers/representatives.</w:t>
      </w:r>
    </w:p>
    <w:p w14:paraId="072C03C1" w14:textId="277562DE" w:rsidR="00EA0BFC" w:rsidRDefault="00B62B06" w:rsidP="00EA0BFC">
      <w:pPr>
        <w:pStyle w:val="Heading3"/>
      </w:pPr>
      <w:r>
        <w:t>Requirement 2(3)(e)</w:t>
      </w:r>
      <w:r>
        <w:tab/>
        <w:t>Compliant</w:t>
      </w:r>
    </w:p>
    <w:p w14:paraId="205DED8B" w14:textId="77777777" w:rsidR="00B15520" w:rsidRDefault="00B62B06" w:rsidP="00EA0BFC">
      <w:pPr>
        <w:rPr>
          <w:i/>
        </w:rPr>
      </w:pPr>
      <w:r w:rsidRPr="008D114F">
        <w:rPr>
          <w:i/>
        </w:rPr>
        <w:t>Care and services are reviewed regularly for effectiveness, and when circumstances change or when incidents impact on the needs, goals or preferences of the consumer.</w:t>
      </w:r>
    </w:p>
    <w:p w14:paraId="695C9CC1" w14:textId="0FA71725" w:rsidR="00B15520" w:rsidRDefault="00B15520" w:rsidP="00B15520">
      <w:pPr>
        <w:rPr>
          <w:rFonts w:eastAsiaTheme="minorHAnsi"/>
          <w:iCs/>
          <w:color w:val="auto"/>
          <w:szCs w:val="22"/>
          <w:lang w:eastAsia="en-US"/>
        </w:rPr>
      </w:pPr>
      <w:r>
        <w:rPr>
          <w:rFonts w:eastAsia="Calibri"/>
          <w:iCs/>
          <w:color w:val="auto"/>
        </w:rPr>
        <w:t>The Assessment Team found that consumers’ a</w:t>
      </w:r>
      <w:r w:rsidRPr="009E663D">
        <w:rPr>
          <w:rFonts w:eastAsia="Calibri"/>
          <w:iCs/>
          <w:color w:val="auto"/>
        </w:rPr>
        <w:t>ssessment and care planning documentation is reviewed regularly</w:t>
      </w:r>
      <w:r w:rsidR="00625749">
        <w:rPr>
          <w:rFonts w:eastAsia="Calibri"/>
          <w:iCs/>
          <w:color w:val="auto"/>
        </w:rPr>
        <w:t xml:space="preserve"> and </w:t>
      </w:r>
      <w:r w:rsidRPr="009E663D">
        <w:rPr>
          <w:rFonts w:eastAsia="Calibri"/>
          <w:iCs/>
          <w:color w:val="auto"/>
        </w:rPr>
        <w:t xml:space="preserve">when circumstances change. </w:t>
      </w:r>
      <w:r w:rsidR="00625749">
        <w:rPr>
          <w:rFonts w:eastAsia="Calibri"/>
          <w:iCs/>
          <w:color w:val="auto"/>
        </w:rPr>
        <w:t>C</w:t>
      </w:r>
      <w:r w:rsidRPr="009E663D">
        <w:rPr>
          <w:rFonts w:eastAsiaTheme="minorHAnsi"/>
          <w:iCs/>
          <w:color w:val="auto"/>
          <w:szCs w:val="22"/>
          <w:lang w:eastAsia="en-US"/>
        </w:rPr>
        <w:t>onsumer</w:t>
      </w:r>
      <w:r>
        <w:rPr>
          <w:rFonts w:eastAsiaTheme="minorHAnsi"/>
          <w:iCs/>
          <w:color w:val="auto"/>
          <w:szCs w:val="22"/>
          <w:lang w:eastAsia="en-US"/>
        </w:rPr>
        <w:t>s</w:t>
      </w:r>
      <w:r w:rsidR="00625749">
        <w:rPr>
          <w:rFonts w:eastAsiaTheme="minorHAnsi"/>
          <w:iCs/>
          <w:color w:val="auto"/>
          <w:szCs w:val="22"/>
          <w:lang w:eastAsia="en-US"/>
        </w:rPr>
        <w:t>’</w:t>
      </w:r>
      <w:r w:rsidRPr="009E663D">
        <w:rPr>
          <w:rFonts w:eastAsiaTheme="minorHAnsi"/>
          <w:iCs/>
          <w:color w:val="auto"/>
          <w:szCs w:val="22"/>
          <w:lang w:eastAsia="en-US"/>
        </w:rPr>
        <w:t xml:space="preserve"> file</w:t>
      </w:r>
      <w:r>
        <w:rPr>
          <w:rFonts w:eastAsiaTheme="minorHAnsi"/>
          <w:iCs/>
          <w:color w:val="auto"/>
          <w:szCs w:val="22"/>
          <w:lang w:eastAsia="en-US"/>
        </w:rPr>
        <w:t>s</w:t>
      </w:r>
      <w:r w:rsidRPr="009E663D">
        <w:rPr>
          <w:rFonts w:eastAsiaTheme="minorHAnsi"/>
          <w:iCs/>
          <w:color w:val="auto"/>
          <w:szCs w:val="22"/>
          <w:lang w:eastAsia="en-US"/>
        </w:rPr>
        <w:t xml:space="preserve"> </w:t>
      </w:r>
      <w:r w:rsidR="00625749" w:rsidRPr="009E663D">
        <w:rPr>
          <w:rFonts w:eastAsiaTheme="minorHAnsi"/>
          <w:iCs/>
          <w:color w:val="auto"/>
          <w:szCs w:val="22"/>
          <w:lang w:eastAsia="en-US"/>
        </w:rPr>
        <w:t>demonstrate</w:t>
      </w:r>
      <w:r w:rsidR="00625749">
        <w:rPr>
          <w:rFonts w:eastAsiaTheme="minorHAnsi"/>
          <w:iCs/>
          <w:color w:val="auto"/>
          <w:szCs w:val="22"/>
          <w:lang w:eastAsia="en-US"/>
        </w:rPr>
        <w:t xml:space="preserve"> </w:t>
      </w:r>
      <w:r w:rsidRPr="009E663D">
        <w:rPr>
          <w:rFonts w:eastAsiaTheme="minorHAnsi"/>
          <w:iCs/>
          <w:color w:val="auto"/>
          <w:szCs w:val="22"/>
          <w:lang w:eastAsia="en-US"/>
        </w:rPr>
        <w:t>that assessment and care plans were reviewed every month, when consumers</w:t>
      </w:r>
      <w:r>
        <w:rPr>
          <w:rFonts w:eastAsiaTheme="minorHAnsi"/>
          <w:iCs/>
          <w:color w:val="auto"/>
          <w:szCs w:val="22"/>
          <w:lang w:eastAsia="en-US"/>
        </w:rPr>
        <w:t>’</w:t>
      </w:r>
      <w:r w:rsidRPr="009E663D">
        <w:rPr>
          <w:rFonts w:eastAsiaTheme="minorHAnsi"/>
          <w:iCs/>
          <w:color w:val="auto"/>
          <w:szCs w:val="22"/>
          <w:lang w:eastAsia="en-US"/>
        </w:rPr>
        <w:t xml:space="preserve"> preferences ha</w:t>
      </w:r>
      <w:r w:rsidR="00625749">
        <w:rPr>
          <w:rFonts w:eastAsiaTheme="minorHAnsi"/>
          <w:iCs/>
          <w:color w:val="auto"/>
          <w:szCs w:val="22"/>
          <w:lang w:eastAsia="en-US"/>
        </w:rPr>
        <w:t>ve</w:t>
      </w:r>
      <w:r w:rsidRPr="009E663D">
        <w:rPr>
          <w:rFonts w:eastAsiaTheme="minorHAnsi"/>
          <w:iCs/>
          <w:color w:val="auto"/>
          <w:szCs w:val="22"/>
          <w:lang w:eastAsia="en-US"/>
        </w:rPr>
        <w:t xml:space="preserve"> changed or following any incidents</w:t>
      </w:r>
      <w:r>
        <w:rPr>
          <w:rFonts w:eastAsiaTheme="minorHAnsi"/>
          <w:iCs/>
          <w:color w:val="auto"/>
          <w:szCs w:val="22"/>
          <w:lang w:eastAsia="en-US"/>
        </w:rPr>
        <w:t xml:space="preserve">. </w:t>
      </w:r>
      <w:r w:rsidRPr="009E663D">
        <w:rPr>
          <w:rFonts w:eastAsiaTheme="minorHAnsi"/>
          <w:color w:val="auto"/>
          <w:lang w:eastAsia="en-US"/>
        </w:rPr>
        <w:t>Documentation of each incident includes details of the follow-up investigation and management overview. The general practitioner and other relevant health professionals are informed and where appropriate the consumer is reassessed for any changes to documented care interventions</w:t>
      </w:r>
      <w:r>
        <w:rPr>
          <w:rFonts w:eastAsiaTheme="minorHAnsi"/>
          <w:color w:val="auto"/>
          <w:lang w:eastAsia="en-US"/>
        </w:rPr>
        <w:t>.</w:t>
      </w:r>
      <w:r w:rsidRPr="00B15520">
        <w:rPr>
          <w:rFonts w:eastAsiaTheme="minorHAnsi"/>
          <w:iCs/>
          <w:color w:val="auto"/>
          <w:szCs w:val="22"/>
          <w:lang w:eastAsia="en-US"/>
        </w:rPr>
        <w:t xml:space="preserve"> </w:t>
      </w:r>
      <w:r w:rsidRPr="009E663D">
        <w:rPr>
          <w:rFonts w:eastAsiaTheme="minorHAnsi"/>
          <w:iCs/>
          <w:color w:val="auto"/>
          <w:szCs w:val="22"/>
          <w:lang w:eastAsia="en-US"/>
        </w:rPr>
        <w:t xml:space="preserve">Clinical staff </w:t>
      </w:r>
      <w:r>
        <w:rPr>
          <w:rFonts w:eastAsiaTheme="minorHAnsi"/>
          <w:iCs/>
          <w:color w:val="auto"/>
          <w:szCs w:val="22"/>
          <w:lang w:eastAsia="en-US"/>
        </w:rPr>
        <w:t xml:space="preserve">described the incident management process including </w:t>
      </w:r>
      <w:r w:rsidRPr="009E663D">
        <w:rPr>
          <w:rFonts w:eastAsiaTheme="minorHAnsi"/>
          <w:iCs/>
          <w:color w:val="auto"/>
          <w:szCs w:val="22"/>
          <w:lang w:eastAsia="en-US"/>
        </w:rPr>
        <w:t>communicat</w:t>
      </w:r>
      <w:r>
        <w:rPr>
          <w:rFonts w:eastAsiaTheme="minorHAnsi"/>
          <w:iCs/>
          <w:color w:val="auto"/>
          <w:szCs w:val="22"/>
          <w:lang w:eastAsia="en-US"/>
        </w:rPr>
        <w:t>ion</w:t>
      </w:r>
      <w:r w:rsidRPr="009E663D">
        <w:rPr>
          <w:rFonts w:eastAsiaTheme="minorHAnsi"/>
          <w:iCs/>
          <w:color w:val="auto"/>
          <w:szCs w:val="22"/>
          <w:lang w:eastAsia="en-US"/>
        </w:rPr>
        <w:t xml:space="preserve"> with representatives when required</w:t>
      </w:r>
      <w:r>
        <w:rPr>
          <w:rFonts w:eastAsiaTheme="minorHAnsi"/>
          <w:iCs/>
          <w:color w:val="auto"/>
          <w:szCs w:val="22"/>
          <w:lang w:eastAsia="en-US"/>
        </w:rPr>
        <w:t xml:space="preserve">. </w:t>
      </w:r>
      <w:r w:rsidRPr="009E663D">
        <w:rPr>
          <w:rFonts w:eastAsiaTheme="minorHAnsi"/>
          <w:iCs/>
          <w:color w:val="auto"/>
          <w:szCs w:val="22"/>
          <w:lang w:eastAsia="en-US"/>
        </w:rPr>
        <w:t>The service has policies and procedures in draft form to guide staff practice in relation to review of care and services</w:t>
      </w:r>
      <w:r>
        <w:rPr>
          <w:rFonts w:eastAsiaTheme="minorHAnsi"/>
          <w:iCs/>
          <w:color w:val="auto"/>
          <w:szCs w:val="22"/>
          <w:lang w:eastAsia="en-US"/>
        </w:rPr>
        <w:t>.</w:t>
      </w:r>
    </w:p>
    <w:p w14:paraId="7039B467" w14:textId="77777777" w:rsidR="00B15520" w:rsidRDefault="00B15520" w:rsidP="00B15520">
      <w:pPr>
        <w:rPr>
          <w:rFonts w:eastAsia="Calibri"/>
          <w:color w:val="auto"/>
          <w:lang w:eastAsia="en-US"/>
        </w:rPr>
      </w:pPr>
      <w:bookmarkStart w:id="10" w:name="_Hlk78968864"/>
      <w:r>
        <w:rPr>
          <w:rFonts w:eastAsia="Calibri"/>
          <w:color w:val="auto"/>
          <w:lang w:eastAsia="en-US"/>
        </w:rPr>
        <w:lastRenderedPageBreak/>
        <w:t>The Approved provider did not submit a response to this requirement.</w:t>
      </w:r>
    </w:p>
    <w:p w14:paraId="25AE4763" w14:textId="3644155C" w:rsidR="00B15520" w:rsidRPr="009E663D" w:rsidRDefault="00B15520" w:rsidP="00B15520">
      <w:pPr>
        <w:rPr>
          <w:rFonts w:eastAsia="Calibri"/>
          <w:iCs/>
          <w:color w:val="auto"/>
        </w:rPr>
      </w:pPr>
      <w:r w:rsidRPr="00603791">
        <w:rPr>
          <w:rFonts w:eastAsia="Calibri"/>
          <w:color w:val="auto"/>
          <w:lang w:eastAsia="en-US"/>
        </w:rPr>
        <w:t>I have reviewed all of the information provided and find this requirement is Compliant as the approved provider was able to demonstrate</w:t>
      </w:r>
      <w:r>
        <w:rPr>
          <w:rFonts w:eastAsia="Calibri"/>
          <w:color w:val="auto"/>
          <w:lang w:eastAsia="en-US"/>
        </w:rPr>
        <w:t xml:space="preserve"> that </w:t>
      </w:r>
      <w:bookmarkEnd w:id="10"/>
      <w:r>
        <w:rPr>
          <w:rFonts w:eastAsia="Calibri"/>
          <w:color w:val="auto"/>
          <w:lang w:eastAsia="en-US"/>
        </w:rPr>
        <w:t>consumers’ care and services are reviewed regularly for effectivities and are also reviewed when consumers’ circumstances change.</w:t>
      </w:r>
    </w:p>
    <w:p w14:paraId="072C03C3" w14:textId="65E89926" w:rsidR="00EA0BFC" w:rsidRPr="00B15520" w:rsidRDefault="00EA0BFC" w:rsidP="00EA0BFC">
      <w:pPr>
        <w:rPr>
          <w:i/>
        </w:rPr>
      </w:pPr>
    </w:p>
    <w:p w14:paraId="072C03C4" w14:textId="77777777" w:rsidR="00EA0BFC" w:rsidRDefault="00EA0BFC" w:rsidP="00EA0BFC">
      <w:pPr>
        <w:sectPr w:rsidR="00EA0BFC" w:rsidSect="00EA0BFC">
          <w:type w:val="continuous"/>
          <w:pgSz w:w="11906" w:h="16838"/>
          <w:pgMar w:top="1701" w:right="1418" w:bottom="1418" w:left="1418" w:header="709" w:footer="397" w:gutter="0"/>
          <w:cols w:space="708"/>
          <w:titlePg/>
          <w:docGrid w:linePitch="360"/>
        </w:sectPr>
      </w:pPr>
    </w:p>
    <w:p w14:paraId="072C03C5" w14:textId="19DD15D2" w:rsidR="00EA0BFC" w:rsidRDefault="00B62B06" w:rsidP="00EA0BFC">
      <w:pPr>
        <w:pStyle w:val="Heading1"/>
        <w:tabs>
          <w:tab w:val="right" w:pos="9070"/>
        </w:tabs>
        <w:spacing w:before="560" w:after="640"/>
        <w:rPr>
          <w:color w:val="FFFFFF" w:themeColor="background1"/>
          <w:sz w:val="36"/>
        </w:rPr>
        <w:sectPr w:rsidR="00EA0BFC" w:rsidSect="00EA0BF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2C048C" wp14:editId="072C04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33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72C03C6" w14:textId="77777777" w:rsidR="00EA0BFC" w:rsidRPr="00FD1B02" w:rsidRDefault="00B62B06" w:rsidP="00EA0BFC">
      <w:pPr>
        <w:pStyle w:val="Heading3"/>
        <w:shd w:val="clear" w:color="auto" w:fill="F2F2F2" w:themeFill="background1" w:themeFillShade="F2"/>
      </w:pPr>
      <w:r w:rsidRPr="00FD1B02">
        <w:t>Consumer outcome:</w:t>
      </w:r>
    </w:p>
    <w:p w14:paraId="072C03C7" w14:textId="77777777" w:rsidR="00EA0BFC" w:rsidRDefault="00B62B06" w:rsidP="00EA0BFC">
      <w:pPr>
        <w:numPr>
          <w:ilvl w:val="0"/>
          <w:numId w:val="3"/>
        </w:numPr>
        <w:shd w:val="clear" w:color="auto" w:fill="F2F2F2" w:themeFill="background1" w:themeFillShade="F2"/>
      </w:pPr>
      <w:r>
        <w:t>I get personal care, clinical care, or both personal care and clinical care, that is safe and right for me.</w:t>
      </w:r>
    </w:p>
    <w:p w14:paraId="072C03C8" w14:textId="77777777" w:rsidR="00EA0BFC" w:rsidRDefault="00B62B06" w:rsidP="00EA0BFC">
      <w:pPr>
        <w:pStyle w:val="Heading3"/>
        <w:shd w:val="clear" w:color="auto" w:fill="F2F2F2" w:themeFill="background1" w:themeFillShade="F2"/>
      </w:pPr>
      <w:r>
        <w:t>Organisation statement:</w:t>
      </w:r>
    </w:p>
    <w:p w14:paraId="072C03C9" w14:textId="77777777" w:rsidR="00EA0BFC" w:rsidRDefault="00B62B06" w:rsidP="00EA0BF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2C03CA" w14:textId="77777777" w:rsidR="00EA0BFC" w:rsidRDefault="00B62B06" w:rsidP="00EA0BFC">
      <w:pPr>
        <w:pStyle w:val="Heading2"/>
      </w:pPr>
      <w:r>
        <w:t>Assessment of Standard 3</w:t>
      </w:r>
    </w:p>
    <w:p w14:paraId="762B1B83" w14:textId="4C02E577" w:rsidR="00B15520" w:rsidRPr="00E025FD" w:rsidRDefault="00B15520" w:rsidP="00B15520">
      <w:pPr>
        <w:rPr>
          <w:rFonts w:eastAsiaTheme="minorHAnsi"/>
          <w:color w:val="auto"/>
        </w:rPr>
      </w:pPr>
      <w:r w:rsidRPr="00E025FD">
        <w:rPr>
          <w:rFonts w:eastAsiaTheme="minorHAnsi"/>
          <w:color w:val="auto"/>
        </w:rPr>
        <w:t xml:space="preserve">The approved provider was found Non-compliant in relation to </w:t>
      </w:r>
      <w:r>
        <w:rPr>
          <w:rFonts w:eastAsiaTheme="minorHAnsi"/>
          <w:color w:val="auto"/>
        </w:rPr>
        <w:t>five</w:t>
      </w:r>
      <w:r w:rsidRPr="00E025FD">
        <w:rPr>
          <w:rFonts w:eastAsiaTheme="minorHAnsi"/>
          <w:color w:val="auto"/>
        </w:rPr>
        <w:t xml:space="preserve"> requirement</w:t>
      </w:r>
      <w:r>
        <w:rPr>
          <w:rFonts w:eastAsiaTheme="minorHAnsi"/>
          <w:color w:val="auto"/>
        </w:rPr>
        <w:t>s</w:t>
      </w:r>
      <w:r w:rsidRPr="00E025FD">
        <w:rPr>
          <w:rFonts w:eastAsiaTheme="minorHAnsi"/>
          <w:color w:val="auto"/>
        </w:rPr>
        <w:t xml:space="preserve"> under this Quality Standard at the </w:t>
      </w:r>
      <w:r w:rsidR="00B01F47">
        <w:rPr>
          <w:rFonts w:eastAsiaTheme="minorHAnsi"/>
          <w:color w:val="auto"/>
        </w:rPr>
        <w:t xml:space="preserve">previous </w:t>
      </w:r>
      <w:r w:rsidR="00D56ABE">
        <w:rPr>
          <w:rFonts w:eastAsiaTheme="minorHAnsi"/>
          <w:color w:val="auto"/>
        </w:rPr>
        <w:t xml:space="preserve">assessment </w:t>
      </w:r>
      <w:r w:rsidRPr="00E025FD">
        <w:rPr>
          <w:rFonts w:eastAsiaTheme="minorHAnsi"/>
          <w:color w:val="auto"/>
        </w:rPr>
        <w:t>visit.</w:t>
      </w:r>
    </w:p>
    <w:p w14:paraId="0F0E82FA" w14:textId="77777777" w:rsidR="00B15520" w:rsidRPr="00163FEE" w:rsidRDefault="00B15520" w:rsidP="00B1552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2697CA4C" w14:textId="40580F27" w:rsidR="00B15520" w:rsidRPr="009E663D" w:rsidRDefault="00B15520" w:rsidP="00B15520">
      <w:pPr>
        <w:rPr>
          <w:rFonts w:cs="Times New Roman"/>
          <w:color w:val="auto"/>
        </w:rPr>
      </w:pPr>
      <w:r w:rsidRPr="009E663D">
        <w:rPr>
          <w:rFonts w:cs="Times New Roman"/>
          <w:color w:val="auto"/>
        </w:rPr>
        <w:t xml:space="preserve">Consumers and representatives interviewed said care is safe and meets consumers’ needs. Staff interviews, and </w:t>
      </w:r>
      <w:r w:rsidR="00625749">
        <w:rPr>
          <w:rFonts w:cs="Times New Roman"/>
          <w:color w:val="auto"/>
        </w:rPr>
        <w:t xml:space="preserve">clinical </w:t>
      </w:r>
      <w:r w:rsidRPr="009E663D">
        <w:rPr>
          <w:rFonts w:cs="Times New Roman"/>
          <w:color w:val="auto"/>
        </w:rPr>
        <w:t xml:space="preserve">documentation </w:t>
      </w:r>
      <w:r w:rsidR="00625749">
        <w:rPr>
          <w:rFonts w:cs="Times New Roman"/>
          <w:color w:val="auto"/>
        </w:rPr>
        <w:t>demonstrate</w:t>
      </w:r>
      <w:r w:rsidRPr="009E663D">
        <w:rPr>
          <w:rFonts w:cs="Times New Roman"/>
          <w:color w:val="auto"/>
        </w:rPr>
        <w:t xml:space="preserve"> individualised care that is safe, effective and tailored to the specific needs and preferences of the consumer. This includes best practice management of skin integrity, pain, restraint and behaviours to optimise health and well-being. </w:t>
      </w:r>
    </w:p>
    <w:p w14:paraId="28388DEB" w14:textId="4706D92D" w:rsidR="00B15520" w:rsidRPr="009E663D" w:rsidRDefault="00D3698B" w:rsidP="00B15520">
      <w:pPr>
        <w:tabs>
          <w:tab w:val="right" w:pos="9026"/>
        </w:tabs>
        <w:rPr>
          <w:rFonts w:eastAsia="Fira Sans Light"/>
          <w:color w:val="auto"/>
          <w:szCs w:val="22"/>
          <w:lang w:eastAsia="en-US"/>
        </w:rPr>
      </w:pPr>
      <w:r>
        <w:rPr>
          <w:rFonts w:eastAsia="Fira Sans Light"/>
          <w:color w:val="auto"/>
          <w:szCs w:val="22"/>
          <w:lang w:eastAsia="en-US"/>
        </w:rPr>
        <w:t>Consumers’</w:t>
      </w:r>
      <w:r w:rsidR="00B01F47">
        <w:rPr>
          <w:rFonts w:eastAsia="Fira Sans Light"/>
          <w:color w:val="auto"/>
          <w:szCs w:val="22"/>
          <w:lang w:eastAsia="en-US"/>
        </w:rPr>
        <w:t xml:space="preserve"> </w:t>
      </w:r>
      <w:r w:rsidR="00B15520" w:rsidRPr="009E663D">
        <w:rPr>
          <w:rFonts w:eastAsia="Fira Sans Light"/>
          <w:color w:val="auto"/>
          <w:szCs w:val="22"/>
          <w:lang w:eastAsia="en-US"/>
        </w:rPr>
        <w:t>clinical needs</w:t>
      </w:r>
      <w:r w:rsidR="00B01F47">
        <w:rPr>
          <w:rFonts w:eastAsia="Fira Sans Light"/>
          <w:color w:val="auto"/>
          <w:szCs w:val="22"/>
          <w:lang w:eastAsia="en-US"/>
        </w:rPr>
        <w:t xml:space="preserve"> are identified, assessed and individualised interventions developed and implemented to manage pain, skin integrity and wounds and behaviours. </w:t>
      </w:r>
      <w:bookmarkStart w:id="11" w:name="_Hlk78969196"/>
      <w:r w:rsidR="00B01F47">
        <w:rPr>
          <w:rFonts w:eastAsia="Fira Sans Light"/>
          <w:color w:val="auto"/>
          <w:szCs w:val="22"/>
          <w:lang w:eastAsia="en-US"/>
        </w:rPr>
        <w:t>Potential clinical risks such as falls are also identified, assessed and managed effectively.</w:t>
      </w:r>
      <w:r w:rsidR="00227DA8">
        <w:rPr>
          <w:rFonts w:eastAsia="Fira Sans Light"/>
          <w:color w:val="auto"/>
          <w:szCs w:val="22"/>
          <w:lang w:eastAsia="en-US"/>
        </w:rPr>
        <w:t xml:space="preserve"> </w:t>
      </w:r>
      <w:r w:rsidR="00B01F47">
        <w:rPr>
          <w:rFonts w:eastAsia="Fira Sans Light"/>
          <w:color w:val="auto"/>
          <w:szCs w:val="22"/>
          <w:lang w:eastAsia="en-US"/>
        </w:rPr>
        <w:t>Consumers with complex care needs such as diabetes management, stoma care</w:t>
      </w:r>
      <w:r w:rsidR="00DE6824">
        <w:rPr>
          <w:rFonts w:eastAsia="Fira Sans Light"/>
          <w:color w:val="auto"/>
          <w:szCs w:val="22"/>
          <w:lang w:eastAsia="en-US"/>
        </w:rPr>
        <w:t>,</w:t>
      </w:r>
      <w:r w:rsidR="00B01F47">
        <w:rPr>
          <w:rFonts w:eastAsia="Fira Sans Light"/>
          <w:color w:val="auto"/>
          <w:szCs w:val="22"/>
          <w:lang w:eastAsia="en-US"/>
        </w:rPr>
        <w:t xml:space="preserve"> fluid balance monitoring requirements </w:t>
      </w:r>
      <w:r w:rsidR="00DE6824">
        <w:rPr>
          <w:rFonts w:eastAsia="Fira Sans Light"/>
          <w:color w:val="auto"/>
          <w:szCs w:val="22"/>
          <w:lang w:eastAsia="en-US"/>
        </w:rPr>
        <w:t xml:space="preserve">and swallowing difficulties </w:t>
      </w:r>
      <w:r w:rsidR="00B01F47">
        <w:rPr>
          <w:rFonts w:eastAsia="Fira Sans Light"/>
          <w:color w:val="auto"/>
          <w:szCs w:val="22"/>
          <w:lang w:eastAsia="en-US"/>
        </w:rPr>
        <w:t>are managed</w:t>
      </w:r>
      <w:r w:rsidR="00B15520" w:rsidRPr="009E663D">
        <w:rPr>
          <w:rFonts w:eastAsia="Fira Sans Light"/>
          <w:color w:val="auto"/>
          <w:szCs w:val="22"/>
          <w:lang w:eastAsia="en-US"/>
        </w:rPr>
        <w:t xml:space="preserve">. </w:t>
      </w:r>
      <w:bookmarkEnd w:id="11"/>
    </w:p>
    <w:p w14:paraId="1CA92EB7" w14:textId="4FCAC323" w:rsidR="00B15520" w:rsidRPr="009E663D" w:rsidRDefault="00B15520" w:rsidP="00B15520">
      <w:pPr>
        <w:rPr>
          <w:rFonts w:eastAsia="Calibri"/>
          <w:color w:val="auto"/>
          <w:lang w:eastAsia="en-US"/>
        </w:rPr>
      </w:pPr>
      <w:r w:rsidRPr="009E663D">
        <w:rPr>
          <w:rFonts w:eastAsia="Calibri"/>
          <w:color w:val="auto"/>
          <w:lang w:eastAsia="en-US"/>
        </w:rPr>
        <w:t>Staff provide</w:t>
      </w:r>
      <w:r w:rsidR="00B01F47">
        <w:rPr>
          <w:rFonts w:eastAsia="Calibri"/>
          <w:color w:val="auto"/>
          <w:lang w:eastAsia="en-US"/>
        </w:rPr>
        <w:t>d</w:t>
      </w:r>
      <w:r w:rsidRPr="009E663D">
        <w:rPr>
          <w:rFonts w:eastAsia="Calibri"/>
          <w:color w:val="auto"/>
          <w:lang w:eastAsia="en-US"/>
        </w:rPr>
        <w:t xml:space="preserve"> feedback </w:t>
      </w:r>
      <w:r w:rsidR="00A83F6E">
        <w:rPr>
          <w:rFonts w:eastAsia="Calibri"/>
          <w:color w:val="auto"/>
          <w:lang w:eastAsia="en-US"/>
        </w:rPr>
        <w:t xml:space="preserve">about </w:t>
      </w:r>
      <w:r w:rsidRPr="009E663D">
        <w:rPr>
          <w:rFonts w:eastAsia="Calibri"/>
          <w:color w:val="auto"/>
          <w:lang w:eastAsia="en-US"/>
        </w:rPr>
        <w:t>how to identify and monitor deterioration and consumers</w:t>
      </w:r>
      <w:r w:rsidR="00B01F47">
        <w:rPr>
          <w:rFonts w:eastAsia="Calibri"/>
          <w:color w:val="auto"/>
          <w:lang w:eastAsia="en-US"/>
        </w:rPr>
        <w:t>’</w:t>
      </w:r>
      <w:r w:rsidRPr="009E663D">
        <w:rPr>
          <w:rFonts w:eastAsia="Calibri"/>
          <w:color w:val="auto"/>
          <w:lang w:eastAsia="en-US"/>
        </w:rPr>
        <w:t xml:space="preserve"> overall feedback </w:t>
      </w:r>
      <w:r w:rsidR="00A83F6E">
        <w:rPr>
          <w:rFonts w:eastAsia="Calibri"/>
          <w:color w:val="auto"/>
          <w:lang w:eastAsia="en-US"/>
        </w:rPr>
        <w:t>was that</w:t>
      </w:r>
      <w:r w:rsidRPr="009E663D">
        <w:rPr>
          <w:rFonts w:eastAsia="Calibri"/>
          <w:color w:val="auto"/>
          <w:lang w:eastAsia="en-US"/>
        </w:rPr>
        <w:t xml:space="preserve"> staff would know what to do in the event their health needs changed.</w:t>
      </w:r>
    </w:p>
    <w:p w14:paraId="2171DAC1" w14:textId="77777777" w:rsidR="00B15520" w:rsidRPr="009E663D" w:rsidRDefault="00B15520" w:rsidP="00B15520">
      <w:pPr>
        <w:rPr>
          <w:rFonts w:eastAsia="Calibri"/>
          <w:color w:val="auto"/>
          <w:lang w:eastAsia="en-US"/>
        </w:rPr>
      </w:pPr>
      <w:r w:rsidRPr="009E663D">
        <w:rPr>
          <w:rFonts w:eastAsia="Calibri"/>
          <w:color w:val="auto"/>
          <w:lang w:eastAsia="en-US"/>
        </w:rPr>
        <w:lastRenderedPageBreak/>
        <w:t xml:space="preserve">The service has effective processes to document and communicate information about consumers’ condition, needs and preferences including verbal and written handover. Clinical staff, allied health professionals and care staff confirmed they are provided with and have access to the information they need. </w:t>
      </w:r>
    </w:p>
    <w:p w14:paraId="27E1E167" w14:textId="77777777" w:rsidR="00B15520" w:rsidRPr="009E663D" w:rsidRDefault="00B15520" w:rsidP="00B15520">
      <w:pPr>
        <w:rPr>
          <w:rFonts w:cs="Times New Roman"/>
          <w:color w:val="auto"/>
        </w:rPr>
      </w:pPr>
      <w:r w:rsidRPr="009E663D">
        <w:rPr>
          <w:rFonts w:cs="Times New Roman"/>
          <w:color w:val="auto"/>
        </w:rPr>
        <w:t>All staff demonstrated an effective understanding, application and monitoring of infection control practices. Observations indicated consistent application and usage of PPE as required. Consumers’ infections are identified and managed. Antibiotic prescription is minimised.</w:t>
      </w:r>
    </w:p>
    <w:p w14:paraId="10EF5F11" w14:textId="30678B93" w:rsidR="00B15520" w:rsidRDefault="00B01F47" w:rsidP="00EA0BFC">
      <w:pPr>
        <w:rPr>
          <w:rFonts w:eastAsiaTheme="minorHAnsi"/>
        </w:rPr>
      </w:pPr>
      <w:r>
        <w:rPr>
          <w:rFonts w:eastAsiaTheme="minorHAnsi"/>
        </w:rPr>
        <w:t xml:space="preserve">Five requirements under this Quality Standard have been </w:t>
      </w:r>
      <w:r w:rsidR="00A83F6E">
        <w:rPr>
          <w:rFonts w:eastAsiaTheme="minorHAnsi"/>
        </w:rPr>
        <w:t xml:space="preserve">assessed and </w:t>
      </w:r>
      <w:r>
        <w:rPr>
          <w:rFonts w:eastAsiaTheme="minorHAnsi"/>
        </w:rPr>
        <w:t>found Compliant.</w:t>
      </w:r>
    </w:p>
    <w:p w14:paraId="7DD3CF8B" w14:textId="77777777" w:rsidR="00B01F47" w:rsidRPr="00E025FD" w:rsidRDefault="00B01F47" w:rsidP="00B01F47">
      <w:pPr>
        <w:rPr>
          <w:rFonts w:eastAsiaTheme="minorHAnsi"/>
          <w:color w:val="auto"/>
        </w:rPr>
      </w:pPr>
      <w:r w:rsidRPr="00E025FD">
        <w:rPr>
          <w:rFonts w:eastAsiaTheme="minorHAnsi"/>
          <w:color w:val="auto"/>
        </w:rPr>
        <w:t>An overall rating for this Quality Standard is not provided as not all requirements were assessed.</w:t>
      </w:r>
    </w:p>
    <w:p w14:paraId="072C03CD" w14:textId="68F69BD3" w:rsidR="00EA0BFC" w:rsidRDefault="00B62B06" w:rsidP="00EA0BFC">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12" w:name="_Hlk32835268"/>
      <w:r>
        <w:rPr>
          <w:i/>
          <w:color w:val="0000FF"/>
          <w:sz w:val="24"/>
        </w:rPr>
        <w:t>.</w:t>
      </w:r>
      <w:bookmarkEnd w:id="12"/>
    </w:p>
    <w:p w14:paraId="072C03CE" w14:textId="38925FFB" w:rsidR="00EA0BFC" w:rsidRPr="00853601" w:rsidRDefault="00B62B06" w:rsidP="00EA0BFC">
      <w:pPr>
        <w:pStyle w:val="Heading3"/>
      </w:pPr>
      <w:r w:rsidRPr="00853601">
        <w:t>Requirement 3(3)(a)</w:t>
      </w:r>
      <w:r>
        <w:tab/>
        <w:t>Compliant</w:t>
      </w:r>
    </w:p>
    <w:p w14:paraId="072C03CF" w14:textId="77777777" w:rsidR="00EA0BFC" w:rsidRPr="008D114F" w:rsidRDefault="00B62B06" w:rsidP="00EA0BFC">
      <w:pPr>
        <w:rPr>
          <w:i/>
        </w:rPr>
      </w:pPr>
      <w:r w:rsidRPr="008D114F">
        <w:rPr>
          <w:i/>
        </w:rPr>
        <w:t>Each consumer gets safe and effective personal care, clinical care, or both personal care and clinical care, that:</w:t>
      </w:r>
    </w:p>
    <w:p w14:paraId="072C03D0" w14:textId="77777777" w:rsidR="00EA0BFC" w:rsidRPr="008D114F" w:rsidRDefault="00B62B06" w:rsidP="00EA0BFC">
      <w:pPr>
        <w:numPr>
          <w:ilvl w:val="0"/>
          <w:numId w:val="24"/>
        </w:numPr>
        <w:tabs>
          <w:tab w:val="right" w:pos="9026"/>
        </w:tabs>
        <w:spacing w:before="0" w:after="0"/>
        <w:ind w:left="567" w:hanging="425"/>
        <w:outlineLvl w:val="4"/>
        <w:rPr>
          <w:i/>
        </w:rPr>
      </w:pPr>
      <w:r w:rsidRPr="008D114F">
        <w:rPr>
          <w:i/>
        </w:rPr>
        <w:t>is best practice; and</w:t>
      </w:r>
    </w:p>
    <w:p w14:paraId="072C03D1" w14:textId="77777777" w:rsidR="00EA0BFC" w:rsidRPr="008D114F" w:rsidRDefault="00B62B06" w:rsidP="00EA0BFC">
      <w:pPr>
        <w:numPr>
          <w:ilvl w:val="0"/>
          <w:numId w:val="24"/>
        </w:numPr>
        <w:tabs>
          <w:tab w:val="right" w:pos="9026"/>
        </w:tabs>
        <w:spacing w:before="0" w:after="0"/>
        <w:ind w:left="567" w:hanging="425"/>
        <w:outlineLvl w:val="4"/>
        <w:rPr>
          <w:i/>
        </w:rPr>
      </w:pPr>
      <w:r w:rsidRPr="008D114F">
        <w:rPr>
          <w:i/>
        </w:rPr>
        <w:t>is tailored to their needs; and</w:t>
      </w:r>
    </w:p>
    <w:p w14:paraId="072C03D2" w14:textId="77777777" w:rsidR="00EA0BFC" w:rsidRPr="008D114F" w:rsidRDefault="00B62B06" w:rsidP="00EA0BFC">
      <w:pPr>
        <w:numPr>
          <w:ilvl w:val="0"/>
          <w:numId w:val="24"/>
        </w:numPr>
        <w:tabs>
          <w:tab w:val="right" w:pos="9026"/>
        </w:tabs>
        <w:spacing w:before="0" w:after="0"/>
        <w:ind w:left="567" w:hanging="425"/>
        <w:outlineLvl w:val="4"/>
        <w:rPr>
          <w:i/>
        </w:rPr>
      </w:pPr>
      <w:r w:rsidRPr="008D114F">
        <w:rPr>
          <w:i/>
        </w:rPr>
        <w:t>optimises their health and well-being.</w:t>
      </w:r>
    </w:p>
    <w:p w14:paraId="072C03D3" w14:textId="69B680E9" w:rsidR="00EA0BFC" w:rsidRDefault="00EA0BFC" w:rsidP="00EA0BFC">
      <w:pPr>
        <w:rPr>
          <w:rFonts w:eastAsiaTheme="minorHAnsi"/>
          <w:iCs/>
          <w:color w:val="auto"/>
          <w:szCs w:val="22"/>
          <w:lang w:eastAsia="en-US"/>
        </w:rPr>
      </w:pPr>
      <w:r>
        <w:rPr>
          <w:rFonts w:cs="Times New Roman"/>
          <w:color w:val="auto"/>
        </w:rPr>
        <w:t>The Assessment Team found that c</w:t>
      </w:r>
      <w:r w:rsidRPr="009E663D">
        <w:rPr>
          <w:rFonts w:cs="Times New Roman"/>
          <w:color w:val="auto"/>
        </w:rPr>
        <w:t>onsumers and representatives interviewed said care is safe and meets consumers’ needs.</w:t>
      </w:r>
      <w:r w:rsidR="00A83F6E">
        <w:rPr>
          <w:rFonts w:cs="Times New Roman"/>
          <w:color w:val="auto"/>
        </w:rPr>
        <w:t xml:space="preserve"> Staff interviews, and clinical documentation demonstrates individualised and safe care is provided. </w:t>
      </w:r>
      <w:r w:rsidRPr="009E663D">
        <w:rPr>
          <w:rFonts w:cs="Times New Roman"/>
          <w:color w:val="auto"/>
        </w:rPr>
        <w:t>This includes best practice management of skin integrity, pain, behaviour</w:t>
      </w:r>
      <w:r>
        <w:rPr>
          <w:rFonts w:cs="Times New Roman"/>
          <w:color w:val="auto"/>
        </w:rPr>
        <w:t>s and restrictive practices</w:t>
      </w:r>
      <w:r w:rsidRPr="009E663D">
        <w:rPr>
          <w:rFonts w:cs="Times New Roman"/>
          <w:color w:val="auto"/>
        </w:rPr>
        <w:t xml:space="preserve"> to optimise health and well-being</w:t>
      </w:r>
      <w:r>
        <w:rPr>
          <w:rFonts w:cs="Times New Roman"/>
          <w:color w:val="auto"/>
        </w:rPr>
        <w:t xml:space="preserve">. </w:t>
      </w:r>
      <w:r w:rsidRPr="00165EA4">
        <w:rPr>
          <w:rFonts w:eastAsiaTheme="minorHAnsi"/>
          <w:iCs/>
          <w:color w:val="auto"/>
          <w:szCs w:val="22"/>
          <w:lang w:eastAsia="en-US"/>
        </w:rPr>
        <w:t xml:space="preserve">Clinical staff demonstrated a sound understanding of how to identify which consumers were subject to </w:t>
      </w:r>
      <w:r>
        <w:rPr>
          <w:rFonts w:eastAsiaTheme="minorHAnsi"/>
          <w:iCs/>
          <w:color w:val="auto"/>
          <w:szCs w:val="22"/>
          <w:lang w:eastAsia="en-US"/>
        </w:rPr>
        <w:t>restrictive practices</w:t>
      </w:r>
      <w:r w:rsidRPr="00165EA4">
        <w:rPr>
          <w:rFonts w:eastAsiaTheme="minorHAnsi"/>
          <w:iCs/>
          <w:color w:val="auto"/>
          <w:szCs w:val="22"/>
          <w:lang w:eastAsia="en-US"/>
        </w:rPr>
        <w:t>. They demonstrate</w:t>
      </w:r>
      <w:r w:rsidR="00A83F6E">
        <w:rPr>
          <w:rFonts w:eastAsiaTheme="minorHAnsi"/>
          <w:iCs/>
          <w:color w:val="auto"/>
          <w:szCs w:val="22"/>
          <w:lang w:eastAsia="en-US"/>
        </w:rPr>
        <w:t>d</w:t>
      </w:r>
      <w:r w:rsidRPr="00165EA4">
        <w:rPr>
          <w:rFonts w:eastAsiaTheme="minorHAnsi"/>
          <w:iCs/>
          <w:color w:val="auto"/>
          <w:szCs w:val="22"/>
          <w:lang w:eastAsia="en-US"/>
        </w:rPr>
        <w:t xml:space="preserve"> minimal and effective use of as required (PRN) psychotropic medication as well as behaviour management strategies and referrals that aligned with best practice.</w:t>
      </w:r>
      <w:r>
        <w:rPr>
          <w:rFonts w:eastAsiaTheme="minorHAnsi"/>
          <w:iCs/>
          <w:color w:val="auto"/>
          <w:szCs w:val="22"/>
          <w:lang w:eastAsia="en-US"/>
        </w:rPr>
        <w:t xml:space="preserve"> This was supported by review of consumers’ clinical files.</w:t>
      </w:r>
    </w:p>
    <w:p w14:paraId="245FFB86" w14:textId="7E239E3F" w:rsidR="00EA0BFC" w:rsidRDefault="00EA0BFC" w:rsidP="00EA0BFC">
      <w:pPr>
        <w:rPr>
          <w:rFonts w:eastAsiaTheme="minorHAnsi"/>
          <w:color w:val="auto"/>
          <w:lang w:eastAsia="en-US"/>
        </w:rPr>
      </w:pPr>
      <w:r w:rsidRPr="00EA0BFC">
        <w:rPr>
          <w:rFonts w:eastAsiaTheme="minorHAnsi"/>
          <w:color w:val="auto"/>
          <w:lang w:eastAsia="en-US"/>
        </w:rPr>
        <w:t xml:space="preserve">Pain charting is commenced following </w:t>
      </w:r>
      <w:r w:rsidR="00A83F6E">
        <w:rPr>
          <w:rFonts w:eastAsiaTheme="minorHAnsi"/>
          <w:color w:val="auto"/>
          <w:lang w:eastAsia="en-US"/>
        </w:rPr>
        <w:t xml:space="preserve">consumers’ </w:t>
      </w:r>
      <w:r w:rsidRPr="00EA0BFC">
        <w:rPr>
          <w:rFonts w:eastAsiaTheme="minorHAnsi"/>
          <w:color w:val="auto"/>
          <w:lang w:eastAsia="en-US"/>
        </w:rPr>
        <w:t>incidents or injury as appropriate</w:t>
      </w:r>
      <w:r w:rsidR="00A83F6E">
        <w:rPr>
          <w:rFonts w:eastAsiaTheme="minorHAnsi"/>
          <w:color w:val="auto"/>
          <w:lang w:eastAsia="en-US"/>
        </w:rPr>
        <w:t xml:space="preserve">, </w:t>
      </w:r>
      <w:r w:rsidRPr="00EA0BFC">
        <w:rPr>
          <w:rFonts w:eastAsiaTheme="minorHAnsi"/>
          <w:color w:val="auto"/>
          <w:lang w:eastAsia="en-US"/>
        </w:rPr>
        <w:t>and at other times as required. Care plans shows non-pharmacological strategies are implemented including access to allied health for pain management as required. The monitoring of 'as needed' pain medication is documented for effectiveness in progress notes and on medication charts. Pain assessment and management is an ongoing focus for the service, with a recent</w:t>
      </w:r>
      <w:r>
        <w:rPr>
          <w:rFonts w:eastAsiaTheme="minorHAnsi"/>
          <w:color w:val="auto"/>
          <w:lang w:eastAsia="en-US"/>
        </w:rPr>
        <w:t xml:space="preserve"> internal</w:t>
      </w:r>
      <w:r w:rsidRPr="00EA0BFC">
        <w:rPr>
          <w:rFonts w:eastAsiaTheme="minorHAnsi"/>
          <w:color w:val="auto"/>
          <w:lang w:eastAsia="en-US"/>
        </w:rPr>
        <w:t xml:space="preserve"> audit identifying which pain assessment tool was most appropriate to use for individual consumers and ensuring </w:t>
      </w:r>
      <w:r w:rsidRPr="00EA0BFC">
        <w:rPr>
          <w:rFonts w:eastAsiaTheme="minorHAnsi"/>
          <w:color w:val="auto"/>
          <w:lang w:eastAsia="en-US"/>
        </w:rPr>
        <w:lastRenderedPageBreak/>
        <w:t>all consumers ha</w:t>
      </w:r>
      <w:r>
        <w:rPr>
          <w:rFonts w:eastAsiaTheme="minorHAnsi"/>
          <w:color w:val="auto"/>
          <w:lang w:eastAsia="en-US"/>
        </w:rPr>
        <w:t>ve</w:t>
      </w:r>
      <w:r w:rsidRPr="00EA0BFC">
        <w:rPr>
          <w:rFonts w:eastAsiaTheme="minorHAnsi"/>
          <w:color w:val="auto"/>
          <w:lang w:eastAsia="en-US"/>
        </w:rPr>
        <w:t xml:space="preserve"> current pain issues documented.</w:t>
      </w:r>
      <w:r>
        <w:rPr>
          <w:rFonts w:eastAsiaTheme="minorHAnsi"/>
          <w:color w:val="auto"/>
          <w:lang w:eastAsia="en-US"/>
        </w:rPr>
        <w:t xml:space="preserve"> Consumer files reviewed demonstrated appropriate assessment and management of pain. </w:t>
      </w:r>
    </w:p>
    <w:p w14:paraId="7BDC00A8" w14:textId="28D6390C" w:rsidR="00EA0BFC" w:rsidRPr="00EA0BFC" w:rsidRDefault="00A83F6E" w:rsidP="00EA0BFC">
      <w:pPr>
        <w:rPr>
          <w:color w:val="auto"/>
        </w:rPr>
      </w:pPr>
      <w:r>
        <w:rPr>
          <w:rFonts w:eastAsiaTheme="minorHAnsi"/>
          <w:color w:val="auto"/>
          <w:lang w:eastAsia="en-US"/>
        </w:rPr>
        <w:t>S</w:t>
      </w:r>
      <w:r w:rsidR="00EA0BFC" w:rsidRPr="001A7EFA">
        <w:rPr>
          <w:rFonts w:eastAsiaTheme="minorHAnsi"/>
          <w:color w:val="auto"/>
          <w:lang w:eastAsia="en-US"/>
        </w:rPr>
        <w:t>trategies</w:t>
      </w:r>
      <w:r>
        <w:rPr>
          <w:rFonts w:eastAsiaTheme="minorHAnsi"/>
          <w:color w:val="auto"/>
          <w:lang w:eastAsia="en-US"/>
        </w:rPr>
        <w:t xml:space="preserve"> to maintain consumers’ skin integrity</w:t>
      </w:r>
      <w:r w:rsidR="00EA0BFC" w:rsidRPr="001A7EFA">
        <w:rPr>
          <w:rFonts w:eastAsiaTheme="minorHAnsi"/>
          <w:color w:val="auto"/>
          <w:lang w:eastAsia="en-US"/>
        </w:rPr>
        <w:t xml:space="preserve"> are documented.</w:t>
      </w:r>
      <w:r>
        <w:rPr>
          <w:rFonts w:eastAsiaTheme="minorHAnsi"/>
          <w:color w:val="auto"/>
          <w:lang w:eastAsia="en-US"/>
        </w:rPr>
        <w:t xml:space="preserve"> Appropriate e</w:t>
      </w:r>
      <w:r w:rsidR="00EA0BFC" w:rsidRPr="001A7EFA">
        <w:rPr>
          <w:rFonts w:eastAsiaTheme="minorHAnsi"/>
          <w:color w:val="auto"/>
          <w:lang w:eastAsia="en-US"/>
        </w:rPr>
        <w:t xml:space="preserve">quipment </w:t>
      </w:r>
      <w:r>
        <w:rPr>
          <w:rFonts w:eastAsiaTheme="minorHAnsi"/>
          <w:color w:val="auto"/>
          <w:lang w:eastAsia="en-US"/>
        </w:rPr>
        <w:t xml:space="preserve">is </w:t>
      </w:r>
      <w:r w:rsidR="00EA0BFC" w:rsidRPr="001A7EFA">
        <w:rPr>
          <w:rFonts w:eastAsiaTheme="minorHAnsi"/>
          <w:color w:val="auto"/>
          <w:lang w:eastAsia="en-US"/>
        </w:rPr>
        <w:t xml:space="preserve">in use. Incidents are documented when skin integrity is compromised. Monitoring occurs as required to ensure healing of </w:t>
      </w:r>
      <w:r w:rsidR="00EA0BFC" w:rsidRPr="00EA0BFC">
        <w:rPr>
          <w:rFonts w:eastAsiaTheme="minorHAnsi"/>
          <w:color w:val="auto"/>
          <w:lang w:eastAsia="en-US"/>
        </w:rPr>
        <w:t>wounds.</w:t>
      </w:r>
    </w:p>
    <w:p w14:paraId="072C03D4" w14:textId="630C86DE" w:rsidR="00EA0BFC" w:rsidRDefault="00EA0BFC" w:rsidP="00EA0BFC">
      <w:pPr>
        <w:tabs>
          <w:tab w:val="right" w:pos="9026"/>
        </w:tabs>
        <w:spacing w:before="0" w:after="0"/>
        <w:outlineLvl w:val="4"/>
        <w:rPr>
          <w:rFonts w:eastAsiaTheme="minorHAnsi"/>
          <w:color w:val="auto"/>
          <w:lang w:eastAsia="en-US"/>
        </w:rPr>
      </w:pPr>
      <w:r w:rsidRPr="00BC23F6">
        <w:rPr>
          <w:rFonts w:eastAsiaTheme="minorHAnsi"/>
          <w:color w:val="auto"/>
          <w:lang w:eastAsia="en-US"/>
        </w:rPr>
        <w:t>The service has draft clinical policies and procedures as well as behavioural management flow charts in place to guide staff practice</w:t>
      </w:r>
      <w:r>
        <w:rPr>
          <w:rFonts w:eastAsiaTheme="minorHAnsi"/>
          <w:color w:val="auto"/>
          <w:lang w:eastAsia="en-US"/>
        </w:rPr>
        <w:t>.</w:t>
      </w:r>
    </w:p>
    <w:p w14:paraId="7DCEA50A" w14:textId="77777777" w:rsidR="00EA0BFC" w:rsidRDefault="00EA0BFC" w:rsidP="00EA0BFC">
      <w:pPr>
        <w:rPr>
          <w:rFonts w:eastAsia="Calibri"/>
          <w:color w:val="auto"/>
          <w:lang w:eastAsia="en-US"/>
        </w:rPr>
      </w:pPr>
      <w:r>
        <w:rPr>
          <w:rFonts w:eastAsia="Calibri"/>
          <w:color w:val="auto"/>
          <w:lang w:eastAsia="en-US"/>
        </w:rPr>
        <w:t>The Approved provider did not submit a response to this requirement.</w:t>
      </w:r>
    </w:p>
    <w:p w14:paraId="729ED95F" w14:textId="6D3247D8" w:rsidR="00EA0BFC" w:rsidRDefault="00EA0BFC" w:rsidP="00EA0BFC">
      <w:pPr>
        <w:tabs>
          <w:tab w:val="right" w:pos="9026"/>
        </w:tabs>
        <w:spacing w:before="0" w:after="0"/>
        <w:outlineLvl w:val="4"/>
        <w:rPr>
          <w:rFonts w:eastAsiaTheme="minorHAnsi"/>
          <w:color w:val="auto"/>
          <w:lang w:eastAsia="en-US"/>
        </w:rPr>
      </w:pPr>
      <w:r w:rsidRPr="00603791">
        <w:rPr>
          <w:rFonts w:eastAsia="Calibri"/>
          <w:color w:val="auto"/>
          <w:lang w:eastAsia="en-US"/>
        </w:rPr>
        <w:t>I have reviewed all of the information provided and find this requirement is Compliant as the approved provider was able to demonstrate</w:t>
      </w:r>
      <w:r>
        <w:rPr>
          <w:rFonts w:eastAsia="Calibri"/>
          <w:color w:val="auto"/>
          <w:lang w:eastAsia="en-US"/>
        </w:rPr>
        <w:t xml:space="preserve"> that each consumer gets safe and effective clinical and personal care.</w:t>
      </w:r>
    </w:p>
    <w:p w14:paraId="072C03D5" w14:textId="073EA27B" w:rsidR="00EA0BFC" w:rsidRPr="00853601" w:rsidRDefault="00B62B06" w:rsidP="00EA0BFC">
      <w:pPr>
        <w:pStyle w:val="Heading3"/>
      </w:pPr>
      <w:r w:rsidRPr="00853601">
        <w:t>Requirement 3(3)(b)</w:t>
      </w:r>
      <w:r>
        <w:tab/>
        <w:t>Compliant</w:t>
      </w:r>
    </w:p>
    <w:p w14:paraId="072C03D6" w14:textId="77777777" w:rsidR="00EA0BFC" w:rsidRPr="008D114F" w:rsidRDefault="00B62B06" w:rsidP="00EA0BFC">
      <w:pPr>
        <w:rPr>
          <w:i/>
        </w:rPr>
      </w:pPr>
      <w:r w:rsidRPr="008D114F">
        <w:rPr>
          <w:i/>
          <w:szCs w:val="22"/>
        </w:rPr>
        <w:t>Effective management of high impact or high prevalence risks associated with the care of each consumer.</w:t>
      </w:r>
    </w:p>
    <w:p w14:paraId="017FFE8D" w14:textId="77777777" w:rsidR="00227DA8" w:rsidRDefault="00EA0BFC" w:rsidP="00227DA8">
      <w:pPr>
        <w:rPr>
          <w:rFonts w:eastAsia="Fira Sans Light"/>
          <w:color w:val="auto"/>
          <w:szCs w:val="22"/>
          <w:lang w:eastAsia="en-US"/>
        </w:rPr>
      </w:pPr>
      <w:r>
        <w:rPr>
          <w:rFonts w:eastAsia="Fira Sans Light"/>
          <w:color w:val="auto"/>
          <w:szCs w:val="22"/>
          <w:lang w:eastAsia="en-US"/>
        </w:rPr>
        <w:t xml:space="preserve">The Assessment Team found that </w:t>
      </w:r>
      <w:r w:rsidR="00227DA8">
        <w:rPr>
          <w:rFonts w:eastAsia="Fira Sans Light"/>
          <w:color w:val="auto"/>
          <w:szCs w:val="22"/>
          <w:lang w:eastAsia="en-US"/>
        </w:rPr>
        <w:t xml:space="preserve">potential clinical risks such as falls are identified, assessed and managed effectively. Two consumers who recently experienced falls were appropriately managed and monitored. These consumers were reviewed by their general practitioner and falls prevention interventions were reviewed by a physiotherapist following the falls. Relevant care plans have been reviewed. </w:t>
      </w:r>
    </w:p>
    <w:p w14:paraId="06ECD613" w14:textId="363D8BF6" w:rsidR="00227DA8" w:rsidRPr="00DC0075" w:rsidRDefault="00227DA8" w:rsidP="00227DA8">
      <w:pPr>
        <w:rPr>
          <w:color w:val="auto"/>
        </w:rPr>
      </w:pPr>
      <w:r>
        <w:rPr>
          <w:rFonts w:eastAsia="Fira Sans Light"/>
          <w:color w:val="auto"/>
          <w:szCs w:val="22"/>
          <w:lang w:eastAsia="en-US"/>
        </w:rPr>
        <w:t xml:space="preserve">While two consumers with stomas have current assessments and care plans relating to the management of the stoma, the Assessment Team found that the service does not have emergency management directions for stomas. </w:t>
      </w:r>
      <w:r w:rsidRPr="00DC0075">
        <w:rPr>
          <w:color w:val="auto"/>
        </w:rPr>
        <w:t xml:space="preserve">It was also noted that whilst the service had draft forms of some clinical policies and procedures to support staff practice, there was no policy pertaining to management of a suprapubic catheter. </w:t>
      </w:r>
      <w:r>
        <w:rPr>
          <w:color w:val="auto"/>
        </w:rPr>
        <w:t xml:space="preserve">Management acknowledged the importance of </w:t>
      </w:r>
      <w:r w:rsidR="00DE6824">
        <w:rPr>
          <w:color w:val="auto"/>
        </w:rPr>
        <w:t>implementing such guidance for staff.</w:t>
      </w:r>
    </w:p>
    <w:p w14:paraId="273C3BFC" w14:textId="796642A0" w:rsidR="00227DA8" w:rsidRDefault="00DE6824" w:rsidP="00EA0BFC">
      <w:pPr>
        <w:tabs>
          <w:tab w:val="right" w:pos="9026"/>
        </w:tabs>
        <w:rPr>
          <w:rFonts w:eastAsia="Fira Sans Light"/>
          <w:color w:val="auto"/>
          <w:szCs w:val="22"/>
          <w:lang w:eastAsia="en-US"/>
        </w:rPr>
      </w:pPr>
      <w:r>
        <w:rPr>
          <w:rFonts w:eastAsia="Fira Sans Light"/>
          <w:color w:val="auto"/>
          <w:szCs w:val="22"/>
          <w:lang w:eastAsia="en-US"/>
        </w:rPr>
        <w:t>Two consumers who are currently on fluid balance monitoring had appropriate documentation completed as per medical directives. Staff demonstrated and understanding of the symptoms and management of fluid overload.</w:t>
      </w:r>
    </w:p>
    <w:p w14:paraId="6316F227" w14:textId="06BCCB7D" w:rsidR="00DE6824" w:rsidRDefault="00DE6824" w:rsidP="00EA0BFC">
      <w:pPr>
        <w:tabs>
          <w:tab w:val="right" w:pos="9026"/>
        </w:tabs>
        <w:rPr>
          <w:rFonts w:eastAsia="Fira Sans Light"/>
          <w:color w:val="auto"/>
          <w:szCs w:val="22"/>
          <w:lang w:eastAsia="en-US"/>
        </w:rPr>
      </w:pPr>
      <w:r>
        <w:rPr>
          <w:rFonts w:eastAsia="Fira Sans Light"/>
          <w:color w:val="auto"/>
          <w:szCs w:val="22"/>
          <w:lang w:eastAsia="en-US"/>
        </w:rPr>
        <w:t>Two consumers living with type two diabetes mellitus have current management plans and appropriate monitoring documentation recorded.</w:t>
      </w:r>
    </w:p>
    <w:p w14:paraId="13D73455" w14:textId="58C0FEB4" w:rsidR="00DE6824" w:rsidRDefault="00DE6824" w:rsidP="00EA0BFC">
      <w:pPr>
        <w:tabs>
          <w:tab w:val="right" w:pos="9026"/>
        </w:tabs>
        <w:rPr>
          <w:rFonts w:eastAsia="Fira Sans Light"/>
          <w:color w:val="auto"/>
          <w:szCs w:val="22"/>
          <w:lang w:eastAsia="en-US"/>
        </w:rPr>
      </w:pPr>
      <w:r>
        <w:rPr>
          <w:rFonts w:eastAsia="Fira Sans Light"/>
          <w:color w:val="auto"/>
          <w:szCs w:val="22"/>
          <w:lang w:eastAsia="en-US"/>
        </w:rPr>
        <w:t>Two consumers with swallowing difficulties have current assessments and interventions in place as directed by the speech pathologist. Staff demonstrated an understanding of the safety requirements for these consumers.</w:t>
      </w:r>
    </w:p>
    <w:p w14:paraId="3AAA4796" w14:textId="77777777" w:rsidR="00DE6824" w:rsidRDefault="00DE6824" w:rsidP="00DE6824">
      <w:pPr>
        <w:rPr>
          <w:rFonts w:eastAsia="Calibri"/>
          <w:color w:val="auto"/>
          <w:lang w:eastAsia="en-US"/>
        </w:rPr>
      </w:pPr>
      <w:r>
        <w:rPr>
          <w:rFonts w:eastAsia="Calibri"/>
          <w:color w:val="auto"/>
          <w:lang w:eastAsia="en-US"/>
        </w:rPr>
        <w:t>The Approved provider did not submit a response to this requirement.</w:t>
      </w:r>
    </w:p>
    <w:p w14:paraId="668240BE" w14:textId="561CBD52" w:rsidR="00EA0BFC" w:rsidRPr="00BC23F6" w:rsidRDefault="00DE6824" w:rsidP="00DE6824">
      <w:pPr>
        <w:tabs>
          <w:tab w:val="right" w:pos="9026"/>
        </w:tabs>
        <w:rPr>
          <w:rFonts w:eastAsia="Fira Sans Light"/>
          <w:color w:val="auto"/>
          <w:szCs w:val="22"/>
          <w:lang w:eastAsia="en-US"/>
        </w:rPr>
      </w:pPr>
      <w:r w:rsidRPr="00603791">
        <w:rPr>
          <w:rFonts w:eastAsia="Calibri"/>
          <w:color w:val="auto"/>
          <w:lang w:eastAsia="en-US"/>
        </w:rPr>
        <w:lastRenderedPageBreak/>
        <w:t xml:space="preserve">I have reviewed all of the information provided and find </w:t>
      </w:r>
      <w:r>
        <w:rPr>
          <w:rFonts w:eastAsia="Calibri"/>
          <w:color w:val="auto"/>
          <w:lang w:eastAsia="en-US"/>
        </w:rPr>
        <w:t xml:space="preserve">on balance that </w:t>
      </w:r>
      <w:r w:rsidRPr="00603791">
        <w:rPr>
          <w:rFonts w:eastAsia="Calibri"/>
          <w:color w:val="auto"/>
          <w:lang w:eastAsia="en-US"/>
        </w:rPr>
        <w:t>this requirement is Compliant</w:t>
      </w:r>
      <w:r>
        <w:rPr>
          <w:rFonts w:eastAsia="Calibri"/>
          <w:color w:val="auto"/>
          <w:lang w:eastAsia="en-US"/>
        </w:rPr>
        <w:t xml:space="preserve">. While the Assessment Team identified some gaps in the policy guidance for staff in relation to stoma care and emergency management, </w:t>
      </w:r>
      <w:r w:rsidR="00D31C9E">
        <w:rPr>
          <w:rFonts w:eastAsia="Calibri"/>
          <w:color w:val="auto"/>
          <w:lang w:eastAsia="en-US"/>
        </w:rPr>
        <w:t>these issues will be considered under Standard 8 requirement (3) (e). O</w:t>
      </w:r>
      <w:r>
        <w:rPr>
          <w:rFonts w:eastAsia="Calibri"/>
          <w:color w:val="auto"/>
          <w:lang w:eastAsia="en-US"/>
        </w:rPr>
        <w:t xml:space="preserve">verall </w:t>
      </w:r>
      <w:r w:rsidRPr="00603791">
        <w:rPr>
          <w:rFonts w:eastAsia="Calibri"/>
          <w:color w:val="auto"/>
          <w:lang w:eastAsia="en-US"/>
        </w:rPr>
        <w:t>the approved provider was able to demonstrate</w:t>
      </w:r>
      <w:r>
        <w:rPr>
          <w:rFonts w:eastAsia="Calibri"/>
          <w:color w:val="auto"/>
          <w:lang w:eastAsia="en-US"/>
        </w:rPr>
        <w:t xml:space="preserve"> effective management</w:t>
      </w:r>
      <w:r w:rsidR="00D31C9E">
        <w:rPr>
          <w:rFonts w:eastAsia="Calibri"/>
          <w:color w:val="auto"/>
          <w:lang w:eastAsia="en-US"/>
        </w:rPr>
        <w:t xml:space="preserve"> of risk associated with the care of each consumer.</w:t>
      </w:r>
    </w:p>
    <w:p w14:paraId="072C03DB" w14:textId="5411FC10" w:rsidR="00EA0BFC" w:rsidRPr="00D435F8" w:rsidRDefault="00B62B06" w:rsidP="00EA0BFC">
      <w:pPr>
        <w:pStyle w:val="Heading3"/>
      </w:pPr>
      <w:r w:rsidRPr="00D435F8">
        <w:t>Requirement 3(3)(d)</w:t>
      </w:r>
      <w:r>
        <w:tab/>
        <w:t>Compliant</w:t>
      </w:r>
    </w:p>
    <w:p w14:paraId="072C03DC" w14:textId="77777777" w:rsidR="00EA0BFC" w:rsidRPr="008D114F" w:rsidRDefault="00B62B06" w:rsidP="00EA0BFC">
      <w:pPr>
        <w:rPr>
          <w:i/>
        </w:rPr>
      </w:pPr>
      <w:r w:rsidRPr="008D114F">
        <w:rPr>
          <w:i/>
          <w:szCs w:val="22"/>
        </w:rPr>
        <w:t>Deterioration or change of a consumer’s mental health, cognitive or physical function, capacity or condition is recognised and responded to in a timely manner.</w:t>
      </w:r>
    </w:p>
    <w:p w14:paraId="1AB55785" w14:textId="3D57397B" w:rsidR="001B4A0B" w:rsidRPr="00DC0075" w:rsidRDefault="001B4A0B" w:rsidP="001B4A0B">
      <w:pPr>
        <w:rPr>
          <w:rFonts w:eastAsia="Calibri"/>
          <w:color w:val="auto"/>
          <w:lang w:eastAsia="en-US"/>
        </w:rPr>
      </w:pPr>
      <w:bookmarkStart w:id="13" w:name="_Hlk75788764"/>
      <w:r>
        <w:rPr>
          <w:rFonts w:eastAsia="Calibri"/>
          <w:color w:val="auto"/>
          <w:lang w:eastAsia="en-US"/>
        </w:rPr>
        <w:t>The Assessment Team found that s</w:t>
      </w:r>
      <w:r w:rsidRPr="00DC0075">
        <w:rPr>
          <w:rFonts w:eastAsia="Calibri"/>
          <w:color w:val="auto"/>
          <w:lang w:eastAsia="en-US"/>
        </w:rPr>
        <w:t xml:space="preserve">taff were able to provide feedback on how to identify and monitor </w:t>
      </w:r>
      <w:r>
        <w:rPr>
          <w:rFonts w:eastAsia="Calibri"/>
          <w:color w:val="auto"/>
          <w:lang w:eastAsia="en-US"/>
        </w:rPr>
        <w:t>consumers</w:t>
      </w:r>
      <w:r w:rsidR="00A81280">
        <w:rPr>
          <w:rFonts w:eastAsia="Calibri"/>
          <w:color w:val="auto"/>
          <w:lang w:eastAsia="en-US"/>
        </w:rPr>
        <w:t xml:space="preserve">’ </w:t>
      </w:r>
      <w:r w:rsidRPr="00DC0075">
        <w:rPr>
          <w:rFonts w:eastAsia="Calibri"/>
          <w:color w:val="auto"/>
          <w:lang w:eastAsia="en-US"/>
        </w:rPr>
        <w:t>deterioration</w:t>
      </w:r>
      <w:r w:rsidR="00A81280">
        <w:rPr>
          <w:rFonts w:eastAsia="Calibri"/>
          <w:color w:val="auto"/>
          <w:lang w:eastAsia="en-US"/>
        </w:rPr>
        <w:t xml:space="preserve"> and appropriate escalation. C</w:t>
      </w:r>
      <w:r w:rsidRPr="00DC0075">
        <w:rPr>
          <w:rFonts w:eastAsia="Calibri"/>
          <w:color w:val="auto"/>
          <w:lang w:eastAsia="en-US"/>
        </w:rPr>
        <w:t xml:space="preserve">onsumers </w:t>
      </w:r>
      <w:r w:rsidR="00A81280">
        <w:rPr>
          <w:rFonts w:eastAsia="Calibri"/>
          <w:color w:val="auto"/>
          <w:lang w:eastAsia="en-US"/>
        </w:rPr>
        <w:t xml:space="preserve">and representatives interviewed said </w:t>
      </w:r>
      <w:r w:rsidRPr="00DC0075">
        <w:rPr>
          <w:rFonts w:eastAsia="Calibri"/>
          <w:color w:val="auto"/>
          <w:lang w:eastAsia="en-US"/>
        </w:rPr>
        <w:t>staff would know what to do in the event their health needs changed.</w:t>
      </w:r>
      <w:r w:rsidR="00A81280">
        <w:rPr>
          <w:rFonts w:eastAsia="Calibri"/>
          <w:color w:val="auto"/>
          <w:lang w:eastAsia="en-US"/>
        </w:rPr>
        <w:t xml:space="preserve"> Consumer</w:t>
      </w:r>
      <w:r w:rsidR="00D3698B">
        <w:rPr>
          <w:rFonts w:eastAsia="Calibri"/>
          <w:color w:val="auto"/>
          <w:lang w:eastAsia="en-US"/>
        </w:rPr>
        <w:t>s’</w:t>
      </w:r>
      <w:r w:rsidR="00A81280">
        <w:rPr>
          <w:rFonts w:eastAsia="Calibri"/>
          <w:color w:val="auto"/>
          <w:lang w:eastAsia="en-US"/>
        </w:rPr>
        <w:t xml:space="preserve"> files demonstrated appropriate management of clinical deterioration including</w:t>
      </w:r>
      <w:r w:rsidR="00D3698B">
        <w:rPr>
          <w:rFonts w:eastAsia="Calibri"/>
          <w:color w:val="auto"/>
          <w:lang w:eastAsia="en-US"/>
        </w:rPr>
        <w:t xml:space="preserve"> timely</w:t>
      </w:r>
      <w:r w:rsidR="00A81280">
        <w:rPr>
          <w:rFonts w:eastAsia="Calibri"/>
          <w:color w:val="auto"/>
          <w:lang w:eastAsia="en-US"/>
        </w:rPr>
        <w:t xml:space="preserve"> medical referral and regular monitoring and recording of required observations.</w:t>
      </w:r>
    </w:p>
    <w:p w14:paraId="15EB99B9" w14:textId="77777777" w:rsidR="00A81280" w:rsidRDefault="00A81280" w:rsidP="00A81280">
      <w:pPr>
        <w:rPr>
          <w:rFonts w:eastAsia="Calibri"/>
          <w:color w:val="auto"/>
          <w:lang w:eastAsia="en-US"/>
        </w:rPr>
      </w:pPr>
      <w:bookmarkStart w:id="14" w:name="_Hlk79068643"/>
      <w:bookmarkEnd w:id="13"/>
      <w:r>
        <w:rPr>
          <w:rFonts w:eastAsia="Calibri"/>
          <w:color w:val="auto"/>
          <w:lang w:eastAsia="en-US"/>
        </w:rPr>
        <w:t>The Approved provider did not submit a response to this requirement.</w:t>
      </w:r>
    </w:p>
    <w:p w14:paraId="072C03DD" w14:textId="154C8703" w:rsidR="00EA0BFC" w:rsidRPr="00853601" w:rsidRDefault="00A81280" w:rsidP="00A81280">
      <w:r w:rsidRPr="00603791">
        <w:rPr>
          <w:rFonts w:eastAsia="Calibri"/>
          <w:color w:val="auto"/>
          <w:lang w:eastAsia="en-US"/>
        </w:rPr>
        <w:t>I have reviewed all of the information provided and find this requirement is Compliant</w:t>
      </w:r>
      <w:r>
        <w:rPr>
          <w:rFonts w:eastAsia="Calibri"/>
          <w:color w:val="auto"/>
          <w:lang w:eastAsia="en-US"/>
        </w:rPr>
        <w:t xml:space="preserve"> as the approved provider was able to demonstrate that </w:t>
      </w:r>
      <w:bookmarkEnd w:id="14"/>
      <w:r>
        <w:rPr>
          <w:rFonts w:eastAsia="Calibri"/>
          <w:color w:val="auto"/>
          <w:lang w:eastAsia="en-US"/>
        </w:rPr>
        <w:t>staff recognise and respond to consumers’ deterioration in a timely manner.</w:t>
      </w:r>
    </w:p>
    <w:p w14:paraId="072C03DE" w14:textId="3155694B" w:rsidR="00EA0BFC" w:rsidRPr="00D435F8" w:rsidRDefault="00B62B06" w:rsidP="00EA0BFC">
      <w:pPr>
        <w:pStyle w:val="Heading3"/>
      </w:pPr>
      <w:r w:rsidRPr="00D435F8">
        <w:t>Requirement 3(3)(e)</w:t>
      </w:r>
      <w:r>
        <w:tab/>
        <w:t>Compliant</w:t>
      </w:r>
    </w:p>
    <w:p w14:paraId="072C03DF" w14:textId="77777777" w:rsidR="00EA0BFC" w:rsidRPr="008D114F" w:rsidRDefault="00B62B06" w:rsidP="00EA0BFC">
      <w:pPr>
        <w:rPr>
          <w:i/>
        </w:rPr>
      </w:pPr>
      <w:r w:rsidRPr="008D114F">
        <w:rPr>
          <w:i/>
          <w:szCs w:val="22"/>
        </w:rPr>
        <w:t>Information about the consumer’s condition, needs and preferences is documented and communicated within the organisation, and with others where responsibility for care is shared.</w:t>
      </w:r>
    </w:p>
    <w:p w14:paraId="433977CB" w14:textId="064CAE6F" w:rsidR="00D3698B" w:rsidRPr="00FD621E" w:rsidRDefault="00D3698B" w:rsidP="00D3698B">
      <w:pPr>
        <w:rPr>
          <w:rFonts w:eastAsia="Calibri"/>
          <w:color w:val="auto"/>
          <w:lang w:eastAsia="en-US"/>
        </w:rPr>
      </w:pPr>
      <w:bookmarkStart w:id="15" w:name="_Hlk75788814"/>
      <w:r>
        <w:rPr>
          <w:rFonts w:eastAsia="Calibri"/>
          <w:color w:val="auto"/>
          <w:lang w:eastAsia="en-US"/>
        </w:rPr>
        <w:t>The Assessment Team found that t</w:t>
      </w:r>
      <w:r w:rsidRPr="00FD621E">
        <w:rPr>
          <w:rFonts w:eastAsia="Calibri"/>
          <w:color w:val="auto"/>
          <w:lang w:eastAsia="en-US"/>
        </w:rPr>
        <w:t>he service has effective processes to document and communicate information about consumers’ condition, needs and preferences including verbal and written handover. Clinical staff, allied health professionals and care staff are provided with and have access to the information they need.</w:t>
      </w:r>
      <w:r>
        <w:rPr>
          <w:rFonts w:eastAsia="Calibri"/>
          <w:color w:val="auto"/>
          <w:lang w:eastAsia="en-US"/>
        </w:rPr>
        <w:t xml:space="preserve"> Consumer</w:t>
      </w:r>
      <w:r w:rsidRPr="00FD621E">
        <w:rPr>
          <w:rFonts w:eastAsiaTheme="minorHAnsi"/>
          <w:color w:val="auto"/>
          <w:szCs w:val="22"/>
          <w:lang w:eastAsia="en-US"/>
        </w:rPr>
        <w:t xml:space="preserve"> documentation including care plans, progress notes and written handover</w:t>
      </w:r>
      <w:r>
        <w:rPr>
          <w:rFonts w:eastAsiaTheme="minorHAnsi"/>
          <w:color w:val="auto"/>
          <w:szCs w:val="22"/>
          <w:lang w:eastAsia="en-US"/>
        </w:rPr>
        <w:t>,</w:t>
      </w:r>
      <w:r w:rsidRPr="00FD621E">
        <w:rPr>
          <w:rFonts w:eastAsiaTheme="minorHAnsi"/>
          <w:color w:val="auto"/>
          <w:szCs w:val="22"/>
          <w:lang w:eastAsia="en-US"/>
        </w:rPr>
        <w:t xml:space="preserve"> support</w:t>
      </w:r>
      <w:r>
        <w:rPr>
          <w:rFonts w:eastAsiaTheme="minorHAnsi"/>
          <w:color w:val="auto"/>
          <w:szCs w:val="22"/>
          <w:lang w:eastAsia="en-US"/>
        </w:rPr>
        <w:t>s</w:t>
      </w:r>
      <w:r w:rsidRPr="00FD621E">
        <w:rPr>
          <w:rFonts w:eastAsiaTheme="minorHAnsi"/>
          <w:color w:val="auto"/>
          <w:szCs w:val="22"/>
          <w:lang w:eastAsia="en-US"/>
        </w:rPr>
        <w:t xml:space="preserve"> the effective and safe sharing of consumers</w:t>
      </w:r>
      <w:r>
        <w:rPr>
          <w:rFonts w:eastAsiaTheme="minorHAnsi"/>
          <w:color w:val="auto"/>
          <w:szCs w:val="22"/>
          <w:lang w:eastAsia="en-US"/>
        </w:rPr>
        <w:t>’</w:t>
      </w:r>
      <w:r w:rsidRPr="00FD621E">
        <w:rPr>
          <w:rFonts w:eastAsiaTheme="minorHAnsi"/>
          <w:color w:val="auto"/>
          <w:szCs w:val="22"/>
          <w:lang w:eastAsia="en-US"/>
        </w:rPr>
        <w:t xml:space="preserve"> information. Details of information exchanged to other care professionals is easily accessible in consumers</w:t>
      </w:r>
      <w:r>
        <w:rPr>
          <w:rFonts w:eastAsiaTheme="minorHAnsi"/>
          <w:color w:val="auto"/>
          <w:szCs w:val="22"/>
          <w:lang w:eastAsia="en-US"/>
        </w:rPr>
        <w:t>’</w:t>
      </w:r>
      <w:r w:rsidRPr="00FD621E">
        <w:rPr>
          <w:rFonts w:eastAsiaTheme="minorHAnsi"/>
          <w:color w:val="auto"/>
          <w:szCs w:val="22"/>
          <w:lang w:eastAsia="en-US"/>
        </w:rPr>
        <w:t xml:space="preserve"> files. Notes on reviews and assessments completed are also available.</w:t>
      </w:r>
      <w:r w:rsidRPr="00D3698B">
        <w:rPr>
          <w:rFonts w:eastAsiaTheme="minorHAnsi"/>
          <w:color w:val="auto"/>
          <w:szCs w:val="22"/>
          <w:lang w:eastAsia="en-US"/>
        </w:rPr>
        <w:t xml:space="preserve"> </w:t>
      </w:r>
      <w:r w:rsidRPr="00CD6952">
        <w:rPr>
          <w:rFonts w:eastAsiaTheme="minorHAnsi"/>
          <w:color w:val="auto"/>
          <w:szCs w:val="22"/>
          <w:lang w:eastAsia="en-US"/>
        </w:rPr>
        <w:t xml:space="preserve">The Assessment Team observed current handover sheets that contain information </w:t>
      </w:r>
      <w:r w:rsidR="00A83F6E">
        <w:rPr>
          <w:rFonts w:eastAsiaTheme="minorHAnsi"/>
          <w:color w:val="auto"/>
          <w:szCs w:val="22"/>
          <w:lang w:eastAsia="en-US"/>
        </w:rPr>
        <w:t>about</w:t>
      </w:r>
      <w:r w:rsidRPr="00CD6952">
        <w:rPr>
          <w:rFonts w:eastAsiaTheme="minorHAnsi"/>
          <w:color w:val="auto"/>
          <w:szCs w:val="22"/>
          <w:lang w:eastAsia="en-US"/>
        </w:rPr>
        <w:t xml:space="preserve"> consumer</w:t>
      </w:r>
      <w:r w:rsidR="00A83F6E">
        <w:rPr>
          <w:rFonts w:eastAsiaTheme="minorHAnsi"/>
          <w:color w:val="auto"/>
          <w:szCs w:val="22"/>
          <w:lang w:eastAsia="en-US"/>
        </w:rPr>
        <w:t>s’</w:t>
      </w:r>
      <w:r w:rsidRPr="00CD6952">
        <w:rPr>
          <w:rFonts w:eastAsiaTheme="minorHAnsi"/>
          <w:color w:val="auto"/>
          <w:szCs w:val="22"/>
          <w:lang w:eastAsia="en-US"/>
        </w:rPr>
        <w:t xml:space="preserve"> care needs including allergy and risk information, mobility and dietary requirements. Over the three days of the assessment contact, new copies of the handover sheet were provided</w:t>
      </w:r>
      <w:r>
        <w:rPr>
          <w:rFonts w:eastAsiaTheme="minorHAnsi"/>
          <w:color w:val="auto"/>
          <w:szCs w:val="22"/>
          <w:lang w:eastAsia="en-US"/>
        </w:rPr>
        <w:t xml:space="preserve"> to staff</w:t>
      </w:r>
      <w:r w:rsidRPr="00CD6952">
        <w:rPr>
          <w:rFonts w:eastAsiaTheme="minorHAnsi"/>
          <w:color w:val="auto"/>
          <w:szCs w:val="22"/>
          <w:lang w:eastAsia="en-US"/>
        </w:rPr>
        <w:t xml:space="preserve"> every day, evidencing constant updates by clinical staff</w:t>
      </w:r>
    </w:p>
    <w:bookmarkEnd w:id="15"/>
    <w:p w14:paraId="28811ED4" w14:textId="77777777" w:rsidR="00D3698B" w:rsidRDefault="00D3698B" w:rsidP="00D3698B">
      <w:pPr>
        <w:rPr>
          <w:rFonts w:eastAsia="Calibri"/>
          <w:color w:val="auto"/>
          <w:lang w:eastAsia="en-US"/>
        </w:rPr>
      </w:pPr>
      <w:r>
        <w:rPr>
          <w:rFonts w:eastAsia="Calibri"/>
          <w:color w:val="auto"/>
          <w:lang w:eastAsia="en-US"/>
        </w:rPr>
        <w:t>The Approved provider did not submit a response to this requirement.</w:t>
      </w:r>
    </w:p>
    <w:p w14:paraId="072C03E3" w14:textId="135F8625" w:rsidR="00EA0BFC" w:rsidRPr="00853601" w:rsidRDefault="00D3698B" w:rsidP="00D3698B">
      <w:r w:rsidRPr="00603791">
        <w:rPr>
          <w:rFonts w:eastAsia="Calibri"/>
          <w:color w:val="auto"/>
          <w:lang w:eastAsia="en-US"/>
        </w:rPr>
        <w:lastRenderedPageBreak/>
        <w:t>I have reviewed all of the information provided and find this requirement is Compliant</w:t>
      </w:r>
      <w:r>
        <w:rPr>
          <w:rFonts w:eastAsia="Calibri"/>
          <w:color w:val="auto"/>
          <w:lang w:eastAsia="en-US"/>
        </w:rPr>
        <w:t xml:space="preserve"> as the approved provider was able to demonstrate that information about consumers</w:t>
      </w:r>
      <w:r w:rsidR="0012494A">
        <w:rPr>
          <w:rFonts w:eastAsia="Calibri"/>
          <w:color w:val="auto"/>
          <w:lang w:eastAsia="en-US"/>
        </w:rPr>
        <w:t>’ conditions,</w:t>
      </w:r>
      <w:r>
        <w:rPr>
          <w:rFonts w:eastAsia="Calibri"/>
          <w:color w:val="auto"/>
          <w:lang w:eastAsia="en-US"/>
        </w:rPr>
        <w:t xml:space="preserve"> needs </w:t>
      </w:r>
      <w:r w:rsidR="0012494A">
        <w:rPr>
          <w:rFonts w:eastAsia="Calibri"/>
          <w:color w:val="auto"/>
          <w:lang w:eastAsia="en-US"/>
        </w:rPr>
        <w:t>and preference is documented and communicated.</w:t>
      </w:r>
    </w:p>
    <w:p w14:paraId="072C03E4" w14:textId="47DD23F5" w:rsidR="00EA0BFC" w:rsidRPr="00D435F8" w:rsidRDefault="00B62B06" w:rsidP="00EA0BFC">
      <w:pPr>
        <w:pStyle w:val="Heading3"/>
      </w:pPr>
      <w:r w:rsidRPr="00D435F8">
        <w:t>Requirement 3(3)(g)</w:t>
      </w:r>
      <w:r>
        <w:tab/>
        <w:t>Compliant</w:t>
      </w:r>
    </w:p>
    <w:p w14:paraId="072C03E5" w14:textId="77777777" w:rsidR="00EA0BFC" w:rsidRPr="008D114F" w:rsidRDefault="00B62B06" w:rsidP="00EA0BFC">
      <w:pPr>
        <w:tabs>
          <w:tab w:val="right" w:pos="9026"/>
        </w:tabs>
        <w:spacing w:before="0" w:after="0"/>
        <w:outlineLvl w:val="4"/>
        <w:rPr>
          <w:i/>
          <w:szCs w:val="22"/>
        </w:rPr>
      </w:pPr>
      <w:r w:rsidRPr="008D114F">
        <w:rPr>
          <w:i/>
          <w:szCs w:val="22"/>
        </w:rPr>
        <w:t>Minimisation of infection related risks through implementing:</w:t>
      </w:r>
    </w:p>
    <w:p w14:paraId="072C03E6" w14:textId="77777777" w:rsidR="00EA0BFC" w:rsidRPr="008D114F" w:rsidRDefault="00B62B06" w:rsidP="00EA0BF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72C03E7" w14:textId="77777777" w:rsidR="00EA0BFC" w:rsidRPr="008D114F" w:rsidRDefault="00B62B06" w:rsidP="00EA0BF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7F05B1" w14:textId="7B08CA3F" w:rsidR="0012494A" w:rsidRDefault="0012494A" w:rsidP="0012494A">
      <w:pPr>
        <w:rPr>
          <w:rFonts w:eastAsia="Calibri"/>
          <w:color w:val="auto"/>
          <w:lang w:eastAsia="en-US"/>
        </w:rPr>
      </w:pPr>
      <w:r>
        <w:rPr>
          <w:rFonts w:eastAsia="Calibri"/>
          <w:color w:val="auto"/>
          <w:lang w:eastAsia="en-US"/>
        </w:rPr>
        <w:t>The Assessment Team found that t</w:t>
      </w:r>
      <w:r w:rsidRPr="002A7A54">
        <w:rPr>
          <w:rFonts w:eastAsia="Calibri"/>
          <w:color w:val="auto"/>
          <w:lang w:eastAsia="en-US"/>
        </w:rPr>
        <w:t xml:space="preserve">he service has a range of systems and processes to minimise infection such as </w:t>
      </w:r>
      <w:r>
        <w:rPr>
          <w:rFonts w:eastAsia="Calibri"/>
          <w:color w:val="auto"/>
          <w:lang w:eastAsia="en-US"/>
        </w:rPr>
        <w:t xml:space="preserve">an </w:t>
      </w:r>
      <w:r w:rsidRPr="002A7A54">
        <w:rPr>
          <w:rFonts w:eastAsia="Calibri"/>
          <w:color w:val="auto"/>
          <w:lang w:eastAsia="en-US"/>
        </w:rPr>
        <w:t xml:space="preserve">infection, prevention and control lead, </w:t>
      </w:r>
      <w:r w:rsidR="00A83F6E">
        <w:rPr>
          <w:rFonts w:eastAsia="Calibri"/>
          <w:color w:val="auto"/>
          <w:lang w:eastAsia="en-US"/>
        </w:rPr>
        <w:t xml:space="preserve">risk </w:t>
      </w:r>
      <w:r w:rsidRPr="002A7A54">
        <w:rPr>
          <w:rFonts w:eastAsia="Calibri"/>
          <w:color w:val="auto"/>
          <w:lang w:eastAsia="en-US"/>
        </w:rPr>
        <w:t>screening of</w:t>
      </w:r>
      <w:r w:rsidR="00A83F6E">
        <w:rPr>
          <w:rFonts w:eastAsia="Calibri"/>
          <w:color w:val="auto"/>
          <w:lang w:eastAsia="en-US"/>
        </w:rPr>
        <w:t xml:space="preserve"> staff and</w:t>
      </w:r>
      <w:r w:rsidRPr="002A7A54">
        <w:rPr>
          <w:rFonts w:eastAsia="Calibri"/>
          <w:color w:val="auto"/>
          <w:lang w:eastAsia="en-US"/>
        </w:rPr>
        <w:t xml:space="preserve"> visitors</w:t>
      </w:r>
      <w:r w:rsidR="00A83F6E">
        <w:rPr>
          <w:rFonts w:eastAsia="Calibri"/>
          <w:color w:val="auto"/>
          <w:lang w:eastAsia="en-US"/>
        </w:rPr>
        <w:t xml:space="preserve"> on entry,</w:t>
      </w:r>
      <w:r w:rsidRPr="002A7A54">
        <w:rPr>
          <w:rFonts w:eastAsia="Calibri"/>
          <w:color w:val="auto"/>
          <w:lang w:eastAsia="en-US"/>
        </w:rPr>
        <w:t xml:space="preserve"> an</w:t>
      </w:r>
      <w:r w:rsidR="00A83F6E">
        <w:rPr>
          <w:rFonts w:eastAsia="Calibri"/>
          <w:color w:val="auto"/>
          <w:lang w:eastAsia="en-US"/>
        </w:rPr>
        <w:t xml:space="preserve">d </w:t>
      </w:r>
      <w:r w:rsidRPr="002A7A54">
        <w:rPr>
          <w:rFonts w:eastAsia="Calibri"/>
          <w:color w:val="auto"/>
          <w:lang w:eastAsia="en-US"/>
        </w:rPr>
        <w:t>influenza and C</w:t>
      </w:r>
      <w:r>
        <w:rPr>
          <w:rFonts w:eastAsia="Calibri"/>
          <w:color w:val="auto"/>
          <w:lang w:eastAsia="en-US"/>
        </w:rPr>
        <w:t>OV</w:t>
      </w:r>
      <w:r w:rsidRPr="002A7A54">
        <w:rPr>
          <w:rFonts w:eastAsia="Calibri"/>
          <w:color w:val="auto"/>
          <w:lang w:eastAsia="en-US"/>
        </w:rPr>
        <w:t xml:space="preserve">ID-19 vaccination programs for consumers and staff. </w:t>
      </w:r>
      <w:r>
        <w:rPr>
          <w:rFonts w:eastAsia="Calibri"/>
          <w:color w:val="auto"/>
          <w:lang w:eastAsia="en-US"/>
        </w:rPr>
        <w:t>Monitoring</w:t>
      </w:r>
      <w:r w:rsidRPr="002A7A54">
        <w:rPr>
          <w:rFonts w:eastAsia="Calibri"/>
          <w:color w:val="auto"/>
          <w:lang w:eastAsia="en-US"/>
        </w:rPr>
        <w:t xml:space="preserve"> systems such as reporting </w:t>
      </w:r>
      <w:r>
        <w:rPr>
          <w:rFonts w:eastAsia="Calibri"/>
          <w:color w:val="auto"/>
          <w:lang w:eastAsia="en-US"/>
        </w:rPr>
        <w:t>of infections,</w:t>
      </w:r>
      <w:r w:rsidRPr="002A7A54">
        <w:rPr>
          <w:rFonts w:eastAsia="Calibri"/>
          <w:color w:val="auto"/>
          <w:lang w:eastAsia="en-US"/>
        </w:rPr>
        <w:t xml:space="preserve"> collation </w:t>
      </w:r>
      <w:r>
        <w:rPr>
          <w:rFonts w:eastAsia="Calibri"/>
          <w:color w:val="auto"/>
          <w:lang w:eastAsia="en-US"/>
        </w:rPr>
        <w:t xml:space="preserve">and analysis of </w:t>
      </w:r>
      <w:r w:rsidRPr="002A7A54">
        <w:rPr>
          <w:rFonts w:eastAsia="Calibri"/>
          <w:color w:val="auto"/>
          <w:lang w:eastAsia="en-US"/>
        </w:rPr>
        <w:t xml:space="preserve">infection data are </w:t>
      </w:r>
      <w:r>
        <w:rPr>
          <w:rFonts w:eastAsia="Calibri"/>
          <w:color w:val="auto"/>
          <w:lang w:eastAsia="en-US"/>
        </w:rPr>
        <w:t>developing and being</w:t>
      </w:r>
      <w:r w:rsidRPr="002A7A54">
        <w:rPr>
          <w:rFonts w:eastAsia="Calibri"/>
          <w:color w:val="auto"/>
          <w:lang w:eastAsia="en-US"/>
        </w:rPr>
        <w:t xml:space="preserve"> embedded within </w:t>
      </w:r>
      <w:r>
        <w:rPr>
          <w:rFonts w:eastAsia="Calibri"/>
          <w:color w:val="auto"/>
          <w:lang w:eastAsia="en-US"/>
        </w:rPr>
        <w:t xml:space="preserve">staff </w:t>
      </w:r>
      <w:r w:rsidRPr="002A7A54">
        <w:rPr>
          <w:rFonts w:eastAsia="Calibri"/>
          <w:color w:val="auto"/>
          <w:lang w:eastAsia="en-US"/>
        </w:rPr>
        <w:t xml:space="preserve">practice. The service’s policies and procedures to guide staff practice are yet to be ratified by the service’s Board. </w:t>
      </w:r>
      <w:r w:rsidRPr="00172061">
        <w:rPr>
          <w:rFonts w:eastAsiaTheme="minorHAnsi"/>
          <w:lang w:eastAsia="en-US"/>
        </w:rPr>
        <w:t xml:space="preserve">The service’s infection, prevention, control lead </w:t>
      </w:r>
      <w:r>
        <w:rPr>
          <w:rFonts w:eastAsiaTheme="minorHAnsi"/>
          <w:lang w:eastAsia="en-US"/>
        </w:rPr>
        <w:t xml:space="preserve">has </w:t>
      </w:r>
      <w:r w:rsidRPr="00172061">
        <w:rPr>
          <w:rFonts w:eastAsiaTheme="minorHAnsi"/>
          <w:lang w:eastAsia="en-US"/>
        </w:rPr>
        <w:t xml:space="preserve">completed all required training. </w:t>
      </w:r>
      <w:r>
        <w:rPr>
          <w:rFonts w:eastAsiaTheme="minorHAnsi"/>
          <w:lang w:eastAsia="en-US"/>
        </w:rPr>
        <w:t>T</w:t>
      </w:r>
      <w:r w:rsidRPr="00172061">
        <w:rPr>
          <w:rFonts w:eastAsiaTheme="minorHAnsi"/>
          <w:lang w:eastAsia="en-US"/>
        </w:rPr>
        <w:t>heir role was initially related to C</w:t>
      </w:r>
      <w:r>
        <w:rPr>
          <w:rFonts w:eastAsiaTheme="minorHAnsi"/>
          <w:lang w:eastAsia="en-US"/>
        </w:rPr>
        <w:t>OV</w:t>
      </w:r>
      <w:r w:rsidRPr="00172061">
        <w:rPr>
          <w:rFonts w:eastAsiaTheme="minorHAnsi"/>
          <w:lang w:eastAsia="en-US"/>
        </w:rPr>
        <w:t>ID-19</w:t>
      </w:r>
      <w:r>
        <w:rPr>
          <w:rFonts w:eastAsiaTheme="minorHAnsi"/>
          <w:lang w:eastAsia="en-US"/>
        </w:rPr>
        <w:t xml:space="preserve"> and</w:t>
      </w:r>
      <w:r w:rsidRPr="00172061">
        <w:rPr>
          <w:rFonts w:eastAsiaTheme="minorHAnsi"/>
          <w:lang w:eastAsia="en-US"/>
        </w:rPr>
        <w:t xml:space="preserve"> </w:t>
      </w:r>
      <w:r>
        <w:rPr>
          <w:rFonts w:eastAsiaTheme="minorHAnsi"/>
          <w:lang w:eastAsia="en-US"/>
        </w:rPr>
        <w:t>it</w:t>
      </w:r>
      <w:r w:rsidRPr="00172061">
        <w:rPr>
          <w:rFonts w:eastAsiaTheme="minorHAnsi"/>
          <w:lang w:eastAsia="en-US"/>
        </w:rPr>
        <w:t xml:space="preserve"> has </w:t>
      </w:r>
      <w:r>
        <w:rPr>
          <w:rFonts w:eastAsiaTheme="minorHAnsi"/>
          <w:lang w:eastAsia="en-US"/>
        </w:rPr>
        <w:t xml:space="preserve">now </w:t>
      </w:r>
      <w:r w:rsidRPr="00172061">
        <w:rPr>
          <w:rFonts w:eastAsiaTheme="minorHAnsi"/>
          <w:lang w:eastAsia="en-US"/>
        </w:rPr>
        <w:t xml:space="preserve">expanded to include </w:t>
      </w:r>
      <w:r>
        <w:rPr>
          <w:rFonts w:eastAsiaTheme="minorHAnsi"/>
          <w:lang w:eastAsia="en-US"/>
        </w:rPr>
        <w:t xml:space="preserve">aspects of the </w:t>
      </w:r>
      <w:r w:rsidRPr="00172061">
        <w:rPr>
          <w:rFonts w:eastAsiaTheme="minorHAnsi"/>
          <w:lang w:eastAsia="en-US"/>
        </w:rPr>
        <w:t>environment, antimicrobial stewardship and staff education</w:t>
      </w:r>
      <w:r>
        <w:rPr>
          <w:rFonts w:eastAsiaTheme="minorHAnsi"/>
          <w:lang w:eastAsia="en-US"/>
        </w:rPr>
        <w:t xml:space="preserve">. </w:t>
      </w:r>
      <w:r>
        <w:rPr>
          <w:rFonts w:eastAsia="Calibri"/>
          <w:color w:val="auto"/>
          <w:lang w:eastAsia="en-US"/>
        </w:rPr>
        <w:t>Infections and prescribed antibiotics are recorded within the service’s electronic care planning system with data collated monthly for trending and analysis. Infection prevention and control summary reports for May and June 2021 included a clinical review of each consumer’s infection, in most cases an evaluation and a broader summary. Vaccination registers are maintained for consumer and staff.</w:t>
      </w:r>
    </w:p>
    <w:p w14:paraId="08D440F5" w14:textId="75EA5DA9" w:rsidR="0012494A" w:rsidRDefault="0012494A" w:rsidP="0012494A">
      <w:pPr>
        <w:rPr>
          <w:rFonts w:eastAsia="Calibri"/>
          <w:color w:val="auto"/>
          <w:lang w:eastAsia="en-US"/>
        </w:rPr>
      </w:pPr>
      <w:r>
        <w:rPr>
          <w:rFonts w:eastAsia="Calibri"/>
          <w:color w:val="auto"/>
          <w:lang w:eastAsia="en-US"/>
        </w:rPr>
        <w:t>Staff have received PPE training and the Assessment Team observed staff using required PPE appropriately.</w:t>
      </w:r>
      <w:r w:rsidRPr="0012494A">
        <w:rPr>
          <w:rFonts w:eastAsia="Calibri"/>
          <w:color w:val="auto"/>
          <w:lang w:eastAsia="en-US"/>
        </w:rPr>
        <w:t xml:space="preserve"> </w:t>
      </w:r>
      <w:r>
        <w:rPr>
          <w:rFonts w:eastAsia="Calibri"/>
          <w:color w:val="auto"/>
          <w:lang w:eastAsia="en-US"/>
        </w:rPr>
        <w:t>Sufficient supplies of PPE were observed within reach of staff.</w:t>
      </w:r>
    </w:p>
    <w:p w14:paraId="676F7D3C" w14:textId="77777777" w:rsidR="009E36FF" w:rsidRDefault="009E36FF" w:rsidP="009E36FF">
      <w:pPr>
        <w:rPr>
          <w:rFonts w:eastAsia="Calibri"/>
          <w:color w:val="auto"/>
          <w:lang w:eastAsia="en-US"/>
        </w:rPr>
      </w:pPr>
      <w:bookmarkStart w:id="16" w:name="_Hlk79144720"/>
      <w:bookmarkStart w:id="17" w:name="_Hlk79070856"/>
      <w:r>
        <w:rPr>
          <w:rFonts w:eastAsia="Calibri"/>
          <w:color w:val="auto"/>
          <w:lang w:eastAsia="en-US"/>
        </w:rPr>
        <w:t>The Approved provider did not submit a response to this requirement.</w:t>
      </w:r>
    </w:p>
    <w:p w14:paraId="072C0423" w14:textId="11682950" w:rsidR="00EA0BFC" w:rsidRDefault="009E36FF" w:rsidP="00EA0BFC">
      <w:pPr>
        <w:sectPr w:rsidR="00EA0BFC" w:rsidSect="00EA0BFC">
          <w:headerReference w:type="first" r:id="rId21"/>
          <w:type w:val="continuous"/>
          <w:pgSz w:w="11906" w:h="16838"/>
          <w:pgMar w:top="1701" w:right="1418" w:bottom="1418" w:left="1418" w:header="709" w:footer="397" w:gutter="0"/>
          <w:cols w:space="708"/>
          <w:titlePg/>
          <w:docGrid w:linePitch="360"/>
        </w:sectPr>
      </w:pPr>
      <w:r w:rsidRPr="00603791">
        <w:rPr>
          <w:rFonts w:eastAsia="Calibri"/>
          <w:color w:val="auto"/>
          <w:lang w:eastAsia="en-US"/>
        </w:rPr>
        <w:t>I have reviewed all of the information provided and find this requirement is Compliant</w:t>
      </w:r>
      <w:r>
        <w:rPr>
          <w:rFonts w:eastAsia="Calibri"/>
          <w:color w:val="auto"/>
          <w:lang w:eastAsia="en-US"/>
        </w:rPr>
        <w:t xml:space="preserve"> as the </w:t>
      </w:r>
      <w:r w:rsidR="00A83F6E">
        <w:rPr>
          <w:rFonts w:eastAsia="Calibri"/>
          <w:color w:val="auto"/>
          <w:lang w:eastAsia="en-US"/>
        </w:rPr>
        <w:t>A</w:t>
      </w:r>
      <w:r>
        <w:rPr>
          <w:rFonts w:eastAsia="Calibri"/>
          <w:color w:val="auto"/>
          <w:lang w:eastAsia="en-US"/>
        </w:rPr>
        <w:t>pproved provider was able to demonstrate processes</w:t>
      </w:r>
      <w:bookmarkEnd w:id="16"/>
      <w:r>
        <w:rPr>
          <w:rFonts w:eastAsia="Calibri"/>
          <w:color w:val="auto"/>
          <w:lang w:eastAsia="en-US"/>
        </w:rPr>
        <w:t xml:space="preserve"> </w:t>
      </w:r>
      <w:bookmarkEnd w:id="17"/>
      <w:r>
        <w:rPr>
          <w:rFonts w:eastAsia="Calibri"/>
          <w:color w:val="auto"/>
          <w:lang w:eastAsia="en-US"/>
        </w:rPr>
        <w:t>and practices have been implemented to minimise infection related risks</w:t>
      </w:r>
      <w:r w:rsidR="00E54880">
        <w:rPr>
          <w:rFonts w:eastAsia="Calibri"/>
          <w:color w:val="auto"/>
          <w:lang w:eastAsia="en-US"/>
        </w:rPr>
        <w:t>.</w:t>
      </w:r>
    </w:p>
    <w:p w14:paraId="072C0424" w14:textId="7A852EB5" w:rsidR="00EA0BFC" w:rsidRDefault="00B62B06" w:rsidP="00EA0BFC">
      <w:pPr>
        <w:pStyle w:val="Heading1"/>
        <w:tabs>
          <w:tab w:val="right" w:pos="9070"/>
        </w:tabs>
        <w:spacing w:before="560" w:after="640"/>
        <w:rPr>
          <w:color w:val="FFFFFF" w:themeColor="background1"/>
          <w:sz w:val="36"/>
        </w:rPr>
        <w:sectPr w:rsidR="00EA0BFC" w:rsidSect="00EA0BF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72C0492" wp14:editId="072C049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508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72C0425" w14:textId="77777777" w:rsidR="00EA0BFC" w:rsidRPr="00FD1B02" w:rsidRDefault="00B62B06" w:rsidP="00EA0BFC">
      <w:pPr>
        <w:pStyle w:val="Heading3"/>
        <w:shd w:val="clear" w:color="auto" w:fill="F2F2F2" w:themeFill="background1" w:themeFillShade="F2"/>
      </w:pPr>
      <w:r w:rsidRPr="00FD1B02">
        <w:t>Consumer outcome:</w:t>
      </w:r>
    </w:p>
    <w:p w14:paraId="072C0426" w14:textId="77777777" w:rsidR="00EA0BFC" w:rsidRDefault="00B62B06" w:rsidP="00EA0BF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72C0427" w14:textId="77777777" w:rsidR="00EA0BFC" w:rsidRDefault="00B62B06" w:rsidP="00EA0BFC">
      <w:pPr>
        <w:pStyle w:val="Heading3"/>
        <w:shd w:val="clear" w:color="auto" w:fill="F2F2F2" w:themeFill="background1" w:themeFillShade="F2"/>
      </w:pPr>
      <w:r>
        <w:t>Organisation statement:</w:t>
      </w:r>
    </w:p>
    <w:p w14:paraId="072C0428" w14:textId="77777777" w:rsidR="00EA0BFC" w:rsidRDefault="00B62B06" w:rsidP="00EA0BF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2C0429" w14:textId="77777777" w:rsidR="00EA0BFC" w:rsidRDefault="00B62B06" w:rsidP="00EA0BFC">
      <w:pPr>
        <w:pStyle w:val="Heading2"/>
      </w:pPr>
      <w:r>
        <w:t>Assessment of Standard 6</w:t>
      </w:r>
    </w:p>
    <w:p w14:paraId="09D78C4F" w14:textId="761A85F4" w:rsidR="00DA22FA" w:rsidRPr="00E025FD" w:rsidRDefault="00DA22FA" w:rsidP="00DA22FA">
      <w:pPr>
        <w:rPr>
          <w:rFonts w:eastAsiaTheme="minorHAnsi"/>
          <w:color w:val="auto"/>
        </w:rPr>
      </w:pPr>
      <w:r w:rsidRPr="00E025FD">
        <w:rPr>
          <w:rFonts w:eastAsiaTheme="minorHAnsi"/>
          <w:color w:val="auto"/>
        </w:rPr>
        <w:t xml:space="preserve">The approved provider was found Non-compliant in relation to </w:t>
      </w:r>
      <w:r>
        <w:rPr>
          <w:rFonts w:eastAsiaTheme="minorHAnsi"/>
          <w:color w:val="auto"/>
        </w:rPr>
        <w:t>three</w:t>
      </w:r>
      <w:r w:rsidRPr="00E025FD">
        <w:rPr>
          <w:rFonts w:eastAsiaTheme="minorHAnsi"/>
          <w:color w:val="auto"/>
        </w:rPr>
        <w:t xml:space="preserve"> requirement</w:t>
      </w:r>
      <w:r>
        <w:rPr>
          <w:rFonts w:eastAsiaTheme="minorHAnsi"/>
          <w:color w:val="auto"/>
        </w:rPr>
        <w:t>s</w:t>
      </w:r>
      <w:r w:rsidRPr="00E025FD">
        <w:rPr>
          <w:rFonts w:eastAsiaTheme="minorHAnsi"/>
          <w:color w:val="auto"/>
        </w:rPr>
        <w:t xml:space="preserve"> under this Quality Standard at the </w:t>
      </w:r>
      <w:r>
        <w:rPr>
          <w:rFonts w:eastAsiaTheme="minorHAnsi"/>
          <w:color w:val="auto"/>
        </w:rPr>
        <w:t>previous assessment</w:t>
      </w:r>
      <w:r w:rsidRPr="00E025FD">
        <w:rPr>
          <w:rFonts w:eastAsiaTheme="minorHAnsi"/>
          <w:color w:val="auto"/>
        </w:rPr>
        <w:t xml:space="preserve"> visit.</w:t>
      </w:r>
    </w:p>
    <w:p w14:paraId="2D2E6C65" w14:textId="5717BB01" w:rsidR="00DA22FA" w:rsidRPr="00E025FD" w:rsidRDefault="00DA22FA" w:rsidP="00DA22FA">
      <w:pPr>
        <w:rPr>
          <w:rFonts w:eastAsiaTheme="minorHAnsi"/>
          <w:color w:val="auto"/>
        </w:rPr>
      </w:pPr>
      <w:r w:rsidRPr="00E025FD">
        <w:rPr>
          <w:rFonts w:eastAsiaTheme="minorHAnsi"/>
          <w:color w:val="auto"/>
        </w:rPr>
        <w:t>The Assessment Team assessed th</w:t>
      </w:r>
      <w:r>
        <w:rPr>
          <w:rFonts w:eastAsiaTheme="minorHAnsi"/>
          <w:color w:val="auto"/>
        </w:rPr>
        <w:t>e three Non-compliant</w:t>
      </w:r>
      <w:r w:rsidRPr="00E025FD">
        <w:rPr>
          <w:rFonts w:eastAsiaTheme="minorHAnsi"/>
          <w:color w:val="auto"/>
        </w:rPr>
        <w:t xml:space="preserve"> requirement</w:t>
      </w:r>
      <w:r>
        <w:rPr>
          <w:rFonts w:eastAsiaTheme="minorHAnsi"/>
          <w:color w:val="auto"/>
        </w:rPr>
        <w:t>s</w:t>
      </w:r>
      <w:r w:rsidRPr="00E025FD">
        <w:rPr>
          <w:rFonts w:eastAsiaTheme="minorHAnsi"/>
          <w:color w:val="auto"/>
        </w:rPr>
        <w:t xml:space="preserve"> and found </w:t>
      </w:r>
      <w:r>
        <w:rPr>
          <w:rFonts w:eastAsiaTheme="minorHAnsi"/>
          <w:color w:val="auto"/>
        </w:rPr>
        <w:t>them</w:t>
      </w:r>
      <w:r w:rsidRPr="00E025FD">
        <w:rPr>
          <w:rFonts w:eastAsiaTheme="minorHAnsi"/>
          <w:color w:val="auto"/>
        </w:rPr>
        <w:t xml:space="preserve"> Compliant.</w:t>
      </w:r>
    </w:p>
    <w:p w14:paraId="69013349" w14:textId="77777777" w:rsidR="00DA22FA" w:rsidRPr="00E025FD" w:rsidRDefault="00DA22FA" w:rsidP="00DA22FA">
      <w:pPr>
        <w:rPr>
          <w:rFonts w:eastAsiaTheme="minorHAnsi"/>
          <w:color w:val="auto"/>
        </w:rPr>
      </w:pPr>
      <w:r w:rsidRPr="00E025FD">
        <w:rPr>
          <w:rFonts w:eastAsiaTheme="minorHAnsi"/>
          <w:color w:val="auto"/>
        </w:rPr>
        <w:t>An overall rating for this Quality Standard is not provided as not all requirements were assessed.</w:t>
      </w:r>
    </w:p>
    <w:p w14:paraId="072C042C" w14:textId="62417C96" w:rsidR="00EA0BFC" w:rsidRDefault="00B62B06" w:rsidP="00EA0BFC">
      <w:pPr>
        <w:pStyle w:val="Heading2"/>
      </w:pPr>
      <w:r>
        <w:t>Assessment of Standard 6 Requirements</w:t>
      </w:r>
    </w:p>
    <w:p w14:paraId="072C042D" w14:textId="3C4B55C7" w:rsidR="00EA0BFC" w:rsidRPr="00506F7F" w:rsidRDefault="00B62B06" w:rsidP="00EA0BFC">
      <w:pPr>
        <w:pStyle w:val="Heading3"/>
      </w:pPr>
      <w:r w:rsidRPr="00506F7F">
        <w:t>Requirement 6(3)(a)</w:t>
      </w:r>
      <w:r>
        <w:tab/>
        <w:t>Compliant</w:t>
      </w:r>
    </w:p>
    <w:p w14:paraId="072C042E" w14:textId="77777777" w:rsidR="00EA0BFC" w:rsidRPr="008D114F" w:rsidRDefault="00B62B06" w:rsidP="00EA0BFC">
      <w:pPr>
        <w:rPr>
          <w:i/>
        </w:rPr>
      </w:pPr>
      <w:r w:rsidRPr="008D114F">
        <w:rPr>
          <w:i/>
        </w:rPr>
        <w:t>Consumers, their family, friends, carers and others are encouraged and supported to provide feedback and make complaints.</w:t>
      </w:r>
    </w:p>
    <w:p w14:paraId="5C3CD85A" w14:textId="64E69960" w:rsidR="00DA22FA" w:rsidRPr="00DA22FA" w:rsidRDefault="00DA22FA" w:rsidP="00DA22FA">
      <w:pPr>
        <w:rPr>
          <w:rFonts w:eastAsia="Calibri"/>
          <w:color w:val="auto"/>
          <w:lang w:eastAsia="en-US"/>
        </w:rPr>
      </w:pPr>
      <w:r w:rsidRPr="00DA22FA">
        <w:rPr>
          <w:rFonts w:eastAsia="Calibri"/>
          <w:color w:val="auto"/>
          <w:lang w:eastAsia="en-US"/>
        </w:rPr>
        <w:t>The Assessment Team found that the service has implemented a range of systems and process to encourage and support stakeholders to provide feedback. Consumers/representatives interviewed confirmed they feel safe to raise feedback</w:t>
      </w:r>
      <w:r w:rsidR="000818B1">
        <w:rPr>
          <w:rFonts w:eastAsia="Calibri"/>
          <w:color w:val="auto"/>
          <w:lang w:eastAsia="en-US"/>
        </w:rPr>
        <w:t xml:space="preserve"> and</w:t>
      </w:r>
      <w:r w:rsidR="000818B1" w:rsidRPr="000818B1">
        <w:rPr>
          <w:rFonts w:eastAsia="Calibri"/>
          <w:color w:val="auto"/>
          <w:lang w:eastAsia="en-US"/>
        </w:rPr>
        <w:t xml:space="preserve"> </w:t>
      </w:r>
      <w:r w:rsidR="000818B1" w:rsidRPr="00DA22FA">
        <w:rPr>
          <w:rFonts w:eastAsia="Calibri"/>
          <w:color w:val="auto"/>
          <w:lang w:eastAsia="en-US"/>
        </w:rPr>
        <w:t>described how they had done so either via telephone or face to face</w:t>
      </w:r>
      <w:r w:rsidR="000818B1">
        <w:rPr>
          <w:rFonts w:eastAsia="Calibri"/>
          <w:color w:val="auto"/>
          <w:lang w:eastAsia="en-US"/>
        </w:rPr>
        <w:t>.</w:t>
      </w:r>
      <w:r w:rsidRPr="00DA22FA">
        <w:rPr>
          <w:rFonts w:eastAsia="Calibri"/>
          <w:color w:val="auto"/>
          <w:lang w:eastAsia="en-US"/>
        </w:rPr>
        <w:t xml:space="preserve"> Staff describe</w:t>
      </w:r>
      <w:r w:rsidR="000818B1">
        <w:rPr>
          <w:rFonts w:eastAsia="Calibri"/>
          <w:color w:val="auto"/>
          <w:lang w:eastAsia="en-US"/>
        </w:rPr>
        <w:t>d</w:t>
      </w:r>
      <w:r w:rsidRPr="00DA22FA">
        <w:rPr>
          <w:rFonts w:eastAsia="Calibri"/>
          <w:color w:val="auto"/>
          <w:lang w:eastAsia="en-US"/>
        </w:rPr>
        <w:t xml:space="preserve"> ways they support consumer</w:t>
      </w:r>
      <w:r w:rsidR="003562FB">
        <w:rPr>
          <w:rFonts w:eastAsia="Calibri"/>
          <w:color w:val="auto"/>
          <w:lang w:eastAsia="en-US"/>
        </w:rPr>
        <w:t>s</w:t>
      </w:r>
      <w:r w:rsidRPr="00DA22FA">
        <w:rPr>
          <w:rFonts w:eastAsia="Calibri"/>
          <w:color w:val="auto"/>
          <w:lang w:eastAsia="en-US"/>
        </w:rPr>
        <w:t xml:space="preserve"> to raise feedback. The service’s management and Board members described historical and cultural challenges to stakeholders providing feedback and described further actions they plan implement encourage and support feedback. Feedback forms are currently available in English </w:t>
      </w:r>
      <w:r w:rsidRPr="00DA22FA">
        <w:rPr>
          <w:rFonts w:eastAsia="Calibri"/>
          <w:color w:val="auto"/>
          <w:lang w:eastAsia="en-US"/>
        </w:rPr>
        <w:lastRenderedPageBreak/>
        <w:t xml:space="preserve">and Greek and displayed in various areas of the service. The service’s resident handbook and agreement include information about providing feedback to the service including the Aged Care Quality and Safety Commission contact details. The Assessment Team observed advocacy, hearing and interpreter service information displayed in various areas of the service. Information </w:t>
      </w:r>
      <w:r w:rsidR="000818B1">
        <w:rPr>
          <w:rFonts w:eastAsia="Calibri"/>
          <w:color w:val="auto"/>
          <w:lang w:eastAsia="en-US"/>
        </w:rPr>
        <w:t>i</w:t>
      </w:r>
      <w:r w:rsidRPr="00DA22FA">
        <w:rPr>
          <w:rFonts w:eastAsia="Calibri"/>
          <w:color w:val="auto"/>
          <w:lang w:eastAsia="en-US"/>
        </w:rPr>
        <w:t>s displayed in English and other languages appropriate to the service’s cohort of consumers.</w:t>
      </w:r>
    </w:p>
    <w:p w14:paraId="4E3492E3" w14:textId="77777777" w:rsidR="00FC51EE" w:rsidRDefault="00FC51EE" w:rsidP="00FC51EE">
      <w:pPr>
        <w:rPr>
          <w:rFonts w:eastAsia="Calibri"/>
          <w:color w:val="auto"/>
          <w:lang w:eastAsia="en-US"/>
        </w:rPr>
      </w:pPr>
      <w:r>
        <w:rPr>
          <w:rFonts w:eastAsia="Calibri"/>
          <w:color w:val="auto"/>
          <w:lang w:eastAsia="en-US"/>
        </w:rPr>
        <w:t>The Approved provider did not submit a response to this requirement.</w:t>
      </w:r>
    </w:p>
    <w:p w14:paraId="220CD89F" w14:textId="218A4207" w:rsidR="00DA22FA" w:rsidRPr="00683EBE" w:rsidRDefault="00FC51EE" w:rsidP="00FC51EE">
      <w:pPr>
        <w:rPr>
          <w:rFonts w:eastAsia="Calibri"/>
          <w:color w:val="auto"/>
          <w:lang w:eastAsia="en-US"/>
        </w:rPr>
      </w:pPr>
      <w:r w:rsidRPr="00603791">
        <w:rPr>
          <w:rFonts w:eastAsia="Calibri"/>
          <w:color w:val="auto"/>
          <w:lang w:eastAsia="en-US"/>
        </w:rPr>
        <w:t>I have reviewed all of the information provided and find this requirement is Compliant</w:t>
      </w:r>
      <w:r>
        <w:rPr>
          <w:rFonts w:eastAsia="Calibri"/>
          <w:color w:val="auto"/>
          <w:lang w:eastAsia="en-US"/>
        </w:rPr>
        <w:t xml:space="preserve"> as the </w:t>
      </w:r>
      <w:r w:rsidR="000818B1">
        <w:rPr>
          <w:rFonts w:eastAsia="Calibri"/>
          <w:color w:val="auto"/>
          <w:lang w:eastAsia="en-US"/>
        </w:rPr>
        <w:t>A</w:t>
      </w:r>
      <w:r>
        <w:rPr>
          <w:rFonts w:eastAsia="Calibri"/>
          <w:color w:val="auto"/>
          <w:lang w:eastAsia="en-US"/>
        </w:rPr>
        <w:t>pproved provider was able to demonstrate improvements have been made to encourage and support consumers and their families to provide feedback and make complaints.</w:t>
      </w:r>
    </w:p>
    <w:p w14:paraId="072C0433" w14:textId="3BFF4048" w:rsidR="00EA0BFC" w:rsidRPr="00D435F8" w:rsidRDefault="00B62B06" w:rsidP="00EA0BFC">
      <w:pPr>
        <w:pStyle w:val="Heading3"/>
      </w:pPr>
      <w:r w:rsidRPr="00D435F8">
        <w:t>Requirement 6(3)(c)</w:t>
      </w:r>
      <w:r>
        <w:tab/>
        <w:t>Compliant</w:t>
      </w:r>
    </w:p>
    <w:p w14:paraId="072C0434" w14:textId="77777777" w:rsidR="00EA0BFC" w:rsidRPr="008D114F" w:rsidRDefault="00B62B06" w:rsidP="00EA0BFC">
      <w:pPr>
        <w:rPr>
          <w:i/>
        </w:rPr>
      </w:pPr>
      <w:r w:rsidRPr="008D114F">
        <w:rPr>
          <w:i/>
        </w:rPr>
        <w:t>Appropriate action is taken in response to complaints and an open disclosure process is used when things go wrong.</w:t>
      </w:r>
    </w:p>
    <w:p w14:paraId="4A9B169B" w14:textId="7A858417" w:rsidR="002508B7" w:rsidRDefault="002508B7" w:rsidP="00407635">
      <w:pPr>
        <w:rPr>
          <w:rFonts w:eastAsiaTheme="minorHAnsi"/>
          <w:lang w:eastAsia="en-US"/>
        </w:rPr>
      </w:pPr>
      <w:r>
        <w:rPr>
          <w:rFonts w:eastAsia="Calibri"/>
          <w:color w:val="auto"/>
          <w:lang w:eastAsia="en-US"/>
        </w:rPr>
        <w:t>The Assessment Team found that c</w:t>
      </w:r>
      <w:r w:rsidR="00407635" w:rsidRPr="002C7A6B">
        <w:rPr>
          <w:rFonts w:eastAsia="Calibri"/>
          <w:color w:val="auto"/>
          <w:lang w:eastAsia="en-US"/>
        </w:rPr>
        <w:t xml:space="preserve">onsumers and representatives </w:t>
      </w:r>
      <w:r w:rsidR="00630081">
        <w:rPr>
          <w:rFonts w:eastAsia="Calibri"/>
          <w:color w:val="auto"/>
          <w:lang w:eastAsia="en-US"/>
        </w:rPr>
        <w:t xml:space="preserve">are satisfied </w:t>
      </w:r>
      <w:r>
        <w:rPr>
          <w:rFonts w:eastAsia="Calibri"/>
          <w:color w:val="auto"/>
          <w:lang w:eastAsia="en-US"/>
        </w:rPr>
        <w:t>that</w:t>
      </w:r>
      <w:r w:rsidR="00407635">
        <w:rPr>
          <w:rFonts w:eastAsia="Calibri"/>
          <w:color w:val="auto"/>
          <w:lang w:eastAsia="en-US"/>
        </w:rPr>
        <w:t xml:space="preserve"> </w:t>
      </w:r>
      <w:r w:rsidR="00407635" w:rsidRPr="002C7A6B">
        <w:rPr>
          <w:rFonts w:eastAsia="Calibri"/>
          <w:color w:val="auto"/>
          <w:lang w:eastAsia="en-US"/>
        </w:rPr>
        <w:t xml:space="preserve">appropriate actions </w:t>
      </w:r>
      <w:r w:rsidR="00407635">
        <w:rPr>
          <w:rFonts w:eastAsia="Calibri"/>
          <w:color w:val="auto"/>
          <w:lang w:eastAsia="en-US"/>
        </w:rPr>
        <w:t>are</w:t>
      </w:r>
      <w:r w:rsidR="00407635" w:rsidRPr="002C7A6B">
        <w:rPr>
          <w:rFonts w:eastAsia="Calibri"/>
          <w:color w:val="auto"/>
          <w:lang w:eastAsia="en-US"/>
        </w:rPr>
        <w:t xml:space="preserve"> taken in response to complaints.</w:t>
      </w:r>
      <w:r w:rsidR="00407635">
        <w:rPr>
          <w:rFonts w:eastAsia="Calibri"/>
          <w:color w:val="auto"/>
          <w:lang w:eastAsia="en-US"/>
        </w:rPr>
        <w:t xml:space="preserve"> </w:t>
      </w:r>
      <w:r>
        <w:rPr>
          <w:rFonts w:eastAsia="Calibri"/>
          <w:color w:val="auto"/>
          <w:lang w:eastAsia="en-US"/>
        </w:rPr>
        <w:t xml:space="preserve">Staff have </w:t>
      </w:r>
      <w:r w:rsidR="00980072">
        <w:rPr>
          <w:rFonts w:eastAsia="Calibri"/>
          <w:color w:val="auto"/>
          <w:lang w:eastAsia="en-US"/>
        </w:rPr>
        <w:t xml:space="preserve">completed some training in and demonstrated </w:t>
      </w:r>
      <w:r>
        <w:rPr>
          <w:rFonts w:eastAsia="Calibri"/>
          <w:color w:val="auto"/>
          <w:lang w:eastAsia="en-US"/>
        </w:rPr>
        <w:t>a basic understanding of open disclosure.</w:t>
      </w:r>
      <w:r w:rsidR="000818B1">
        <w:rPr>
          <w:rFonts w:eastAsia="Calibri"/>
          <w:color w:val="auto"/>
          <w:lang w:eastAsia="en-US"/>
        </w:rPr>
        <w:t xml:space="preserve"> T</w:t>
      </w:r>
      <w:r w:rsidRPr="00EE379B">
        <w:rPr>
          <w:rFonts w:eastAsiaTheme="minorHAnsi"/>
          <w:lang w:eastAsia="en-US"/>
        </w:rPr>
        <w:t xml:space="preserve">he Assessment Team sampled complaints </w:t>
      </w:r>
      <w:r>
        <w:rPr>
          <w:rFonts w:eastAsiaTheme="minorHAnsi"/>
          <w:lang w:eastAsia="en-US"/>
        </w:rPr>
        <w:t xml:space="preserve">(feedback) </w:t>
      </w:r>
      <w:r w:rsidRPr="00EE379B">
        <w:rPr>
          <w:rFonts w:eastAsiaTheme="minorHAnsi"/>
          <w:lang w:eastAsia="en-US"/>
        </w:rPr>
        <w:t>recorded on the service</w:t>
      </w:r>
      <w:r w:rsidR="00980072">
        <w:rPr>
          <w:rFonts w:eastAsiaTheme="minorHAnsi"/>
          <w:lang w:eastAsia="en-US"/>
        </w:rPr>
        <w:t>’</w:t>
      </w:r>
      <w:r w:rsidRPr="00EE379B">
        <w:rPr>
          <w:rFonts w:eastAsiaTheme="minorHAnsi"/>
          <w:lang w:eastAsia="en-US"/>
        </w:rPr>
        <w:t xml:space="preserve">s complaints register </w:t>
      </w:r>
      <w:r w:rsidR="00980072">
        <w:rPr>
          <w:rFonts w:eastAsiaTheme="minorHAnsi"/>
          <w:lang w:eastAsia="en-US"/>
        </w:rPr>
        <w:t xml:space="preserve">and found </w:t>
      </w:r>
      <w:r w:rsidR="00980072" w:rsidRPr="00EE379B">
        <w:rPr>
          <w:rFonts w:eastAsiaTheme="minorHAnsi"/>
          <w:lang w:eastAsia="en-US"/>
        </w:rPr>
        <w:t>appropriate</w:t>
      </w:r>
      <w:r w:rsidR="00980072">
        <w:rPr>
          <w:rFonts w:eastAsiaTheme="minorHAnsi"/>
          <w:lang w:eastAsia="en-US"/>
        </w:rPr>
        <w:t xml:space="preserve"> action has been taken</w:t>
      </w:r>
      <w:r>
        <w:rPr>
          <w:rFonts w:eastAsiaTheme="minorHAnsi"/>
          <w:lang w:eastAsia="en-US"/>
        </w:rPr>
        <w:t>.</w:t>
      </w:r>
      <w:r w:rsidR="000818B1" w:rsidRPr="000818B1">
        <w:rPr>
          <w:rFonts w:eastAsia="Calibri"/>
          <w:color w:val="auto"/>
          <w:lang w:eastAsia="en-US"/>
        </w:rPr>
        <w:t xml:space="preserve"> </w:t>
      </w:r>
      <w:r w:rsidR="000818B1">
        <w:rPr>
          <w:rFonts w:eastAsia="Calibri"/>
          <w:color w:val="auto"/>
          <w:lang w:eastAsia="en-US"/>
        </w:rPr>
        <w:t>Whilst management reported an open disclosure process is applied documentation did not consistently support this had occurred</w:t>
      </w:r>
    </w:p>
    <w:p w14:paraId="165D0FDF" w14:textId="777E14DE" w:rsidR="002508B7" w:rsidRDefault="002508B7" w:rsidP="002508B7">
      <w:pPr>
        <w:rPr>
          <w:rFonts w:eastAsia="Calibri"/>
          <w:color w:val="auto"/>
          <w:lang w:eastAsia="en-US"/>
        </w:rPr>
      </w:pPr>
      <w:r>
        <w:rPr>
          <w:rFonts w:eastAsia="Calibri"/>
          <w:color w:val="auto"/>
          <w:lang w:eastAsia="en-US"/>
        </w:rPr>
        <w:t>The service has</w:t>
      </w:r>
      <w:r w:rsidR="000818B1">
        <w:rPr>
          <w:rFonts w:eastAsia="Calibri"/>
          <w:color w:val="auto"/>
          <w:lang w:eastAsia="en-US"/>
        </w:rPr>
        <w:t xml:space="preserve"> draft</w:t>
      </w:r>
      <w:r>
        <w:rPr>
          <w:rFonts w:eastAsia="Calibri"/>
          <w:color w:val="auto"/>
          <w:lang w:eastAsia="en-US"/>
        </w:rPr>
        <w:t xml:space="preserve"> policies and procedures to guide complaints management and open disclosure</w:t>
      </w:r>
      <w:r w:rsidR="000818B1">
        <w:rPr>
          <w:rFonts w:eastAsia="Calibri"/>
          <w:color w:val="auto"/>
          <w:lang w:eastAsia="en-US"/>
        </w:rPr>
        <w:t>. T</w:t>
      </w:r>
      <w:r>
        <w:rPr>
          <w:rFonts w:eastAsia="Calibri"/>
          <w:color w:val="auto"/>
          <w:lang w:eastAsia="en-US"/>
        </w:rPr>
        <w:t xml:space="preserve">hese are yet to be ratified by the service’s Board. </w:t>
      </w:r>
    </w:p>
    <w:p w14:paraId="60B29857" w14:textId="77777777" w:rsidR="00980072" w:rsidRDefault="00980072" w:rsidP="00980072">
      <w:pPr>
        <w:rPr>
          <w:rFonts w:eastAsia="Calibri"/>
          <w:color w:val="auto"/>
          <w:lang w:eastAsia="en-US"/>
        </w:rPr>
      </w:pPr>
      <w:bookmarkStart w:id="18" w:name="_Hlk79145412"/>
      <w:r>
        <w:rPr>
          <w:rFonts w:eastAsia="Calibri"/>
          <w:color w:val="auto"/>
          <w:lang w:eastAsia="en-US"/>
        </w:rPr>
        <w:t>The Approved provider did not submit a response to this requirement.</w:t>
      </w:r>
    </w:p>
    <w:p w14:paraId="12B94D05" w14:textId="34094A0E" w:rsidR="002508B7" w:rsidRPr="002C7A6B" w:rsidRDefault="00980072" w:rsidP="00980072">
      <w:pPr>
        <w:rPr>
          <w:rFonts w:eastAsia="Calibri"/>
          <w:color w:val="auto"/>
          <w:lang w:eastAsia="en-US"/>
        </w:rPr>
      </w:pPr>
      <w:r w:rsidRPr="00603791">
        <w:rPr>
          <w:rFonts w:eastAsia="Calibri"/>
          <w:color w:val="auto"/>
          <w:lang w:eastAsia="en-US"/>
        </w:rPr>
        <w:t>I have reviewed all of the information provided and</w:t>
      </w:r>
      <w:r>
        <w:rPr>
          <w:rFonts w:eastAsia="Calibri"/>
          <w:color w:val="auto"/>
          <w:lang w:eastAsia="en-US"/>
        </w:rPr>
        <w:t xml:space="preserve"> find this requirement is Compliant. </w:t>
      </w:r>
      <w:bookmarkEnd w:id="18"/>
      <w:r>
        <w:rPr>
          <w:rFonts w:eastAsia="Calibri"/>
          <w:color w:val="auto"/>
          <w:lang w:eastAsia="en-US"/>
        </w:rPr>
        <w:t>While specific processes in relation to open disclosure are still being implemented</w:t>
      </w:r>
      <w:r w:rsidRPr="00603791">
        <w:rPr>
          <w:rFonts w:eastAsia="Calibri"/>
          <w:color w:val="auto"/>
          <w:lang w:eastAsia="en-US"/>
        </w:rPr>
        <w:t xml:space="preserve"> </w:t>
      </w:r>
      <w:r>
        <w:rPr>
          <w:rFonts w:eastAsia="Calibri"/>
          <w:color w:val="auto"/>
          <w:lang w:eastAsia="en-US"/>
        </w:rPr>
        <w:t>the approved provider was able to demonstrate previous deficits have been addressed and that appropriate action is taken in response to complaints.</w:t>
      </w:r>
    </w:p>
    <w:p w14:paraId="072C0436" w14:textId="13DC20C2" w:rsidR="00EA0BFC" w:rsidRPr="00D435F8" w:rsidRDefault="00B62B06" w:rsidP="00EA0BFC">
      <w:pPr>
        <w:pStyle w:val="Heading3"/>
      </w:pPr>
      <w:r w:rsidRPr="00D435F8">
        <w:t>Requirement 6(3)(d)</w:t>
      </w:r>
      <w:r>
        <w:tab/>
        <w:t>Compliant</w:t>
      </w:r>
    </w:p>
    <w:p w14:paraId="072C0437" w14:textId="77777777" w:rsidR="00EA0BFC" w:rsidRPr="008D114F" w:rsidRDefault="00B62B06" w:rsidP="00EA0BFC">
      <w:pPr>
        <w:rPr>
          <w:i/>
        </w:rPr>
      </w:pPr>
      <w:r w:rsidRPr="008D114F">
        <w:rPr>
          <w:i/>
        </w:rPr>
        <w:t>Feedback and complaints are reviewed and used to improve the quality of care and services.</w:t>
      </w:r>
    </w:p>
    <w:p w14:paraId="7FF674B9" w14:textId="1ABE90E1" w:rsidR="00F57072" w:rsidRPr="00F57072" w:rsidRDefault="00980072" w:rsidP="00F57072">
      <w:pPr>
        <w:rPr>
          <w:rFonts w:eastAsia="Calibri"/>
          <w:color w:val="auto"/>
          <w:lang w:eastAsia="en-US"/>
        </w:rPr>
      </w:pPr>
      <w:r w:rsidRPr="00F57072">
        <w:rPr>
          <w:rFonts w:eastAsia="Calibri"/>
          <w:color w:val="auto"/>
          <w:lang w:eastAsia="en-US"/>
        </w:rPr>
        <w:t xml:space="preserve">The Assessment Team found that the service now maintains a feedback and complaints register. Consumers and representatives interviewed expressed satisfaction with changes made at the service as a result of their feedback. </w:t>
      </w:r>
      <w:r w:rsidR="00F57072" w:rsidRPr="00F57072">
        <w:rPr>
          <w:rFonts w:eastAsia="Calibri"/>
          <w:color w:val="auto"/>
          <w:lang w:eastAsia="en-US"/>
        </w:rPr>
        <w:t xml:space="preserve">While the </w:t>
      </w:r>
      <w:r w:rsidR="00F57072" w:rsidRPr="00F57072">
        <w:rPr>
          <w:rFonts w:eastAsia="Calibri"/>
          <w:color w:val="auto"/>
          <w:lang w:eastAsia="en-US"/>
        </w:rPr>
        <w:lastRenderedPageBreak/>
        <w:t>the service currently does not trend feedback due to low volume of feedback provided, m</w:t>
      </w:r>
      <w:r w:rsidRPr="00F57072">
        <w:rPr>
          <w:rFonts w:eastAsia="Calibri"/>
          <w:color w:val="auto"/>
          <w:lang w:eastAsia="en-US"/>
        </w:rPr>
        <w:t xml:space="preserve">anagement provided examples of improvements implemented based on feedback. </w:t>
      </w:r>
      <w:r w:rsidR="00F57072" w:rsidRPr="00F57072">
        <w:rPr>
          <w:rFonts w:eastAsia="Calibri"/>
          <w:color w:val="auto"/>
          <w:lang w:eastAsia="en-US"/>
        </w:rPr>
        <w:t>These include improvements to texture modified meals and to the laundry service. The facility manager’s monthly report to the Board includes a summary of feedback</w:t>
      </w:r>
      <w:r w:rsidR="00F57072">
        <w:rPr>
          <w:rFonts w:eastAsia="Calibri"/>
          <w:color w:val="auto"/>
          <w:lang w:eastAsia="en-US"/>
        </w:rPr>
        <w:t xml:space="preserve"> and complaints.</w:t>
      </w:r>
    </w:p>
    <w:p w14:paraId="427E9A7B" w14:textId="77777777" w:rsidR="00F57072" w:rsidRDefault="00F57072" w:rsidP="00F57072">
      <w:pPr>
        <w:rPr>
          <w:rFonts w:eastAsia="Calibri"/>
          <w:color w:val="auto"/>
          <w:lang w:eastAsia="en-US"/>
        </w:rPr>
      </w:pPr>
      <w:bookmarkStart w:id="19" w:name="_Hlk79148436"/>
      <w:r>
        <w:rPr>
          <w:rFonts w:eastAsia="Calibri"/>
          <w:color w:val="auto"/>
          <w:lang w:eastAsia="en-US"/>
        </w:rPr>
        <w:t>The Approved provider did not submit a response to this requirement.</w:t>
      </w:r>
    </w:p>
    <w:p w14:paraId="17EAA13A" w14:textId="7E389C12" w:rsidR="00980072" w:rsidRPr="00713374" w:rsidRDefault="00F57072" w:rsidP="00F57072">
      <w:pPr>
        <w:rPr>
          <w:rFonts w:eastAsia="Calibri"/>
          <w:color w:val="auto"/>
          <w:lang w:eastAsia="en-US"/>
        </w:rPr>
      </w:pPr>
      <w:r w:rsidRPr="00603791">
        <w:rPr>
          <w:rFonts w:eastAsia="Calibri"/>
          <w:color w:val="auto"/>
          <w:lang w:eastAsia="en-US"/>
        </w:rPr>
        <w:t>I have reviewed all of the information provided and</w:t>
      </w:r>
      <w:r>
        <w:rPr>
          <w:rFonts w:eastAsia="Calibri"/>
          <w:color w:val="auto"/>
          <w:lang w:eastAsia="en-US"/>
        </w:rPr>
        <w:t xml:space="preserve"> find this requirement is Compliant. The Approved provider was able to demonstrate that previous deficits have been acted on </w:t>
      </w:r>
      <w:bookmarkEnd w:id="19"/>
      <w:r>
        <w:rPr>
          <w:rFonts w:eastAsia="Calibri"/>
          <w:color w:val="auto"/>
          <w:lang w:eastAsia="en-US"/>
        </w:rPr>
        <w:t>and processes have been implemented to enable consumer feedback and complaints to be used to improve the quality and care of services.</w:t>
      </w:r>
    </w:p>
    <w:p w14:paraId="072C0439" w14:textId="77777777" w:rsidR="00EA0BFC" w:rsidRPr="001B3DE8" w:rsidRDefault="00EA0BFC" w:rsidP="00EA0BFC"/>
    <w:p w14:paraId="072C043A" w14:textId="77777777" w:rsidR="00EA0BFC" w:rsidRDefault="00EA0BFC" w:rsidP="00EA0BFC">
      <w:pPr>
        <w:sectPr w:rsidR="00EA0BFC" w:rsidSect="00EA0BFC">
          <w:type w:val="continuous"/>
          <w:pgSz w:w="11906" w:h="16838"/>
          <w:pgMar w:top="1701" w:right="1418" w:bottom="1418" w:left="1418" w:header="709" w:footer="397" w:gutter="0"/>
          <w:cols w:space="708"/>
          <w:titlePg/>
          <w:docGrid w:linePitch="360"/>
        </w:sectPr>
      </w:pPr>
    </w:p>
    <w:p w14:paraId="072C043B" w14:textId="4975AFFE" w:rsidR="00EA0BFC" w:rsidRDefault="00B62B06" w:rsidP="00EA0BFC">
      <w:pPr>
        <w:pStyle w:val="Heading1"/>
        <w:tabs>
          <w:tab w:val="right" w:pos="9070"/>
        </w:tabs>
        <w:spacing w:before="560" w:after="640"/>
        <w:rPr>
          <w:color w:val="FFFFFF" w:themeColor="background1"/>
          <w:sz w:val="36"/>
        </w:rPr>
        <w:sectPr w:rsidR="00EA0BFC" w:rsidSect="00EA0BF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72C0494" wp14:editId="072C049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336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72C043C" w14:textId="77777777" w:rsidR="00EA0BFC" w:rsidRPr="000E654D" w:rsidRDefault="00B62B06" w:rsidP="00EA0BFC">
      <w:pPr>
        <w:pStyle w:val="Heading3"/>
        <w:shd w:val="clear" w:color="auto" w:fill="F2F2F2" w:themeFill="background1" w:themeFillShade="F2"/>
      </w:pPr>
      <w:r w:rsidRPr="000E654D">
        <w:t>Consumer outcome:</w:t>
      </w:r>
    </w:p>
    <w:p w14:paraId="072C043D" w14:textId="77777777" w:rsidR="00EA0BFC" w:rsidRDefault="00B62B06" w:rsidP="00EA0BFC">
      <w:pPr>
        <w:numPr>
          <w:ilvl w:val="0"/>
          <w:numId w:val="7"/>
        </w:numPr>
        <w:shd w:val="clear" w:color="auto" w:fill="F2F2F2" w:themeFill="background1" w:themeFillShade="F2"/>
      </w:pPr>
      <w:r>
        <w:t>I get quality care and services when I need them from people who are knowledgeable, capable and caring.</w:t>
      </w:r>
    </w:p>
    <w:p w14:paraId="072C043E" w14:textId="77777777" w:rsidR="00EA0BFC" w:rsidRDefault="00B62B06" w:rsidP="00EA0BFC">
      <w:pPr>
        <w:pStyle w:val="Heading3"/>
        <w:shd w:val="clear" w:color="auto" w:fill="F2F2F2" w:themeFill="background1" w:themeFillShade="F2"/>
      </w:pPr>
      <w:r>
        <w:t>Organisation statement:</w:t>
      </w:r>
    </w:p>
    <w:p w14:paraId="072C043F" w14:textId="77777777" w:rsidR="00EA0BFC" w:rsidRDefault="00B62B06" w:rsidP="00EA0BF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2C0440" w14:textId="77777777" w:rsidR="00EA0BFC" w:rsidRDefault="00B62B06" w:rsidP="00EA0BFC">
      <w:pPr>
        <w:pStyle w:val="Heading2"/>
      </w:pPr>
      <w:r>
        <w:t>Assessment of Standard 7</w:t>
      </w:r>
    </w:p>
    <w:p w14:paraId="374A8BB8" w14:textId="7484C9CF" w:rsidR="006B0202" w:rsidRPr="00E025FD" w:rsidRDefault="006B0202" w:rsidP="006B0202">
      <w:pPr>
        <w:rPr>
          <w:rFonts w:eastAsiaTheme="minorHAnsi"/>
          <w:color w:val="auto"/>
        </w:rPr>
      </w:pPr>
      <w:r w:rsidRPr="00E025FD">
        <w:rPr>
          <w:rFonts w:eastAsiaTheme="minorHAnsi"/>
          <w:color w:val="auto"/>
        </w:rPr>
        <w:t xml:space="preserve">The approved provider was found Non-compliant in relation to </w:t>
      </w:r>
      <w:r>
        <w:rPr>
          <w:rFonts w:eastAsiaTheme="minorHAnsi"/>
          <w:color w:val="auto"/>
        </w:rPr>
        <w:t>two</w:t>
      </w:r>
      <w:r w:rsidRPr="00E025FD">
        <w:rPr>
          <w:rFonts w:eastAsiaTheme="minorHAnsi"/>
          <w:color w:val="auto"/>
        </w:rPr>
        <w:t xml:space="preserve"> requirement</w:t>
      </w:r>
      <w:r>
        <w:rPr>
          <w:rFonts w:eastAsiaTheme="minorHAnsi"/>
          <w:color w:val="auto"/>
        </w:rPr>
        <w:t>s</w:t>
      </w:r>
      <w:r w:rsidRPr="00E025FD">
        <w:rPr>
          <w:rFonts w:eastAsiaTheme="minorHAnsi"/>
          <w:color w:val="auto"/>
        </w:rPr>
        <w:t xml:space="preserve"> under this Quality Standard at the </w:t>
      </w:r>
      <w:r>
        <w:rPr>
          <w:rFonts w:eastAsiaTheme="minorHAnsi"/>
          <w:color w:val="auto"/>
        </w:rPr>
        <w:t>previous assessment</w:t>
      </w:r>
      <w:r w:rsidRPr="00E025FD">
        <w:rPr>
          <w:rFonts w:eastAsiaTheme="minorHAnsi"/>
          <w:color w:val="auto"/>
        </w:rPr>
        <w:t xml:space="preserve"> visit.</w:t>
      </w:r>
    </w:p>
    <w:p w14:paraId="41DEF174" w14:textId="014D656F" w:rsidR="006B0202" w:rsidRDefault="006B0202" w:rsidP="006B0202">
      <w:pPr>
        <w:rPr>
          <w:rFonts w:eastAsiaTheme="minorHAnsi"/>
          <w:color w:val="auto"/>
        </w:rPr>
      </w:pPr>
      <w:r w:rsidRPr="00E025FD">
        <w:rPr>
          <w:rFonts w:eastAsiaTheme="minorHAnsi"/>
          <w:color w:val="auto"/>
        </w:rPr>
        <w:t>The Assessment Team assessed th</w:t>
      </w:r>
      <w:r>
        <w:rPr>
          <w:rFonts w:eastAsiaTheme="minorHAnsi"/>
          <w:color w:val="auto"/>
        </w:rPr>
        <w:t>e two Non-compliant</w:t>
      </w:r>
      <w:r w:rsidRPr="00E025FD">
        <w:rPr>
          <w:rFonts w:eastAsiaTheme="minorHAnsi"/>
          <w:color w:val="auto"/>
        </w:rPr>
        <w:t xml:space="preserve"> requirement</w:t>
      </w:r>
      <w:r>
        <w:rPr>
          <w:rFonts w:eastAsiaTheme="minorHAnsi"/>
          <w:color w:val="auto"/>
        </w:rPr>
        <w:t>s</w:t>
      </w:r>
      <w:r w:rsidRPr="00E025FD">
        <w:rPr>
          <w:rFonts w:eastAsiaTheme="minorHAnsi"/>
          <w:color w:val="auto"/>
        </w:rPr>
        <w:t xml:space="preserve"> and found</w:t>
      </w:r>
      <w:r w:rsidR="002A278A">
        <w:rPr>
          <w:rFonts w:eastAsiaTheme="minorHAnsi"/>
          <w:color w:val="auto"/>
        </w:rPr>
        <w:t xml:space="preserve"> them Compliant</w:t>
      </w:r>
      <w:r w:rsidRPr="00E025FD">
        <w:rPr>
          <w:rFonts w:eastAsiaTheme="minorHAnsi"/>
          <w:color w:val="auto"/>
        </w:rPr>
        <w:t>.</w:t>
      </w:r>
    </w:p>
    <w:p w14:paraId="5381BB40" w14:textId="77777777" w:rsidR="002A278A" w:rsidRPr="00E025FD" w:rsidRDefault="002A278A" w:rsidP="002A278A">
      <w:pPr>
        <w:rPr>
          <w:rFonts w:eastAsiaTheme="minorHAnsi"/>
          <w:color w:val="auto"/>
        </w:rPr>
      </w:pPr>
      <w:r w:rsidRPr="00E025FD">
        <w:rPr>
          <w:rFonts w:eastAsiaTheme="minorHAnsi"/>
          <w:color w:val="auto"/>
        </w:rPr>
        <w:t>An overall rating for this Quality Standard is not provided as not all requirements were assessed.</w:t>
      </w:r>
    </w:p>
    <w:p w14:paraId="072C0443" w14:textId="6E944F29" w:rsidR="00EA0BFC" w:rsidRDefault="00B62B06" w:rsidP="00EA0BFC">
      <w:pPr>
        <w:pStyle w:val="Heading2"/>
      </w:pPr>
      <w:r>
        <w:t>Assessment of Standard 7 Requirements</w:t>
      </w:r>
      <w:r w:rsidRPr="0066387A">
        <w:rPr>
          <w:i/>
          <w:color w:val="0000FF"/>
          <w:sz w:val="24"/>
          <w:szCs w:val="24"/>
        </w:rPr>
        <w:t xml:space="preserve"> </w:t>
      </w:r>
    </w:p>
    <w:p w14:paraId="072C044A" w14:textId="08E9589C" w:rsidR="00EA0BFC" w:rsidRPr="00095CD4" w:rsidRDefault="00B62B06" w:rsidP="00EA0BFC">
      <w:pPr>
        <w:pStyle w:val="Heading3"/>
      </w:pPr>
      <w:r w:rsidRPr="00095CD4">
        <w:t>Requirement 7(3)(c)</w:t>
      </w:r>
      <w:r>
        <w:tab/>
        <w:t>Compliant</w:t>
      </w:r>
    </w:p>
    <w:p w14:paraId="072C044B" w14:textId="77777777" w:rsidR="00EA0BFC" w:rsidRPr="008D114F" w:rsidRDefault="00B62B06" w:rsidP="00EA0BFC">
      <w:pPr>
        <w:rPr>
          <w:i/>
        </w:rPr>
      </w:pPr>
      <w:r w:rsidRPr="008D114F">
        <w:rPr>
          <w:i/>
        </w:rPr>
        <w:t xml:space="preserve">The workforce </w:t>
      </w:r>
      <w:bookmarkStart w:id="20" w:name="_Hlk79148528"/>
      <w:r w:rsidRPr="008D114F">
        <w:rPr>
          <w:i/>
        </w:rPr>
        <w:t xml:space="preserve">is </w:t>
      </w:r>
      <w:proofErr w:type="gramStart"/>
      <w:r w:rsidRPr="008D114F">
        <w:rPr>
          <w:i/>
        </w:rPr>
        <w:t>competent</w:t>
      </w:r>
      <w:proofErr w:type="gramEnd"/>
      <w:r w:rsidRPr="008D114F">
        <w:rPr>
          <w:i/>
        </w:rPr>
        <w:t xml:space="preserve"> and the members of the workforce have the qualifications and knowledge to effectively perform their roles</w:t>
      </w:r>
      <w:bookmarkEnd w:id="20"/>
      <w:r w:rsidRPr="008D114F">
        <w:rPr>
          <w:i/>
        </w:rPr>
        <w:t>.</w:t>
      </w:r>
    </w:p>
    <w:p w14:paraId="3AAB06FE" w14:textId="5D45E3E3" w:rsidR="00B86777" w:rsidRPr="003A3BF0" w:rsidRDefault="00B86777" w:rsidP="00B86777">
      <w:pPr>
        <w:rPr>
          <w:rFonts w:eastAsia="Calibri"/>
          <w:color w:val="auto"/>
          <w:lang w:eastAsia="en-US"/>
        </w:rPr>
      </w:pPr>
      <w:r>
        <w:rPr>
          <w:color w:val="auto"/>
        </w:rPr>
        <w:t>The Assessment Team found that t</w:t>
      </w:r>
      <w:r w:rsidRPr="003A3BF0">
        <w:rPr>
          <w:rFonts w:eastAsia="Calibri"/>
          <w:color w:val="auto"/>
          <w:lang w:eastAsia="en-US"/>
        </w:rPr>
        <w:t xml:space="preserve">he service demonstrated processes to record and monitor staff qualifications, </w:t>
      </w:r>
      <w:r>
        <w:rPr>
          <w:rFonts w:eastAsia="Calibri"/>
          <w:color w:val="auto"/>
          <w:lang w:eastAsia="en-US"/>
        </w:rPr>
        <w:t xml:space="preserve">practitioner </w:t>
      </w:r>
      <w:r w:rsidRPr="003A3BF0">
        <w:rPr>
          <w:rFonts w:eastAsia="Calibri"/>
          <w:color w:val="auto"/>
          <w:lang w:eastAsia="en-US"/>
        </w:rPr>
        <w:t xml:space="preserve">registrations and criminal history checks. The service has </w:t>
      </w:r>
      <w:r>
        <w:rPr>
          <w:rFonts w:eastAsia="Calibri"/>
          <w:color w:val="auto"/>
          <w:lang w:eastAsia="en-US"/>
        </w:rPr>
        <w:t>implemented</w:t>
      </w:r>
      <w:r w:rsidRPr="003A3BF0">
        <w:rPr>
          <w:rFonts w:eastAsia="Calibri"/>
          <w:color w:val="auto"/>
          <w:lang w:eastAsia="en-US"/>
        </w:rPr>
        <w:t xml:space="preserve"> a range </w:t>
      </w:r>
      <w:r>
        <w:rPr>
          <w:rFonts w:eastAsia="Calibri"/>
          <w:color w:val="auto"/>
          <w:lang w:eastAsia="en-US"/>
        </w:rPr>
        <w:t>systems and</w:t>
      </w:r>
      <w:r w:rsidRPr="003A3BF0">
        <w:rPr>
          <w:rFonts w:eastAsia="Calibri"/>
          <w:color w:val="auto"/>
          <w:lang w:eastAsia="en-US"/>
        </w:rPr>
        <w:t xml:space="preserve"> </w:t>
      </w:r>
      <w:r>
        <w:rPr>
          <w:rFonts w:eastAsia="Calibri"/>
          <w:color w:val="auto"/>
          <w:lang w:eastAsia="en-US"/>
        </w:rPr>
        <w:t xml:space="preserve">staff have completed </w:t>
      </w:r>
      <w:r w:rsidRPr="003A3BF0">
        <w:rPr>
          <w:rFonts w:eastAsia="Calibri"/>
          <w:color w:val="auto"/>
          <w:lang w:eastAsia="en-US"/>
        </w:rPr>
        <w:t xml:space="preserve">training to </w:t>
      </w:r>
      <w:r>
        <w:rPr>
          <w:rFonts w:eastAsia="Calibri"/>
          <w:color w:val="auto"/>
          <w:lang w:eastAsia="en-US"/>
        </w:rPr>
        <w:t xml:space="preserve">support and </w:t>
      </w:r>
      <w:r w:rsidRPr="003A3BF0">
        <w:rPr>
          <w:rFonts w:eastAsia="Calibri"/>
          <w:color w:val="auto"/>
          <w:lang w:eastAsia="en-US"/>
        </w:rPr>
        <w:t>improve the knowledge and competency</w:t>
      </w:r>
      <w:r>
        <w:rPr>
          <w:rFonts w:eastAsia="Calibri"/>
          <w:color w:val="auto"/>
          <w:lang w:eastAsia="en-US"/>
        </w:rPr>
        <w:t xml:space="preserve"> in relation to assessment and care planning and the provision of clinical and personal care a</w:t>
      </w:r>
      <w:r w:rsidR="00801EBB">
        <w:rPr>
          <w:rFonts w:eastAsia="Calibri"/>
          <w:color w:val="auto"/>
          <w:lang w:eastAsia="en-US"/>
        </w:rPr>
        <w:t>s</w:t>
      </w:r>
      <w:r>
        <w:rPr>
          <w:rFonts w:eastAsia="Calibri"/>
          <w:color w:val="auto"/>
          <w:lang w:eastAsia="en-US"/>
        </w:rPr>
        <w:t xml:space="preserve"> required under Standards 2 and 3</w:t>
      </w:r>
      <w:r w:rsidRPr="003A3BF0">
        <w:rPr>
          <w:rFonts w:eastAsia="Calibri"/>
          <w:color w:val="auto"/>
          <w:lang w:eastAsia="en-US"/>
        </w:rPr>
        <w:t>. Whil</w:t>
      </w:r>
      <w:r>
        <w:rPr>
          <w:rFonts w:eastAsia="Calibri"/>
          <w:color w:val="auto"/>
          <w:lang w:eastAsia="en-US"/>
        </w:rPr>
        <w:t>st</w:t>
      </w:r>
      <w:r w:rsidRPr="003A3BF0">
        <w:rPr>
          <w:rFonts w:eastAsia="Calibri"/>
          <w:color w:val="auto"/>
          <w:lang w:eastAsia="en-US"/>
        </w:rPr>
        <w:t xml:space="preserve"> </w:t>
      </w:r>
      <w:r>
        <w:rPr>
          <w:rFonts w:eastAsia="Calibri"/>
          <w:color w:val="auto"/>
          <w:lang w:eastAsia="en-US"/>
        </w:rPr>
        <w:t>a new suite of</w:t>
      </w:r>
      <w:r w:rsidRPr="003A3BF0">
        <w:rPr>
          <w:rFonts w:eastAsia="Calibri"/>
          <w:color w:val="auto"/>
          <w:lang w:eastAsia="en-US"/>
        </w:rPr>
        <w:t xml:space="preserve"> competencies have been developed for a variety of </w:t>
      </w:r>
      <w:r>
        <w:rPr>
          <w:rFonts w:eastAsia="Calibri"/>
          <w:color w:val="auto"/>
          <w:lang w:eastAsia="en-US"/>
        </w:rPr>
        <w:t xml:space="preserve">knowledge </w:t>
      </w:r>
      <w:r w:rsidRPr="003A3BF0">
        <w:rPr>
          <w:rFonts w:eastAsia="Calibri"/>
          <w:color w:val="auto"/>
          <w:lang w:eastAsia="en-US"/>
        </w:rPr>
        <w:t>areas these have not yet been implemented. Position descriptions are undergoing a final review prior to implementation.</w:t>
      </w:r>
      <w:r>
        <w:rPr>
          <w:rFonts w:eastAsia="Calibri"/>
          <w:color w:val="auto"/>
          <w:lang w:eastAsia="en-US"/>
        </w:rPr>
        <w:t xml:space="preserve"> The service is yet to determine the best ongoing training processes/platform for their cohort of staff. </w:t>
      </w:r>
    </w:p>
    <w:p w14:paraId="1626F72F" w14:textId="6B8449F6" w:rsidR="00B86777" w:rsidRPr="00B86777" w:rsidRDefault="00B86777" w:rsidP="00EA0BFC">
      <w:pPr>
        <w:rPr>
          <w:color w:val="auto"/>
        </w:rPr>
      </w:pPr>
      <w:r w:rsidRPr="009E663D">
        <w:rPr>
          <w:rFonts w:eastAsia="Calibri"/>
          <w:color w:val="auto"/>
          <w:lang w:eastAsia="en-US"/>
        </w:rPr>
        <w:lastRenderedPageBreak/>
        <w:t>Overall sampled consumers considered that they receive personal care and clinical care that is safe and right for them</w:t>
      </w:r>
      <w:r>
        <w:rPr>
          <w:rFonts w:eastAsia="Calibri"/>
        </w:rPr>
        <w:t>. Consumers and representatives feel safe to raise concerns with staff and</w:t>
      </w:r>
      <w:r w:rsidRPr="004671CE">
        <w:rPr>
          <w:rFonts w:eastAsia="Calibri"/>
        </w:rPr>
        <w:t xml:space="preserve"> did not report any concerns with staff skills and knowledge</w:t>
      </w:r>
      <w:r>
        <w:rPr>
          <w:rFonts w:eastAsia="Calibri"/>
        </w:rPr>
        <w:t>.</w:t>
      </w:r>
    </w:p>
    <w:p w14:paraId="74297156" w14:textId="57A0F2AD" w:rsidR="00E0752F" w:rsidRPr="00E0752F" w:rsidRDefault="00B86777" w:rsidP="00801EBB">
      <w:r>
        <w:t xml:space="preserve">The Assessment Team verified that the following actions have been undertaken to address previous deficits. </w:t>
      </w:r>
      <w:r w:rsidR="00801EBB">
        <w:t>This include the appointment of a human resource manager, the identification of s</w:t>
      </w:r>
      <w:r>
        <w:rPr>
          <w:rFonts w:eastAsia="Calibri"/>
          <w:color w:val="auto"/>
          <w:lang w:eastAsia="en-US"/>
        </w:rPr>
        <w:t xml:space="preserve">taff training needs through </w:t>
      </w:r>
      <w:r w:rsidRPr="00B86777">
        <w:rPr>
          <w:rFonts w:eastAsia="Calibri"/>
          <w:color w:val="auto"/>
          <w:lang w:eastAsia="en-US"/>
        </w:rPr>
        <w:t>feedback. training, competencies, incident information and observations</w:t>
      </w:r>
      <w:r w:rsidR="00801EBB">
        <w:rPr>
          <w:rFonts w:eastAsia="Calibri"/>
          <w:color w:val="auto"/>
          <w:lang w:eastAsia="en-US"/>
        </w:rPr>
        <w:t xml:space="preserve"> and the provision of required training and associated language/ literacy support. </w:t>
      </w:r>
      <w:r w:rsidRPr="00700C4F">
        <w:rPr>
          <w:rFonts w:eastAsia="Calibri"/>
          <w:color w:val="auto"/>
          <w:lang w:eastAsia="en-US"/>
        </w:rPr>
        <w:t>The facility manger has informally met with the majority of staff to gain an understanding of their experience and identify opportunities to develop staff in various roles needing to be filled</w:t>
      </w:r>
      <w:r>
        <w:rPr>
          <w:rFonts w:eastAsia="Calibri"/>
          <w:color w:val="auto"/>
          <w:lang w:eastAsia="en-US"/>
        </w:rPr>
        <w:t>.</w:t>
      </w:r>
      <w:r w:rsidR="00801EBB">
        <w:rPr>
          <w:rFonts w:eastAsia="Calibri"/>
          <w:color w:val="auto"/>
          <w:lang w:eastAsia="en-US"/>
        </w:rPr>
        <w:t xml:space="preserve"> </w:t>
      </w:r>
      <w:r w:rsidR="00E0752F" w:rsidRPr="00165EA4">
        <w:rPr>
          <w:rFonts w:eastAsiaTheme="minorHAnsi"/>
          <w:iCs/>
          <w:color w:val="auto"/>
          <w:szCs w:val="22"/>
          <w:lang w:eastAsia="en-US"/>
        </w:rPr>
        <w:t xml:space="preserve">Clinical staff demonstrated a sound understanding of how to identify consumers subject to </w:t>
      </w:r>
      <w:r w:rsidR="00E0752F">
        <w:rPr>
          <w:rFonts w:eastAsiaTheme="minorHAnsi"/>
          <w:iCs/>
          <w:color w:val="auto"/>
          <w:szCs w:val="22"/>
          <w:lang w:eastAsia="en-US"/>
        </w:rPr>
        <w:t>restrictive practices</w:t>
      </w:r>
      <w:r w:rsidR="00E0752F" w:rsidRPr="00165EA4">
        <w:rPr>
          <w:rFonts w:eastAsiaTheme="minorHAnsi"/>
          <w:iCs/>
          <w:color w:val="auto"/>
          <w:szCs w:val="22"/>
          <w:lang w:eastAsia="en-US"/>
        </w:rPr>
        <w:t>. They were able to demonstrate minimal and effective use of as required (PRN) psychotropic medication as well as behaviour management strategies and referrals that aligned with best practice</w:t>
      </w:r>
      <w:r w:rsidR="00E0752F">
        <w:rPr>
          <w:rFonts w:eastAsiaTheme="minorHAnsi"/>
          <w:iCs/>
          <w:color w:val="auto"/>
          <w:szCs w:val="22"/>
          <w:lang w:eastAsia="en-US"/>
        </w:rPr>
        <w:t>.</w:t>
      </w:r>
    </w:p>
    <w:p w14:paraId="59BEE577" w14:textId="28294A19" w:rsidR="00E0752F" w:rsidRPr="00801EBB" w:rsidRDefault="00E0752F" w:rsidP="00801EBB">
      <w:pPr>
        <w:tabs>
          <w:tab w:val="left" w:pos="720"/>
        </w:tabs>
        <w:autoSpaceDE w:val="0"/>
        <w:autoSpaceDN w:val="0"/>
        <w:adjustRightInd w:val="0"/>
        <w:rPr>
          <w:rFonts w:eastAsiaTheme="minorHAnsi"/>
          <w:lang w:eastAsia="en-US"/>
        </w:rPr>
      </w:pPr>
      <w:r w:rsidRPr="00801EBB">
        <w:rPr>
          <w:rFonts w:eastAsia="Calibri"/>
          <w:color w:val="auto"/>
          <w:lang w:eastAsia="en-US"/>
        </w:rPr>
        <w:t xml:space="preserve">The service maintains a training matrix and records training which has been provided and the number of </w:t>
      </w:r>
      <w:proofErr w:type="gramStart"/>
      <w:r w:rsidRPr="00801EBB">
        <w:rPr>
          <w:rFonts w:eastAsia="Calibri"/>
          <w:color w:val="auto"/>
          <w:lang w:eastAsia="en-US"/>
        </w:rPr>
        <w:t>staff</w:t>
      </w:r>
      <w:proofErr w:type="gramEnd"/>
      <w:r w:rsidRPr="00801EBB">
        <w:rPr>
          <w:rFonts w:eastAsia="Calibri"/>
          <w:color w:val="auto"/>
          <w:lang w:eastAsia="en-US"/>
        </w:rPr>
        <w:t xml:space="preserve"> who attended. The matrix shows training has been provided to address previously identified defects in staff knowledge including medication safety, diabetes management, comprehensive health assessment of the older person and clinical deterioration. In addition to existing competencies such as hand hygiene, donning and doffing of PPE and medication the service has developed a suit of competencies to be implemented. These include w</w:t>
      </w:r>
      <w:r w:rsidRPr="00801EBB">
        <w:rPr>
          <w:rFonts w:eastAsiaTheme="minorHAnsi"/>
          <w:lang w:eastAsia="en-US"/>
        </w:rPr>
        <w:t>ound management, pressure area care and diabetes learning and assessment packages.</w:t>
      </w:r>
    </w:p>
    <w:p w14:paraId="530C6E2F" w14:textId="7FAA98A3" w:rsidR="00E0752F" w:rsidRPr="00801EBB" w:rsidRDefault="00E0752F" w:rsidP="00801EBB">
      <w:pPr>
        <w:tabs>
          <w:tab w:val="left" w:pos="720"/>
        </w:tabs>
        <w:autoSpaceDE w:val="0"/>
        <w:autoSpaceDN w:val="0"/>
        <w:adjustRightInd w:val="0"/>
        <w:rPr>
          <w:rFonts w:eastAsiaTheme="minorHAnsi"/>
          <w:lang w:eastAsia="en-US"/>
        </w:rPr>
      </w:pPr>
      <w:r w:rsidRPr="00801EBB">
        <w:rPr>
          <w:rFonts w:eastAsia="Calibri"/>
          <w:color w:val="auto"/>
          <w:lang w:eastAsia="en-US"/>
        </w:rPr>
        <w:t>The service has a register of staff qualifications, nursing registrations and criminal history checks.</w:t>
      </w:r>
    </w:p>
    <w:p w14:paraId="64BA679E" w14:textId="77777777" w:rsidR="00E0752F" w:rsidRDefault="00E0752F" w:rsidP="00E0752F">
      <w:pPr>
        <w:rPr>
          <w:rFonts w:eastAsia="Calibri"/>
          <w:color w:val="auto"/>
          <w:lang w:eastAsia="en-US"/>
        </w:rPr>
      </w:pPr>
      <w:r>
        <w:rPr>
          <w:rFonts w:eastAsia="Calibri"/>
          <w:color w:val="auto"/>
          <w:lang w:eastAsia="en-US"/>
        </w:rPr>
        <w:t>The Approved provider did not submit a response to this requirement.</w:t>
      </w:r>
    </w:p>
    <w:p w14:paraId="716699A3" w14:textId="6B55DDED" w:rsidR="00E0752F" w:rsidRDefault="00E0752F" w:rsidP="00E0752F">
      <w:pPr>
        <w:tabs>
          <w:tab w:val="left" w:pos="720"/>
        </w:tabs>
        <w:autoSpaceDE w:val="0"/>
        <w:autoSpaceDN w:val="0"/>
        <w:adjustRightInd w:val="0"/>
        <w:rPr>
          <w:rFonts w:eastAsiaTheme="minorHAnsi"/>
          <w:lang w:eastAsia="en-US"/>
        </w:rPr>
      </w:pPr>
      <w:r w:rsidRPr="00603791">
        <w:rPr>
          <w:rFonts w:eastAsia="Calibri"/>
          <w:color w:val="auto"/>
          <w:lang w:eastAsia="en-US"/>
        </w:rPr>
        <w:t>I have reviewed all of the information provided and</w:t>
      </w:r>
      <w:r>
        <w:rPr>
          <w:rFonts w:eastAsia="Calibri"/>
          <w:color w:val="auto"/>
          <w:lang w:eastAsia="en-US"/>
        </w:rPr>
        <w:t xml:space="preserve"> find this requirement is Compliant. The Approved provider was able to demonstrate that previous deficits have been acted on and processes implemented </w:t>
      </w:r>
      <w:r w:rsidRPr="00E0752F">
        <w:rPr>
          <w:rFonts w:eastAsia="Calibri"/>
          <w:color w:val="auto"/>
          <w:lang w:eastAsia="en-US"/>
        </w:rPr>
        <w:t xml:space="preserve">to ensure </w:t>
      </w:r>
      <w:r>
        <w:rPr>
          <w:rFonts w:eastAsia="Calibri"/>
          <w:color w:val="auto"/>
          <w:lang w:eastAsia="en-US"/>
        </w:rPr>
        <w:t xml:space="preserve">the workforce </w:t>
      </w:r>
      <w:r w:rsidRPr="00E0752F">
        <w:rPr>
          <w:rFonts w:eastAsia="Calibri"/>
          <w:color w:val="auto"/>
          <w:lang w:eastAsia="en-US"/>
        </w:rPr>
        <w:t>is competent</w:t>
      </w:r>
      <w:r w:rsidR="00801EBB">
        <w:rPr>
          <w:rFonts w:eastAsia="Calibri"/>
          <w:color w:val="auto"/>
          <w:lang w:eastAsia="en-US"/>
        </w:rPr>
        <w:t xml:space="preserve"> and</w:t>
      </w:r>
      <w:r w:rsidRPr="00E0752F">
        <w:rPr>
          <w:rFonts w:eastAsia="Calibri"/>
          <w:color w:val="auto"/>
          <w:lang w:eastAsia="en-US"/>
        </w:rPr>
        <w:t xml:space="preserve"> </w:t>
      </w:r>
      <w:r w:rsidR="0086660A">
        <w:rPr>
          <w:rFonts w:eastAsia="Calibri"/>
          <w:color w:val="auto"/>
          <w:lang w:eastAsia="en-US"/>
        </w:rPr>
        <w:t xml:space="preserve">members of the workforce </w:t>
      </w:r>
      <w:r w:rsidRPr="00E0752F">
        <w:rPr>
          <w:rFonts w:eastAsia="Calibri"/>
          <w:color w:val="auto"/>
          <w:lang w:eastAsia="en-US"/>
        </w:rPr>
        <w:t>have the qualifications and knowledge to effectively perform their roles</w:t>
      </w:r>
      <w:r w:rsidR="0086660A">
        <w:rPr>
          <w:rFonts w:eastAsia="Calibri"/>
          <w:color w:val="auto"/>
          <w:lang w:eastAsia="en-US"/>
        </w:rPr>
        <w:t>.</w:t>
      </w:r>
    </w:p>
    <w:p w14:paraId="072C0450" w14:textId="19547DF8" w:rsidR="00EA0BFC" w:rsidRPr="00095CD4" w:rsidRDefault="0086660A" w:rsidP="00EA0BFC">
      <w:pPr>
        <w:pStyle w:val="Heading3"/>
      </w:pPr>
      <w:r>
        <w:t>R</w:t>
      </w:r>
      <w:r w:rsidR="00B62B06" w:rsidRPr="00095CD4">
        <w:t>equirement 7(3)(e)</w:t>
      </w:r>
      <w:r w:rsidR="00B62B06">
        <w:tab/>
      </w:r>
      <w:r w:rsidR="006310FA">
        <w:t>C</w:t>
      </w:r>
      <w:r w:rsidR="00B62B06">
        <w:t>ompliant</w:t>
      </w:r>
    </w:p>
    <w:p w14:paraId="072C0451" w14:textId="20D54BAD" w:rsidR="00EA0BFC" w:rsidRDefault="00B62B06" w:rsidP="00EA0BFC">
      <w:pPr>
        <w:rPr>
          <w:i/>
        </w:rPr>
      </w:pPr>
      <w:r w:rsidRPr="008D114F">
        <w:rPr>
          <w:i/>
        </w:rPr>
        <w:t>Regular assessment, monitoring and review of the performance of each member of the workforce is undertaken.</w:t>
      </w:r>
    </w:p>
    <w:p w14:paraId="6A3E1521" w14:textId="680E1077" w:rsidR="0094164C" w:rsidRDefault="0094164C" w:rsidP="0094164C">
      <w:pPr>
        <w:rPr>
          <w:rFonts w:eastAsia="Calibri"/>
          <w:color w:val="auto"/>
          <w:lang w:eastAsia="en-US"/>
        </w:rPr>
      </w:pPr>
      <w:r>
        <w:rPr>
          <w:rFonts w:eastAsia="Calibri"/>
          <w:color w:val="auto"/>
          <w:lang w:eastAsia="en-US"/>
        </w:rPr>
        <w:t xml:space="preserve">The </w:t>
      </w:r>
      <w:r w:rsidR="004A3C69">
        <w:rPr>
          <w:rFonts w:eastAsia="Calibri"/>
          <w:color w:val="auto"/>
          <w:lang w:eastAsia="en-US"/>
        </w:rPr>
        <w:t>Assessment Team found that w</w:t>
      </w:r>
      <w:r w:rsidRPr="0094164C">
        <w:rPr>
          <w:rFonts w:eastAsia="Calibri"/>
          <w:color w:val="auto"/>
          <w:lang w:eastAsia="en-US"/>
        </w:rPr>
        <w:t>hilst the service has a performance appraisal tool</w:t>
      </w:r>
      <w:r w:rsidR="004A3C69">
        <w:rPr>
          <w:rFonts w:eastAsia="Calibri"/>
          <w:color w:val="auto"/>
          <w:lang w:eastAsia="en-US"/>
        </w:rPr>
        <w:t>,</w:t>
      </w:r>
      <w:r w:rsidR="00F82F96">
        <w:rPr>
          <w:rFonts w:eastAsia="Calibri"/>
          <w:color w:val="auto"/>
          <w:lang w:eastAsia="en-US"/>
        </w:rPr>
        <w:t xml:space="preserve"> </w:t>
      </w:r>
      <w:r w:rsidRPr="0094164C">
        <w:rPr>
          <w:rFonts w:eastAsia="Calibri"/>
          <w:color w:val="auto"/>
          <w:lang w:eastAsia="en-US"/>
        </w:rPr>
        <w:t xml:space="preserve">this has not yet been used to assess, monitor and review the performance of each staff member. The service did not advise an expected timeframe for their performance appraisal process to be commenced and/or completed. The service’s </w:t>
      </w:r>
      <w:r w:rsidRPr="0094164C">
        <w:rPr>
          <w:rFonts w:eastAsia="Calibri"/>
          <w:color w:val="auto"/>
          <w:lang w:eastAsia="en-US"/>
        </w:rPr>
        <w:lastRenderedPageBreak/>
        <w:t>performance management policy and procedure is in draft format and has not yet been reviewed by the</w:t>
      </w:r>
      <w:r w:rsidR="00801EBB">
        <w:rPr>
          <w:rFonts w:eastAsia="Calibri"/>
          <w:color w:val="auto"/>
          <w:lang w:eastAsia="en-US"/>
        </w:rPr>
        <w:t xml:space="preserve"> </w:t>
      </w:r>
      <w:r w:rsidRPr="0094164C">
        <w:rPr>
          <w:rFonts w:eastAsia="Calibri"/>
          <w:color w:val="auto"/>
          <w:lang w:eastAsia="en-US"/>
        </w:rPr>
        <w:t xml:space="preserve">human resources manager nor approved by the service’s Board. </w:t>
      </w:r>
    </w:p>
    <w:p w14:paraId="31C4E16C" w14:textId="0FBDF080" w:rsidR="0086660A" w:rsidRDefault="004A3C69" w:rsidP="00EA0BFC">
      <w:pPr>
        <w:rPr>
          <w:rFonts w:eastAsia="Calibri"/>
          <w:color w:val="auto"/>
          <w:lang w:eastAsia="en-US"/>
        </w:rPr>
      </w:pPr>
      <w:r>
        <w:rPr>
          <w:rFonts w:eastAsia="Calibri"/>
          <w:color w:val="auto"/>
          <w:lang w:eastAsia="en-US"/>
        </w:rPr>
        <w:t>The facility manager described performance management processes currently being applied to a registered staff member in response to allegations of historical unnecessary use of force and unauthorised use of restrictive practices. These allegations have been recorded on the service’s SIRS register and reported to the Commission</w:t>
      </w:r>
      <w:r w:rsidR="00EB1310">
        <w:rPr>
          <w:rFonts w:eastAsia="Calibri"/>
          <w:color w:val="auto"/>
          <w:lang w:eastAsia="en-US"/>
        </w:rPr>
        <w:t>.</w:t>
      </w:r>
    </w:p>
    <w:p w14:paraId="04C019C6" w14:textId="3DED2F59" w:rsidR="00EB1310" w:rsidRPr="00AC20F9" w:rsidRDefault="00EB1310" w:rsidP="00EA0BFC">
      <w:r w:rsidRPr="00AC20F9">
        <w:t>The Approved provider’s response</w:t>
      </w:r>
      <w:r w:rsidR="006310FA">
        <w:t xml:space="preserve"> confirms that the service’s performance appraisal tool has not yet been implemented. The response notes that a decision was made by the Board to commence formal staff appraisal processes in August 202</w:t>
      </w:r>
      <w:r w:rsidR="000A3D02">
        <w:t>1</w:t>
      </w:r>
      <w:r w:rsidR="006310FA">
        <w:t xml:space="preserve">, to give staff </w:t>
      </w:r>
      <w:r w:rsidR="00597BDF">
        <w:t xml:space="preserve">returning to their roles time to adjust to the changes being implemented at the service. The response notes that through this time senior staff have managed staff performance through observation, incidents and complaints. </w:t>
      </w:r>
      <w:r w:rsidR="006310FA">
        <w:t>The response also confirms that performance management and disciplinary action has been undertaken in relation to two staff members</w:t>
      </w:r>
      <w:r w:rsidR="00597BDF">
        <w:t xml:space="preserve"> through this period</w:t>
      </w:r>
      <w:r w:rsidR="006310FA">
        <w:t>. The response notes that since the assessment contact the performance management policy has been ratified by the Board and</w:t>
      </w:r>
      <w:r w:rsidR="00597BDF">
        <w:t xml:space="preserve"> </w:t>
      </w:r>
      <w:r w:rsidR="006310FA">
        <w:t xml:space="preserve">is being implement </w:t>
      </w:r>
      <w:r w:rsidR="00597BDF">
        <w:t>within</w:t>
      </w:r>
      <w:r w:rsidR="006310FA">
        <w:t xml:space="preserve"> the service. </w:t>
      </w:r>
      <w:r w:rsidR="00597BDF">
        <w:t xml:space="preserve">A performance appraisal schedule for 2021 was provided.  </w:t>
      </w:r>
    </w:p>
    <w:p w14:paraId="0FE8C0FC" w14:textId="62361C91" w:rsidR="0086660A" w:rsidRPr="00597BDF" w:rsidRDefault="00597BDF" w:rsidP="00EA0BFC">
      <w:r>
        <w:t xml:space="preserve">I have reviewed all the information provided and on balance I am satisfied that this requirement is Compliant. While the approved provider had not implemented the service’s formal staff appraisal process at the time of the assessment contact, mangers at the service were able to demonstrate that staff performance was being monitored and reviewed and action taken where necessary. The approved provider also provided information demonstrating that </w:t>
      </w:r>
      <w:r w:rsidR="00D53DE8">
        <w:t xml:space="preserve">the formal staff appraisal process has commenced. </w:t>
      </w:r>
    </w:p>
    <w:p w14:paraId="072C0452" w14:textId="77777777" w:rsidR="00EA0BFC" w:rsidRPr="00506F7F" w:rsidRDefault="00EA0BFC" w:rsidP="00EA0BFC"/>
    <w:p w14:paraId="072C0453" w14:textId="77777777" w:rsidR="00EA0BFC" w:rsidRDefault="00EA0BFC" w:rsidP="00EA0BFC">
      <w:pPr>
        <w:sectPr w:rsidR="00EA0BFC" w:rsidSect="00EA0BFC">
          <w:type w:val="continuous"/>
          <w:pgSz w:w="11906" w:h="16838"/>
          <w:pgMar w:top="1701" w:right="1418" w:bottom="1418" w:left="1418" w:header="709" w:footer="397" w:gutter="0"/>
          <w:cols w:space="708"/>
          <w:titlePg/>
          <w:docGrid w:linePitch="360"/>
        </w:sectPr>
      </w:pPr>
    </w:p>
    <w:p w14:paraId="072C0454" w14:textId="4EF73080" w:rsidR="00EA0BFC" w:rsidRDefault="00B62B06" w:rsidP="00EA0BFC">
      <w:pPr>
        <w:pStyle w:val="Heading1"/>
        <w:tabs>
          <w:tab w:val="right" w:pos="9070"/>
        </w:tabs>
        <w:spacing w:before="560" w:after="640"/>
        <w:rPr>
          <w:color w:val="FFFFFF" w:themeColor="background1"/>
          <w:sz w:val="36"/>
        </w:rPr>
        <w:sectPr w:rsidR="00EA0BFC" w:rsidSect="00EA0BF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72C0496" wp14:editId="072C049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64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72C0455" w14:textId="77777777" w:rsidR="00EA0BFC" w:rsidRPr="00FD1B02" w:rsidRDefault="00B62B06" w:rsidP="00EA0BFC">
      <w:pPr>
        <w:pStyle w:val="Heading3"/>
        <w:shd w:val="clear" w:color="auto" w:fill="F2F2F2" w:themeFill="background1" w:themeFillShade="F2"/>
      </w:pPr>
      <w:r w:rsidRPr="008312AC">
        <w:t>Consumer</w:t>
      </w:r>
      <w:r w:rsidRPr="00FD1B02">
        <w:t xml:space="preserve"> outcome:</w:t>
      </w:r>
    </w:p>
    <w:p w14:paraId="072C0456" w14:textId="77777777" w:rsidR="00EA0BFC" w:rsidRDefault="00B62B06" w:rsidP="00EA0BFC">
      <w:pPr>
        <w:numPr>
          <w:ilvl w:val="0"/>
          <w:numId w:val="8"/>
        </w:numPr>
        <w:shd w:val="clear" w:color="auto" w:fill="F2F2F2" w:themeFill="background1" w:themeFillShade="F2"/>
      </w:pPr>
      <w:r>
        <w:t>I am confident the organisation is well run. I can partner in improving the delivery of care and services.</w:t>
      </w:r>
    </w:p>
    <w:p w14:paraId="072C0457" w14:textId="77777777" w:rsidR="00EA0BFC" w:rsidRDefault="00B62B06" w:rsidP="00EA0BFC">
      <w:pPr>
        <w:pStyle w:val="Heading3"/>
        <w:shd w:val="clear" w:color="auto" w:fill="F2F2F2" w:themeFill="background1" w:themeFillShade="F2"/>
      </w:pPr>
      <w:r>
        <w:t>Organisation statement:</w:t>
      </w:r>
    </w:p>
    <w:p w14:paraId="072C0458" w14:textId="77777777" w:rsidR="00EA0BFC" w:rsidRDefault="00B62B06" w:rsidP="00EA0BFC">
      <w:pPr>
        <w:numPr>
          <w:ilvl w:val="0"/>
          <w:numId w:val="8"/>
        </w:numPr>
        <w:shd w:val="clear" w:color="auto" w:fill="F2F2F2" w:themeFill="background1" w:themeFillShade="F2"/>
      </w:pPr>
      <w:r>
        <w:t>The organisation’s governing body is accountable for the delivery of safe and quality care and services.</w:t>
      </w:r>
    </w:p>
    <w:p w14:paraId="072C0459" w14:textId="77777777" w:rsidR="00EA0BFC" w:rsidRDefault="00B62B06" w:rsidP="00EA0BFC">
      <w:pPr>
        <w:pStyle w:val="Heading2"/>
      </w:pPr>
      <w:r>
        <w:t>Assessment of Standard 8</w:t>
      </w:r>
    </w:p>
    <w:p w14:paraId="61D9D438" w14:textId="2FE1950C" w:rsidR="00794D5A" w:rsidRDefault="00794D5A" w:rsidP="00794D5A">
      <w:pPr>
        <w:rPr>
          <w:rFonts w:eastAsiaTheme="minorHAnsi"/>
          <w:color w:val="auto"/>
        </w:rPr>
      </w:pPr>
      <w:r w:rsidRPr="00E025FD">
        <w:rPr>
          <w:rFonts w:eastAsiaTheme="minorHAnsi"/>
          <w:color w:val="auto"/>
        </w:rPr>
        <w:t xml:space="preserve">The approved provider was found Non-compliant in relation to </w:t>
      </w:r>
      <w:r>
        <w:rPr>
          <w:rFonts w:eastAsiaTheme="minorHAnsi"/>
          <w:color w:val="auto"/>
        </w:rPr>
        <w:t>five of the five specific</w:t>
      </w:r>
      <w:r w:rsidRPr="00E025FD">
        <w:rPr>
          <w:rFonts w:eastAsiaTheme="minorHAnsi"/>
          <w:color w:val="auto"/>
        </w:rPr>
        <w:t xml:space="preserve"> requirement</w:t>
      </w:r>
      <w:r>
        <w:rPr>
          <w:rFonts w:eastAsiaTheme="minorHAnsi"/>
          <w:color w:val="auto"/>
        </w:rPr>
        <w:t>s</w:t>
      </w:r>
      <w:r w:rsidRPr="00E025FD">
        <w:rPr>
          <w:rFonts w:eastAsiaTheme="minorHAnsi"/>
          <w:color w:val="auto"/>
        </w:rPr>
        <w:t xml:space="preserve"> under this Quality Standard at the </w:t>
      </w:r>
      <w:r>
        <w:rPr>
          <w:rFonts w:eastAsiaTheme="minorHAnsi"/>
          <w:color w:val="auto"/>
        </w:rPr>
        <w:t>previous assessment</w:t>
      </w:r>
      <w:r w:rsidRPr="00E025FD">
        <w:rPr>
          <w:rFonts w:eastAsiaTheme="minorHAnsi"/>
          <w:color w:val="auto"/>
        </w:rPr>
        <w:t xml:space="preserve"> visit.</w:t>
      </w:r>
    </w:p>
    <w:p w14:paraId="7C1FC5C5" w14:textId="762ECBD8" w:rsidR="00794D5A" w:rsidRDefault="00794D5A" w:rsidP="00794D5A">
      <w:pPr>
        <w:rPr>
          <w:rFonts w:eastAsia="Calibri"/>
          <w:color w:val="auto"/>
          <w:lang w:eastAsia="en-US"/>
        </w:rPr>
      </w:pPr>
      <w:r w:rsidRPr="007605B8">
        <w:rPr>
          <w:rFonts w:eastAsia="Calibri"/>
          <w:color w:val="auto"/>
          <w:lang w:eastAsia="en-US"/>
        </w:rPr>
        <w:t xml:space="preserve">The service </w:t>
      </w:r>
      <w:r w:rsidR="000A3D02">
        <w:rPr>
          <w:rFonts w:eastAsia="Calibri"/>
          <w:color w:val="auto"/>
          <w:lang w:eastAsia="en-US"/>
        </w:rPr>
        <w:t xml:space="preserve">has </w:t>
      </w:r>
      <w:r w:rsidR="00325FE1">
        <w:rPr>
          <w:rFonts w:eastAsia="Calibri"/>
          <w:color w:val="auto"/>
          <w:lang w:eastAsia="en-US"/>
        </w:rPr>
        <w:t xml:space="preserve">commenced to </w:t>
      </w:r>
      <w:r w:rsidRPr="007605B8">
        <w:rPr>
          <w:rFonts w:eastAsia="Calibri"/>
          <w:color w:val="auto"/>
          <w:lang w:eastAsia="en-US"/>
        </w:rPr>
        <w:t>actively seek engage</w:t>
      </w:r>
      <w:r w:rsidR="00325FE1">
        <w:rPr>
          <w:rFonts w:eastAsia="Calibri"/>
          <w:color w:val="auto"/>
          <w:lang w:eastAsia="en-US"/>
        </w:rPr>
        <w:t>ment with</w:t>
      </w:r>
      <w:r w:rsidRPr="007605B8">
        <w:rPr>
          <w:rFonts w:eastAsia="Calibri"/>
          <w:color w:val="auto"/>
          <w:lang w:eastAsia="en-US"/>
        </w:rPr>
        <w:t xml:space="preserve"> stakeholders in the design and delivery of care and services. The Assessment Team notes these activities are </w:t>
      </w:r>
      <w:r>
        <w:rPr>
          <w:rFonts w:eastAsia="Calibri"/>
          <w:color w:val="auto"/>
          <w:lang w:eastAsia="en-US"/>
        </w:rPr>
        <w:t xml:space="preserve">mostly </w:t>
      </w:r>
      <w:r w:rsidRPr="007605B8">
        <w:rPr>
          <w:rFonts w:eastAsia="Calibri"/>
          <w:color w:val="auto"/>
          <w:lang w:eastAsia="en-US"/>
        </w:rPr>
        <w:t>in the development phase</w:t>
      </w:r>
      <w:r>
        <w:rPr>
          <w:rFonts w:eastAsia="Calibri"/>
          <w:color w:val="auto"/>
          <w:lang w:eastAsia="en-US"/>
        </w:rPr>
        <w:t>, not yet implemented or results not yet collated and evaluated</w:t>
      </w:r>
      <w:r w:rsidR="00325FE1">
        <w:rPr>
          <w:rFonts w:eastAsia="Calibri"/>
          <w:color w:val="auto"/>
          <w:lang w:eastAsia="en-US"/>
        </w:rPr>
        <w:t>.</w:t>
      </w:r>
    </w:p>
    <w:p w14:paraId="6F28D4AD" w14:textId="3246AE28" w:rsidR="00794D5A" w:rsidRDefault="00794D5A" w:rsidP="00794D5A">
      <w:pPr>
        <w:rPr>
          <w:rFonts w:eastAsia="Calibri"/>
          <w:color w:val="auto"/>
          <w:lang w:eastAsia="en-US"/>
        </w:rPr>
      </w:pPr>
      <w:r w:rsidRPr="007646B0">
        <w:rPr>
          <w:rFonts w:eastAsia="Calibri"/>
          <w:color w:val="auto"/>
          <w:lang w:eastAsia="en-US"/>
        </w:rPr>
        <w:t xml:space="preserve">The Board has undertaken a range of training to understand their accountability for the delivery of care and services. A range of systems </w:t>
      </w:r>
      <w:r>
        <w:rPr>
          <w:rFonts w:eastAsia="Calibri"/>
          <w:color w:val="auto"/>
          <w:lang w:eastAsia="en-US"/>
        </w:rPr>
        <w:t xml:space="preserve">and processes </w:t>
      </w:r>
      <w:r w:rsidRPr="007646B0">
        <w:rPr>
          <w:rFonts w:eastAsia="Calibri"/>
          <w:color w:val="auto"/>
          <w:lang w:eastAsia="en-US"/>
        </w:rPr>
        <w:t>such as subcommittees</w:t>
      </w:r>
      <w:r>
        <w:rPr>
          <w:rFonts w:eastAsia="Calibri"/>
          <w:color w:val="auto"/>
          <w:lang w:eastAsia="en-US"/>
        </w:rPr>
        <w:t xml:space="preserve"> and reporting </w:t>
      </w:r>
      <w:r w:rsidRPr="007646B0">
        <w:rPr>
          <w:rFonts w:eastAsia="Calibri"/>
          <w:color w:val="auto"/>
          <w:lang w:eastAsia="en-US"/>
        </w:rPr>
        <w:t>are in the develop</w:t>
      </w:r>
      <w:r>
        <w:rPr>
          <w:rFonts w:eastAsia="Calibri"/>
          <w:color w:val="auto"/>
          <w:lang w:eastAsia="en-US"/>
        </w:rPr>
        <w:t>ment</w:t>
      </w:r>
      <w:r w:rsidRPr="007646B0">
        <w:rPr>
          <w:rFonts w:eastAsia="Calibri"/>
          <w:color w:val="auto"/>
          <w:lang w:eastAsia="en-US"/>
        </w:rPr>
        <w:t xml:space="preserve"> </w:t>
      </w:r>
      <w:r>
        <w:rPr>
          <w:rFonts w:eastAsia="Calibri"/>
          <w:color w:val="auto"/>
          <w:lang w:eastAsia="en-US"/>
        </w:rPr>
        <w:t xml:space="preserve">and implementation </w:t>
      </w:r>
      <w:r w:rsidRPr="007646B0">
        <w:rPr>
          <w:rFonts w:eastAsia="Calibri"/>
          <w:color w:val="auto"/>
          <w:lang w:eastAsia="en-US"/>
        </w:rPr>
        <w:t>phase</w:t>
      </w:r>
      <w:r>
        <w:rPr>
          <w:rFonts w:eastAsia="Calibri"/>
          <w:color w:val="auto"/>
          <w:lang w:eastAsia="en-US"/>
        </w:rPr>
        <w:t>.</w:t>
      </w:r>
    </w:p>
    <w:p w14:paraId="5C93F98A" w14:textId="05FEE394" w:rsidR="00794D5A" w:rsidRDefault="00794D5A" w:rsidP="00794D5A">
      <w:pPr>
        <w:rPr>
          <w:rFonts w:eastAsia="Calibri"/>
          <w:color w:val="auto"/>
          <w:lang w:eastAsia="en-US"/>
        </w:rPr>
      </w:pPr>
      <w:r w:rsidRPr="00AE10E4">
        <w:rPr>
          <w:rFonts w:eastAsia="Calibri"/>
          <w:color w:val="auto"/>
          <w:lang w:eastAsia="en-US"/>
        </w:rPr>
        <w:t xml:space="preserve">Whist the service showed improvements with governance systems a number of </w:t>
      </w:r>
      <w:r>
        <w:rPr>
          <w:rFonts w:eastAsia="Calibri"/>
          <w:color w:val="auto"/>
          <w:lang w:eastAsia="en-US"/>
        </w:rPr>
        <w:t xml:space="preserve">critical </w:t>
      </w:r>
      <w:r w:rsidRPr="00AE10E4">
        <w:rPr>
          <w:rFonts w:eastAsia="Calibri"/>
          <w:color w:val="auto"/>
          <w:lang w:eastAsia="en-US"/>
        </w:rPr>
        <w:t xml:space="preserve">systems </w:t>
      </w:r>
      <w:r>
        <w:rPr>
          <w:rFonts w:eastAsia="Calibri"/>
          <w:color w:val="auto"/>
          <w:lang w:eastAsia="en-US"/>
        </w:rPr>
        <w:t xml:space="preserve">such as policies and procedures and monitoring process (meetings, audits and reporting) </w:t>
      </w:r>
      <w:r w:rsidRPr="00AE10E4">
        <w:rPr>
          <w:rFonts w:eastAsia="Calibri"/>
          <w:color w:val="auto"/>
          <w:lang w:eastAsia="en-US"/>
        </w:rPr>
        <w:t xml:space="preserve">are not yet </w:t>
      </w:r>
      <w:r>
        <w:rPr>
          <w:rFonts w:eastAsia="Calibri"/>
          <w:color w:val="auto"/>
          <w:lang w:eastAsia="en-US"/>
        </w:rPr>
        <w:t xml:space="preserve">fully implemented and </w:t>
      </w:r>
      <w:r w:rsidRPr="00AE10E4">
        <w:rPr>
          <w:rFonts w:eastAsia="Calibri"/>
          <w:color w:val="auto"/>
          <w:lang w:eastAsia="en-US"/>
        </w:rPr>
        <w:t>embedded into practice</w:t>
      </w:r>
      <w:r>
        <w:rPr>
          <w:rFonts w:eastAsia="Calibri"/>
          <w:color w:val="auto"/>
          <w:lang w:eastAsia="en-US"/>
        </w:rPr>
        <w:t xml:space="preserve"> therefore have not yet been evaluated for effectiveness.</w:t>
      </w:r>
    </w:p>
    <w:p w14:paraId="1E6D6A60" w14:textId="111EEFE4" w:rsidR="00794D5A" w:rsidRDefault="00794D5A" w:rsidP="00794D5A">
      <w:pPr>
        <w:rPr>
          <w:rFonts w:eastAsiaTheme="minorHAnsi"/>
          <w:color w:val="auto"/>
          <w:szCs w:val="22"/>
          <w:lang w:eastAsia="en-US"/>
        </w:rPr>
      </w:pPr>
      <w:r>
        <w:rPr>
          <w:rFonts w:eastAsiaTheme="minorHAnsi"/>
          <w:color w:val="auto"/>
          <w:szCs w:val="22"/>
          <w:lang w:eastAsia="en-US"/>
        </w:rPr>
        <w:t xml:space="preserve">The service has a range of process to assess, plan, monitor and report </w:t>
      </w:r>
      <w:r w:rsidRPr="00947736">
        <w:t>high impact or high prevalence risks</w:t>
      </w:r>
      <w:r w:rsidRPr="009663B7">
        <w:rPr>
          <w:rFonts w:eastAsiaTheme="minorHAnsi"/>
          <w:color w:val="auto"/>
          <w:szCs w:val="22"/>
          <w:lang w:eastAsia="en-US"/>
        </w:rPr>
        <w:t xml:space="preserve"> </w:t>
      </w:r>
      <w:r>
        <w:rPr>
          <w:rFonts w:eastAsiaTheme="minorHAnsi"/>
          <w:color w:val="auto"/>
          <w:szCs w:val="22"/>
          <w:lang w:eastAsia="en-US"/>
        </w:rPr>
        <w:t>associated with the care of consumers.</w:t>
      </w:r>
    </w:p>
    <w:p w14:paraId="6AE5C9F4" w14:textId="63B02933" w:rsidR="00794D5A" w:rsidRPr="00E025FD" w:rsidRDefault="00794D5A" w:rsidP="00794D5A">
      <w:pPr>
        <w:rPr>
          <w:rFonts w:eastAsiaTheme="minorHAnsi"/>
          <w:color w:val="auto"/>
        </w:rPr>
      </w:pPr>
      <w:r w:rsidRPr="00A10528">
        <w:rPr>
          <w:rFonts w:eastAsia="Calibri"/>
          <w:color w:val="auto"/>
          <w:lang w:eastAsia="en-US"/>
        </w:rPr>
        <w:t>While the service provided a documented clinical governance framework, a policy relating to antimicrobial stewardship, a policy relating to minimising the use of restrictive practice and an open disclosure policy, these documents are in draft form and yet to be ratified by the service’s Board.</w:t>
      </w:r>
      <w:r>
        <w:rPr>
          <w:rFonts w:eastAsia="Calibri"/>
          <w:color w:val="auto"/>
          <w:lang w:eastAsia="en-US"/>
        </w:rPr>
        <w:t xml:space="preserve"> Other governance systems such as audits and industry benchmarking, </w:t>
      </w:r>
      <w:r w:rsidR="00E1432C">
        <w:rPr>
          <w:rFonts w:eastAsia="Calibri"/>
          <w:color w:val="auto"/>
          <w:lang w:eastAsia="en-US"/>
        </w:rPr>
        <w:t>committees</w:t>
      </w:r>
      <w:r>
        <w:rPr>
          <w:rFonts w:eastAsia="Calibri"/>
          <w:color w:val="auto"/>
          <w:lang w:eastAsia="en-US"/>
        </w:rPr>
        <w:t xml:space="preserve">, reporting, corrective action </w:t>
      </w:r>
      <w:r>
        <w:rPr>
          <w:rFonts w:eastAsia="Calibri"/>
          <w:color w:val="auto"/>
          <w:lang w:eastAsia="en-US"/>
        </w:rPr>
        <w:lastRenderedPageBreak/>
        <w:t>processes are either yet to be implemented and/or in the development/implantation phase therefore have not evaluated for effectiveness</w:t>
      </w:r>
    </w:p>
    <w:p w14:paraId="7CAF5489" w14:textId="77F8BF3F" w:rsidR="00794D5A" w:rsidRDefault="00794D5A" w:rsidP="00794D5A">
      <w:pPr>
        <w:rPr>
          <w:rFonts w:eastAsiaTheme="minorHAnsi"/>
          <w:color w:val="auto"/>
        </w:rPr>
      </w:pPr>
      <w:r w:rsidRPr="00E025FD">
        <w:rPr>
          <w:rFonts w:eastAsiaTheme="minorHAnsi"/>
          <w:color w:val="auto"/>
        </w:rPr>
        <w:t>The Assessment Team assessed th</w:t>
      </w:r>
      <w:r>
        <w:rPr>
          <w:rFonts w:eastAsiaTheme="minorHAnsi"/>
          <w:color w:val="auto"/>
        </w:rPr>
        <w:t>e five requirements and found t</w:t>
      </w:r>
      <w:r w:rsidR="00EF0FBA">
        <w:rPr>
          <w:rFonts w:eastAsiaTheme="minorHAnsi"/>
          <w:color w:val="auto"/>
        </w:rPr>
        <w:t>hree</w:t>
      </w:r>
      <w:r>
        <w:rPr>
          <w:rFonts w:eastAsiaTheme="minorHAnsi"/>
          <w:color w:val="auto"/>
        </w:rPr>
        <w:t xml:space="preserve"> requirements Non-compliant</w:t>
      </w:r>
      <w:r w:rsidRPr="00E025FD">
        <w:rPr>
          <w:rFonts w:eastAsiaTheme="minorHAnsi"/>
          <w:color w:val="auto"/>
        </w:rPr>
        <w:t>.</w:t>
      </w:r>
    </w:p>
    <w:p w14:paraId="072C045C" w14:textId="2A879EBD" w:rsidR="00EA0BFC" w:rsidRDefault="00B62B06" w:rsidP="00EA0BFC">
      <w:pPr>
        <w:pStyle w:val="Heading2"/>
      </w:pPr>
      <w:r>
        <w:t>Assessment of Standard 8 Requirements</w:t>
      </w:r>
      <w:r w:rsidRPr="0066387A">
        <w:rPr>
          <w:i/>
          <w:color w:val="0000FF"/>
          <w:sz w:val="24"/>
          <w:szCs w:val="24"/>
        </w:rPr>
        <w:t xml:space="preserve"> </w:t>
      </w:r>
    </w:p>
    <w:p w14:paraId="072C045D" w14:textId="22E93429" w:rsidR="00EA0BFC" w:rsidRPr="00506F7F" w:rsidRDefault="00B62B06" w:rsidP="00EA0BFC">
      <w:pPr>
        <w:pStyle w:val="Heading3"/>
      </w:pPr>
      <w:r w:rsidRPr="00506F7F">
        <w:t>Requirement 8(3)(a)</w:t>
      </w:r>
      <w:r w:rsidRPr="00506F7F">
        <w:tab/>
        <w:t>Non-compliant</w:t>
      </w:r>
    </w:p>
    <w:p w14:paraId="072C045E" w14:textId="77777777" w:rsidR="00EA0BFC" w:rsidRPr="008D114F" w:rsidRDefault="00B62B06" w:rsidP="00EA0BFC">
      <w:pPr>
        <w:rPr>
          <w:i/>
        </w:rPr>
      </w:pPr>
      <w:r w:rsidRPr="008D114F">
        <w:rPr>
          <w:i/>
        </w:rPr>
        <w:t>Consumers are engaged in the development, delivery and evaluation of care and services and are supported in that engagement.</w:t>
      </w:r>
    </w:p>
    <w:p w14:paraId="4D802902" w14:textId="282ECE43" w:rsidR="00325FE1" w:rsidRDefault="00325FE1" w:rsidP="00EA0BFC">
      <w:pPr>
        <w:rPr>
          <w:rFonts w:eastAsia="Calibri"/>
          <w:color w:val="auto"/>
          <w:lang w:eastAsia="en-US"/>
        </w:rPr>
      </w:pPr>
      <w:r>
        <w:rPr>
          <w:rFonts w:eastAsia="Calibri"/>
          <w:color w:val="auto"/>
          <w:lang w:eastAsia="en-US"/>
        </w:rPr>
        <w:t>The Assessment Team found that t</w:t>
      </w:r>
      <w:r w:rsidRPr="007605B8">
        <w:rPr>
          <w:rFonts w:eastAsia="Calibri"/>
          <w:color w:val="auto"/>
          <w:lang w:eastAsia="en-US"/>
        </w:rPr>
        <w:t xml:space="preserve">he service </w:t>
      </w:r>
      <w:r>
        <w:rPr>
          <w:rFonts w:eastAsia="Calibri"/>
          <w:color w:val="auto"/>
          <w:lang w:eastAsia="en-US"/>
        </w:rPr>
        <w:t xml:space="preserve">has commenced to </w:t>
      </w:r>
      <w:r w:rsidRPr="007605B8">
        <w:rPr>
          <w:rFonts w:eastAsia="Calibri"/>
          <w:color w:val="auto"/>
          <w:lang w:eastAsia="en-US"/>
        </w:rPr>
        <w:t xml:space="preserve">actively seek </w:t>
      </w:r>
      <w:r>
        <w:rPr>
          <w:rFonts w:eastAsia="Calibri"/>
          <w:color w:val="auto"/>
          <w:lang w:eastAsia="en-US"/>
        </w:rPr>
        <w:t>engagement with</w:t>
      </w:r>
      <w:r w:rsidRPr="007605B8">
        <w:rPr>
          <w:rFonts w:eastAsia="Calibri"/>
          <w:color w:val="auto"/>
          <w:lang w:eastAsia="en-US"/>
        </w:rPr>
        <w:t xml:space="preserve"> stakeholders in the design and delivery of care and services. The Assessment Team notes these activities are </w:t>
      </w:r>
      <w:r>
        <w:rPr>
          <w:rFonts w:eastAsia="Calibri"/>
          <w:color w:val="auto"/>
          <w:lang w:eastAsia="en-US"/>
        </w:rPr>
        <w:t xml:space="preserve">mostly </w:t>
      </w:r>
      <w:r w:rsidRPr="007605B8">
        <w:rPr>
          <w:rFonts w:eastAsia="Calibri"/>
          <w:color w:val="auto"/>
          <w:lang w:eastAsia="en-US"/>
        </w:rPr>
        <w:t>in the development phase</w:t>
      </w:r>
      <w:r>
        <w:rPr>
          <w:rFonts w:eastAsia="Calibri"/>
          <w:color w:val="auto"/>
          <w:lang w:eastAsia="en-US"/>
        </w:rPr>
        <w:t xml:space="preserve">, not yet implemented or results not yet collated and evaluated. </w:t>
      </w:r>
    </w:p>
    <w:p w14:paraId="714DD783" w14:textId="782981B6" w:rsidR="009A256D" w:rsidRDefault="009A256D" w:rsidP="00EA0BFC">
      <w:pPr>
        <w:rPr>
          <w:rFonts w:eastAsia="Calibri"/>
          <w:color w:val="auto"/>
          <w:lang w:eastAsia="en-US"/>
        </w:rPr>
      </w:pPr>
      <w:r>
        <w:rPr>
          <w:rFonts w:eastAsia="Calibri"/>
          <w:color w:val="auto"/>
          <w:lang w:eastAsia="en-US"/>
        </w:rPr>
        <w:t xml:space="preserve">The Board has implemented a ‘consumer support network’ subcommittee. The recorded membership of this subcommittee includes a Board member, facility manager, two consumers and three representatives, with different representatives to be invited time to time to ensure a variety of stakeholder engagement. Suggestions from this committee have included a </w:t>
      </w:r>
      <w:r w:rsidRPr="00333016">
        <w:rPr>
          <w:rFonts w:eastAsia="Calibri"/>
          <w:color w:val="auto"/>
          <w:lang w:eastAsia="en-US"/>
        </w:rPr>
        <w:t>theatre, a library</w:t>
      </w:r>
      <w:r>
        <w:rPr>
          <w:rFonts w:eastAsia="Calibri"/>
          <w:color w:val="auto"/>
          <w:lang w:eastAsia="en-US"/>
        </w:rPr>
        <w:t xml:space="preserve"> and</w:t>
      </w:r>
      <w:r w:rsidRPr="00333016">
        <w:rPr>
          <w:rFonts w:eastAsia="Calibri"/>
          <w:color w:val="auto"/>
          <w:lang w:eastAsia="en-US"/>
        </w:rPr>
        <w:t xml:space="preserve"> a café</w:t>
      </w:r>
      <w:r>
        <w:rPr>
          <w:rFonts w:eastAsia="Calibri"/>
          <w:color w:val="auto"/>
          <w:lang w:eastAsia="en-US"/>
        </w:rPr>
        <w:t>. A library has been set up in one wing, large</w:t>
      </w:r>
      <w:r w:rsidR="00E1432C">
        <w:rPr>
          <w:rFonts w:eastAsia="Calibri"/>
          <w:color w:val="auto"/>
          <w:lang w:eastAsia="en-US"/>
        </w:rPr>
        <w:t>r</w:t>
      </w:r>
      <w:r>
        <w:rPr>
          <w:rFonts w:eastAsia="Calibri"/>
          <w:color w:val="auto"/>
          <w:lang w:eastAsia="en-US"/>
        </w:rPr>
        <w:t xml:space="preserve"> projects are to be considered as part of the Board’s strategic planning process. The Board also has plans to increase consumer access to the Board, with the implementation of a roster of Board members to visit the service and engage and seek consumer feedback</w:t>
      </w:r>
      <w:r w:rsidR="00F41C54">
        <w:rPr>
          <w:rFonts w:eastAsia="Calibri"/>
          <w:color w:val="auto"/>
          <w:lang w:eastAsia="en-US"/>
        </w:rPr>
        <w:t>. A proposed broader consumer engagement group has not yet gained support. A representative’s suggestion to change the name of the service’s wings has not yet been acted on.</w:t>
      </w:r>
    </w:p>
    <w:p w14:paraId="5ED2E093" w14:textId="3144FB82" w:rsidR="009A256D" w:rsidRDefault="009A256D" w:rsidP="00EA0BFC">
      <w:pPr>
        <w:rPr>
          <w:color w:val="0000FF"/>
        </w:rPr>
      </w:pPr>
      <w:r>
        <w:rPr>
          <w:rFonts w:eastAsia="Calibri"/>
          <w:color w:val="auto"/>
          <w:lang w:eastAsia="en-US"/>
        </w:rPr>
        <w:t>On the 16 June 2021 the service emailed stakeholders their annual survey which seeks their feedback on care and services</w:t>
      </w:r>
      <w:r w:rsidR="00F41C54">
        <w:rPr>
          <w:rFonts w:eastAsia="Calibri"/>
          <w:color w:val="auto"/>
          <w:lang w:eastAsia="en-US"/>
        </w:rPr>
        <w:t>. Results are pending.</w:t>
      </w:r>
    </w:p>
    <w:p w14:paraId="2E8F2979" w14:textId="77777777" w:rsidR="00F41C54" w:rsidRDefault="00F41C54" w:rsidP="00F41C54">
      <w:pPr>
        <w:rPr>
          <w:rFonts w:eastAsia="Calibri"/>
          <w:color w:val="auto"/>
          <w:lang w:eastAsia="en-US"/>
        </w:rPr>
      </w:pPr>
      <w:r>
        <w:rPr>
          <w:rFonts w:eastAsia="Calibri"/>
          <w:color w:val="auto"/>
          <w:lang w:eastAsia="en-US"/>
        </w:rPr>
        <w:t>The Approved provider did not submit a response to this requirement.</w:t>
      </w:r>
    </w:p>
    <w:p w14:paraId="6E7402CD" w14:textId="369742A5" w:rsidR="00F41C54" w:rsidRDefault="00F41C54" w:rsidP="00F41C54">
      <w:r w:rsidRPr="00603791">
        <w:rPr>
          <w:rFonts w:eastAsia="Calibri"/>
          <w:color w:val="auto"/>
          <w:lang w:eastAsia="en-US"/>
        </w:rPr>
        <w:t>I have reviewed all of the information provided and</w:t>
      </w:r>
      <w:r w:rsidR="00656C7E">
        <w:rPr>
          <w:rFonts w:eastAsia="Calibri"/>
          <w:color w:val="auto"/>
          <w:lang w:eastAsia="en-US"/>
        </w:rPr>
        <w:t xml:space="preserve"> have come to a different view to the Assessment Team. I</w:t>
      </w:r>
      <w:r>
        <w:rPr>
          <w:rFonts w:eastAsia="Calibri"/>
          <w:color w:val="auto"/>
          <w:lang w:eastAsia="en-US"/>
        </w:rPr>
        <w:t xml:space="preserve"> find this requirement is </w:t>
      </w:r>
      <w:r w:rsidR="00656C7E">
        <w:rPr>
          <w:rFonts w:eastAsia="Calibri"/>
          <w:color w:val="auto"/>
          <w:lang w:eastAsia="en-US"/>
        </w:rPr>
        <w:t>Non-c</w:t>
      </w:r>
      <w:r>
        <w:rPr>
          <w:rFonts w:eastAsia="Calibri"/>
          <w:color w:val="auto"/>
          <w:lang w:eastAsia="en-US"/>
        </w:rPr>
        <w:t xml:space="preserve">ompliant. </w:t>
      </w:r>
      <w:r w:rsidR="00656C7E">
        <w:rPr>
          <w:rFonts w:eastAsia="Calibri"/>
          <w:color w:val="auto"/>
          <w:lang w:eastAsia="en-US"/>
        </w:rPr>
        <w:t xml:space="preserve">While the </w:t>
      </w:r>
      <w:r>
        <w:rPr>
          <w:rFonts w:eastAsia="Calibri"/>
          <w:color w:val="auto"/>
          <w:lang w:eastAsia="en-US"/>
        </w:rPr>
        <w:t xml:space="preserve">Approved provider was able to demonstrate that </w:t>
      </w:r>
      <w:r w:rsidR="00656C7E">
        <w:rPr>
          <w:rFonts w:eastAsia="Calibri"/>
          <w:color w:val="auto"/>
          <w:lang w:eastAsia="en-US"/>
        </w:rPr>
        <w:t xml:space="preserve">actions have commenced to address </w:t>
      </w:r>
      <w:r>
        <w:rPr>
          <w:rFonts w:eastAsia="Calibri"/>
          <w:color w:val="auto"/>
          <w:lang w:eastAsia="en-US"/>
        </w:rPr>
        <w:t>previous</w:t>
      </w:r>
      <w:r w:rsidR="00EF0FBA">
        <w:rPr>
          <w:rFonts w:eastAsia="Calibri"/>
          <w:color w:val="auto"/>
          <w:lang w:eastAsia="en-US"/>
        </w:rPr>
        <w:t>ly identified</w:t>
      </w:r>
      <w:r>
        <w:rPr>
          <w:rFonts w:eastAsia="Calibri"/>
          <w:color w:val="auto"/>
          <w:lang w:eastAsia="en-US"/>
        </w:rPr>
        <w:t xml:space="preserve"> deficit</w:t>
      </w:r>
      <w:r w:rsidR="00EF0FBA">
        <w:rPr>
          <w:rFonts w:eastAsia="Calibri"/>
          <w:color w:val="auto"/>
          <w:lang w:eastAsia="en-US"/>
        </w:rPr>
        <w:t xml:space="preserve">s, I am not satisfied that the changes to improve </w:t>
      </w:r>
      <w:bookmarkStart w:id="21" w:name="_Hlk79492484"/>
      <w:r w:rsidR="00EF0FBA">
        <w:rPr>
          <w:rFonts w:eastAsia="Calibri"/>
          <w:color w:val="auto"/>
          <w:lang w:eastAsia="en-US"/>
        </w:rPr>
        <w:t xml:space="preserve">consumer engagement in the development, delivery and evaluation of care and services </w:t>
      </w:r>
      <w:bookmarkEnd w:id="21"/>
      <w:r w:rsidR="00EF0FBA">
        <w:rPr>
          <w:rFonts w:eastAsia="Calibri"/>
          <w:color w:val="auto"/>
          <w:lang w:eastAsia="en-US"/>
        </w:rPr>
        <w:t xml:space="preserve">are fully implemented. The proposed actions while take time to be </w:t>
      </w:r>
      <w:r w:rsidR="00D124B4">
        <w:rPr>
          <w:rFonts w:eastAsia="Calibri"/>
          <w:color w:val="auto"/>
          <w:lang w:eastAsia="en-US"/>
        </w:rPr>
        <w:t>e</w:t>
      </w:r>
      <w:r w:rsidR="00EF0FBA">
        <w:rPr>
          <w:rFonts w:eastAsia="Calibri"/>
          <w:color w:val="auto"/>
          <w:lang w:eastAsia="en-US"/>
        </w:rPr>
        <w:t>mbedded and for outcomes to be demonstrated.</w:t>
      </w:r>
    </w:p>
    <w:p w14:paraId="072C0460" w14:textId="5B1C67DC" w:rsidR="00EA0BFC" w:rsidRPr="00095CD4" w:rsidRDefault="00B62B06" w:rsidP="00EA0BFC">
      <w:pPr>
        <w:pStyle w:val="Heading3"/>
      </w:pPr>
      <w:r w:rsidRPr="00095CD4">
        <w:lastRenderedPageBreak/>
        <w:t>Requirement 8(3)(b)</w:t>
      </w:r>
      <w:r>
        <w:tab/>
        <w:t>Compliant</w:t>
      </w:r>
    </w:p>
    <w:p w14:paraId="072C0461" w14:textId="77777777" w:rsidR="00EA0BFC" w:rsidRPr="008D114F" w:rsidRDefault="00B62B06" w:rsidP="00EA0BFC">
      <w:pPr>
        <w:rPr>
          <w:i/>
        </w:rPr>
      </w:pPr>
      <w:r w:rsidRPr="008D114F">
        <w:rPr>
          <w:i/>
        </w:rPr>
        <w:t>The organisation’s governing body promotes a culture of safe, inclusive and quality care and services and is accountable for their delivery.</w:t>
      </w:r>
    </w:p>
    <w:p w14:paraId="072C0462" w14:textId="7405FA89" w:rsidR="00EA0BFC" w:rsidRDefault="00542F1A" w:rsidP="00EA0BFC">
      <w:pPr>
        <w:rPr>
          <w:rFonts w:eastAsia="Calibri"/>
          <w:color w:val="auto"/>
          <w:lang w:eastAsia="en-US"/>
        </w:rPr>
      </w:pPr>
      <w:r>
        <w:rPr>
          <w:rFonts w:eastAsia="Calibri"/>
          <w:color w:val="auto"/>
          <w:lang w:eastAsia="en-US"/>
        </w:rPr>
        <w:t>The Assessment Team found that th</w:t>
      </w:r>
      <w:r w:rsidRPr="007646B0">
        <w:rPr>
          <w:rFonts w:eastAsia="Calibri"/>
          <w:color w:val="auto"/>
          <w:lang w:eastAsia="en-US"/>
        </w:rPr>
        <w:t xml:space="preserve">e Board has undertaken a range of training to understand their accountability for the delivery of care and services. A </w:t>
      </w:r>
      <w:r>
        <w:rPr>
          <w:rFonts w:eastAsia="Calibri"/>
          <w:color w:val="auto"/>
          <w:lang w:eastAsia="en-US"/>
        </w:rPr>
        <w:t xml:space="preserve">number </w:t>
      </w:r>
      <w:r w:rsidRPr="007646B0">
        <w:rPr>
          <w:rFonts w:eastAsia="Calibri"/>
          <w:color w:val="auto"/>
          <w:lang w:eastAsia="en-US"/>
        </w:rPr>
        <w:t xml:space="preserve">of systems </w:t>
      </w:r>
      <w:r>
        <w:rPr>
          <w:rFonts w:eastAsia="Calibri"/>
          <w:color w:val="auto"/>
          <w:lang w:eastAsia="en-US"/>
        </w:rPr>
        <w:t xml:space="preserve">and processes </w:t>
      </w:r>
      <w:r w:rsidRPr="007646B0">
        <w:rPr>
          <w:rFonts w:eastAsia="Calibri"/>
          <w:color w:val="auto"/>
          <w:lang w:eastAsia="en-US"/>
        </w:rPr>
        <w:t>such as subcommittees</w:t>
      </w:r>
      <w:r>
        <w:rPr>
          <w:rFonts w:eastAsia="Calibri"/>
          <w:color w:val="auto"/>
          <w:lang w:eastAsia="en-US"/>
        </w:rPr>
        <w:t xml:space="preserve"> and reporting </w:t>
      </w:r>
      <w:r w:rsidRPr="007646B0">
        <w:rPr>
          <w:rFonts w:eastAsia="Calibri"/>
          <w:color w:val="auto"/>
          <w:lang w:eastAsia="en-US"/>
        </w:rPr>
        <w:t>are in the develop</w:t>
      </w:r>
      <w:r>
        <w:rPr>
          <w:rFonts w:eastAsia="Calibri"/>
          <w:color w:val="auto"/>
          <w:lang w:eastAsia="en-US"/>
        </w:rPr>
        <w:t>ment</w:t>
      </w:r>
      <w:r w:rsidRPr="007646B0">
        <w:rPr>
          <w:rFonts w:eastAsia="Calibri"/>
          <w:color w:val="auto"/>
          <w:lang w:eastAsia="en-US"/>
        </w:rPr>
        <w:t xml:space="preserve"> </w:t>
      </w:r>
      <w:r>
        <w:rPr>
          <w:rFonts w:eastAsia="Calibri"/>
          <w:color w:val="auto"/>
          <w:lang w:eastAsia="en-US"/>
        </w:rPr>
        <w:t xml:space="preserve">and implementation </w:t>
      </w:r>
      <w:r w:rsidRPr="007646B0">
        <w:rPr>
          <w:rFonts w:eastAsia="Calibri"/>
          <w:color w:val="auto"/>
          <w:lang w:eastAsia="en-US"/>
        </w:rPr>
        <w:t>phase</w:t>
      </w:r>
      <w:r>
        <w:rPr>
          <w:rFonts w:eastAsia="Calibri"/>
          <w:color w:val="auto"/>
          <w:lang w:eastAsia="en-US"/>
        </w:rPr>
        <w:t>.</w:t>
      </w:r>
      <w:r w:rsidRPr="00542F1A">
        <w:rPr>
          <w:rFonts w:eastAsia="Calibri"/>
          <w:color w:val="auto"/>
          <w:lang w:eastAsia="en-US"/>
        </w:rPr>
        <w:t xml:space="preserve"> </w:t>
      </w:r>
      <w:r>
        <w:rPr>
          <w:rFonts w:eastAsia="Calibri"/>
          <w:color w:val="auto"/>
          <w:lang w:eastAsia="en-US"/>
        </w:rPr>
        <w:t>The current Board is made up of seven members with a range of skills and experience. Board subcommittee members have skills related to aged care, medicine and nursing. Subcommittees are tasked with making recommendation to the Board on specific areas</w:t>
      </w:r>
      <w:r w:rsidRPr="004D7FF8">
        <w:rPr>
          <w:rFonts w:eastAsia="Calibri"/>
          <w:color w:val="auto"/>
          <w:lang w:eastAsia="en-US"/>
        </w:rPr>
        <w:t xml:space="preserve">. </w:t>
      </w:r>
      <w:r w:rsidR="00994DF7">
        <w:rPr>
          <w:rFonts w:eastAsia="Calibri"/>
          <w:color w:val="auto"/>
          <w:lang w:eastAsia="en-US"/>
        </w:rPr>
        <w:t>A new financial auditor has been contracted and cyber and other security measures improved.</w:t>
      </w:r>
    </w:p>
    <w:p w14:paraId="56EE3AC8" w14:textId="24695388" w:rsidR="00994DF7" w:rsidRDefault="00994DF7" w:rsidP="00EA0BFC">
      <w:pPr>
        <w:rPr>
          <w:rFonts w:eastAsia="Calibri"/>
          <w:color w:val="auto"/>
          <w:lang w:eastAsia="en-US"/>
        </w:rPr>
      </w:pPr>
      <w:r>
        <w:t>Current Board members have undertaken a range of internal training</w:t>
      </w:r>
      <w:r>
        <w:rPr>
          <w:rFonts w:eastAsia="Calibri"/>
          <w:color w:val="auto"/>
          <w:lang w:eastAsia="en-US"/>
        </w:rPr>
        <w:t xml:space="preserve">. Topics covered include </w:t>
      </w:r>
      <w:r w:rsidRPr="004D7FF8">
        <w:rPr>
          <w:rFonts w:eastAsia="Calibri"/>
          <w:color w:val="auto"/>
          <w:lang w:eastAsia="en-US"/>
        </w:rPr>
        <w:t>aged care quality standards, basic governance, governance policies</w:t>
      </w:r>
      <w:r>
        <w:rPr>
          <w:rFonts w:eastAsia="Calibri"/>
          <w:color w:val="auto"/>
          <w:lang w:eastAsia="en-US"/>
        </w:rPr>
        <w:t>, c</w:t>
      </w:r>
      <w:r w:rsidRPr="004D7FF8">
        <w:rPr>
          <w:rFonts w:eastAsia="Calibri"/>
          <w:color w:val="auto"/>
          <w:lang w:eastAsia="en-US"/>
        </w:rPr>
        <w:t>linical governance, risk management and roles and duties of Board members</w:t>
      </w:r>
      <w:r>
        <w:rPr>
          <w:rFonts w:eastAsia="Calibri"/>
          <w:color w:val="auto"/>
          <w:lang w:eastAsia="en-US"/>
        </w:rPr>
        <w:t xml:space="preserve">. Training for the Board has also been facilitated by the </w:t>
      </w:r>
      <w:r w:rsidRPr="004D7FF8">
        <w:rPr>
          <w:rFonts w:eastAsia="Calibri"/>
          <w:color w:val="auto"/>
          <w:lang w:eastAsia="en-US"/>
        </w:rPr>
        <w:t xml:space="preserve">Australian </w:t>
      </w:r>
      <w:r>
        <w:rPr>
          <w:rFonts w:eastAsia="Calibri"/>
          <w:color w:val="auto"/>
          <w:lang w:eastAsia="en-US"/>
        </w:rPr>
        <w:t>I</w:t>
      </w:r>
      <w:r w:rsidRPr="004D7FF8">
        <w:rPr>
          <w:rFonts w:eastAsia="Calibri"/>
          <w:color w:val="auto"/>
          <w:lang w:eastAsia="en-US"/>
        </w:rPr>
        <w:t xml:space="preserve">nstitute of </w:t>
      </w:r>
      <w:r>
        <w:rPr>
          <w:rFonts w:eastAsia="Calibri"/>
          <w:color w:val="auto"/>
          <w:lang w:eastAsia="en-US"/>
        </w:rPr>
        <w:t>C</w:t>
      </w:r>
      <w:r w:rsidRPr="004D7FF8">
        <w:rPr>
          <w:rFonts w:eastAsia="Calibri"/>
          <w:color w:val="auto"/>
          <w:lang w:eastAsia="en-US"/>
        </w:rPr>
        <w:t xml:space="preserve">ompany </w:t>
      </w:r>
      <w:r>
        <w:rPr>
          <w:rFonts w:eastAsia="Calibri"/>
          <w:color w:val="auto"/>
          <w:lang w:eastAsia="en-US"/>
        </w:rPr>
        <w:t>D</w:t>
      </w:r>
      <w:r w:rsidRPr="004D7FF8">
        <w:rPr>
          <w:rFonts w:eastAsia="Calibri"/>
          <w:color w:val="auto"/>
          <w:lang w:eastAsia="en-US"/>
        </w:rPr>
        <w:t>irectors</w:t>
      </w:r>
      <w:r>
        <w:rPr>
          <w:rFonts w:eastAsia="Calibri"/>
          <w:color w:val="auto"/>
          <w:lang w:eastAsia="en-US"/>
        </w:rPr>
        <w:t xml:space="preserve">. </w:t>
      </w:r>
    </w:p>
    <w:p w14:paraId="09A4FED7" w14:textId="4F692924" w:rsidR="00994DF7" w:rsidRDefault="00994DF7" w:rsidP="00EA0BFC">
      <w:pPr>
        <w:rPr>
          <w:rFonts w:eastAsia="Calibri"/>
          <w:color w:val="auto"/>
          <w:lang w:eastAsia="en-US"/>
        </w:rPr>
      </w:pPr>
      <w:r>
        <w:rPr>
          <w:rFonts w:eastAsia="Calibri"/>
          <w:color w:val="auto"/>
          <w:lang w:eastAsia="en-US"/>
        </w:rPr>
        <w:t>T</w:t>
      </w:r>
      <w:r w:rsidRPr="003467C2">
        <w:rPr>
          <w:rFonts w:eastAsia="Calibri"/>
          <w:color w:val="auto"/>
          <w:lang w:eastAsia="en-US"/>
        </w:rPr>
        <w:t xml:space="preserve">he </w:t>
      </w:r>
      <w:r w:rsidRPr="004D7FF8">
        <w:rPr>
          <w:rFonts w:eastAsia="Calibri"/>
          <w:color w:val="auto"/>
          <w:lang w:eastAsia="en-US"/>
        </w:rPr>
        <w:t xml:space="preserve">Board satisfies itself that the Quality Standards are </w:t>
      </w:r>
      <w:r>
        <w:rPr>
          <w:rFonts w:eastAsia="Calibri"/>
          <w:color w:val="auto"/>
          <w:lang w:eastAsia="en-US"/>
        </w:rPr>
        <w:t>being met</w:t>
      </w:r>
      <w:r w:rsidRPr="004D7FF8">
        <w:rPr>
          <w:rFonts w:eastAsia="Calibri"/>
          <w:color w:val="auto"/>
          <w:lang w:eastAsia="en-US"/>
        </w:rPr>
        <w:t xml:space="preserve"> </w:t>
      </w:r>
      <w:r>
        <w:rPr>
          <w:rFonts w:eastAsia="Calibri"/>
          <w:color w:val="auto"/>
          <w:lang w:eastAsia="en-US"/>
        </w:rPr>
        <w:t>through</w:t>
      </w:r>
      <w:r w:rsidRPr="004D7FF8">
        <w:rPr>
          <w:rFonts w:eastAsia="Calibri"/>
          <w:color w:val="auto"/>
          <w:lang w:eastAsia="en-US"/>
        </w:rPr>
        <w:t xml:space="preserve"> the ongoing </w:t>
      </w:r>
      <w:r>
        <w:rPr>
          <w:rFonts w:eastAsia="Calibri"/>
          <w:color w:val="auto"/>
          <w:lang w:eastAsia="en-US"/>
        </w:rPr>
        <w:t>employment</w:t>
      </w:r>
      <w:r w:rsidRPr="004D7FF8">
        <w:rPr>
          <w:rFonts w:eastAsia="Calibri"/>
          <w:color w:val="auto"/>
          <w:lang w:eastAsia="en-US"/>
        </w:rPr>
        <w:t xml:space="preserve"> of a nurse advisor, </w:t>
      </w:r>
      <w:r>
        <w:rPr>
          <w:rFonts w:eastAsia="Calibri"/>
          <w:color w:val="auto"/>
          <w:lang w:eastAsia="en-US"/>
        </w:rPr>
        <w:t>ongoing development</w:t>
      </w:r>
      <w:r w:rsidRPr="004D7FF8">
        <w:rPr>
          <w:rFonts w:eastAsia="Calibri"/>
          <w:color w:val="auto"/>
          <w:lang w:eastAsia="en-US"/>
        </w:rPr>
        <w:t xml:space="preserve"> of the Board</w:t>
      </w:r>
      <w:r>
        <w:rPr>
          <w:rFonts w:eastAsia="Calibri"/>
          <w:color w:val="auto"/>
          <w:lang w:eastAsia="en-US"/>
        </w:rPr>
        <w:t xml:space="preserve"> and subcommittees</w:t>
      </w:r>
      <w:r w:rsidRPr="004D7FF8">
        <w:rPr>
          <w:rFonts w:eastAsia="Calibri"/>
          <w:color w:val="auto"/>
          <w:lang w:eastAsia="en-US"/>
        </w:rPr>
        <w:t>, having the right people in the right roles at the service level, appropriate reporting from the service and the development of policies and procedures</w:t>
      </w:r>
      <w:r>
        <w:rPr>
          <w:rFonts w:eastAsia="Calibri"/>
          <w:color w:val="auto"/>
          <w:lang w:eastAsia="en-US"/>
        </w:rPr>
        <w:t>.</w:t>
      </w:r>
    </w:p>
    <w:p w14:paraId="70DEA077" w14:textId="77777777" w:rsidR="00994DF7" w:rsidRDefault="00994DF7" w:rsidP="00994DF7">
      <w:pPr>
        <w:rPr>
          <w:rFonts w:eastAsia="Calibri"/>
          <w:color w:val="auto"/>
          <w:lang w:eastAsia="en-US"/>
        </w:rPr>
      </w:pPr>
      <w:r>
        <w:rPr>
          <w:rFonts w:eastAsia="Calibri"/>
          <w:color w:val="auto"/>
          <w:lang w:eastAsia="en-US"/>
        </w:rPr>
        <w:t>The Approved provider did not submit a response to this requirement.</w:t>
      </w:r>
    </w:p>
    <w:p w14:paraId="105C268B" w14:textId="2573336E" w:rsidR="00994DF7" w:rsidRDefault="00994DF7" w:rsidP="00994DF7">
      <w:r w:rsidRPr="00603791">
        <w:rPr>
          <w:rFonts w:eastAsia="Calibri"/>
          <w:color w:val="auto"/>
          <w:lang w:eastAsia="en-US"/>
        </w:rPr>
        <w:t>I have reviewed all of the information provided and</w:t>
      </w:r>
      <w:r>
        <w:rPr>
          <w:rFonts w:eastAsia="Calibri"/>
          <w:color w:val="auto"/>
          <w:lang w:eastAsia="en-US"/>
        </w:rPr>
        <w:t xml:space="preserve"> find this requirement is Compliant. While actions </w:t>
      </w:r>
      <w:r w:rsidR="000B201B">
        <w:rPr>
          <w:rFonts w:eastAsia="Calibri"/>
          <w:color w:val="auto"/>
          <w:lang w:eastAsia="en-US"/>
        </w:rPr>
        <w:t xml:space="preserve">are not yet fully </w:t>
      </w:r>
      <w:r w:rsidR="00D124B4">
        <w:rPr>
          <w:rFonts w:eastAsia="Calibri"/>
          <w:color w:val="auto"/>
          <w:lang w:eastAsia="en-US"/>
        </w:rPr>
        <w:t>e</w:t>
      </w:r>
      <w:r w:rsidR="000B201B">
        <w:rPr>
          <w:rFonts w:eastAsia="Calibri"/>
          <w:color w:val="auto"/>
          <w:lang w:eastAsia="en-US"/>
        </w:rPr>
        <w:t>mbedded, t</w:t>
      </w:r>
      <w:r>
        <w:rPr>
          <w:rFonts w:eastAsia="Calibri"/>
          <w:color w:val="auto"/>
          <w:lang w:eastAsia="en-US"/>
        </w:rPr>
        <w:t xml:space="preserve">he Approved provider was able to demonstrate that previous deficits have been acted on to ensure a governing body that promotes a culture of safe and quality care and services that is accountable for their delivery. </w:t>
      </w:r>
    </w:p>
    <w:p w14:paraId="072C0463" w14:textId="33D802B8" w:rsidR="00EA0BFC" w:rsidRPr="00506F7F" w:rsidRDefault="00B62B06" w:rsidP="00EA0BFC">
      <w:pPr>
        <w:pStyle w:val="Heading3"/>
      </w:pPr>
      <w:r w:rsidRPr="00506F7F">
        <w:t>Requirement 8(3)(c)</w:t>
      </w:r>
      <w:r>
        <w:tab/>
        <w:t>Non-compliant</w:t>
      </w:r>
    </w:p>
    <w:p w14:paraId="072C0464" w14:textId="77777777" w:rsidR="00EA0BFC" w:rsidRPr="008D114F" w:rsidRDefault="00B62B06" w:rsidP="00EA0BFC">
      <w:pPr>
        <w:rPr>
          <w:i/>
        </w:rPr>
      </w:pPr>
      <w:r w:rsidRPr="008D114F">
        <w:rPr>
          <w:i/>
        </w:rPr>
        <w:t>Effective organisation wide governance systems relating to the following:</w:t>
      </w:r>
    </w:p>
    <w:p w14:paraId="072C0465" w14:textId="77777777" w:rsidR="00EA0BFC" w:rsidRPr="008D114F" w:rsidRDefault="00B62B06" w:rsidP="00EA0BFC">
      <w:pPr>
        <w:numPr>
          <w:ilvl w:val="0"/>
          <w:numId w:val="28"/>
        </w:numPr>
        <w:tabs>
          <w:tab w:val="right" w:pos="9026"/>
        </w:tabs>
        <w:spacing w:before="0" w:after="0"/>
        <w:ind w:left="567" w:hanging="425"/>
        <w:outlineLvl w:val="4"/>
        <w:rPr>
          <w:i/>
        </w:rPr>
      </w:pPr>
      <w:r w:rsidRPr="008D114F">
        <w:rPr>
          <w:i/>
        </w:rPr>
        <w:t>information management;</w:t>
      </w:r>
    </w:p>
    <w:p w14:paraId="072C0466" w14:textId="77777777" w:rsidR="00EA0BFC" w:rsidRPr="008D114F" w:rsidRDefault="00B62B06" w:rsidP="00EA0BFC">
      <w:pPr>
        <w:numPr>
          <w:ilvl w:val="0"/>
          <w:numId w:val="28"/>
        </w:numPr>
        <w:tabs>
          <w:tab w:val="right" w:pos="9026"/>
        </w:tabs>
        <w:spacing w:before="0" w:after="0"/>
        <w:ind w:left="567" w:hanging="425"/>
        <w:outlineLvl w:val="4"/>
        <w:rPr>
          <w:i/>
        </w:rPr>
      </w:pPr>
      <w:r w:rsidRPr="008D114F">
        <w:rPr>
          <w:i/>
        </w:rPr>
        <w:t>continuous improvement;</w:t>
      </w:r>
    </w:p>
    <w:p w14:paraId="072C0467" w14:textId="77777777" w:rsidR="00EA0BFC" w:rsidRPr="008D114F" w:rsidRDefault="00B62B06" w:rsidP="00EA0BFC">
      <w:pPr>
        <w:numPr>
          <w:ilvl w:val="0"/>
          <w:numId w:val="28"/>
        </w:numPr>
        <w:tabs>
          <w:tab w:val="right" w:pos="9026"/>
        </w:tabs>
        <w:spacing w:before="0" w:after="0"/>
        <w:ind w:left="567" w:hanging="425"/>
        <w:outlineLvl w:val="4"/>
        <w:rPr>
          <w:i/>
        </w:rPr>
      </w:pPr>
      <w:r w:rsidRPr="008D114F">
        <w:rPr>
          <w:i/>
        </w:rPr>
        <w:t>financial governance;</w:t>
      </w:r>
    </w:p>
    <w:p w14:paraId="072C0468" w14:textId="77777777" w:rsidR="00EA0BFC" w:rsidRPr="008D114F" w:rsidRDefault="00B62B06" w:rsidP="00EA0BF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72C0469" w14:textId="77777777" w:rsidR="00EA0BFC" w:rsidRPr="008D114F" w:rsidRDefault="00B62B06" w:rsidP="00EA0BFC">
      <w:pPr>
        <w:numPr>
          <w:ilvl w:val="0"/>
          <w:numId w:val="28"/>
        </w:numPr>
        <w:tabs>
          <w:tab w:val="right" w:pos="9026"/>
        </w:tabs>
        <w:spacing w:before="0" w:after="0"/>
        <w:ind w:left="567" w:hanging="425"/>
        <w:outlineLvl w:val="4"/>
        <w:rPr>
          <w:i/>
        </w:rPr>
      </w:pPr>
      <w:r w:rsidRPr="008D114F">
        <w:rPr>
          <w:i/>
        </w:rPr>
        <w:t>regulatory compliance;</w:t>
      </w:r>
    </w:p>
    <w:p w14:paraId="072C046A" w14:textId="77777777" w:rsidR="00EA0BFC" w:rsidRPr="008D114F" w:rsidRDefault="00B62B06" w:rsidP="00EA0BFC">
      <w:pPr>
        <w:numPr>
          <w:ilvl w:val="0"/>
          <w:numId w:val="28"/>
        </w:numPr>
        <w:tabs>
          <w:tab w:val="right" w:pos="9026"/>
        </w:tabs>
        <w:spacing w:before="0" w:after="0"/>
        <w:ind w:left="567" w:hanging="425"/>
        <w:outlineLvl w:val="4"/>
        <w:rPr>
          <w:i/>
        </w:rPr>
      </w:pPr>
      <w:r w:rsidRPr="008D114F">
        <w:rPr>
          <w:i/>
        </w:rPr>
        <w:t>feedback and complaints.</w:t>
      </w:r>
    </w:p>
    <w:p w14:paraId="6911A397" w14:textId="597C948A" w:rsidR="00FB2D16" w:rsidRDefault="00D124B4" w:rsidP="00FB2D16">
      <w:pPr>
        <w:rPr>
          <w:rFonts w:eastAsia="Calibri"/>
          <w:color w:val="auto"/>
          <w:lang w:eastAsia="en-US"/>
        </w:rPr>
      </w:pPr>
      <w:r>
        <w:rPr>
          <w:rFonts w:eastAsia="Calibri"/>
          <w:color w:val="auto"/>
          <w:lang w:eastAsia="en-US"/>
        </w:rPr>
        <w:lastRenderedPageBreak/>
        <w:t>The Assessment Team found that while</w:t>
      </w:r>
      <w:r w:rsidRPr="00AE10E4">
        <w:rPr>
          <w:rFonts w:eastAsia="Calibri"/>
          <w:color w:val="auto"/>
          <w:lang w:eastAsia="en-US"/>
        </w:rPr>
        <w:t xml:space="preserve"> the service showed improvements with governance systems a number of </w:t>
      </w:r>
      <w:r>
        <w:rPr>
          <w:rFonts w:eastAsia="Calibri"/>
          <w:color w:val="auto"/>
          <w:lang w:eastAsia="en-US"/>
        </w:rPr>
        <w:t xml:space="preserve">critical </w:t>
      </w:r>
      <w:r w:rsidRPr="00AE10E4">
        <w:rPr>
          <w:rFonts w:eastAsia="Calibri"/>
          <w:color w:val="auto"/>
          <w:lang w:eastAsia="en-US"/>
        </w:rPr>
        <w:t xml:space="preserve">systems </w:t>
      </w:r>
      <w:r>
        <w:rPr>
          <w:rFonts w:eastAsia="Calibri"/>
          <w:color w:val="auto"/>
          <w:lang w:eastAsia="en-US"/>
        </w:rPr>
        <w:t>such as policies and procedures</w:t>
      </w:r>
      <w:r w:rsidR="007F0BB2">
        <w:rPr>
          <w:rFonts w:eastAsia="Calibri"/>
          <w:color w:val="auto"/>
          <w:lang w:eastAsia="en-US"/>
        </w:rPr>
        <w:t>,</w:t>
      </w:r>
      <w:r>
        <w:rPr>
          <w:rFonts w:eastAsia="Calibri"/>
          <w:color w:val="auto"/>
          <w:lang w:eastAsia="en-US"/>
        </w:rPr>
        <w:t xml:space="preserve"> monitoring process </w:t>
      </w:r>
      <w:r w:rsidR="007F0BB2">
        <w:rPr>
          <w:rFonts w:eastAsia="Calibri"/>
          <w:color w:val="auto"/>
          <w:lang w:eastAsia="en-US"/>
        </w:rPr>
        <w:t xml:space="preserve">and continuous improvement processes </w:t>
      </w:r>
      <w:r w:rsidRPr="00AE10E4">
        <w:rPr>
          <w:rFonts w:eastAsia="Calibri"/>
          <w:color w:val="auto"/>
          <w:lang w:eastAsia="en-US"/>
        </w:rPr>
        <w:t xml:space="preserve">are not yet </w:t>
      </w:r>
      <w:r>
        <w:rPr>
          <w:rFonts w:eastAsia="Calibri"/>
          <w:color w:val="auto"/>
          <w:lang w:eastAsia="en-US"/>
        </w:rPr>
        <w:t xml:space="preserve">fully implemented and </w:t>
      </w:r>
      <w:r w:rsidRPr="00AE10E4">
        <w:rPr>
          <w:rFonts w:eastAsia="Calibri"/>
          <w:color w:val="auto"/>
          <w:lang w:eastAsia="en-US"/>
        </w:rPr>
        <w:t>embedded into practice</w:t>
      </w:r>
      <w:r>
        <w:rPr>
          <w:rFonts w:eastAsia="Calibri"/>
          <w:color w:val="auto"/>
          <w:lang w:eastAsia="en-US"/>
        </w:rPr>
        <w:t xml:space="preserve"> therefore have not yet been evaluated for effectiveness. </w:t>
      </w:r>
    </w:p>
    <w:p w14:paraId="37F4CA91" w14:textId="664DBAE7" w:rsidR="00FB2D16" w:rsidRDefault="00D124B4" w:rsidP="00FB2D16">
      <w:pPr>
        <w:rPr>
          <w:rFonts w:eastAsiaTheme="minorHAnsi"/>
          <w:lang w:eastAsia="en-US"/>
        </w:rPr>
      </w:pPr>
      <w:r w:rsidRPr="00D124B4">
        <w:rPr>
          <w:rFonts w:eastAsia="Calibri"/>
          <w:color w:val="auto"/>
          <w:lang w:eastAsia="en-US"/>
        </w:rPr>
        <w:t>Opportunities for continuous improvement are identified by feedback, suggestions, incidents, reviews, collation and analysis of clinical data, meetings, observations and through changes in regulatory requirements. While the service has a range of meetings and a meeting calendar the Assessment Team noted some meetings (medication advisory c</w:t>
      </w:r>
      <w:r>
        <w:rPr>
          <w:rFonts w:eastAsia="Calibri"/>
          <w:color w:val="auto"/>
          <w:lang w:eastAsia="en-US"/>
        </w:rPr>
        <w:t>ommittee</w:t>
      </w:r>
      <w:r w:rsidRPr="00D124B4">
        <w:rPr>
          <w:rFonts w:eastAsia="Calibri"/>
          <w:color w:val="auto"/>
          <w:lang w:eastAsia="en-US"/>
        </w:rPr>
        <w:t xml:space="preserve">, nurse and consumer) are still in their development phase. </w:t>
      </w:r>
      <w:r w:rsidRPr="00FB2D16">
        <w:rPr>
          <w:rFonts w:eastAsia="Calibri"/>
          <w:color w:val="auto"/>
          <w:lang w:eastAsia="en-US"/>
        </w:rPr>
        <w:t xml:space="preserve">The service has held one </w:t>
      </w:r>
      <w:r w:rsidR="00FB2D16">
        <w:rPr>
          <w:rFonts w:eastAsia="Calibri"/>
          <w:color w:val="auto"/>
          <w:lang w:eastAsia="en-US"/>
        </w:rPr>
        <w:t>medication advisory committee</w:t>
      </w:r>
      <w:r w:rsidRPr="00FB2D16">
        <w:rPr>
          <w:rFonts w:eastAsia="Calibri"/>
          <w:color w:val="auto"/>
          <w:lang w:eastAsia="en-US"/>
        </w:rPr>
        <w:t xml:space="preserve"> meeting in the last six months. </w:t>
      </w:r>
      <w:r w:rsidRPr="00D124B4">
        <w:rPr>
          <w:rFonts w:eastAsia="Calibri"/>
          <w:color w:val="auto"/>
          <w:lang w:eastAsia="en-US"/>
        </w:rPr>
        <w:t xml:space="preserve">The </w:t>
      </w:r>
      <w:r w:rsidR="00FB2D16">
        <w:rPr>
          <w:rFonts w:eastAsia="Calibri"/>
          <w:color w:val="auto"/>
          <w:lang w:eastAsia="en-US"/>
        </w:rPr>
        <w:t>medication advisory committee</w:t>
      </w:r>
      <w:r w:rsidRPr="00D124B4">
        <w:rPr>
          <w:rFonts w:eastAsia="Calibri"/>
          <w:color w:val="auto"/>
          <w:lang w:eastAsia="en-US"/>
        </w:rPr>
        <w:t xml:space="preserve"> meeting minutes do not reflect reported </w:t>
      </w:r>
      <w:r w:rsidRPr="00D124B4">
        <w:rPr>
          <w:rFonts w:eastAsiaTheme="minorHAnsi"/>
          <w:lang w:eastAsia="en-US"/>
        </w:rPr>
        <w:t>deficits in supply pharmacy service</w:t>
      </w:r>
      <w:r w:rsidR="008E3B19">
        <w:rPr>
          <w:rFonts w:eastAsiaTheme="minorHAnsi"/>
          <w:lang w:eastAsia="en-US"/>
        </w:rPr>
        <w:t xml:space="preserve"> and contain limited information about requirements regarding the use of psychotropic medications.</w:t>
      </w:r>
      <w:r w:rsidRPr="00D124B4">
        <w:rPr>
          <w:rFonts w:eastAsiaTheme="minorHAnsi"/>
          <w:lang w:eastAsia="en-US"/>
        </w:rPr>
        <w:t xml:space="preserve"> There was no reference to</w:t>
      </w:r>
      <w:r w:rsidR="007F0BB2">
        <w:rPr>
          <w:rFonts w:eastAsiaTheme="minorHAnsi"/>
          <w:lang w:eastAsia="en-US"/>
        </w:rPr>
        <w:t xml:space="preserve"> other relevant issues</w:t>
      </w:r>
      <w:r w:rsidRPr="00D124B4">
        <w:rPr>
          <w:rFonts w:eastAsiaTheme="minorHAnsi"/>
          <w:lang w:eastAsia="en-US"/>
        </w:rPr>
        <w:t xml:space="preserve">. </w:t>
      </w:r>
    </w:p>
    <w:p w14:paraId="7425C1B1" w14:textId="77777777" w:rsidR="00FB2D16" w:rsidRDefault="00D124B4" w:rsidP="00FB2D16">
      <w:pPr>
        <w:rPr>
          <w:rFonts w:eastAsia="Calibri"/>
          <w:color w:val="auto"/>
          <w:szCs w:val="22"/>
          <w:lang w:eastAsia="en-US"/>
        </w:rPr>
      </w:pPr>
      <w:r w:rsidRPr="00D124B4">
        <w:rPr>
          <w:rFonts w:eastAsia="Calibri"/>
          <w:color w:val="auto"/>
          <w:lang w:eastAsia="en-US"/>
        </w:rPr>
        <w:t>The service is planning to implement a suite of audits and industry benchmarking) in late July 2021 to seek opportunities for continuous improvement and satisfies itself the Quality Standards are being met.</w:t>
      </w:r>
      <w:r w:rsidRPr="00D124B4">
        <w:rPr>
          <w:rFonts w:eastAsia="Calibri"/>
          <w:color w:val="auto"/>
          <w:szCs w:val="22"/>
          <w:lang w:eastAsia="en-US"/>
        </w:rPr>
        <w:t xml:space="preserve"> </w:t>
      </w:r>
    </w:p>
    <w:p w14:paraId="3C7583C7" w14:textId="7971A0DB" w:rsidR="00D124B4" w:rsidRDefault="00D124B4" w:rsidP="00FB2D16">
      <w:pPr>
        <w:rPr>
          <w:rFonts w:eastAsiaTheme="minorHAnsi"/>
          <w:lang w:eastAsia="en-US"/>
        </w:rPr>
      </w:pPr>
      <w:r w:rsidRPr="00D124B4">
        <w:rPr>
          <w:rFonts w:eastAsia="Calibri"/>
          <w:color w:val="auto"/>
          <w:lang w:eastAsia="en-US"/>
        </w:rPr>
        <w:t>The service maintains an electronic continuous improvement plan. A number of planned actions in response to identified non-compliance with the Quality Standards</w:t>
      </w:r>
      <w:r w:rsidR="007F0BB2">
        <w:rPr>
          <w:rFonts w:eastAsia="Calibri"/>
          <w:color w:val="auto"/>
          <w:lang w:eastAsia="en-US"/>
        </w:rPr>
        <w:t>.</w:t>
      </w:r>
      <w:r w:rsidRPr="00D124B4">
        <w:rPr>
          <w:rFonts w:eastAsia="Calibri"/>
          <w:color w:val="auto"/>
          <w:lang w:eastAsia="en-US"/>
        </w:rPr>
        <w:t xml:space="preserve"> Evaluation of improvements completed have not been consistently recorded. Members of the service’s Board advised they plan to implement a new process which will demonstrate effectiveness of actions implemented.</w:t>
      </w:r>
      <w:r w:rsidRPr="00D124B4">
        <w:rPr>
          <w:rFonts w:eastAsiaTheme="minorHAnsi"/>
          <w:lang w:eastAsia="en-US"/>
        </w:rPr>
        <w:t xml:space="preserve"> This process it yet to be implemented. </w:t>
      </w:r>
    </w:p>
    <w:p w14:paraId="3430E21C" w14:textId="77777777" w:rsidR="007F0BB2" w:rsidRDefault="00DA2A73" w:rsidP="007F0BB2">
      <w:pPr>
        <w:rPr>
          <w:color w:val="auto"/>
        </w:rPr>
      </w:pPr>
      <w:r w:rsidRPr="00DA2A73">
        <w:rPr>
          <w:color w:val="auto"/>
        </w:rPr>
        <w:t xml:space="preserve">Improvements have been made to the service’s clinical documentation system including an enhancement of the security </w:t>
      </w:r>
      <w:r w:rsidR="007F0BB2">
        <w:rPr>
          <w:color w:val="auto"/>
        </w:rPr>
        <w:t>of</w:t>
      </w:r>
      <w:r w:rsidRPr="00DA2A73">
        <w:rPr>
          <w:color w:val="auto"/>
        </w:rPr>
        <w:t xml:space="preserve"> these information management systems.</w:t>
      </w:r>
    </w:p>
    <w:p w14:paraId="79D0399B" w14:textId="6D0000F0" w:rsidR="00D124B4" w:rsidRPr="00D124B4" w:rsidRDefault="00FB2D16" w:rsidP="007F0BB2">
      <w:pPr>
        <w:rPr>
          <w:rFonts w:eastAsia="Calibri"/>
          <w:color w:val="auto"/>
          <w:lang w:eastAsia="en-US"/>
        </w:rPr>
      </w:pPr>
      <w:r>
        <w:rPr>
          <w:rFonts w:eastAsia="Calibri"/>
          <w:color w:val="auto"/>
          <w:lang w:eastAsia="en-US"/>
        </w:rPr>
        <w:t>T</w:t>
      </w:r>
      <w:r w:rsidRPr="003349B5">
        <w:rPr>
          <w:rFonts w:eastAsia="Calibri"/>
          <w:color w:val="auto"/>
          <w:lang w:eastAsia="en-US"/>
        </w:rPr>
        <w:t xml:space="preserve">he service is process of implementing </w:t>
      </w:r>
      <w:r>
        <w:rPr>
          <w:rFonts w:eastAsia="Calibri"/>
          <w:color w:val="auto"/>
          <w:lang w:eastAsia="en-US"/>
        </w:rPr>
        <w:t>budgets for various areas of the service</w:t>
      </w:r>
      <w:r w:rsidRPr="003349B5">
        <w:rPr>
          <w:rFonts w:eastAsia="Calibri"/>
          <w:color w:val="auto"/>
          <w:lang w:eastAsia="en-US"/>
        </w:rPr>
        <w:t xml:space="preserve">. </w:t>
      </w:r>
      <w:r>
        <w:rPr>
          <w:rFonts w:eastAsia="Calibri"/>
          <w:color w:val="auto"/>
          <w:lang w:eastAsia="en-US"/>
        </w:rPr>
        <w:t>The service has implemented a credit card system for small purchases and developed a guiding policy for financial delegations.</w:t>
      </w:r>
    </w:p>
    <w:p w14:paraId="6B73FE2D" w14:textId="7213E1DF" w:rsidR="00D124B4" w:rsidRDefault="00FB0310" w:rsidP="00D124B4">
      <w:pPr>
        <w:rPr>
          <w:rFonts w:eastAsia="Calibri"/>
          <w:color w:val="auto"/>
          <w:lang w:eastAsia="en-US"/>
        </w:rPr>
      </w:pPr>
      <w:r>
        <w:rPr>
          <w:rFonts w:eastAsia="Calibri"/>
          <w:color w:val="auto"/>
          <w:lang w:eastAsia="en-US"/>
        </w:rPr>
        <w:t xml:space="preserve">Workforce </w:t>
      </w:r>
      <w:r w:rsidR="00FB2D16">
        <w:rPr>
          <w:rFonts w:eastAsia="Calibri"/>
          <w:color w:val="auto"/>
          <w:lang w:eastAsia="en-US"/>
        </w:rPr>
        <w:t xml:space="preserve">governance </w:t>
      </w:r>
      <w:r>
        <w:rPr>
          <w:rFonts w:eastAsia="Calibri"/>
          <w:color w:val="auto"/>
          <w:lang w:eastAsia="en-US"/>
        </w:rPr>
        <w:t xml:space="preserve">processes are being established and </w:t>
      </w:r>
      <w:r w:rsidR="007F0BB2">
        <w:rPr>
          <w:rFonts w:eastAsia="Calibri"/>
          <w:color w:val="auto"/>
          <w:lang w:eastAsia="en-US"/>
        </w:rPr>
        <w:t>are</w:t>
      </w:r>
      <w:r>
        <w:rPr>
          <w:rFonts w:eastAsia="Calibri"/>
          <w:color w:val="auto"/>
          <w:lang w:eastAsia="en-US"/>
        </w:rPr>
        <w:t xml:space="preserve"> the r</w:t>
      </w:r>
      <w:r w:rsidR="007F0BB2">
        <w:rPr>
          <w:rFonts w:eastAsia="Calibri"/>
          <w:color w:val="auto"/>
          <w:lang w:eastAsia="en-US"/>
        </w:rPr>
        <w:t>ole</w:t>
      </w:r>
      <w:r>
        <w:rPr>
          <w:rFonts w:eastAsia="Calibri"/>
          <w:color w:val="auto"/>
          <w:lang w:eastAsia="en-US"/>
        </w:rPr>
        <w:t xml:space="preserve"> of the recently appointed human resource manager.</w:t>
      </w:r>
    </w:p>
    <w:p w14:paraId="2A3ED219" w14:textId="4111FA0C" w:rsidR="00FB0310" w:rsidRDefault="00FB0310" w:rsidP="00D124B4">
      <w:pPr>
        <w:rPr>
          <w:rFonts w:eastAsia="Calibri"/>
          <w:color w:val="auto"/>
          <w:lang w:eastAsia="en-US"/>
        </w:rPr>
      </w:pPr>
      <w:r w:rsidRPr="00321535">
        <w:rPr>
          <w:rFonts w:eastAsia="Calibri"/>
          <w:color w:val="auto"/>
          <w:lang w:eastAsia="en-US"/>
        </w:rPr>
        <w:t xml:space="preserve">The service has a documented </w:t>
      </w:r>
      <w:r>
        <w:rPr>
          <w:rFonts w:eastAsiaTheme="minorHAnsi"/>
          <w:lang w:eastAsia="en-US"/>
        </w:rPr>
        <w:t>s</w:t>
      </w:r>
      <w:r w:rsidRPr="00321535">
        <w:rPr>
          <w:rFonts w:eastAsiaTheme="minorHAnsi"/>
          <w:lang w:eastAsia="en-US"/>
        </w:rPr>
        <w:t xml:space="preserve">erious incident management </w:t>
      </w:r>
      <w:r>
        <w:rPr>
          <w:rFonts w:eastAsia="Calibri"/>
          <w:color w:val="auto"/>
          <w:lang w:eastAsia="en-US"/>
        </w:rPr>
        <w:t xml:space="preserve">- </w:t>
      </w:r>
      <w:r>
        <w:rPr>
          <w:rFonts w:eastAsiaTheme="minorHAnsi"/>
          <w:lang w:eastAsia="en-US"/>
        </w:rPr>
        <w:t>s</w:t>
      </w:r>
      <w:r w:rsidRPr="00321535">
        <w:rPr>
          <w:rFonts w:eastAsiaTheme="minorHAnsi"/>
          <w:lang w:eastAsia="en-US"/>
        </w:rPr>
        <w:t>erious incident response scheme reporting (SIRS) policy which has been approved by the service’s senior leadership and clinical risk and gov</w:t>
      </w:r>
      <w:r>
        <w:rPr>
          <w:rFonts w:eastAsiaTheme="minorHAnsi"/>
          <w:lang w:eastAsia="en-US"/>
        </w:rPr>
        <w:t>ernance</w:t>
      </w:r>
      <w:r w:rsidRPr="00321535">
        <w:rPr>
          <w:rFonts w:eastAsiaTheme="minorHAnsi"/>
          <w:lang w:eastAsia="en-US"/>
        </w:rPr>
        <w:t xml:space="preserve"> committee however</w:t>
      </w:r>
      <w:r>
        <w:rPr>
          <w:rFonts w:eastAsiaTheme="minorHAnsi"/>
          <w:lang w:eastAsia="en-US"/>
        </w:rPr>
        <w:t>,</w:t>
      </w:r>
      <w:r w:rsidRPr="00321535">
        <w:rPr>
          <w:rFonts w:eastAsiaTheme="minorHAnsi"/>
          <w:lang w:eastAsia="en-US"/>
        </w:rPr>
        <w:t xml:space="preserve"> no approval date has been recorded.</w:t>
      </w:r>
      <w:r w:rsidRPr="00321535">
        <w:rPr>
          <w:rFonts w:eastAsia="Calibri"/>
          <w:color w:val="auto"/>
          <w:lang w:eastAsia="en-US"/>
        </w:rPr>
        <w:t xml:space="preserve"> Other </w:t>
      </w:r>
      <w:r>
        <w:rPr>
          <w:rFonts w:eastAsia="Calibri"/>
          <w:color w:val="auto"/>
          <w:lang w:eastAsia="en-US"/>
        </w:rPr>
        <w:t>related</w:t>
      </w:r>
      <w:r w:rsidRPr="00321535">
        <w:rPr>
          <w:rFonts w:eastAsia="Calibri"/>
          <w:color w:val="auto"/>
          <w:lang w:eastAsia="en-US"/>
        </w:rPr>
        <w:t xml:space="preserve"> policies such as open disclosure, </w:t>
      </w:r>
      <w:r>
        <w:rPr>
          <w:rFonts w:eastAsia="Calibri"/>
          <w:color w:val="auto"/>
          <w:lang w:eastAsia="en-US"/>
        </w:rPr>
        <w:t>incidents and incident management and reporting are in draft form and do not always contain appropriate information to guide staff practice.</w:t>
      </w:r>
    </w:p>
    <w:p w14:paraId="4ABD9CDA" w14:textId="101BC6E4" w:rsidR="00FB0310" w:rsidRDefault="00FB0310" w:rsidP="00FB0310">
      <w:pPr>
        <w:rPr>
          <w:rFonts w:eastAsia="Calibri"/>
          <w:color w:val="auto"/>
          <w:lang w:eastAsia="en-US"/>
        </w:rPr>
      </w:pPr>
      <w:r>
        <w:rPr>
          <w:rFonts w:eastAsia="Calibri"/>
          <w:color w:val="auto"/>
          <w:lang w:eastAsia="en-US"/>
        </w:rPr>
        <w:lastRenderedPageBreak/>
        <w:t xml:space="preserve">The service has a consolidated register which reflects incidents which have been reported as per regulatory requirements and includes follow up actions. Management know the incident management system is working as evidenced by staff reporting incidents including reporting of historical incidents. </w:t>
      </w:r>
    </w:p>
    <w:p w14:paraId="77552C01" w14:textId="540C3B9B" w:rsidR="00FB0310" w:rsidRDefault="00FB0310" w:rsidP="00FB0310">
      <w:pPr>
        <w:rPr>
          <w:rFonts w:eastAsia="Calibri"/>
          <w:color w:val="auto"/>
          <w:lang w:eastAsia="en-US"/>
        </w:rPr>
      </w:pPr>
      <w:r>
        <w:rPr>
          <w:rFonts w:eastAsia="Calibri"/>
          <w:color w:val="auto"/>
          <w:lang w:eastAsia="en-US"/>
        </w:rPr>
        <w:t>Training documents show 69 of 87 staff have completed SIRS training with a further session planned in September 2021.</w:t>
      </w:r>
    </w:p>
    <w:p w14:paraId="74579308" w14:textId="36460EC5" w:rsidR="00FB0310" w:rsidRPr="00AE10E4" w:rsidRDefault="00FB0310" w:rsidP="00FB0310">
      <w:pPr>
        <w:rPr>
          <w:rFonts w:eastAsia="Calibri"/>
          <w:color w:val="auto"/>
          <w:lang w:eastAsia="en-US"/>
        </w:rPr>
      </w:pPr>
      <w:r>
        <w:rPr>
          <w:rFonts w:eastAsia="Calibri"/>
          <w:color w:val="auto"/>
          <w:lang w:eastAsia="en-US"/>
        </w:rPr>
        <w:t>Governance processes in relation to feedback and complaints are being implemented.</w:t>
      </w:r>
    </w:p>
    <w:p w14:paraId="2969CC13" w14:textId="131DE9F0" w:rsidR="00DA2A73" w:rsidRDefault="008E3B19" w:rsidP="00EA0BFC">
      <w:pPr>
        <w:rPr>
          <w:color w:val="auto"/>
        </w:rPr>
      </w:pPr>
      <w:r w:rsidRPr="008E3B19">
        <w:rPr>
          <w:color w:val="auto"/>
        </w:rPr>
        <w:t>The response submitted by the Approved provider</w:t>
      </w:r>
      <w:r>
        <w:rPr>
          <w:color w:val="auto"/>
        </w:rPr>
        <w:t xml:space="preserve"> acknowledges</w:t>
      </w:r>
      <w:r w:rsidR="00DA2A73">
        <w:rPr>
          <w:color w:val="auto"/>
        </w:rPr>
        <w:t xml:space="preserve"> that governance systems are not fully implemented, particularly in relation to policies and procedures, internal auditing and meeting accountabilities and responsibilities. The response notes that these processes and related practices will require time to be embedded. The response </w:t>
      </w:r>
      <w:r w:rsidR="007F0BB2">
        <w:rPr>
          <w:color w:val="auto"/>
        </w:rPr>
        <w:t>states</w:t>
      </w:r>
      <w:r w:rsidR="00DA2A73">
        <w:rPr>
          <w:color w:val="auto"/>
        </w:rPr>
        <w:t xml:space="preserve"> that Board approval of key policies and procedures commenced in July 2021 and that the meeting schedule has been reviewed and aligned to Board and Board sub-committees. The response notes that all aspects of the plan for continuous improvement are reviewed </w:t>
      </w:r>
      <w:r w:rsidR="00C74E7E">
        <w:rPr>
          <w:color w:val="auto"/>
        </w:rPr>
        <w:t>monthly and changes are made to reflect the status or each action. The response also notes that the 2021/2</w:t>
      </w:r>
      <w:r w:rsidR="007F0BB2">
        <w:rPr>
          <w:color w:val="auto"/>
        </w:rPr>
        <w:t>2</w:t>
      </w:r>
      <w:r w:rsidR="00C74E7E">
        <w:rPr>
          <w:color w:val="auto"/>
        </w:rPr>
        <w:t xml:space="preserve"> facility budget is in place with regular expenditure reporting to the Board, that an organisational structure has been created and all roles filled including a full quota of registered nurses and care staff. All staff have now completed SIRS training.</w:t>
      </w:r>
    </w:p>
    <w:p w14:paraId="1A53DFB0" w14:textId="0E9F48A3" w:rsidR="00C74E7E" w:rsidRPr="008E3B19" w:rsidRDefault="00C74E7E" w:rsidP="00EA0BFC">
      <w:pPr>
        <w:rPr>
          <w:color w:val="auto"/>
        </w:rPr>
      </w:pPr>
      <w:bookmarkStart w:id="22" w:name="_Hlk79419991"/>
      <w:r>
        <w:rPr>
          <w:color w:val="auto"/>
        </w:rPr>
        <w:t xml:space="preserve">I have considered all the evidence provided and on balance I find this requirement Non-compliant. While the Approved provider has commenced actions to address the governance deficits previously identified, policies and procedures to guide staff practice have not yet been endorsed, internal auditing </w:t>
      </w:r>
      <w:r w:rsidR="0046684F">
        <w:rPr>
          <w:color w:val="auto"/>
        </w:rPr>
        <w:t xml:space="preserve">has </w:t>
      </w:r>
      <w:r>
        <w:rPr>
          <w:color w:val="auto"/>
        </w:rPr>
        <w:t xml:space="preserve">yet </w:t>
      </w:r>
      <w:r w:rsidR="0046684F">
        <w:rPr>
          <w:color w:val="auto"/>
        </w:rPr>
        <w:t>to commence,</w:t>
      </w:r>
      <w:r>
        <w:rPr>
          <w:color w:val="auto"/>
        </w:rPr>
        <w:t xml:space="preserve"> and </w:t>
      </w:r>
      <w:r w:rsidR="007F0BB2">
        <w:rPr>
          <w:color w:val="auto"/>
        </w:rPr>
        <w:t>committees</w:t>
      </w:r>
      <w:r>
        <w:rPr>
          <w:color w:val="auto"/>
        </w:rPr>
        <w:t xml:space="preserve"> are not yet fully functioning to meet relevant responsibilities and </w:t>
      </w:r>
      <w:r w:rsidR="007E1B4D">
        <w:rPr>
          <w:color w:val="auto"/>
        </w:rPr>
        <w:t>accountabilities</w:t>
      </w:r>
      <w:r>
        <w:rPr>
          <w:color w:val="auto"/>
        </w:rPr>
        <w:t>.</w:t>
      </w:r>
    </w:p>
    <w:bookmarkEnd w:id="22"/>
    <w:p w14:paraId="072C046C" w14:textId="06271BAB" w:rsidR="00EA0BFC" w:rsidRPr="00506F7F" w:rsidRDefault="00B62B06" w:rsidP="00EA0BFC">
      <w:pPr>
        <w:pStyle w:val="Heading3"/>
      </w:pPr>
      <w:r w:rsidRPr="00506F7F">
        <w:t>Requirement 8(3)(d)</w:t>
      </w:r>
      <w:r>
        <w:tab/>
        <w:t>Compliant</w:t>
      </w:r>
    </w:p>
    <w:p w14:paraId="072C046D" w14:textId="77777777" w:rsidR="00EA0BFC" w:rsidRPr="008D114F" w:rsidRDefault="00B62B06" w:rsidP="00EA0BFC">
      <w:pPr>
        <w:rPr>
          <w:i/>
        </w:rPr>
      </w:pPr>
      <w:r w:rsidRPr="008D114F">
        <w:rPr>
          <w:i/>
        </w:rPr>
        <w:t>Effective risk management systems and practices, including but not limited to the following:</w:t>
      </w:r>
    </w:p>
    <w:p w14:paraId="072C046E" w14:textId="77777777" w:rsidR="00EA0BFC" w:rsidRPr="008D114F" w:rsidRDefault="00B62B06" w:rsidP="00EA0BF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72C046F" w14:textId="77777777" w:rsidR="00EA0BFC" w:rsidRPr="008D114F" w:rsidRDefault="00B62B06" w:rsidP="00EA0BF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2C0470" w14:textId="77777777" w:rsidR="00EA0BFC" w:rsidRDefault="00B62B06" w:rsidP="00EA0BFC">
      <w:pPr>
        <w:numPr>
          <w:ilvl w:val="0"/>
          <w:numId w:val="29"/>
        </w:numPr>
        <w:tabs>
          <w:tab w:val="right" w:pos="9026"/>
        </w:tabs>
        <w:spacing w:before="0" w:after="0"/>
        <w:ind w:left="567" w:hanging="425"/>
        <w:outlineLvl w:val="4"/>
        <w:rPr>
          <w:i/>
        </w:rPr>
      </w:pPr>
      <w:r w:rsidRPr="008D114F">
        <w:rPr>
          <w:i/>
        </w:rPr>
        <w:t>supporting consumers to live the best life they can</w:t>
      </w:r>
    </w:p>
    <w:p w14:paraId="072C0471" w14:textId="77777777" w:rsidR="00EA0BFC" w:rsidRPr="008D114F" w:rsidRDefault="00B62B06" w:rsidP="00EA0BF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BCAE248" w14:textId="78C20F0D" w:rsidR="009D258F" w:rsidRPr="006C4344" w:rsidRDefault="0046684F" w:rsidP="009D258F">
      <w:pPr>
        <w:rPr>
          <w:rFonts w:eastAsia="Calibri"/>
          <w:color w:val="0000FF"/>
          <w:lang w:eastAsia="en-US"/>
        </w:rPr>
      </w:pPr>
      <w:r>
        <w:rPr>
          <w:rFonts w:eastAsiaTheme="minorHAnsi"/>
          <w:color w:val="auto"/>
          <w:szCs w:val="22"/>
          <w:lang w:eastAsia="en-US"/>
        </w:rPr>
        <w:lastRenderedPageBreak/>
        <w:t>The Assessment Team found that t</w:t>
      </w:r>
      <w:r w:rsidR="009D258F">
        <w:rPr>
          <w:rFonts w:eastAsiaTheme="minorHAnsi"/>
          <w:color w:val="auto"/>
          <w:szCs w:val="22"/>
          <w:lang w:eastAsia="en-US"/>
        </w:rPr>
        <w:t xml:space="preserve">he service has a range of process to assess, plan, monitor and report </w:t>
      </w:r>
      <w:r w:rsidR="009D258F" w:rsidRPr="00947736">
        <w:t>high impact or high prevalence risks</w:t>
      </w:r>
      <w:r w:rsidR="009D258F" w:rsidRPr="009663B7">
        <w:rPr>
          <w:rFonts w:eastAsiaTheme="minorHAnsi"/>
          <w:color w:val="auto"/>
          <w:szCs w:val="22"/>
          <w:lang w:eastAsia="en-US"/>
        </w:rPr>
        <w:t xml:space="preserve"> </w:t>
      </w:r>
      <w:r w:rsidR="009D258F">
        <w:rPr>
          <w:rFonts w:eastAsiaTheme="minorHAnsi"/>
          <w:color w:val="auto"/>
          <w:szCs w:val="22"/>
          <w:lang w:eastAsia="en-US"/>
        </w:rPr>
        <w:t xml:space="preserve">associated with the care of consumers. </w:t>
      </w:r>
    </w:p>
    <w:p w14:paraId="25CE79D2" w14:textId="037FD6A3" w:rsidR="009D258F" w:rsidRDefault="009D258F" w:rsidP="0046684F">
      <w:pPr>
        <w:rPr>
          <w:rFonts w:eastAsia="Calibri"/>
          <w:color w:val="auto"/>
          <w:lang w:eastAsia="en-US"/>
        </w:rPr>
      </w:pPr>
      <w:r w:rsidRPr="00DF3FCC">
        <w:rPr>
          <w:rFonts w:eastAsia="Calibri"/>
          <w:color w:val="auto"/>
          <w:szCs w:val="22"/>
          <w:lang w:eastAsia="en-US"/>
        </w:rPr>
        <w:t>The service</w:t>
      </w:r>
      <w:r>
        <w:rPr>
          <w:rFonts w:eastAsia="Calibri"/>
          <w:color w:val="auto"/>
          <w:szCs w:val="22"/>
          <w:lang w:eastAsia="en-US"/>
        </w:rPr>
        <w:t>’s</w:t>
      </w:r>
      <w:r w:rsidRPr="00DF3FCC">
        <w:rPr>
          <w:rFonts w:eastAsia="Calibri"/>
          <w:color w:val="auto"/>
          <w:szCs w:val="22"/>
          <w:lang w:eastAsia="en-US"/>
        </w:rPr>
        <w:t xml:space="preserve"> incident management system </w:t>
      </w:r>
      <w:r>
        <w:rPr>
          <w:rFonts w:eastAsia="Calibri"/>
          <w:color w:val="auto"/>
          <w:szCs w:val="22"/>
          <w:lang w:eastAsia="en-US"/>
        </w:rPr>
        <w:t>(IMS) includes an</w:t>
      </w:r>
      <w:r w:rsidRPr="00DF3FCC">
        <w:rPr>
          <w:rFonts w:eastAsia="Calibri"/>
          <w:color w:val="auto"/>
          <w:szCs w:val="22"/>
          <w:lang w:eastAsia="en-US"/>
        </w:rPr>
        <w:t xml:space="preserve"> electronic reporting system for clinical incidents </w:t>
      </w:r>
      <w:r>
        <w:rPr>
          <w:rFonts w:eastAsia="Calibri"/>
          <w:color w:val="auto"/>
          <w:szCs w:val="22"/>
          <w:lang w:eastAsia="en-US"/>
        </w:rPr>
        <w:t>within which</w:t>
      </w:r>
      <w:r w:rsidRPr="00DF3FCC">
        <w:rPr>
          <w:rFonts w:eastAsia="Calibri"/>
          <w:color w:val="auto"/>
          <w:szCs w:val="22"/>
          <w:lang w:eastAsia="en-US"/>
        </w:rPr>
        <w:t xml:space="preserve"> details of the follow-up investigation</w:t>
      </w:r>
      <w:r>
        <w:rPr>
          <w:rFonts w:eastAsia="Calibri"/>
          <w:color w:val="auto"/>
          <w:szCs w:val="22"/>
          <w:lang w:eastAsia="en-US"/>
        </w:rPr>
        <w:t>(s)</w:t>
      </w:r>
      <w:r w:rsidRPr="00DF3FCC">
        <w:rPr>
          <w:rFonts w:eastAsia="Calibri"/>
          <w:color w:val="auto"/>
          <w:szCs w:val="22"/>
          <w:lang w:eastAsia="en-US"/>
        </w:rPr>
        <w:t xml:space="preserve"> and management </w:t>
      </w:r>
      <w:r>
        <w:rPr>
          <w:rFonts w:eastAsia="Calibri"/>
          <w:color w:val="auto"/>
          <w:szCs w:val="22"/>
          <w:lang w:eastAsia="en-US"/>
        </w:rPr>
        <w:t>review are recorded</w:t>
      </w:r>
      <w:r w:rsidRPr="00DF3FCC">
        <w:rPr>
          <w:rFonts w:eastAsia="Calibri"/>
          <w:color w:val="auto"/>
          <w:szCs w:val="22"/>
          <w:lang w:eastAsia="en-US"/>
        </w:rPr>
        <w:t>. The general practitioner and other relevant health professionals are informed and where appropriate the consumer is reassessed for any changes to documented care interventions as evidenced in Standard</w:t>
      </w:r>
      <w:r>
        <w:rPr>
          <w:rFonts w:eastAsia="Calibri"/>
          <w:color w:val="auto"/>
          <w:szCs w:val="22"/>
          <w:lang w:eastAsia="en-US"/>
        </w:rPr>
        <w:t>s</w:t>
      </w:r>
      <w:r w:rsidRPr="00DF3FCC">
        <w:rPr>
          <w:rFonts w:eastAsia="Calibri"/>
          <w:color w:val="auto"/>
          <w:szCs w:val="22"/>
          <w:lang w:eastAsia="en-US"/>
        </w:rPr>
        <w:t xml:space="preserve"> 2 </w:t>
      </w:r>
      <w:r>
        <w:rPr>
          <w:rFonts w:eastAsia="Calibri"/>
          <w:color w:val="auto"/>
          <w:szCs w:val="22"/>
          <w:lang w:eastAsia="en-US"/>
        </w:rPr>
        <w:t>and 3</w:t>
      </w:r>
      <w:r w:rsidRPr="00DF3FCC">
        <w:rPr>
          <w:rFonts w:eastAsia="Calibri"/>
          <w:color w:val="auto"/>
          <w:szCs w:val="22"/>
          <w:lang w:eastAsia="en-US"/>
        </w:rPr>
        <w:t>.</w:t>
      </w:r>
      <w:r w:rsidR="0046684F">
        <w:rPr>
          <w:rFonts w:eastAsia="Calibri"/>
          <w:color w:val="auto"/>
          <w:szCs w:val="22"/>
          <w:lang w:eastAsia="en-US"/>
        </w:rPr>
        <w:t xml:space="preserve"> </w:t>
      </w:r>
      <w:r>
        <w:rPr>
          <w:rFonts w:eastAsia="Calibri"/>
          <w:color w:val="auto"/>
          <w:lang w:eastAsia="en-US"/>
        </w:rPr>
        <w:t xml:space="preserve">Staff </w:t>
      </w:r>
      <w:r w:rsidR="0046684F">
        <w:rPr>
          <w:rFonts w:eastAsia="Calibri"/>
          <w:color w:val="auto"/>
          <w:lang w:eastAsia="en-US"/>
        </w:rPr>
        <w:t xml:space="preserve">are </w:t>
      </w:r>
      <w:r>
        <w:rPr>
          <w:rFonts w:eastAsia="Calibri"/>
          <w:color w:val="auto"/>
          <w:lang w:eastAsia="en-US"/>
        </w:rPr>
        <w:t>aware of their reporting</w:t>
      </w:r>
      <w:r w:rsidR="0046684F">
        <w:rPr>
          <w:rFonts w:eastAsia="Calibri"/>
          <w:color w:val="auto"/>
          <w:lang w:eastAsia="en-US"/>
        </w:rPr>
        <w:t xml:space="preserve"> and escalation</w:t>
      </w:r>
      <w:r>
        <w:rPr>
          <w:rFonts w:eastAsia="Calibri"/>
          <w:color w:val="auto"/>
          <w:lang w:eastAsia="en-US"/>
        </w:rPr>
        <w:t xml:space="preserve"> responsibilities depending on their role. </w:t>
      </w:r>
    </w:p>
    <w:p w14:paraId="71585AC9" w14:textId="3264BA32" w:rsidR="009D258F" w:rsidRDefault="009D258F" w:rsidP="0046684F">
      <w:pPr>
        <w:rPr>
          <w:rFonts w:eastAsiaTheme="minorHAnsi"/>
          <w:color w:val="auto"/>
          <w:szCs w:val="22"/>
          <w:lang w:eastAsia="en-US"/>
        </w:rPr>
      </w:pPr>
      <w:r>
        <w:rPr>
          <w:rFonts w:eastAsiaTheme="minorHAnsi"/>
          <w:color w:val="auto"/>
          <w:szCs w:val="22"/>
          <w:lang w:eastAsia="en-US"/>
        </w:rPr>
        <w:t xml:space="preserve">The service has a range of process to assess, plan, monitor and report </w:t>
      </w:r>
      <w:r w:rsidRPr="00947736">
        <w:t>high impact or high prevalence risks</w:t>
      </w:r>
      <w:r w:rsidRPr="009663B7">
        <w:rPr>
          <w:rFonts w:eastAsiaTheme="minorHAnsi"/>
          <w:color w:val="auto"/>
          <w:szCs w:val="22"/>
          <w:lang w:eastAsia="en-US"/>
        </w:rPr>
        <w:t xml:space="preserve"> </w:t>
      </w:r>
      <w:r>
        <w:rPr>
          <w:rFonts w:eastAsiaTheme="minorHAnsi"/>
          <w:color w:val="auto"/>
          <w:szCs w:val="22"/>
          <w:lang w:eastAsia="en-US"/>
        </w:rPr>
        <w:t xml:space="preserve">associated with the care of consumers. These include risk assessments, a risk profile on handover, a register of consumers prescribed psychotropic medications, </w:t>
      </w:r>
      <w:r w:rsidR="007F0BB2">
        <w:rPr>
          <w:rFonts w:eastAsiaTheme="minorHAnsi"/>
          <w:color w:val="auto"/>
          <w:szCs w:val="22"/>
          <w:lang w:eastAsia="en-US"/>
        </w:rPr>
        <w:t xml:space="preserve">an </w:t>
      </w:r>
      <w:r>
        <w:rPr>
          <w:rFonts w:eastAsiaTheme="minorHAnsi"/>
          <w:color w:val="auto"/>
          <w:szCs w:val="22"/>
          <w:lang w:eastAsia="en-US"/>
        </w:rPr>
        <w:t xml:space="preserve">infection register, </w:t>
      </w:r>
      <w:r w:rsidRPr="00DD6412">
        <w:rPr>
          <w:rFonts w:eastAsiaTheme="minorHAnsi"/>
          <w:color w:val="auto"/>
          <w:szCs w:val="22"/>
          <w:lang w:eastAsia="en-US"/>
        </w:rPr>
        <w:t>a whiteboard in the nurse’s station that outlin</w:t>
      </w:r>
      <w:r>
        <w:rPr>
          <w:rFonts w:eastAsiaTheme="minorHAnsi"/>
          <w:color w:val="auto"/>
          <w:szCs w:val="22"/>
          <w:lang w:eastAsia="en-US"/>
        </w:rPr>
        <w:t>es</w:t>
      </w:r>
      <w:r w:rsidRPr="00DD6412">
        <w:rPr>
          <w:rFonts w:eastAsiaTheme="minorHAnsi"/>
          <w:color w:val="auto"/>
          <w:szCs w:val="22"/>
          <w:lang w:eastAsia="en-US"/>
        </w:rPr>
        <w:t xml:space="preserve"> risks for consumers</w:t>
      </w:r>
      <w:r>
        <w:rPr>
          <w:rFonts w:eastAsiaTheme="minorHAnsi"/>
          <w:color w:val="auto"/>
          <w:szCs w:val="22"/>
          <w:lang w:eastAsia="en-US"/>
        </w:rPr>
        <w:t xml:space="preserve">, stop and watch process and huddles. </w:t>
      </w:r>
    </w:p>
    <w:p w14:paraId="659FCBAD" w14:textId="35603979" w:rsidR="009D258F" w:rsidRDefault="009D258F" w:rsidP="0046684F">
      <w:pPr>
        <w:rPr>
          <w:rFonts w:eastAsia="Calibri"/>
          <w:color w:val="auto"/>
          <w:szCs w:val="22"/>
          <w:lang w:eastAsia="en-US"/>
        </w:rPr>
      </w:pPr>
      <w:r>
        <w:rPr>
          <w:rFonts w:eastAsia="Calibri"/>
          <w:color w:val="auto"/>
          <w:lang w:eastAsia="en-US"/>
        </w:rPr>
        <w:t xml:space="preserve">Commencing July 2021 senior nurses have been allocated portfolios which align with </w:t>
      </w:r>
      <w:r w:rsidR="007F0BB2">
        <w:rPr>
          <w:rFonts w:eastAsia="Calibri"/>
          <w:color w:val="auto"/>
          <w:lang w:eastAsia="en-US"/>
        </w:rPr>
        <w:t xml:space="preserve">the </w:t>
      </w:r>
      <w:r>
        <w:rPr>
          <w:rFonts w:eastAsia="Calibri"/>
          <w:color w:val="auto"/>
          <w:lang w:eastAsia="en-US"/>
        </w:rPr>
        <w:t xml:space="preserve">national quality indicator program and other </w:t>
      </w:r>
      <w:r w:rsidRPr="000E3FC4">
        <w:t>high impact or high prevalence risks</w:t>
      </w:r>
      <w:r w:rsidRPr="000E3FC4">
        <w:rPr>
          <w:rFonts w:eastAsia="Calibri"/>
          <w:color w:val="auto"/>
          <w:lang w:eastAsia="en-US"/>
        </w:rPr>
        <w:t xml:space="preserve"> such as infection</w:t>
      </w:r>
      <w:r>
        <w:rPr>
          <w:rFonts w:eastAsia="Calibri"/>
          <w:color w:val="auto"/>
          <w:lang w:eastAsia="en-US"/>
        </w:rPr>
        <w:t>. A clinical care manager explained how staff are developing their knowledge in relation to allocated portfolios</w:t>
      </w:r>
      <w:r w:rsidR="007F0BB2">
        <w:rPr>
          <w:rFonts w:eastAsia="Calibri"/>
          <w:color w:val="auto"/>
          <w:lang w:eastAsia="en-US"/>
        </w:rPr>
        <w:t xml:space="preserve">, </w:t>
      </w:r>
      <w:r>
        <w:rPr>
          <w:rFonts w:eastAsia="Calibri"/>
          <w:color w:val="auto"/>
          <w:lang w:eastAsia="en-US"/>
        </w:rPr>
        <w:t xml:space="preserve">reporting expectations and how staff </w:t>
      </w:r>
      <w:r w:rsidR="007F0BB2">
        <w:rPr>
          <w:rFonts w:eastAsia="Calibri"/>
          <w:color w:val="auto"/>
          <w:lang w:eastAsia="en-US"/>
        </w:rPr>
        <w:t xml:space="preserve">are provided </w:t>
      </w:r>
      <w:r>
        <w:rPr>
          <w:rFonts w:eastAsia="Calibri"/>
          <w:color w:val="auto"/>
          <w:lang w:eastAsia="en-US"/>
        </w:rPr>
        <w:t xml:space="preserve">with feedback on their reports to aid their development. Tools to aid reporting are also being developed. </w:t>
      </w:r>
    </w:p>
    <w:p w14:paraId="16C8E2F1" w14:textId="24FC0B91" w:rsidR="009D258F" w:rsidRPr="00F93E9D" w:rsidRDefault="009D258F" w:rsidP="0046684F">
      <w:pPr>
        <w:rPr>
          <w:rFonts w:eastAsiaTheme="minorHAnsi"/>
          <w:color w:val="auto"/>
          <w:szCs w:val="22"/>
          <w:lang w:eastAsia="en-US"/>
        </w:rPr>
      </w:pPr>
      <w:r>
        <w:rPr>
          <w:rFonts w:eastAsiaTheme="minorHAnsi"/>
          <w:color w:val="auto"/>
          <w:szCs w:val="22"/>
          <w:lang w:eastAsia="en-US"/>
        </w:rPr>
        <w:t xml:space="preserve">The service has draft </w:t>
      </w:r>
      <w:r w:rsidR="0046684F">
        <w:rPr>
          <w:rFonts w:eastAsiaTheme="minorHAnsi"/>
          <w:color w:val="auto"/>
          <w:szCs w:val="22"/>
          <w:lang w:eastAsia="en-US"/>
        </w:rPr>
        <w:t>policies</w:t>
      </w:r>
      <w:r>
        <w:rPr>
          <w:rFonts w:eastAsiaTheme="minorHAnsi"/>
          <w:color w:val="auto"/>
          <w:szCs w:val="22"/>
          <w:lang w:eastAsia="en-US"/>
        </w:rPr>
        <w:t xml:space="preserve"> and procedures </w:t>
      </w:r>
      <w:r w:rsidR="0046684F">
        <w:rPr>
          <w:rFonts w:eastAsiaTheme="minorHAnsi"/>
          <w:color w:val="auto"/>
          <w:szCs w:val="22"/>
          <w:lang w:eastAsia="en-US"/>
        </w:rPr>
        <w:t xml:space="preserve">regarding elder abuse </w:t>
      </w:r>
      <w:r>
        <w:rPr>
          <w:rFonts w:eastAsiaTheme="minorHAnsi"/>
          <w:color w:val="auto"/>
          <w:szCs w:val="22"/>
          <w:lang w:eastAsia="en-US"/>
        </w:rPr>
        <w:t>which are yet to be ratified by the Board. Eighty-five of 87 staff have completed online elder abuse training. Staff describe</w:t>
      </w:r>
      <w:r w:rsidR="0046684F">
        <w:rPr>
          <w:rFonts w:eastAsiaTheme="minorHAnsi"/>
          <w:color w:val="auto"/>
          <w:szCs w:val="22"/>
          <w:lang w:eastAsia="en-US"/>
        </w:rPr>
        <w:t>d appropriate</w:t>
      </w:r>
      <w:r>
        <w:rPr>
          <w:rFonts w:eastAsiaTheme="minorHAnsi"/>
          <w:color w:val="auto"/>
          <w:szCs w:val="22"/>
          <w:lang w:eastAsia="en-US"/>
        </w:rPr>
        <w:t xml:space="preserve"> actions they would take if they observed and or suspected elder abuse. </w:t>
      </w:r>
    </w:p>
    <w:p w14:paraId="69089F5D" w14:textId="77777777" w:rsidR="0046684F" w:rsidRDefault="0046684F" w:rsidP="0046684F">
      <w:pPr>
        <w:rPr>
          <w:rFonts w:eastAsia="Calibri"/>
          <w:color w:val="auto"/>
          <w:lang w:eastAsia="en-US"/>
        </w:rPr>
      </w:pPr>
      <w:r>
        <w:rPr>
          <w:rFonts w:eastAsia="Calibri"/>
          <w:color w:val="auto"/>
          <w:lang w:eastAsia="en-US"/>
        </w:rPr>
        <w:t>The Approved provider did not submit a response to this requirement.</w:t>
      </w:r>
    </w:p>
    <w:p w14:paraId="0AD69B74" w14:textId="0FA1C034" w:rsidR="0046684F" w:rsidRDefault="0046684F" w:rsidP="0046684F">
      <w:r w:rsidRPr="00603791">
        <w:rPr>
          <w:rFonts w:eastAsia="Calibri"/>
          <w:color w:val="auto"/>
          <w:lang w:eastAsia="en-US"/>
        </w:rPr>
        <w:t>I have reviewed all of the information provided and</w:t>
      </w:r>
      <w:r>
        <w:rPr>
          <w:rFonts w:eastAsia="Calibri"/>
          <w:color w:val="auto"/>
          <w:lang w:eastAsia="en-US"/>
        </w:rPr>
        <w:t xml:space="preserve"> find this requirement is Compliant. While actions are not yet fully embedded, the Approved provider was able to demonstrate that previous deficits have been acted on to ensure</w:t>
      </w:r>
      <w:r w:rsidR="003C4C02">
        <w:rPr>
          <w:rFonts w:eastAsia="Calibri"/>
          <w:color w:val="auto"/>
          <w:lang w:eastAsia="en-US"/>
        </w:rPr>
        <w:t xml:space="preserve"> effective risk management systems and practices are in place.</w:t>
      </w:r>
      <w:r>
        <w:rPr>
          <w:rFonts w:eastAsia="Calibri"/>
          <w:color w:val="auto"/>
          <w:lang w:eastAsia="en-US"/>
        </w:rPr>
        <w:t xml:space="preserve"> </w:t>
      </w:r>
    </w:p>
    <w:p w14:paraId="072C0473" w14:textId="4B574A5B" w:rsidR="00EA0BFC" w:rsidRPr="00506F7F" w:rsidRDefault="00B62B06" w:rsidP="00EA0BFC">
      <w:pPr>
        <w:pStyle w:val="Heading3"/>
      </w:pPr>
      <w:r w:rsidRPr="00506F7F">
        <w:t>Requirement 8(3)(e)</w:t>
      </w:r>
      <w:r>
        <w:tab/>
        <w:t>Non-compliant</w:t>
      </w:r>
    </w:p>
    <w:p w14:paraId="072C0474" w14:textId="77777777" w:rsidR="00EA0BFC" w:rsidRPr="008D114F" w:rsidRDefault="00B62B06" w:rsidP="00EA0BFC">
      <w:pPr>
        <w:rPr>
          <w:i/>
        </w:rPr>
      </w:pPr>
      <w:r w:rsidRPr="008D114F">
        <w:rPr>
          <w:i/>
        </w:rPr>
        <w:t>Where clinical care is provided—a clinical governance framework, including but not limited to the following:</w:t>
      </w:r>
    </w:p>
    <w:p w14:paraId="072C0475" w14:textId="77777777" w:rsidR="00EA0BFC" w:rsidRPr="008D114F" w:rsidRDefault="00B62B06" w:rsidP="00EA0BFC">
      <w:pPr>
        <w:numPr>
          <w:ilvl w:val="0"/>
          <w:numId w:val="30"/>
        </w:numPr>
        <w:tabs>
          <w:tab w:val="right" w:pos="9026"/>
        </w:tabs>
        <w:spacing w:before="0" w:after="0"/>
        <w:ind w:left="567" w:hanging="425"/>
        <w:outlineLvl w:val="4"/>
        <w:rPr>
          <w:i/>
        </w:rPr>
      </w:pPr>
      <w:r w:rsidRPr="008D114F">
        <w:rPr>
          <w:i/>
        </w:rPr>
        <w:t>antimicrobial stewardship;</w:t>
      </w:r>
    </w:p>
    <w:p w14:paraId="072C0476" w14:textId="77777777" w:rsidR="00EA0BFC" w:rsidRPr="008D114F" w:rsidRDefault="00B62B06" w:rsidP="00EA0BFC">
      <w:pPr>
        <w:numPr>
          <w:ilvl w:val="0"/>
          <w:numId w:val="30"/>
        </w:numPr>
        <w:tabs>
          <w:tab w:val="right" w:pos="9026"/>
        </w:tabs>
        <w:spacing w:before="0" w:after="0"/>
        <w:ind w:left="567" w:hanging="425"/>
        <w:outlineLvl w:val="4"/>
        <w:rPr>
          <w:i/>
        </w:rPr>
      </w:pPr>
      <w:r w:rsidRPr="008D114F">
        <w:rPr>
          <w:i/>
        </w:rPr>
        <w:t>minimising the use of restraint;</w:t>
      </w:r>
    </w:p>
    <w:p w14:paraId="072C0477" w14:textId="77777777" w:rsidR="00EA0BFC" w:rsidRPr="008D114F" w:rsidRDefault="00B62B06" w:rsidP="00EA0BFC">
      <w:pPr>
        <w:numPr>
          <w:ilvl w:val="0"/>
          <w:numId w:val="30"/>
        </w:numPr>
        <w:tabs>
          <w:tab w:val="right" w:pos="9026"/>
        </w:tabs>
        <w:spacing w:before="0" w:after="0"/>
        <w:ind w:left="567" w:hanging="425"/>
        <w:outlineLvl w:val="4"/>
        <w:rPr>
          <w:i/>
        </w:rPr>
      </w:pPr>
      <w:r w:rsidRPr="008D114F">
        <w:rPr>
          <w:i/>
        </w:rPr>
        <w:t>open disclosure.</w:t>
      </w:r>
    </w:p>
    <w:p w14:paraId="0DCB23A9" w14:textId="343E2990" w:rsidR="003C4C02" w:rsidRPr="00A10528" w:rsidRDefault="008B690B" w:rsidP="001939A6">
      <w:pPr>
        <w:rPr>
          <w:rFonts w:eastAsia="Calibri"/>
          <w:color w:val="auto"/>
          <w:lang w:eastAsia="en-US"/>
        </w:rPr>
      </w:pPr>
      <w:r>
        <w:rPr>
          <w:rFonts w:eastAsia="Calibri"/>
          <w:color w:val="auto"/>
          <w:lang w:eastAsia="en-US"/>
        </w:rPr>
        <w:lastRenderedPageBreak/>
        <w:t>The Assessment Team found that w</w:t>
      </w:r>
      <w:r w:rsidR="003C4C02" w:rsidRPr="00A10528">
        <w:rPr>
          <w:rFonts w:eastAsia="Calibri"/>
          <w:color w:val="auto"/>
          <w:lang w:eastAsia="en-US"/>
        </w:rPr>
        <w:t xml:space="preserve">hile the service provided a documented clinical governance framework, a policy relating to antimicrobial stewardship, a policy relating to minimising the use of restrictive practice and an open disclosure policy, these documents are in draft form and yet to be ratified by the service’s Board. The Assessment Team noted policies did not always contain </w:t>
      </w:r>
      <w:r w:rsidR="003C4C02">
        <w:rPr>
          <w:rFonts w:eastAsia="Calibri"/>
          <w:color w:val="auto"/>
          <w:lang w:eastAsia="en-US"/>
        </w:rPr>
        <w:t xml:space="preserve">contemporary and/or </w:t>
      </w:r>
      <w:r w:rsidR="003C4C02" w:rsidRPr="00A10528">
        <w:rPr>
          <w:rFonts w:eastAsia="Calibri"/>
          <w:color w:val="auto"/>
          <w:lang w:eastAsia="en-US"/>
        </w:rPr>
        <w:t>critical information to guide staff practice.</w:t>
      </w:r>
      <w:r w:rsidR="003C4C02">
        <w:rPr>
          <w:rFonts w:eastAsia="Calibri"/>
          <w:color w:val="auto"/>
          <w:lang w:eastAsia="en-US"/>
        </w:rPr>
        <w:t xml:space="preserve"> Other governance systems such as </w:t>
      </w:r>
      <w:r>
        <w:rPr>
          <w:rFonts w:eastAsia="Calibri"/>
          <w:color w:val="auto"/>
          <w:lang w:eastAsia="en-US"/>
        </w:rPr>
        <w:t xml:space="preserve">internal </w:t>
      </w:r>
      <w:r w:rsidR="003C4C02">
        <w:rPr>
          <w:rFonts w:eastAsia="Calibri"/>
          <w:color w:val="auto"/>
          <w:lang w:eastAsia="en-US"/>
        </w:rPr>
        <w:t>audit</w:t>
      </w:r>
      <w:r>
        <w:rPr>
          <w:rFonts w:eastAsia="Calibri"/>
          <w:color w:val="auto"/>
          <w:lang w:eastAsia="en-US"/>
        </w:rPr>
        <w:t>ing</w:t>
      </w:r>
      <w:r w:rsidR="003C4C02">
        <w:rPr>
          <w:rFonts w:eastAsia="Calibri"/>
          <w:color w:val="auto"/>
          <w:lang w:eastAsia="en-US"/>
        </w:rPr>
        <w:t xml:space="preserve"> and industry benchmarking, </w:t>
      </w:r>
      <w:r w:rsidR="009A4AA8">
        <w:rPr>
          <w:rFonts w:eastAsia="Calibri"/>
          <w:color w:val="auto"/>
          <w:lang w:eastAsia="en-US"/>
        </w:rPr>
        <w:t>committees</w:t>
      </w:r>
      <w:r w:rsidR="003C4C02">
        <w:rPr>
          <w:rFonts w:eastAsia="Calibri"/>
          <w:color w:val="auto"/>
          <w:lang w:eastAsia="en-US"/>
        </w:rPr>
        <w:t>, reporting</w:t>
      </w:r>
      <w:r>
        <w:rPr>
          <w:rFonts w:eastAsia="Calibri"/>
          <w:color w:val="auto"/>
          <w:lang w:eastAsia="en-US"/>
        </w:rPr>
        <w:t xml:space="preserve"> and </w:t>
      </w:r>
      <w:r w:rsidR="003C4C02">
        <w:rPr>
          <w:rFonts w:eastAsia="Calibri"/>
          <w:color w:val="auto"/>
          <w:lang w:eastAsia="en-US"/>
        </w:rPr>
        <w:t>corrective action processes are either yet to be implement</w:t>
      </w:r>
      <w:r>
        <w:rPr>
          <w:rFonts w:eastAsia="Calibri"/>
          <w:color w:val="auto"/>
          <w:lang w:eastAsia="en-US"/>
        </w:rPr>
        <w:t>ed</w:t>
      </w:r>
      <w:r w:rsidR="003C4C02">
        <w:rPr>
          <w:rFonts w:eastAsia="Calibri"/>
          <w:color w:val="auto"/>
          <w:lang w:eastAsia="en-US"/>
        </w:rPr>
        <w:t xml:space="preserve">, or </w:t>
      </w:r>
      <w:r>
        <w:rPr>
          <w:rFonts w:eastAsia="Calibri"/>
          <w:color w:val="auto"/>
          <w:lang w:eastAsia="en-US"/>
        </w:rPr>
        <w:t xml:space="preserve">are </w:t>
      </w:r>
      <w:r w:rsidR="003C4C02">
        <w:rPr>
          <w:rFonts w:eastAsia="Calibri"/>
          <w:color w:val="auto"/>
          <w:lang w:eastAsia="en-US"/>
        </w:rPr>
        <w:t>in the development</w:t>
      </w:r>
      <w:r>
        <w:rPr>
          <w:rFonts w:eastAsia="Calibri"/>
          <w:color w:val="auto"/>
          <w:lang w:eastAsia="en-US"/>
        </w:rPr>
        <w:t xml:space="preserve"> </w:t>
      </w:r>
      <w:r w:rsidR="003C4C02">
        <w:rPr>
          <w:rFonts w:eastAsia="Calibri"/>
          <w:color w:val="auto"/>
          <w:lang w:eastAsia="en-US"/>
        </w:rPr>
        <w:t xml:space="preserve">phase therefore have not evaluated for effectiveness. </w:t>
      </w:r>
    </w:p>
    <w:p w14:paraId="489F6742" w14:textId="65A917F4" w:rsidR="008B690B" w:rsidRDefault="008B690B" w:rsidP="001939A6">
      <w:pPr>
        <w:rPr>
          <w:rFonts w:eastAsia="Calibri"/>
          <w:color w:val="auto"/>
          <w:lang w:eastAsia="en-US"/>
        </w:rPr>
      </w:pPr>
      <w:r w:rsidRPr="008B690B">
        <w:rPr>
          <w:rFonts w:eastAsia="Calibri"/>
          <w:color w:val="auto"/>
          <w:lang w:eastAsia="en-US"/>
        </w:rPr>
        <w:t>The service is planning to implement a suite of audits and industry benchmarking in late July 2021.</w:t>
      </w:r>
      <w:r>
        <w:rPr>
          <w:rFonts w:eastAsia="Calibri"/>
          <w:color w:val="auto"/>
          <w:lang w:eastAsia="en-US"/>
        </w:rPr>
        <w:t xml:space="preserve"> </w:t>
      </w:r>
      <w:r w:rsidRPr="008B690B">
        <w:rPr>
          <w:rFonts w:eastAsia="Calibri"/>
          <w:color w:val="auto"/>
          <w:lang w:eastAsia="en-US"/>
        </w:rPr>
        <w:t xml:space="preserve">The service is planning to implement a corrective action report and register. Meetings such as nurse, </w:t>
      </w:r>
      <w:r>
        <w:rPr>
          <w:rFonts w:eastAsia="Calibri"/>
          <w:color w:val="auto"/>
          <w:lang w:eastAsia="en-US"/>
        </w:rPr>
        <w:t>medication advisory committee</w:t>
      </w:r>
      <w:r w:rsidRPr="008B690B">
        <w:rPr>
          <w:rFonts w:eastAsia="Calibri"/>
          <w:color w:val="auto"/>
          <w:lang w:eastAsia="en-US"/>
        </w:rPr>
        <w:t xml:space="preserve"> and consumer are yet to be consistently held and yield outcomes. </w:t>
      </w:r>
    </w:p>
    <w:p w14:paraId="035A4D6F" w14:textId="0C680039" w:rsidR="00910B9F" w:rsidRDefault="008B690B" w:rsidP="00910B9F">
      <w:pPr>
        <w:rPr>
          <w:rFonts w:eastAsia="Calibri"/>
          <w:color w:val="auto"/>
          <w:lang w:eastAsia="en-US"/>
        </w:rPr>
      </w:pPr>
      <w:r>
        <w:rPr>
          <w:rFonts w:eastAsia="Calibri"/>
          <w:color w:val="auto"/>
          <w:lang w:eastAsia="en-US"/>
        </w:rPr>
        <w:t xml:space="preserve">A </w:t>
      </w:r>
      <w:r w:rsidRPr="008B690B">
        <w:rPr>
          <w:rFonts w:eastAsia="Calibri"/>
          <w:color w:val="auto"/>
          <w:lang w:eastAsia="en-US"/>
        </w:rPr>
        <w:t>Board</w:t>
      </w:r>
      <w:r>
        <w:rPr>
          <w:rFonts w:eastAsia="Calibri"/>
          <w:color w:val="auto"/>
          <w:lang w:eastAsia="en-US"/>
        </w:rPr>
        <w:t xml:space="preserve"> member</w:t>
      </w:r>
      <w:r w:rsidR="008179CD">
        <w:rPr>
          <w:rFonts w:eastAsia="Calibri"/>
          <w:color w:val="auto"/>
          <w:lang w:eastAsia="en-US"/>
        </w:rPr>
        <w:t xml:space="preserve"> and management</w:t>
      </w:r>
      <w:r>
        <w:rPr>
          <w:rFonts w:eastAsia="Calibri"/>
          <w:color w:val="auto"/>
          <w:lang w:eastAsia="en-US"/>
        </w:rPr>
        <w:t xml:space="preserve"> </w:t>
      </w:r>
      <w:r w:rsidR="000B2656">
        <w:rPr>
          <w:rFonts w:eastAsia="Calibri"/>
          <w:color w:val="auto"/>
          <w:lang w:eastAsia="en-US"/>
        </w:rPr>
        <w:t>acknowledged</w:t>
      </w:r>
      <w:r>
        <w:rPr>
          <w:rFonts w:eastAsia="Calibri"/>
          <w:color w:val="auto"/>
          <w:lang w:eastAsia="en-US"/>
        </w:rPr>
        <w:t xml:space="preserve"> the need </w:t>
      </w:r>
      <w:r w:rsidR="000B2656">
        <w:rPr>
          <w:rFonts w:eastAsia="Calibri"/>
          <w:color w:val="auto"/>
          <w:lang w:eastAsia="en-US"/>
        </w:rPr>
        <w:t>for further review of the s</w:t>
      </w:r>
      <w:r w:rsidRPr="008B690B">
        <w:rPr>
          <w:rFonts w:eastAsia="Calibri"/>
          <w:color w:val="auto"/>
          <w:lang w:eastAsia="en-US"/>
        </w:rPr>
        <w:t>ervice’s medication,</w:t>
      </w:r>
      <w:r w:rsidR="008179CD">
        <w:rPr>
          <w:rFonts w:eastAsia="Calibri"/>
          <w:color w:val="auto"/>
          <w:lang w:eastAsia="en-US"/>
        </w:rPr>
        <w:t xml:space="preserve"> falls management, </w:t>
      </w:r>
      <w:r w:rsidRPr="008B690B">
        <w:rPr>
          <w:rFonts w:eastAsia="Calibri"/>
          <w:color w:val="auto"/>
          <w:lang w:eastAsia="en-US"/>
        </w:rPr>
        <w:t xml:space="preserve">incident reporting, complaint, information management (storage), restrictive practices and restrictive interventions policies to </w:t>
      </w:r>
      <w:r w:rsidR="000B2656">
        <w:rPr>
          <w:rFonts w:eastAsia="Calibri"/>
          <w:color w:val="auto"/>
          <w:lang w:eastAsia="en-US"/>
        </w:rPr>
        <w:t>ensure clear guidance for staff</w:t>
      </w:r>
      <w:r w:rsidRPr="008B690B">
        <w:rPr>
          <w:rFonts w:eastAsia="Calibri"/>
          <w:color w:val="auto"/>
          <w:lang w:eastAsia="en-US"/>
        </w:rPr>
        <w:t>.</w:t>
      </w:r>
      <w:r w:rsidR="000B2656">
        <w:rPr>
          <w:rFonts w:eastAsia="Calibri"/>
          <w:color w:val="auto"/>
          <w:lang w:eastAsia="en-US"/>
        </w:rPr>
        <w:t xml:space="preserve"> The timeframe for this review was August 2021. </w:t>
      </w:r>
      <w:r w:rsidR="00C82DC1">
        <w:rPr>
          <w:rFonts w:eastAsia="Calibri"/>
          <w:color w:val="auto"/>
          <w:lang w:eastAsia="en-US"/>
        </w:rPr>
        <w:t xml:space="preserve">The Assessment Team also noted that the antimicrobial stewardship policy, the infection prevention and control policy and the open disclosure policy all require review to ensure they reflect current best practice. </w:t>
      </w:r>
      <w:r w:rsidR="000B2656">
        <w:rPr>
          <w:rFonts w:eastAsia="Calibri"/>
          <w:color w:val="auto"/>
          <w:lang w:eastAsia="en-US"/>
        </w:rPr>
        <w:t>Policies and procedures have primarily been developed internally or provided by a related aged care residential service.</w:t>
      </w:r>
    </w:p>
    <w:p w14:paraId="58F36114" w14:textId="23DA28C2" w:rsidR="001939A6" w:rsidRPr="00910B9F" w:rsidRDefault="001939A6" w:rsidP="00910B9F">
      <w:pPr>
        <w:rPr>
          <w:rFonts w:eastAsia="Calibri"/>
          <w:color w:val="auto"/>
          <w:lang w:eastAsia="en-US"/>
        </w:rPr>
      </w:pPr>
      <w:r w:rsidRPr="00910B9F">
        <w:rPr>
          <w:rFonts w:eastAsia="Calibri"/>
          <w:color w:val="auto"/>
          <w:lang w:eastAsia="en-US"/>
        </w:rPr>
        <w:t>In relation to antimicrobial stewardship:</w:t>
      </w:r>
    </w:p>
    <w:p w14:paraId="68B6A984" w14:textId="5AFCA57A" w:rsidR="008B690B" w:rsidRPr="00910B9F" w:rsidRDefault="008B690B" w:rsidP="008179CD">
      <w:pPr>
        <w:rPr>
          <w:rFonts w:eastAsia="Calibri"/>
          <w:color w:val="auto"/>
          <w:lang w:eastAsia="en-US"/>
        </w:rPr>
      </w:pPr>
      <w:r w:rsidRPr="00910B9F">
        <w:rPr>
          <w:rFonts w:eastAsia="Calibri"/>
          <w:color w:val="auto"/>
          <w:lang w:eastAsia="en-US"/>
        </w:rPr>
        <w:t>Clinical staff demonstrate</w:t>
      </w:r>
      <w:r w:rsidR="008179CD" w:rsidRPr="00910B9F">
        <w:rPr>
          <w:rFonts w:eastAsia="Calibri"/>
          <w:color w:val="auto"/>
          <w:lang w:eastAsia="en-US"/>
        </w:rPr>
        <w:t>d</w:t>
      </w:r>
      <w:r w:rsidRPr="00910B9F">
        <w:rPr>
          <w:rFonts w:eastAsia="Calibri"/>
          <w:color w:val="auto"/>
          <w:lang w:eastAsia="en-US"/>
        </w:rPr>
        <w:t xml:space="preserve"> an understanding of safe medication practices that aligned with best practice principles. Whilst they were aware that there was a policy available in draft form, they were unaware of the specific content of the policy. </w:t>
      </w:r>
    </w:p>
    <w:p w14:paraId="349A457A" w14:textId="77777777" w:rsidR="008B690B" w:rsidRPr="00910B9F" w:rsidRDefault="008B690B" w:rsidP="00910B9F">
      <w:pPr>
        <w:rPr>
          <w:rFonts w:eastAsia="Calibri"/>
          <w:color w:val="auto"/>
          <w:lang w:eastAsia="en-US"/>
        </w:rPr>
      </w:pPr>
      <w:r w:rsidRPr="00910B9F">
        <w:rPr>
          <w:rFonts w:eastAsia="Calibri"/>
          <w:color w:val="auto"/>
          <w:lang w:eastAsia="en-US"/>
        </w:rPr>
        <w:t>In relation to restrictive practice:</w:t>
      </w:r>
    </w:p>
    <w:p w14:paraId="5FF021C0" w14:textId="6B5C26CA" w:rsidR="008B690B" w:rsidRPr="00910B9F" w:rsidRDefault="008179CD" w:rsidP="008B690B">
      <w:pPr>
        <w:rPr>
          <w:rFonts w:eastAsia="Calibri"/>
          <w:color w:val="auto"/>
          <w:lang w:eastAsia="en-US"/>
        </w:rPr>
      </w:pPr>
      <w:r w:rsidRPr="00910B9F">
        <w:rPr>
          <w:rFonts w:eastAsia="Calibri"/>
          <w:color w:val="auto"/>
          <w:lang w:eastAsia="en-US"/>
        </w:rPr>
        <w:t>C</w:t>
      </w:r>
      <w:r w:rsidR="008B690B" w:rsidRPr="00910B9F">
        <w:rPr>
          <w:rFonts w:eastAsia="Calibri"/>
          <w:color w:val="auto"/>
          <w:lang w:eastAsia="en-US"/>
        </w:rPr>
        <w:t>linical staff demonstrate</w:t>
      </w:r>
      <w:r w:rsidRPr="00910B9F">
        <w:rPr>
          <w:rFonts w:eastAsia="Calibri"/>
          <w:color w:val="auto"/>
          <w:lang w:eastAsia="en-US"/>
        </w:rPr>
        <w:t>d a</w:t>
      </w:r>
      <w:r w:rsidR="008B690B" w:rsidRPr="00910B9F">
        <w:rPr>
          <w:rFonts w:eastAsia="Calibri"/>
          <w:color w:val="auto"/>
          <w:lang w:eastAsia="en-US"/>
        </w:rPr>
        <w:t xml:space="preserve"> sound knowledge and implementation of best practice principles relating to restrictive practices.</w:t>
      </w:r>
      <w:r w:rsidRPr="00910B9F">
        <w:rPr>
          <w:rFonts w:eastAsia="Calibri"/>
          <w:color w:val="auto"/>
          <w:lang w:eastAsia="en-US"/>
        </w:rPr>
        <w:t xml:space="preserve"> </w:t>
      </w:r>
      <w:r w:rsidR="008B690B" w:rsidRPr="00910B9F">
        <w:rPr>
          <w:rFonts w:eastAsia="Calibri"/>
          <w:color w:val="auto"/>
          <w:lang w:eastAsia="en-US"/>
        </w:rPr>
        <w:t xml:space="preserve">Care staff were able to demonstrate understanding of chemical restraint being utilised as a last resort for consumers and successful behaviour management interventions that were effective in managing behaviours of concern. They were also able to describe </w:t>
      </w:r>
      <w:r w:rsidRPr="00910B9F">
        <w:rPr>
          <w:rFonts w:eastAsia="Calibri"/>
          <w:color w:val="auto"/>
          <w:lang w:eastAsia="en-US"/>
        </w:rPr>
        <w:t>escalation</w:t>
      </w:r>
      <w:r w:rsidR="008B690B" w:rsidRPr="00910B9F">
        <w:rPr>
          <w:rFonts w:eastAsia="Calibri"/>
          <w:color w:val="auto"/>
          <w:lang w:eastAsia="en-US"/>
        </w:rPr>
        <w:t xml:space="preserve"> to a registered nurse when required.</w:t>
      </w:r>
      <w:r w:rsidR="00C82DC1" w:rsidRPr="00910B9F">
        <w:rPr>
          <w:rFonts w:eastAsia="Calibri"/>
          <w:color w:val="auto"/>
          <w:lang w:eastAsia="en-US"/>
        </w:rPr>
        <w:t xml:space="preserve"> The draft restrictive practice policy requires review and updating.</w:t>
      </w:r>
    </w:p>
    <w:p w14:paraId="1B60B543" w14:textId="5C3A18FB" w:rsidR="001939A6" w:rsidRDefault="008179CD" w:rsidP="001939A6">
      <w:pPr>
        <w:rPr>
          <w:rFonts w:eastAsia="Calibri"/>
          <w:color w:val="auto"/>
          <w:lang w:eastAsia="en-US"/>
        </w:rPr>
      </w:pPr>
      <w:r>
        <w:rPr>
          <w:rFonts w:eastAsia="Calibri"/>
          <w:color w:val="auto"/>
          <w:lang w:eastAsia="en-US"/>
        </w:rPr>
        <w:t>In relation to open disclosure</w:t>
      </w:r>
    </w:p>
    <w:p w14:paraId="7EF923F5" w14:textId="77777777" w:rsidR="00910B9F" w:rsidRDefault="008179CD" w:rsidP="00537F0E">
      <w:pPr>
        <w:rPr>
          <w:rFonts w:eastAsia="Calibri"/>
          <w:color w:val="auto"/>
          <w:lang w:eastAsia="en-US"/>
        </w:rPr>
      </w:pPr>
      <w:r w:rsidRPr="008B690B">
        <w:rPr>
          <w:rFonts w:eastAsia="Calibri"/>
          <w:color w:val="auto"/>
          <w:lang w:eastAsia="en-US"/>
        </w:rPr>
        <w:t>While senior nursing staff and management demonstrated and understanding of open disclosure and how they apply this in the</w:t>
      </w:r>
      <w:r>
        <w:rPr>
          <w:rFonts w:eastAsia="Calibri"/>
          <w:color w:val="auto"/>
          <w:lang w:eastAsia="en-US"/>
        </w:rPr>
        <w:t>ir</w:t>
      </w:r>
      <w:r w:rsidRPr="008B690B">
        <w:rPr>
          <w:rFonts w:eastAsia="Calibri"/>
          <w:color w:val="auto"/>
          <w:lang w:eastAsia="en-US"/>
        </w:rPr>
        <w:t xml:space="preserve"> day to day work they acknowledged their documentation does not reflect</w:t>
      </w:r>
      <w:r>
        <w:rPr>
          <w:rFonts w:eastAsia="Calibri"/>
          <w:color w:val="auto"/>
          <w:lang w:eastAsia="en-US"/>
        </w:rPr>
        <w:t xml:space="preserve"> guiding principles of open disclosure. </w:t>
      </w:r>
      <w:r w:rsidR="001939A6" w:rsidRPr="008B690B">
        <w:rPr>
          <w:rFonts w:eastAsia="Calibri"/>
          <w:color w:val="auto"/>
          <w:lang w:eastAsia="en-US"/>
        </w:rPr>
        <w:t xml:space="preserve">Care staff </w:t>
      </w:r>
      <w:r w:rsidR="001939A6" w:rsidRPr="008B690B">
        <w:rPr>
          <w:rFonts w:eastAsia="Calibri"/>
          <w:color w:val="auto"/>
          <w:lang w:eastAsia="en-US"/>
        </w:rPr>
        <w:lastRenderedPageBreak/>
        <w:t xml:space="preserve">interviewed did not always demonstrate an understanding open disclosure or how they may apply this in there day to day work. </w:t>
      </w:r>
      <w:r w:rsidR="00C82DC1">
        <w:rPr>
          <w:rFonts w:eastAsia="Calibri"/>
          <w:color w:val="auto"/>
          <w:lang w:eastAsia="en-US"/>
        </w:rPr>
        <w:t>The draft open disclosure policy requires review</w:t>
      </w:r>
    </w:p>
    <w:p w14:paraId="67BE090A" w14:textId="18FB8D70" w:rsidR="001939A6" w:rsidRDefault="001939A6" w:rsidP="00537F0E">
      <w:pPr>
        <w:rPr>
          <w:rFonts w:eastAsia="Calibri"/>
          <w:color w:val="auto"/>
          <w:lang w:eastAsia="en-US"/>
        </w:rPr>
      </w:pPr>
      <w:r w:rsidRPr="008B690B">
        <w:rPr>
          <w:rFonts w:eastAsia="Calibri"/>
          <w:color w:val="auto"/>
          <w:lang w:eastAsia="en-US"/>
        </w:rPr>
        <w:t xml:space="preserve">Training records show 62 of 67 required staff have completed online open disclosure training. Further training is scheduled September 2021. </w:t>
      </w:r>
    </w:p>
    <w:p w14:paraId="11AFF32A" w14:textId="2CD97287" w:rsidR="00537F0E" w:rsidRPr="008B690B" w:rsidRDefault="00AF1AA2" w:rsidP="00537F0E">
      <w:pPr>
        <w:rPr>
          <w:rFonts w:eastAsia="Calibri"/>
          <w:color w:val="auto"/>
          <w:lang w:eastAsia="en-US"/>
        </w:rPr>
      </w:pPr>
      <w:r>
        <w:rPr>
          <w:rFonts w:eastAsia="Calibri"/>
          <w:color w:val="auto"/>
          <w:lang w:eastAsia="en-US"/>
        </w:rPr>
        <w:t>The Approved provider response notes that the clinical governance framework has been in place since February 2021 and has been used to guide improvements. Further education and planning in relation to the clinical governed framework is planned for August 2021. Internal auditing commenced in July 2021</w:t>
      </w:r>
      <w:r w:rsidR="002F4667">
        <w:rPr>
          <w:rFonts w:eastAsia="Calibri"/>
          <w:color w:val="auto"/>
          <w:lang w:eastAsia="en-US"/>
        </w:rPr>
        <w:t>. The response also notes that key policies including the complaints management, open disclosure, medication management and infection prevention and control are currently being reviewed. The falls management and restrictive practices policies have also been updated. The response notes that registered nurse portfolio roles and relevant meetings will include ongoing policy review.</w:t>
      </w:r>
    </w:p>
    <w:p w14:paraId="5B372F3B" w14:textId="120A1D6D" w:rsidR="002F4667" w:rsidRPr="00910B9F" w:rsidRDefault="002F4667" w:rsidP="002F4667">
      <w:pPr>
        <w:rPr>
          <w:rFonts w:eastAsia="Calibri"/>
          <w:color w:val="auto"/>
          <w:lang w:eastAsia="en-US"/>
        </w:rPr>
      </w:pPr>
      <w:r w:rsidRPr="00910B9F">
        <w:rPr>
          <w:rFonts w:eastAsia="Calibri"/>
          <w:color w:val="auto"/>
          <w:lang w:eastAsia="en-US"/>
        </w:rPr>
        <w:t>I have considered all the evidence provided and on balance I find this requirement Non-compliant. While the Approved provider has commenced actions to address the clinical governance deficits previously identified, governance processes including policies and procedures to guide staff practice particularly in relation to antimicrobial stewardship, restrictive practices and open disclosure have been reviewed and updated since the assessment contact and monitoring processes are not yet fully implemented to ensure ongoing complianc</w:t>
      </w:r>
      <w:r w:rsidR="007C4A48" w:rsidRPr="00910B9F">
        <w:rPr>
          <w:rFonts w:eastAsia="Calibri"/>
          <w:color w:val="auto"/>
          <w:lang w:eastAsia="en-US"/>
        </w:rPr>
        <w:t>e</w:t>
      </w:r>
      <w:r w:rsidRPr="00910B9F">
        <w:rPr>
          <w:rFonts w:eastAsia="Calibri"/>
          <w:color w:val="auto"/>
          <w:lang w:eastAsia="en-US"/>
        </w:rPr>
        <w:t>.</w:t>
      </w:r>
    </w:p>
    <w:p w14:paraId="072C0479" w14:textId="77777777" w:rsidR="00EA0BFC" w:rsidRPr="00154403" w:rsidRDefault="00EA0BFC" w:rsidP="00EA0BFC"/>
    <w:p w14:paraId="072C047A" w14:textId="77777777" w:rsidR="00EA0BFC" w:rsidRDefault="00EA0BFC" w:rsidP="00EA0BFC">
      <w:pPr>
        <w:tabs>
          <w:tab w:val="right" w:pos="9026"/>
        </w:tabs>
        <w:sectPr w:rsidR="00EA0BFC" w:rsidSect="00EA0BFC">
          <w:type w:val="continuous"/>
          <w:pgSz w:w="11906" w:h="16838"/>
          <w:pgMar w:top="1701" w:right="1418" w:bottom="1418" w:left="1418" w:header="709" w:footer="397" w:gutter="0"/>
          <w:cols w:space="708"/>
          <w:docGrid w:linePitch="360"/>
        </w:sectPr>
      </w:pPr>
    </w:p>
    <w:p w14:paraId="072C047B" w14:textId="77777777" w:rsidR="00EA0BFC" w:rsidRDefault="00B62B06" w:rsidP="00EA0BFC">
      <w:pPr>
        <w:pStyle w:val="Heading1"/>
      </w:pPr>
      <w:r>
        <w:lastRenderedPageBreak/>
        <w:t>Areas for improvement</w:t>
      </w:r>
    </w:p>
    <w:p w14:paraId="072C047F" w14:textId="77777777" w:rsidR="00EA0BFC" w:rsidRPr="00E830C7" w:rsidRDefault="00B62B06" w:rsidP="00EA0BF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72C0480" w14:textId="4B3D91D5" w:rsidR="00EA0BFC" w:rsidRPr="00EC09BA" w:rsidRDefault="00943A37" w:rsidP="00EA0BFC">
      <w:pPr>
        <w:pStyle w:val="ListBullet"/>
      </w:pPr>
      <w:r w:rsidRPr="00943A37">
        <w:t xml:space="preserve">Implement planned actions to ensure </w:t>
      </w:r>
      <w:r>
        <w:rPr>
          <w:rFonts w:eastAsia="Calibri"/>
        </w:rPr>
        <w:t>consumer engagement in the development, delivery and evaluation of care and services.</w:t>
      </w:r>
    </w:p>
    <w:p w14:paraId="14106509" w14:textId="26EDFD7A" w:rsidR="00EC09BA" w:rsidRPr="00EC09BA" w:rsidRDefault="00EC09BA" w:rsidP="00EA0BFC">
      <w:pPr>
        <w:pStyle w:val="ListBullet"/>
      </w:pPr>
      <w:r>
        <w:rPr>
          <w:rFonts w:eastAsia="Calibri"/>
        </w:rPr>
        <w:t xml:space="preserve">Implement planned </w:t>
      </w:r>
      <w:r w:rsidRPr="00AE10E4">
        <w:rPr>
          <w:rFonts w:eastAsia="Calibri"/>
        </w:rPr>
        <w:t xml:space="preserve">governance systems </w:t>
      </w:r>
      <w:r>
        <w:rPr>
          <w:rFonts w:eastAsia="Calibri"/>
        </w:rPr>
        <w:t>including organisational and service delivery policies and procedures and monitoring process (</w:t>
      </w:r>
      <w:r w:rsidR="009A4AA8">
        <w:rPr>
          <w:rFonts w:eastAsia="Calibri"/>
        </w:rPr>
        <w:t>committees</w:t>
      </w:r>
      <w:r>
        <w:rPr>
          <w:rFonts w:eastAsia="Calibri"/>
        </w:rPr>
        <w:t>, audits and reporting). Ensure the organisation’s continuous improvement process is used to monitor, identify, act on and evaluate improvement opportunities across all areas of the service.</w:t>
      </w:r>
    </w:p>
    <w:p w14:paraId="404875E3" w14:textId="30530EB6" w:rsidR="00EC09BA" w:rsidRPr="00A3716D" w:rsidRDefault="00EC09BA" w:rsidP="00EA0BFC">
      <w:pPr>
        <w:pStyle w:val="ListBullet"/>
      </w:pPr>
      <w:r>
        <w:t xml:space="preserve">Ensure the service’s clinical governance framework is fully implemented including </w:t>
      </w:r>
      <w:r w:rsidRPr="008B690B">
        <w:rPr>
          <w:rFonts w:eastAsia="Calibri"/>
        </w:rPr>
        <w:t>antimicrobial stewardship</w:t>
      </w:r>
      <w:r>
        <w:rPr>
          <w:rFonts w:eastAsia="Calibri"/>
        </w:rPr>
        <w:t xml:space="preserve"> and open disclosure processes. </w:t>
      </w:r>
      <w:bookmarkStart w:id="23" w:name="_GoBack"/>
      <w:bookmarkEnd w:id="23"/>
    </w:p>
    <w:sectPr w:rsidR="00EC09BA" w:rsidRPr="00A3716D" w:rsidSect="00EA0BFC">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A3C91" w14:textId="77777777" w:rsidR="00DC1149" w:rsidRDefault="00DC1149">
      <w:pPr>
        <w:spacing w:before="0" w:after="0" w:line="240" w:lineRule="auto"/>
      </w:pPr>
      <w:r>
        <w:separator/>
      </w:r>
    </w:p>
  </w:endnote>
  <w:endnote w:type="continuationSeparator" w:id="0">
    <w:p w14:paraId="394CDE0A" w14:textId="77777777" w:rsidR="00DC1149" w:rsidRDefault="00DC11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99" w14:textId="77777777" w:rsidR="00A83F6E" w:rsidRPr="009A1F1B" w:rsidRDefault="00A83F6E" w:rsidP="00EA0BF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2C049A" w14:textId="77777777" w:rsidR="00A83F6E" w:rsidRPr="00C72FFB" w:rsidRDefault="00A83F6E" w:rsidP="00EA0BF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Homes for the Aged in Victoria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72C049B" w14:textId="77777777" w:rsidR="00A83F6E" w:rsidRPr="00C72FFB" w:rsidRDefault="00A83F6E" w:rsidP="00EA0BF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9C" w14:textId="77777777" w:rsidR="00A83F6E" w:rsidRPr="009A1F1B" w:rsidRDefault="00A83F6E" w:rsidP="00EA0BF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2C049D" w14:textId="77777777" w:rsidR="00A83F6E" w:rsidRPr="00C72FFB" w:rsidRDefault="00A83F6E" w:rsidP="00EA0BF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Homes for the Aged in Victoria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2C049E" w14:textId="77777777" w:rsidR="00A83F6E" w:rsidRPr="00A3716D" w:rsidRDefault="00A83F6E" w:rsidP="00EA0BF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FDC98" w14:textId="77777777" w:rsidR="00DC1149" w:rsidRDefault="00DC1149">
      <w:pPr>
        <w:spacing w:before="0" w:after="0" w:line="240" w:lineRule="auto"/>
      </w:pPr>
      <w:r>
        <w:separator/>
      </w:r>
    </w:p>
  </w:footnote>
  <w:footnote w:type="continuationSeparator" w:id="0">
    <w:p w14:paraId="73F69AFD" w14:textId="77777777" w:rsidR="00DC1149" w:rsidRDefault="00DC11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98" w14:textId="77777777" w:rsidR="00A83F6E" w:rsidRDefault="00A83F6E" w:rsidP="00EA0BF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2C04AA" wp14:editId="072C04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03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A8" w14:textId="77777777" w:rsidR="00A83F6E" w:rsidRDefault="00A83F6E" w:rsidP="00EA0BFC">
    <w:pPr>
      <w:tabs>
        <w:tab w:val="left" w:pos="3624"/>
      </w:tabs>
    </w:pPr>
    <w:r>
      <w:rPr>
        <w:noProof/>
        <w:color w:val="auto"/>
        <w:sz w:val="20"/>
      </w:rPr>
      <w:drawing>
        <wp:anchor distT="0" distB="0" distL="114300" distR="114300" simplePos="0" relativeHeight="251667456" behindDoc="1" locked="0" layoutInCell="1" allowOverlap="1" wp14:anchorId="072C04BE" wp14:editId="072C04B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11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A9" w14:textId="77777777" w:rsidR="00A83F6E" w:rsidRDefault="00A83F6E" w:rsidP="00EA0BFC">
    <w:pPr>
      <w:tabs>
        <w:tab w:val="left" w:pos="3624"/>
      </w:tabs>
    </w:pPr>
    <w:r>
      <w:rPr>
        <w:noProof/>
        <w:color w:val="auto"/>
        <w:sz w:val="20"/>
      </w:rPr>
      <w:drawing>
        <wp:anchor distT="0" distB="0" distL="114300" distR="114300" simplePos="0" relativeHeight="251668480" behindDoc="1" locked="0" layoutInCell="1" allowOverlap="1" wp14:anchorId="072C04C0" wp14:editId="072C04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4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9F" w14:textId="77777777" w:rsidR="00A83F6E" w:rsidRDefault="00A83F6E">
    <w:pPr>
      <w:pStyle w:val="Header"/>
    </w:pPr>
    <w:r w:rsidRPr="003C6EC2">
      <w:rPr>
        <w:rFonts w:eastAsia="Calibri"/>
        <w:noProof/>
      </w:rPr>
      <w:drawing>
        <wp:anchor distT="0" distB="0" distL="114300" distR="114300" simplePos="0" relativeHeight="251669504" behindDoc="1" locked="0" layoutInCell="1" allowOverlap="1" wp14:anchorId="072C04AC" wp14:editId="072C04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93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A0" w14:textId="77777777" w:rsidR="00A83F6E" w:rsidRDefault="00A83F6E" w:rsidP="00EA0BFC">
    <w:r>
      <w:rPr>
        <w:noProof/>
        <w:color w:val="auto"/>
        <w:sz w:val="20"/>
      </w:rPr>
      <w:drawing>
        <wp:anchor distT="0" distB="0" distL="114300" distR="114300" simplePos="0" relativeHeight="251660288" behindDoc="1" locked="0" layoutInCell="1" allowOverlap="1" wp14:anchorId="072C04AE" wp14:editId="072C04A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27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A1" w14:textId="77777777" w:rsidR="00A83F6E" w:rsidRDefault="00A83F6E" w:rsidP="00EA0BFC">
    <w:r>
      <w:rPr>
        <w:noProof/>
        <w:color w:val="auto"/>
        <w:sz w:val="20"/>
      </w:rPr>
      <w:drawing>
        <wp:anchor distT="0" distB="0" distL="114300" distR="114300" simplePos="0" relativeHeight="251659264" behindDoc="1" locked="0" layoutInCell="1" allowOverlap="1" wp14:anchorId="072C04B0" wp14:editId="072C04B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98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A2" w14:textId="77777777" w:rsidR="00A83F6E" w:rsidRDefault="00A83F6E" w:rsidP="00EA0BFC">
    <w:r>
      <w:rPr>
        <w:noProof/>
        <w:color w:val="auto"/>
        <w:sz w:val="20"/>
      </w:rPr>
      <w:drawing>
        <wp:anchor distT="0" distB="0" distL="114300" distR="114300" simplePos="0" relativeHeight="251661312" behindDoc="1" locked="0" layoutInCell="1" allowOverlap="1" wp14:anchorId="072C04B2" wp14:editId="072C04B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9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A3" w14:textId="77777777" w:rsidR="00A83F6E" w:rsidRDefault="00A83F6E" w:rsidP="00EA0BFC">
    <w:r>
      <w:rPr>
        <w:noProof/>
        <w:color w:val="auto"/>
        <w:sz w:val="20"/>
      </w:rPr>
      <w:drawing>
        <wp:anchor distT="0" distB="0" distL="114300" distR="114300" simplePos="0" relativeHeight="251662336" behindDoc="1" locked="0" layoutInCell="1" allowOverlap="1" wp14:anchorId="072C04B4" wp14:editId="072C04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49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A5" w14:textId="77777777" w:rsidR="00A83F6E" w:rsidRDefault="00A83F6E" w:rsidP="00EA0BFC">
    <w:r>
      <w:rPr>
        <w:noProof/>
        <w:color w:val="auto"/>
        <w:sz w:val="20"/>
      </w:rPr>
      <w:drawing>
        <wp:anchor distT="0" distB="0" distL="114300" distR="114300" simplePos="0" relativeHeight="251664384" behindDoc="1" locked="0" layoutInCell="1" allowOverlap="1" wp14:anchorId="072C04B8" wp14:editId="072C04B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76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A6" w14:textId="77777777" w:rsidR="00A83F6E" w:rsidRDefault="00A83F6E" w:rsidP="00EA0BFC">
    <w:pPr>
      <w:tabs>
        <w:tab w:val="left" w:pos="3624"/>
      </w:tabs>
    </w:pPr>
    <w:r>
      <w:rPr>
        <w:noProof/>
        <w:color w:val="auto"/>
        <w:sz w:val="20"/>
      </w:rPr>
      <w:drawing>
        <wp:anchor distT="0" distB="0" distL="114300" distR="114300" simplePos="0" relativeHeight="251665408" behindDoc="1" locked="0" layoutInCell="1" allowOverlap="1" wp14:anchorId="072C04BA" wp14:editId="072C04B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34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04A7" w14:textId="77777777" w:rsidR="00A83F6E" w:rsidRDefault="00A83F6E" w:rsidP="00EA0BFC">
    <w:pPr>
      <w:tabs>
        <w:tab w:val="left" w:pos="3624"/>
      </w:tabs>
    </w:pPr>
    <w:r>
      <w:rPr>
        <w:noProof/>
        <w:color w:val="auto"/>
        <w:sz w:val="20"/>
      </w:rPr>
      <w:drawing>
        <wp:anchor distT="0" distB="0" distL="114300" distR="114300" simplePos="0" relativeHeight="251666432" behindDoc="1" locked="0" layoutInCell="1" allowOverlap="1" wp14:anchorId="072C04BC" wp14:editId="072C04B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49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CC1CD4"/>
    <w:multiLevelType w:val="hybridMultilevel"/>
    <w:tmpl w:val="60D2EC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AE9C1FB8">
      <w:start w:val="1"/>
      <w:numFmt w:val="lowerRoman"/>
      <w:lvlText w:val="(%1)"/>
      <w:lvlJc w:val="left"/>
      <w:pPr>
        <w:ind w:left="1080" w:hanging="720"/>
      </w:pPr>
      <w:rPr>
        <w:rFonts w:hint="default"/>
        <w:b w:val="0"/>
      </w:rPr>
    </w:lvl>
    <w:lvl w:ilvl="1" w:tplc="5958F306" w:tentative="1">
      <w:start w:val="1"/>
      <w:numFmt w:val="lowerLetter"/>
      <w:lvlText w:val="%2."/>
      <w:lvlJc w:val="left"/>
      <w:pPr>
        <w:ind w:left="1440" w:hanging="360"/>
      </w:pPr>
    </w:lvl>
    <w:lvl w:ilvl="2" w:tplc="C682033A" w:tentative="1">
      <w:start w:val="1"/>
      <w:numFmt w:val="lowerRoman"/>
      <w:lvlText w:val="%3."/>
      <w:lvlJc w:val="right"/>
      <w:pPr>
        <w:ind w:left="2160" w:hanging="180"/>
      </w:pPr>
    </w:lvl>
    <w:lvl w:ilvl="3" w:tplc="2E1896AA" w:tentative="1">
      <w:start w:val="1"/>
      <w:numFmt w:val="decimal"/>
      <w:lvlText w:val="%4."/>
      <w:lvlJc w:val="left"/>
      <w:pPr>
        <w:ind w:left="2880" w:hanging="360"/>
      </w:pPr>
    </w:lvl>
    <w:lvl w:ilvl="4" w:tplc="A7260670" w:tentative="1">
      <w:start w:val="1"/>
      <w:numFmt w:val="lowerLetter"/>
      <w:lvlText w:val="%5."/>
      <w:lvlJc w:val="left"/>
      <w:pPr>
        <w:ind w:left="3600" w:hanging="360"/>
      </w:pPr>
    </w:lvl>
    <w:lvl w:ilvl="5" w:tplc="5CA80068" w:tentative="1">
      <w:start w:val="1"/>
      <w:numFmt w:val="lowerRoman"/>
      <w:lvlText w:val="%6."/>
      <w:lvlJc w:val="right"/>
      <w:pPr>
        <w:ind w:left="4320" w:hanging="180"/>
      </w:pPr>
    </w:lvl>
    <w:lvl w:ilvl="6" w:tplc="F8743464" w:tentative="1">
      <w:start w:val="1"/>
      <w:numFmt w:val="decimal"/>
      <w:lvlText w:val="%7."/>
      <w:lvlJc w:val="left"/>
      <w:pPr>
        <w:ind w:left="5040" w:hanging="360"/>
      </w:pPr>
    </w:lvl>
    <w:lvl w:ilvl="7" w:tplc="39DC0298" w:tentative="1">
      <w:start w:val="1"/>
      <w:numFmt w:val="lowerLetter"/>
      <w:lvlText w:val="%8."/>
      <w:lvlJc w:val="left"/>
      <w:pPr>
        <w:ind w:left="5760" w:hanging="360"/>
      </w:pPr>
    </w:lvl>
    <w:lvl w:ilvl="8" w:tplc="F1EA413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47A9F48">
      <w:start w:val="1"/>
      <w:numFmt w:val="bullet"/>
      <w:pStyle w:val="ListParagraph"/>
      <w:lvlText w:val=""/>
      <w:lvlJc w:val="left"/>
      <w:pPr>
        <w:ind w:left="1440" w:hanging="360"/>
      </w:pPr>
      <w:rPr>
        <w:rFonts w:ascii="Symbol" w:hAnsi="Symbol" w:hint="default"/>
        <w:color w:val="auto"/>
      </w:rPr>
    </w:lvl>
    <w:lvl w:ilvl="1" w:tplc="0EDEA67E" w:tentative="1">
      <w:start w:val="1"/>
      <w:numFmt w:val="bullet"/>
      <w:lvlText w:val="o"/>
      <w:lvlJc w:val="left"/>
      <w:pPr>
        <w:ind w:left="2160" w:hanging="360"/>
      </w:pPr>
      <w:rPr>
        <w:rFonts w:ascii="Courier New" w:hAnsi="Courier New" w:cs="Courier New" w:hint="default"/>
      </w:rPr>
    </w:lvl>
    <w:lvl w:ilvl="2" w:tplc="AE102B96" w:tentative="1">
      <w:start w:val="1"/>
      <w:numFmt w:val="bullet"/>
      <w:lvlText w:val=""/>
      <w:lvlJc w:val="left"/>
      <w:pPr>
        <w:ind w:left="2880" w:hanging="360"/>
      </w:pPr>
      <w:rPr>
        <w:rFonts w:ascii="Wingdings" w:hAnsi="Wingdings" w:hint="default"/>
      </w:rPr>
    </w:lvl>
    <w:lvl w:ilvl="3" w:tplc="A7BA0FC4" w:tentative="1">
      <w:start w:val="1"/>
      <w:numFmt w:val="bullet"/>
      <w:lvlText w:val=""/>
      <w:lvlJc w:val="left"/>
      <w:pPr>
        <w:ind w:left="3600" w:hanging="360"/>
      </w:pPr>
      <w:rPr>
        <w:rFonts w:ascii="Symbol" w:hAnsi="Symbol" w:hint="default"/>
      </w:rPr>
    </w:lvl>
    <w:lvl w:ilvl="4" w:tplc="257C90E6" w:tentative="1">
      <w:start w:val="1"/>
      <w:numFmt w:val="bullet"/>
      <w:lvlText w:val="o"/>
      <w:lvlJc w:val="left"/>
      <w:pPr>
        <w:ind w:left="4320" w:hanging="360"/>
      </w:pPr>
      <w:rPr>
        <w:rFonts w:ascii="Courier New" w:hAnsi="Courier New" w:cs="Courier New" w:hint="default"/>
      </w:rPr>
    </w:lvl>
    <w:lvl w:ilvl="5" w:tplc="66483774" w:tentative="1">
      <w:start w:val="1"/>
      <w:numFmt w:val="bullet"/>
      <w:lvlText w:val=""/>
      <w:lvlJc w:val="left"/>
      <w:pPr>
        <w:ind w:left="5040" w:hanging="360"/>
      </w:pPr>
      <w:rPr>
        <w:rFonts w:ascii="Wingdings" w:hAnsi="Wingdings" w:hint="default"/>
      </w:rPr>
    </w:lvl>
    <w:lvl w:ilvl="6" w:tplc="EBFCAA98" w:tentative="1">
      <w:start w:val="1"/>
      <w:numFmt w:val="bullet"/>
      <w:lvlText w:val=""/>
      <w:lvlJc w:val="left"/>
      <w:pPr>
        <w:ind w:left="5760" w:hanging="360"/>
      </w:pPr>
      <w:rPr>
        <w:rFonts w:ascii="Symbol" w:hAnsi="Symbol" w:hint="default"/>
      </w:rPr>
    </w:lvl>
    <w:lvl w:ilvl="7" w:tplc="0754768A" w:tentative="1">
      <w:start w:val="1"/>
      <w:numFmt w:val="bullet"/>
      <w:lvlText w:val="o"/>
      <w:lvlJc w:val="left"/>
      <w:pPr>
        <w:ind w:left="6480" w:hanging="360"/>
      </w:pPr>
      <w:rPr>
        <w:rFonts w:ascii="Courier New" w:hAnsi="Courier New" w:cs="Courier New" w:hint="default"/>
      </w:rPr>
    </w:lvl>
    <w:lvl w:ilvl="8" w:tplc="08B0B0F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312EFEA">
      <w:start w:val="1"/>
      <w:numFmt w:val="lowerRoman"/>
      <w:lvlText w:val="(%1)"/>
      <w:lvlJc w:val="left"/>
      <w:pPr>
        <w:ind w:left="1004" w:hanging="720"/>
      </w:pPr>
      <w:rPr>
        <w:rFonts w:hint="default"/>
        <w:b w:val="0"/>
      </w:rPr>
    </w:lvl>
    <w:lvl w:ilvl="1" w:tplc="8A30CBDE" w:tentative="1">
      <w:start w:val="1"/>
      <w:numFmt w:val="lowerLetter"/>
      <w:lvlText w:val="%2."/>
      <w:lvlJc w:val="left"/>
      <w:pPr>
        <w:ind w:left="1364" w:hanging="360"/>
      </w:pPr>
    </w:lvl>
    <w:lvl w:ilvl="2" w:tplc="AC387D0E" w:tentative="1">
      <w:start w:val="1"/>
      <w:numFmt w:val="lowerRoman"/>
      <w:lvlText w:val="%3."/>
      <w:lvlJc w:val="right"/>
      <w:pPr>
        <w:ind w:left="2084" w:hanging="180"/>
      </w:pPr>
    </w:lvl>
    <w:lvl w:ilvl="3" w:tplc="E9C23C3A" w:tentative="1">
      <w:start w:val="1"/>
      <w:numFmt w:val="decimal"/>
      <w:lvlText w:val="%4."/>
      <w:lvlJc w:val="left"/>
      <w:pPr>
        <w:ind w:left="2804" w:hanging="360"/>
      </w:pPr>
    </w:lvl>
    <w:lvl w:ilvl="4" w:tplc="EEE097A0" w:tentative="1">
      <w:start w:val="1"/>
      <w:numFmt w:val="lowerLetter"/>
      <w:lvlText w:val="%5."/>
      <w:lvlJc w:val="left"/>
      <w:pPr>
        <w:ind w:left="3524" w:hanging="360"/>
      </w:pPr>
    </w:lvl>
    <w:lvl w:ilvl="5" w:tplc="807EFEB4" w:tentative="1">
      <w:start w:val="1"/>
      <w:numFmt w:val="lowerRoman"/>
      <w:lvlText w:val="%6."/>
      <w:lvlJc w:val="right"/>
      <w:pPr>
        <w:ind w:left="4244" w:hanging="180"/>
      </w:pPr>
    </w:lvl>
    <w:lvl w:ilvl="6" w:tplc="F0FEE27C" w:tentative="1">
      <w:start w:val="1"/>
      <w:numFmt w:val="decimal"/>
      <w:lvlText w:val="%7."/>
      <w:lvlJc w:val="left"/>
      <w:pPr>
        <w:ind w:left="4964" w:hanging="360"/>
      </w:pPr>
    </w:lvl>
    <w:lvl w:ilvl="7" w:tplc="29FAB7A2" w:tentative="1">
      <w:start w:val="1"/>
      <w:numFmt w:val="lowerLetter"/>
      <w:lvlText w:val="%8."/>
      <w:lvlJc w:val="left"/>
      <w:pPr>
        <w:ind w:left="5684" w:hanging="360"/>
      </w:pPr>
    </w:lvl>
    <w:lvl w:ilvl="8" w:tplc="445C148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DD06770">
      <w:start w:val="1"/>
      <w:numFmt w:val="lowerRoman"/>
      <w:lvlText w:val="(%1)"/>
      <w:lvlJc w:val="left"/>
      <w:pPr>
        <w:ind w:left="1080" w:hanging="720"/>
      </w:pPr>
      <w:rPr>
        <w:rFonts w:hint="default"/>
      </w:rPr>
    </w:lvl>
    <w:lvl w:ilvl="1" w:tplc="C7E65018" w:tentative="1">
      <w:start w:val="1"/>
      <w:numFmt w:val="lowerLetter"/>
      <w:lvlText w:val="%2."/>
      <w:lvlJc w:val="left"/>
      <w:pPr>
        <w:ind w:left="1440" w:hanging="360"/>
      </w:pPr>
    </w:lvl>
    <w:lvl w:ilvl="2" w:tplc="264454B8" w:tentative="1">
      <w:start w:val="1"/>
      <w:numFmt w:val="lowerRoman"/>
      <w:lvlText w:val="%3."/>
      <w:lvlJc w:val="right"/>
      <w:pPr>
        <w:ind w:left="2160" w:hanging="180"/>
      </w:pPr>
    </w:lvl>
    <w:lvl w:ilvl="3" w:tplc="9CF0090C" w:tentative="1">
      <w:start w:val="1"/>
      <w:numFmt w:val="decimal"/>
      <w:lvlText w:val="%4."/>
      <w:lvlJc w:val="left"/>
      <w:pPr>
        <w:ind w:left="2880" w:hanging="360"/>
      </w:pPr>
    </w:lvl>
    <w:lvl w:ilvl="4" w:tplc="569CFC18" w:tentative="1">
      <w:start w:val="1"/>
      <w:numFmt w:val="lowerLetter"/>
      <w:lvlText w:val="%5."/>
      <w:lvlJc w:val="left"/>
      <w:pPr>
        <w:ind w:left="3600" w:hanging="360"/>
      </w:pPr>
    </w:lvl>
    <w:lvl w:ilvl="5" w:tplc="EC72731A" w:tentative="1">
      <w:start w:val="1"/>
      <w:numFmt w:val="lowerRoman"/>
      <w:lvlText w:val="%6."/>
      <w:lvlJc w:val="right"/>
      <w:pPr>
        <w:ind w:left="4320" w:hanging="180"/>
      </w:pPr>
    </w:lvl>
    <w:lvl w:ilvl="6" w:tplc="43A0E6F2" w:tentative="1">
      <w:start w:val="1"/>
      <w:numFmt w:val="decimal"/>
      <w:lvlText w:val="%7."/>
      <w:lvlJc w:val="left"/>
      <w:pPr>
        <w:ind w:left="5040" w:hanging="360"/>
      </w:pPr>
    </w:lvl>
    <w:lvl w:ilvl="7" w:tplc="67467A9C" w:tentative="1">
      <w:start w:val="1"/>
      <w:numFmt w:val="lowerLetter"/>
      <w:lvlText w:val="%8."/>
      <w:lvlJc w:val="left"/>
      <w:pPr>
        <w:ind w:left="5760" w:hanging="360"/>
      </w:pPr>
    </w:lvl>
    <w:lvl w:ilvl="8" w:tplc="4732D81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2DA7224">
      <w:start w:val="1"/>
      <w:numFmt w:val="lowerRoman"/>
      <w:lvlText w:val="(%1)"/>
      <w:lvlJc w:val="left"/>
      <w:pPr>
        <w:ind w:left="1080" w:hanging="720"/>
      </w:pPr>
      <w:rPr>
        <w:rFonts w:hint="default"/>
      </w:rPr>
    </w:lvl>
    <w:lvl w:ilvl="1" w:tplc="439E9164" w:tentative="1">
      <w:start w:val="1"/>
      <w:numFmt w:val="lowerLetter"/>
      <w:lvlText w:val="%2."/>
      <w:lvlJc w:val="left"/>
      <w:pPr>
        <w:ind w:left="1440" w:hanging="360"/>
      </w:pPr>
    </w:lvl>
    <w:lvl w:ilvl="2" w:tplc="4930234E" w:tentative="1">
      <w:start w:val="1"/>
      <w:numFmt w:val="lowerRoman"/>
      <w:lvlText w:val="%3."/>
      <w:lvlJc w:val="right"/>
      <w:pPr>
        <w:ind w:left="2160" w:hanging="180"/>
      </w:pPr>
    </w:lvl>
    <w:lvl w:ilvl="3" w:tplc="AD562E08" w:tentative="1">
      <w:start w:val="1"/>
      <w:numFmt w:val="decimal"/>
      <w:lvlText w:val="%4."/>
      <w:lvlJc w:val="left"/>
      <w:pPr>
        <w:ind w:left="2880" w:hanging="360"/>
      </w:pPr>
    </w:lvl>
    <w:lvl w:ilvl="4" w:tplc="31C60262" w:tentative="1">
      <w:start w:val="1"/>
      <w:numFmt w:val="lowerLetter"/>
      <w:lvlText w:val="%5."/>
      <w:lvlJc w:val="left"/>
      <w:pPr>
        <w:ind w:left="3600" w:hanging="360"/>
      </w:pPr>
    </w:lvl>
    <w:lvl w:ilvl="5" w:tplc="A1640A04" w:tentative="1">
      <w:start w:val="1"/>
      <w:numFmt w:val="lowerRoman"/>
      <w:lvlText w:val="%6."/>
      <w:lvlJc w:val="right"/>
      <w:pPr>
        <w:ind w:left="4320" w:hanging="180"/>
      </w:pPr>
    </w:lvl>
    <w:lvl w:ilvl="6" w:tplc="A246BF14" w:tentative="1">
      <w:start w:val="1"/>
      <w:numFmt w:val="decimal"/>
      <w:lvlText w:val="%7."/>
      <w:lvlJc w:val="left"/>
      <w:pPr>
        <w:ind w:left="5040" w:hanging="360"/>
      </w:pPr>
    </w:lvl>
    <w:lvl w:ilvl="7" w:tplc="1A209E6C" w:tentative="1">
      <w:start w:val="1"/>
      <w:numFmt w:val="lowerLetter"/>
      <w:lvlText w:val="%8."/>
      <w:lvlJc w:val="left"/>
      <w:pPr>
        <w:ind w:left="5760" w:hanging="360"/>
      </w:pPr>
    </w:lvl>
    <w:lvl w:ilvl="8" w:tplc="0C404CE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82CCA62">
      <w:start w:val="1"/>
      <w:numFmt w:val="lowerRoman"/>
      <w:lvlText w:val="(%1)"/>
      <w:lvlJc w:val="left"/>
      <w:pPr>
        <w:ind w:left="1080" w:hanging="720"/>
      </w:pPr>
      <w:rPr>
        <w:rFonts w:hint="default"/>
        <w:b w:val="0"/>
      </w:rPr>
    </w:lvl>
    <w:lvl w:ilvl="1" w:tplc="AE8E1704" w:tentative="1">
      <w:start w:val="1"/>
      <w:numFmt w:val="lowerLetter"/>
      <w:lvlText w:val="%2."/>
      <w:lvlJc w:val="left"/>
      <w:pPr>
        <w:ind w:left="1440" w:hanging="360"/>
      </w:pPr>
    </w:lvl>
    <w:lvl w:ilvl="2" w:tplc="36109402" w:tentative="1">
      <w:start w:val="1"/>
      <w:numFmt w:val="lowerRoman"/>
      <w:lvlText w:val="%3."/>
      <w:lvlJc w:val="right"/>
      <w:pPr>
        <w:ind w:left="2160" w:hanging="180"/>
      </w:pPr>
    </w:lvl>
    <w:lvl w:ilvl="3" w:tplc="B5AE48EC" w:tentative="1">
      <w:start w:val="1"/>
      <w:numFmt w:val="decimal"/>
      <w:lvlText w:val="%4."/>
      <w:lvlJc w:val="left"/>
      <w:pPr>
        <w:ind w:left="2880" w:hanging="360"/>
      </w:pPr>
    </w:lvl>
    <w:lvl w:ilvl="4" w:tplc="0CEAB928" w:tentative="1">
      <w:start w:val="1"/>
      <w:numFmt w:val="lowerLetter"/>
      <w:lvlText w:val="%5."/>
      <w:lvlJc w:val="left"/>
      <w:pPr>
        <w:ind w:left="3600" w:hanging="360"/>
      </w:pPr>
    </w:lvl>
    <w:lvl w:ilvl="5" w:tplc="DBBC70EA" w:tentative="1">
      <w:start w:val="1"/>
      <w:numFmt w:val="lowerRoman"/>
      <w:lvlText w:val="%6."/>
      <w:lvlJc w:val="right"/>
      <w:pPr>
        <w:ind w:left="4320" w:hanging="180"/>
      </w:pPr>
    </w:lvl>
    <w:lvl w:ilvl="6" w:tplc="4A2ABD74" w:tentative="1">
      <w:start w:val="1"/>
      <w:numFmt w:val="decimal"/>
      <w:lvlText w:val="%7."/>
      <w:lvlJc w:val="left"/>
      <w:pPr>
        <w:ind w:left="5040" w:hanging="360"/>
      </w:pPr>
    </w:lvl>
    <w:lvl w:ilvl="7" w:tplc="B69AD4F6" w:tentative="1">
      <w:start w:val="1"/>
      <w:numFmt w:val="lowerLetter"/>
      <w:lvlText w:val="%8."/>
      <w:lvlJc w:val="left"/>
      <w:pPr>
        <w:ind w:left="5760" w:hanging="360"/>
      </w:pPr>
    </w:lvl>
    <w:lvl w:ilvl="8" w:tplc="650871A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E083094">
      <w:start w:val="1"/>
      <w:numFmt w:val="lowerLetter"/>
      <w:lvlText w:val="(%1)"/>
      <w:lvlJc w:val="left"/>
      <w:pPr>
        <w:ind w:left="360" w:hanging="360"/>
      </w:pPr>
      <w:rPr>
        <w:rFonts w:hint="default"/>
      </w:rPr>
    </w:lvl>
    <w:lvl w:ilvl="1" w:tplc="282CAA6E" w:tentative="1">
      <w:start w:val="1"/>
      <w:numFmt w:val="lowerLetter"/>
      <w:lvlText w:val="%2."/>
      <w:lvlJc w:val="left"/>
      <w:pPr>
        <w:ind w:left="1080" w:hanging="360"/>
      </w:pPr>
    </w:lvl>
    <w:lvl w:ilvl="2" w:tplc="E720771E" w:tentative="1">
      <w:start w:val="1"/>
      <w:numFmt w:val="lowerRoman"/>
      <w:lvlText w:val="%3."/>
      <w:lvlJc w:val="right"/>
      <w:pPr>
        <w:ind w:left="1800" w:hanging="180"/>
      </w:pPr>
    </w:lvl>
    <w:lvl w:ilvl="3" w:tplc="2CA87964" w:tentative="1">
      <w:start w:val="1"/>
      <w:numFmt w:val="decimal"/>
      <w:lvlText w:val="%4."/>
      <w:lvlJc w:val="left"/>
      <w:pPr>
        <w:ind w:left="2520" w:hanging="360"/>
      </w:pPr>
    </w:lvl>
    <w:lvl w:ilvl="4" w:tplc="6C0C94AE" w:tentative="1">
      <w:start w:val="1"/>
      <w:numFmt w:val="lowerLetter"/>
      <w:lvlText w:val="%5."/>
      <w:lvlJc w:val="left"/>
      <w:pPr>
        <w:ind w:left="3240" w:hanging="360"/>
      </w:pPr>
    </w:lvl>
    <w:lvl w:ilvl="5" w:tplc="80E08524" w:tentative="1">
      <w:start w:val="1"/>
      <w:numFmt w:val="lowerRoman"/>
      <w:lvlText w:val="%6."/>
      <w:lvlJc w:val="right"/>
      <w:pPr>
        <w:ind w:left="3960" w:hanging="180"/>
      </w:pPr>
    </w:lvl>
    <w:lvl w:ilvl="6" w:tplc="502294CA" w:tentative="1">
      <w:start w:val="1"/>
      <w:numFmt w:val="decimal"/>
      <w:lvlText w:val="%7."/>
      <w:lvlJc w:val="left"/>
      <w:pPr>
        <w:ind w:left="4680" w:hanging="360"/>
      </w:pPr>
    </w:lvl>
    <w:lvl w:ilvl="7" w:tplc="79821096" w:tentative="1">
      <w:start w:val="1"/>
      <w:numFmt w:val="lowerLetter"/>
      <w:lvlText w:val="%8."/>
      <w:lvlJc w:val="left"/>
      <w:pPr>
        <w:ind w:left="5400" w:hanging="360"/>
      </w:pPr>
    </w:lvl>
    <w:lvl w:ilvl="8" w:tplc="BA88836E" w:tentative="1">
      <w:start w:val="1"/>
      <w:numFmt w:val="lowerRoman"/>
      <w:lvlText w:val="%9."/>
      <w:lvlJc w:val="right"/>
      <w:pPr>
        <w:ind w:left="6120" w:hanging="180"/>
      </w:pPr>
    </w:lvl>
  </w:abstractNum>
  <w:abstractNum w:abstractNumId="15" w15:restartNumberingAfterBreak="0">
    <w:nsid w:val="27C90617"/>
    <w:multiLevelType w:val="hybridMultilevel"/>
    <w:tmpl w:val="05D054F8"/>
    <w:lvl w:ilvl="0" w:tplc="056A2E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23727E"/>
    <w:multiLevelType w:val="hybridMultilevel"/>
    <w:tmpl w:val="5DE8F5AE"/>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23827510">
      <w:start w:val="1"/>
      <w:numFmt w:val="decimal"/>
      <w:lvlText w:val="%1."/>
      <w:lvlJc w:val="left"/>
      <w:pPr>
        <w:ind w:left="360" w:hanging="360"/>
      </w:pPr>
      <w:rPr>
        <w:rFonts w:hint="default"/>
      </w:rPr>
    </w:lvl>
    <w:lvl w:ilvl="1" w:tplc="78A6D8BC" w:tentative="1">
      <w:start w:val="1"/>
      <w:numFmt w:val="lowerLetter"/>
      <w:lvlText w:val="%2."/>
      <w:lvlJc w:val="left"/>
      <w:pPr>
        <w:ind w:left="1080" w:hanging="360"/>
      </w:pPr>
    </w:lvl>
    <w:lvl w:ilvl="2" w:tplc="4F48E656" w:tentative="1">
      <w:start w:val="1"/>
      <w:numFmt w:val="lowerRoman"/>
      <w:lvlText w:val="%3."/>
      <w:lvlJc w:val="right"/>
      <w:pPr>
        <w:ind w:left="1800" w:hanging="180"/>
      </w:pPr>
    </w:lvl>
    <w:lvl w:ilvl="3" w:tplc="FB94256E" w:tentative="1">
      <w:start w:val="1"/>
      <w:numFmt w:val="decimal"/>
      <w:lvlText w:val="%4."/>
      <w:lvlJc w:val="left"/>
      <w:pPr>
        <w:ind w:left="2520" w:hanging="360"/>
      </w:pPr>
    </w:lvl>
    <w:lvl w:ilvl="4" w:tplc="707EFD82" w:tentative="1">
      <w:start w:val="1"/>
      <w:numFmt w:val="lowerLetter"/>
      <w:lvlText w:val="%5."/>
      <w:lvlJc w:val="left"/>
      <w:pPr>
        <w:ind w:left="3240" w:hanging="360"/>
      </w:pPr>
    </w:lvl>
    <w:lvl w:ilvl="5" w:tplc="EC285F0A" w:tentative="1">
      <w:start w:val="1"/>
      <w:numFmt w:val="lowerRoman"/>
      <w:lvlText w:val="%6."/>
      <w:lvlJc w:val="right"/>
      <w:pPr>
        <w:ind w:left="3960" w:hanging="180"/>
      </w:pPr>
    </w:lvl>
    <w:lvl w:ilvl="6" w:tplc="7674ACA0" w:tentative="1">
      <w:start w:val="1"/>
      <w:numFmt w:val="decimal"/>
      <w:lvlText w:val="%7."/>
      <w:lvlJc w:val="left"/>
      <w:pPr>
        <w:ind w:left="4680" w:hanging="360"/>
      </w:pPr>
    </w:lvl>
    <w:lvl w:ilvl="7" w:tplc="E7CAB2C6" w:tentative="1">
      <w:start w:val="1"/>
      <w:numFmt w:val="lowerLetter"/>
      <w:lvlText w:val="%8."/>
      <w:lvlJc w:val="left"/>
      <w:pPr>
        <w:ind w:left="5400" w:hanging="360"/>
      </w:pPr>
    </w:lvl>
    <w:lvl w:ilvl="8" w:tplc="F8104A9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78AD962">
      <w:start w:val="1"/>
      <w:numFmt w:val="decimal"/>
      <w:lvlText w:val="%1."/>
      <w:lvlJc w:val="left"/>
      <w:pPr>
        <w:ind w:left="360" w:hanging="360"/>
      </w:pPr>
      <w:rPr>
        <w:rFonts w:hint="default"/>
      </w:rPr>
    </w:lvl>
    <w:lvl w:ilvl="1" w:tplc="1406B15C" w:tentative="1">
      <w:start w:val="1"/>
      <w:numFmt w:val="lowerLetter"/>
      <w:lvlText w:val="%2."/>
      <w:lvlJc w:val="left"/>
      <w:pPr>
        <w:ind w:left="1080" w:hanging="360"/>
      </w:pPr>
    </w:lvl>
    <w:lvl w:ilvl="2" w:tplc="BE6CC52E" w:tentative="1">
      <w:start w:val="1"/>
      <w:numFmt w:val="lowerRoman"/>
      <w:lvlText w:val="%3."/>
      <w:lvlJc w:val="right"/>
      <w:pPr>
        <w:ind w:left="1800" w:hanging="180"/>
      </w:pPr>
    </w:lvl>
    <w:lvl w:ilvl="3" w:tplc="1998349E" w:tentative="1">
      <w:start w:val="1"/>
      <w:numFmt w:val="decimal"/>
      <w:lvlText w:val="%4."/>
      <w:lvlJc w:val="left"/>
      <w:pPr>
        <w:ind w:left="2520" w:hanging="360"/>
      </w:pPr>
    </w:lvl>
    <w:lvl w:ilvl="4" w:tplc="16867FB0" w:tentative="1">
      <w:start w:val="1"/>
      <w:numFmt w:val="lowerLetter"/>
      <w:lvlText w:val="%5."/>
      <w:lvlJc w:val="left"/>
      <w:pPr>
        <w:ind w:left="3240" w:hanging="360"/>
      </w:pPr>
    </w:lvl>
    <w:lvl w:ilvl="5" w:tplc="E4005E96" w:tentative="1">
      <w:start w:val="1"/>
      <w:numFmt w:val="lowerRoman"/>
      <w:lvlText w:val="%6."/>
      <w:lvlJc w:val="right"/>
      <w:pPr>
        <w:ind w:left="3960" w:hanging="180"/>
      </w:pPr>
    </w:lvl>
    <w:lvl w:ilvl="6" w:tplc="16F64B24" w:tentative="1">
      <w:start w:val="1"/>
      <w:numFmt w:val="decimal"/>
      <w:lvlText w:val="%7."/>
      <w:lvlJc w:val="left"/>
      <w:pPr>
        <w:ind w:left="4680" w:hanging="360"/>
      </w:pPr>
    </w:lvl>
    <w:lvl w:ilvl="7" w:tplc="1AA0C7DC" w:tentative="1">
      <w:start w:val="1"/>
      <w:numFmt w:val="lowerLetter"/>
      <w:lvlText w:val="%8."/>
      <w:lvlJc w:val="left"/>
      <w:pPr>
        <w:ind w:left="5400" w:hanging="360"/>
      </w:pPr>
    </w:lvl>
    <w:lvl w:ilvl="8" w:tplc="01A463A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DF928F56">
      <w:start w:val="1"/>
      <w:numFmt w:val="lowerRoman"/>
      <w:lvlText w:val="(%1)"/>
      <w:lvlJc w:val="left"/>
      <w:pPr>
        <w:ind w:left="1080" w:hanging="720"/>
      </w:pPr>
      <w:rPr>
        <w:rFonts w:hint="default"/>
        <w:b w:val="0"/>
      </w:rPr>
    </w:lvl>
    <w:lvl w:ilvl="1" w:tplc="5704A166" w:tentative="1">
      <w:start w:val="1"/>
      <w:numFmt w:val="lowerLetter"/>
      <w:lvlText w:val="%2."/>
      <w:lvlJc w:val="left"/>
      <w:pPr>
        <w:ind w:left="1440" w:hanging="360"/>
      </w:pPr>
    </w:lvl>
    <w:lvl w:ilvl="2" w:tplc="4DECBF90" w:tentative="1">
      <w:start w:val="1"/>
      <w:numFmt w:val="lowerRoman"/>
      <w:lvlText w:val="%3."/>
      <w:lvlJc w:val="right"/>
      <w:pPr>
        <w:ind w:left="2160" w:hanging="180"/>
      </w:pPr>
    </w:lvl>
    <w:lvl w:ilvl="3" w:tplc="B0309D3A" w:tentative="1">
      <w:start w:val="1"/>
      <w:numFmt w:val="decimal"/>
      <w:lvlText w:val="%4."/>
      <w:lvlJc w:val="left"/>
      <w:pPr>
        <w:ind w:left="2880" w:hanging="360"/>
      </w:pPr>
    </w:lvl>
    <w:lvl w:ilvl="4" w:tplc="321CE8AC" w:tentative="1">
      <w:start w:val="1"/>
      <w:numFmt w:val="lowerLetter"/>
      <w:lvlText w:val="%5."/>
      <w:lvlJc w:val="left"/>
      <w:pPr>
        <w:ind w:left="3600" w:hanging="360"/>
      </w:pPr>
    </w:lvl>
    <w:lvl w:ilvl="5" w:tplc="A5EA993E" w:tentative="1">
      <w:start w:val="1"/>
      <w:numFmt w:val="lowerRoman"/>
      <w:lvlText w:val="%6."/>
      <w:lvlJc w:val="right"/>
      <w:pPr>
        <w:ind w:left="4320" w:hanging="180"/>
      </w:pPr>
    </w:lvl>
    <w:lvl w:ilvl="6" w:tplc="4D82C1CC" w:tentative="1">
      <w:start w:val="1"/>
      <w:numFmt w:val="decimal"/>
      <w:lvlText w:val="%7."/>
      <w:lvlJc w:val="left"/>
      <w:pPr>
        <w:ind w:left="5040" w:hanging="360"/>
      </w:pPr>
    </w:lvl>
    <w:lvl w:ilvl="7" w:tplc="2B6EA8C4" w:tentative="1">
      <w:start w:val="1"/>
      <w:numFmt w:val="lowerLetter"/>
      <w:lvlText w:val="%8."/>
      <w:lvlJc w:val="left"/>
      <w:pPr>
        <w:ind w:left="5760" w:hanging="360"/>
      </w:pPr>
    </w:lvl>
    <w:lvl w:ilvl="8" w:tplc="EB7809F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E07C854E">
      <w:start w:val="1"/>
      <w:numFmt w:val="lowerRoman"/>
      <w:lvlText w:val="(%1)"/>
      <w:lvlJc w:val="left"/>
      <w:pPr>
        <w:ind w:left="1080" w:hanging="720"/>
      </w:pPr>
      <w:rPr>
        <w:rFonts w:hint="default"/>
      </w:rPr>
    </w:lvl>
    <w:lvl w:ilvl="1" w:tplc="A8FC6722" w:tentative="1">
      <w:start w:val="1"/>
      <w:numFmt w:val="lowerLetter"/>
      <w:lvlText w:val="%2."/>
      <w:lvlJc w:val="left"/>
      <w:pPr>
        <w:ind w:left="1440" w:hanging="360"/>
      </w:pPr>
    </w:lvl>
    <w:lvl w:ilvl="2" w:tplc="DD0A726E" w:tentative="1">
      <w:start w:val="1"/>
      <w:numFmt w:val="lowerRoman"/>
      <w:lvlText w:val="%3."/>
      <w:lvlJc w:val="right"/>
      <w:pPr>
        <w:ind w:left="2160" w:hanging="180"/>
      </w:pPr>
    </w:lvl>
    <w:lvl w:ilvl="3" w:tplc="4A365124" w:tentative="1">
      <w:start w:val="1"/>
      <w:numFmt w:val="decimal"/>
      <w:lvlText w:val="%4."/>
      <w:lvlJc w:val="left"/>
      <w:pPr>
        <w:ind w:left="2880" w:hanging="360"/>
      </w:pPr>
    </w:lvl>
    <w:lvl w:ilvl="4" w:tplc="2760FBD4" w:tentative="1">
      <w:start w:val="1"/>
      <w:numFmt w:val="lowerLetter"/>
      <w:lvlText w:val="%5."/>
      <w:lvlJc w:val="left"/>
      <w:pPr>
        <w:ind w:left="3600" w:hanging="360"/>
      </w:pPr>
    </w:lvl>
    <w:lvl w:ilvl="5" w:tplc="86B8B190" w:tentative="1">
      <w:start w:val="1"/>
      <w:numFmt w:val="lowerRoman"/>
      <w:lvlText w:val="%6."/>
      <w:lvlJc w:val="right"/>
      <w:pPr>
        <w:ind w:left="4320" w:hanging="180"/>
      </w:pPr>
    </w:lvl>
    <w:lvl w:ilvl="6" w:tplc="90020CEA" w:tentative="1">
      <w:start w:val="1"/>
      <w:numFmt w:val="decimal"/>
      <w:lvlText w:val="%7."/>
      <w:lvlJc w:val="left"/>
      <w:pPr>
        <w:ind w:left="5040" w:hanging="360"/>
      </w:pPr>
    </w:lvl>
    <w:lvl w:ilvl="7" w:tplc="C6F88A1A" w:tentative="1">
      <w:start w:val="1"/>
      <w:numFmt w:val="lowerLetter"/>
      <w:lvlText w:val="%8."/>
      <w:lvlJc w:val="left"/>
      <w:pPr>
        <w:ind w:left="5760" w:hanging="360"/>
      </w:pPr>
    </w:lvl>
    <w:lvl w:ilvl="8" w:tplc="A2F04C5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CAAE1D00">
      <w:start w:val="1"/>
      <w:numFmt w:val="bullet"/>
      <w:pStyle w:val="ListBullet"/>
      <w:lvlText w:val=""/>
      <w:lvlJc w:val="left"/>
      <w:pPr>
        <w:ind w:left="720" w:hanging="360"/>
      </w:pPr>
      <w:rPr>
        <w:rFonts w:ascii="Symbol" w:hAnsi="Symbol" w:hint="default"/>
      </w:rPr>
    </w:lvl>
    <w:lvl w:ilvl="1" w:tplc="FEF8057E">
      <w:start w:val="1"/>
      <w:numFmt w:val="bullet"/>
      <w:pStyle w:val="ListBullet2"/>
      <w:lvlText w:val="o"/>
      <w:lvlJc w:val="left"/>
      <w:pPr>
        <w:ind w:left="1440" w:hanging="360"/>
      </w:pPr>
      <w:rPr>
        <w:rFonts w:ascii="Courier New" w:hAnsi="Courier New" w:cs="Courier New" w:hint="default"/>
      </w:rPr>
    </w:lvl>
    <w:lvl w:ilvl="2" w:tplc="28BAE94C">
      <w:start w:val="1"/>
      <w:numFmt w:val="bullet"/>
      <w:lvlText w:val=""/>
      <w:lvlJc w:val="left"/>
      <w:pPr>
        <w:ind w:left="2160" w:hanging="360"/>
      </w:pPr>
      <w:rPr>
        <w:rFonts w:ascii="Wingdings" w:hAnsi="Wingdings" w:hint="default"/>
      </w:rPr>
    </w:lvl>
    <w:lvl w:ilvl="3" w:tplc="A66ACEF2">
      <w:start w:val="1"/>
      <w:numFmt w:val="bullet"/>
      <w:lvlText w:val=""/>
      <w:lvlJc w:val="left"/>
      <w:pPr>
        <w:ind w:left="2880" w:hanging="360"/>
      </w:pPr>
      <w:rPr>
        <w:rFonts w:ascii="Symbol" w:hAnsi="Symbol" w:hint="default"/>
      </w:rPr>
    </w:lvl>
    <w:lvl w:ilvl="4" w:tplc="D87A5FF4">
      <w:start w:val="1"/>
      <w:numFmt w:val="bullet"/>
      <w:lvlText w:val="o"/>
      <w:lvlJc w:val="left"/>
      <w:pPr>
        <w:ind w:left="3600" w:hanging="360"/>
      </w:pPr>
      <w:rPr>
        <w:rFonts w:ascii="Courier New" w:hAnsi="Courier New" w:cs="Courier New" w:hint="default"/>
      </w:rPr>
    </w:lvl>
    <w:lvl w:ilvl="5" w:tplc="68B66492">
      <w:start w:val="1"/>
      <w:numFmt w:val="bullet"/>
      <w:pStyle w:val="ListBullet3"/>
      <w:lvlText w:val=""/>
      <w:lvlJc w:val="left"/>
      <w:pPr>
        <w:ind w:left="4320" w:hanging="360"/>
      </w:pPr>
      <w:rPr>
        <w:rFonts w:ascii="Wingdings" w:hAnsi="Wingdings" w:hint="default"/>
      </w:rPr>
    </w:lvl>
    <w:lvl w:ilvl="6" w:tplc="A7B6894E">
      <w:start w:val="1"/>
      <w:numFmt w:val="bullet"/>
      <w:lvlText w:val=""/>
      <w:lvlJc w:val="left"/>
      <w:pPr>
        <w:ind w:left="5040" w:hanging="360"/>
      </w:pPr>
      <w:rPr>
        <w:rFonts w:ascii="Symbol" w:hAnsi="Symbol" w:hint="default"/>
      </w:rPr>
    </w:lvl>
    <w:lvl w:ilvl="7" w:tplc="0C7428BC">
      <w:start w:val="1"/>
      <w:numFmt w:val="bullet"/>
      <w:lvlText w:val="o"/>
      <w:lvlJc w:val="left"/>
      <w:pPr>
        <w:ind w:left="5760" w:hanging="360"/>
      </w:pPr>
      <w:rPr>
        <w:rFonts w:ascii="Courier New" w:hAnsi="Courier New" w:cs="Courier New" w:hint="default"/>
      </w:rPr>
    </w:lvl>
    <w:lvl w:ilvl="8" w:tplc="FF46A78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99E1AF8">
      <w:start w:val="1"/>
      <w:numFmt w:val="bullet"/>
      <w:lvlText w:val=""/>
      <w:lvlJc w:val="left"/>
      <w:pPr>
        <w:ind w:left="360" w:hanging="360"/>
      </w:pPr>
      <w:rPr>
        <w:rFonts w:ascii="Symbol" w:hAnsi="Symbol" w:hint="default"/>
      </w:rPr>
    </w:lvl>
    <w:lvl w:ilvl="1" w:tplc="FAA4EBD0" w:tentative="1">
      <w:start w:val="1"/>
      <w:numFmt w:val="bullet"/>
      <w:lvlText w:val="o"/>
      <w:lvlJc w:val="left"/>
      <w:pPr>
        <w:ind w:left="1080" w:hanging="360"/>
      </w:pPr>
      <w:rPr>
        <w:rFonts w:ascii="Courier New" w:hAnsi="Courier New" w:cs="Courier New" w:hint="default"/>
      </w:rPr>
    </w:lvl>
    <w:lvl w:ilvl="2" w:tplc="13B44370" w:tentative="1">
      <w:start w:val="1"/>
      <w:numFmt w:val="bullet"/>
      <w:lvlText w:val=""/>
      <w:lvlJc w:val="left"/>
      <w:pPr>
        <w:ind w:left="1800" w:hanging="360"/>
      </w:pPr>
      <w:rPr>
        <w:rFonts w:ascii="Wingdings" w:hAnsi="Wingdings" w:hint="default"/>
      </w:rPr>
    </w:lvl>
    <w:lvl w:ilvl="3" w:tplc="7BFAB082" w:tentative="1">
      <w:start w:val="1"/>
      <w:numFmt w:val="bullet"/>
      <w:lvlText w:val=""/>
      <w:lvlJc w:val="left"/>
      <w:pPr>
        <w:ind w:left="2520" w:hanging="360"/>
      </w:pPr>
      <w:rPr>
        <w:rFonts w:ascii="Symbol" w:hAnsi="Symbol" w:hint="default"/>
      </w:rPr>
    </w:lvl>
    <w:lvl w:ilvl="4" w:tplc="216E05BC" w:tentative="1">
      <w:start w:val="1"/>
      <w:numFmt w:val="bullet"/>
      <w:lvlText w:val="o"/>
      <w:lvlJc w:val="left"/>
      <w:pPr>
        <w:ind w:left="3240" w:hanging="360"/>
      </w:pPr>
      <w:rPr>
        <w:rFonts w:ascii="Courier New" w:hAnsi="Courier New" w:cs="Courier New" w:hint="default"/>
      </w:rPr>
    </w:lvl>
    <w:lvl w:ilvl="5" w:tplc="77E405CC" w:tentative="1">
      <w:start w:val="1"/>
      <w:numFmt w:val="bullet"/>
      <w:lvlText w:val=""/>
      <w:lvlJc w:val="left"/>
      <w:pPr>
        <w:ind w:left="3960" w:hanging="360"/>
      </w:pPr>
      <w:rPr>
        <w:rFonts w:ascii="Wingdings" w:hAnsi="Wingdings" w:hint="default"/>
      </w:rPr>
    </w:lvl>
    <w:lvl w:ilvl="6" w:tplc="C3D087D0" w:tentative="1">
      <w:start w:val="1"/>
      <w:numFmt w:val="bullet"/>
      <w:lvlText w:val=""/>
      <w:lvlJc w:val="left"/>
      <w:pPr>
        <w:ind w:left="4680" w:hanging="360"/>
      </w:pPr>
      <w:rPr>
        <w:rFonts w:ascii="Symbol" w:hAnsi="Symbol" w:hint="default"/>
      </w:rPr>
    </w:lvl>
    <w:lvl w:ilvl="7" w:tplc="DE306AC6" w:tentative="1">
      <w:start w:val="1"/>
      <w:numFmt w:val="bullet"/>
      <w:lvlText w:val="o"/>
      <w:lvlJc w:val="left"/>
      <w:pPr>
        <w:ind w:left="5400" w:hanging="360"/>
      </w:pPr>
      <w:rPr>
        <w:rFonts w:ascii="Courier New" w:hAnsi="Courier New" w:cs="Courier New" w:hint="default"/>
      </w:rPr>
    </w:lvl>
    <w:lvl w:ilvl="8" w:tplc="AD1A3CC2" w:tentative="1">
      <w:start w:val="1"/>
      <w:numFmt w:val="bullet"/>
      <w:lvlText w:val=""/>
      <w:lvlJc w:val="left"/>
      <w:pPr>
        <w:ind w:left="6120" w:hanging="360"/>
      </w:pPr>
      <w:rPr>
        <w:rFonts w:ascii="Wingdings" w:hAnsi="Wingdings" w:hint="default"/>
      </w:rPr>
    </w:lvl>
  </w:abstractNum>
  <w:abstractNum w:abstractNumId="23" w15:restartNumberingAfterBreak="0">
    <w:nsid w:val="42481663"/>
    <w:multiLevelType w:val="hybridMultilevel"/>
    <w:tmpl w:val="F014DC0A"/>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CF06C8FC">
      <w:start w:val="1"/>
      <w:numFmt w:val="lowerRoman"/>
      <w:lvlText w:val="(%1)"/>
      <w:lvlJc w:val="left"/>
      <w:pPr>
        <w:ind w:left="1080" w:hanging="720"/>
      </w:pPr>
      <w:rPr>
        <w:rFonts w:hint="default"/>
      </w:rPr>
    </w:lvl>
    <w:lvl w:ilvl="1" w:tplc="026C4D08" w:tentative="1">
      <w:start w:val="1"/>
      <w:numFmt w:val="lowerLetter"/>
      <w:lvlText w:val="%2."/>
      <w:lvlJc w:val="left"/>
      <w:pPr>
        <w:ind w:left="1440" w:hanging="360"/>
      </w:pPr>
    </w:lvl>
    <w:lvl w:ilvl="2" w:tplc="B302D240" w:tentative="1">
      <w:start w:val="1"/>
      <w:numFmt w:val="lowerRoman"/>
      <w:lvlText w:val="%3."/>
      <w:lvlJc w:val="right"/>
      <w:pPr>
        <w:ind w:left="2160" w:hanging="180"/>
      </w:pPr>
    </w:lvl>
    <w:lvl w:ilvl="3" w:tplc="66B0C3D0" w:tentative="1">
      <w:start w:val="1"/>
      <w:numFmt w:val="decimal"/>
      <w:lvlText w:val="%4."/>
      <w:lvlJc w:val="left"/>
      <w:pPr>
        <w:ind w:left="2880" w:hanging="360"/>
      </w:pPr>
    </w:lvl>
    <w:lvl w:ilvl="4" w:tplc="75500A82" w:tentative="1">
      <w:start w:val="1"/>
      <w:numFmt w:val="lowerLetter"/>
      <w:lvlText w:val="%5."/>
      <w:lvlJc w:val="left"/>
      <w:pPr>
        <w:ind w:left="3600" w:hanging="360"/>
      </w:pPr>
    </w:lvl>
    <w:lvl w:ilvl="5" w:tplc="97E6B838" w:tentative="1">
      <w:start w:val="1"/>
      <w:numFmt w:val="lowerRoman"/>
      <w:lvlText w:val="%6."/>
      <w:lvlJc w:val="right"/>
      <w:pPr>
        <w:ind w:left="4320" w:hanging="180"/>
      </w:pPr>
    </w:lvl>
    <w:lvl w:ilvl="6" w:tplc="DA8A8288" w:tentative="1">
      <w:start w:val="1"/>
      <w:numFmt w:val="decimal"/>
      <w:lvlText w:val="%7."/>
      <w:lvlJc w:val="left"/>
      <w:pPr>
        <w:ind w:left="5040" w:hanging="360"/>
      </w:pPr>
    </w:lvl>
    <w:lvl w:ilvl="7" w:tplc="029C7802" w:tentative="1">
      <w:start w:val="1"/>
      <w:numFmt w:val="lowerLetter"/>
      <w:lvlText w:val="%8."/>
      <w:lvlJc w:val="left"/>
      <w:pPr>
        <w:ind w:left="5760" w:hanging="360"/>
      </w:pPr>
    </w:lvl>
    <w:lvl w:ilvl="8" w:tplc="6F30EBC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7DA839E0">
      <w:start w:val="1"/>
      <w:numFmt w:val="lowerRoman"/>
      <w:lvlText w:val="(%1)"/>
      <w:lvlJc w:val="left"/>
      <w:pPr>
        <w:ind w:left="1080" w:hanging="720"/>
      </w:pPr>
      <w:rPr>
        <w:rFonts w:hint="default"/>
      </w:rPr>
    </w:lvl>
    <w:lvl w:ilvl="1" w:tplc="D9121B84" w:tentative="1">
      <w:start w:val="1"/>
      <w:numFmt w:val="lowerLetter"/>
      <w:lvlText w:val="%2."/>
      <w:lvlJc w:val="left"/>
      <w:pPr>
        <w:ind w:left="1440" w:hanging="360"/>
      </w:pPr>
    </w:lvl>
    <w:lvl w:ilvl="2" w:tplc="EA2A1502" w:tentative="1">
      <w:start w:val="1"/>
      <w:numFmt w:val="lowerRoman"/>
      <w:lvlText w:val="%3."/>
      <w:lvlJc w:val="right"/>
      <w:pPr>
        <w:ind w:left="2160" w:hanging="180"/>
      </w:pPr>
    </w:lvl>
    <w:lvl w:ilvl="3" w:tplc="39249F10" w:tentative="1">
      <w:start w:val="1"/>
      <w:numFmt w:val="decimal"/>
      <w:lvlText w:val="%4."/>
      <w:lvlJc w:val="left"/>
      <w:pPr>
        <w:ind w:left="2880" w:hanging="360"/>
      </w:pPr>
    </w:lvl>
    <w:lvl w:ilvl="4" w:tplc="9E0EFD80" w:tentative="1">
      <w:start w:val="1"/>
      <w:numFmt w:val="lowerLetter"/>
      <w:lvlText w:val="%5."/>
      <w:lvlJc w:val="left"/>
      <w:pPr>
        <w:ind w:left="3600" w:hanging="360"/>
      </w:pPr>
    </w:lvl>
    <w:lvl w:ilvl="5" w:tplc="D33A0E3A" w:tentative="1">
      <w:start w:val="1"/>
      <w:numFmt w:val="lowerRoman"/>
      <w:lvlText w:val="%6."/>
      <w:lvlJc w:val="right"/>
      <w:pPr>
        <w:ind w:left="4320" w:hanging="180"/>
      </w:pPr>
    </w:lvl>
    <w:lvl w:ilvl="6" w:tplc="14D81542" w:tentative="1">
      <w:start w:val="1"/>
      <w:numFmt w:val="decimal"/>
      <w:lvlText w:val="%7."/>
      <w:lvlJc w:val="left"/>
      <w:pPr>
        <w:ind w:left="5040" w:hanging="360"/>
      </w:pPr>
    </w:lvl>
    <w:lvl w:ilvl="7" w:tplc="E9A037BC" w:tentative="1">
      <w:start w:val="1"/>
      <w:numFmt w:val="lowerLetter"/>
      <w:lvlText w:val="%8."/>
      <w:lvlJc w:val="left"/>
      <w:pPr>
        <w:ind w:left="5760" w:hanging="360"/>
      </w:pPr>
    </w:lvl>
    <w:lvl w:ilvl="8" w:tplc="9A229A5A" w:tentative="1">
      <w:start w:val="1"/>
      <w:numFmt w:val="lowerRoman"/>
      <w:lvlText w:val="%9."/>
      <w:lvlJc w:val="right"/>
      <w:pPr>
        <w:ind w:left="6480" w:hanging="180"/>
      </w:pPr>
    </w:lvl>
  </w:abstractNum>
  <w:abstractNum w:abstractNumId="26" w15:restartNumberingAfterBreak="0">
    <w:nsid w:val="4956276D"/>
    <w:multiLevelType w:val="hybridMultilevel"/>
    <w:tmpl w:val="90CA232A"/>
    <w:lvl w:ilvl="0" w:tplc="0C090003">
      <w:start w:val="1"/>
      <w:numFmt w:val="bullet"/>
      <w:lvlText w:val="o"/>
      <w:lvlJc w:val="left"/>
      <w:pPr>
        <w:ind w:left="360" w:hanging="360"/>
      </w:pPr>
      <w:rPr>
        <w:rFonts w:ascii="Courier New" w:hAnsi="Courier New" w:cs="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D854AC7E">
      <w:start w:val="1"/>
      <w:numFmt w:val="lowerRoman"/>
      <w:lvlText w:val="(%1)"/>
      <w:lvlJc w:val="left"/>
      <w:pPr>
        <w:ind w:left="1080" w:hanging="720"/>
      </w:pPr>
      <w:rPr>
        <w:rFonts w:hint="default"/>
        <w:b w:val="0"/>
      </w:rPr>
    </w:lvl>
    <w:lvl w:ilvl="1" w:tplc="00C03B8A" w:tentative="1">
      <w:start w:val="1"/>
      <w:numFmt w:val="lowerLetter"/>
      <w:lvlText w:val="%2."/>
      <w:lvlJc w:val="left"/>
      <w:pPr>
        <w:ind w:left="1440" w:hanging="360"/>
      </w:pPr>
    </w:lvl>
    <w:lvl w:ilvl="2" w:tplc="89A85DD0" w:tentative="1">
      <w:start w:val="1"/>
      <w:numFmt w:val="lowerRoman"/>
      <w:lvlText w:val="%3."/>
      <w:lvlJc w:val="right"/>
      <w:pPr>
        <w:ind w:left="2160" w:hanging="180"/>
      </w:pPr>
    </w:lvl>
    <w:lvl w:ilvl="3" w:tplc="71DC8D4A" w:tentative="1">
      <w:start w:val="1"/>
      <w:numFmt w:val="decimal"/>
      <w:lvlText w:val="%4."/>
      <w:lvlJc w:val="left"/>
      <w:pPr>
        <w:ind w:left="2880" w:hanging="360"/>
      </w:pPr>
    </w:lvl>
    <w:lvl w:ilvl="4" w:tplc="E72AF80E" w:tentative="1">
      <w:start w:val="1"/>
      <w:numFmt w:val="lowerLetter"/>
      <w:lvlText w:val="%5."/>
      <w:lvlJc w:val="left"/>
      <w:pPr>
        <w:ind w:left="3600" w:hanging="360"/>
      </w:pPr>
    </w:lvl>
    <w:lvl w:ilvl="5" w:tplc="B8DA0FDE" w:tentative="1">
      <w:start w:val="1"/>
      <w:numFmt w:val="lowerRoman"/>
      <w:lvlText w:val="%6."/>
      <w:lvlJc w:val="right"/>
      <w:pPr>
        <w:ind w:left="4320" w:hanging="180"/>
      </w:pPr>
    </w:lvl>
    <w:lvl w:ilvl="6" w:tplc="2DEE7FC0" w:tentative="1">
      <w:start w:val="1"/>
      <w:numFmt w:val="decimal"/>
      <w:lvlText w:val="%7."/>
      <w:lvlJc w:val="left"/>
      <w:pPr>
        <w:ind w:left="5040" w:hanging="360"/>
      </w:pPr>
    </w:lvl>
    <w:lvl w:ilvl="7" w:tplc="73CE0AB8" w:tentative="1">
      <w:start w:val="1"/>
      <w:numFmt w:val="lowerLetter"/>
      <w:lvlText w:val="%8."/>
      <w:lvlJc w:val="left"/>
      <w:pPr>
        <w:ind w:left="5760" w:hanging="360"/>
      </w:pPr>
    </w:lvl>
    <w:lvl w:ilvl="8" w:tplc="B4C47B1E"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196E10C4">
      <w:start w:val="1"/>
      <w:numFmt w:val="lowerRoman"/>
      <w:lvlText w:val="(%1)"/>
      <w:lvlJc w:val="left"/>
      <w:pPr>
        <w:ind w:left="1080" w:hanging="720"/>
      </w:pPr>
      <w:rPr>
        <w:rFonts w:hint="default"/>
        <w:b w:val="0"/>
      </w:rPr>
    </w:lvl>
    <w:lvl w:ilvl="1" w:tplc="AD8A1924" w:tentative="1">
      <w:start w:val="1"/>
      <w:numFmt w:val="lowerLetter"/>
      <w:lvlText w:val="%2."/>
      <w:lvlJc w:val="left"/>
      <w:pPr>
        <w:ind w:left="1440" w:hanging="360"/>
      </w:pPr>
    </w:lvl>
    <w:lvl w:ilvl="2" w:tplc="F2BCBFFC" w:tentative="1">
      <w:start w:val="1"/>
      <w:numFmt w:val="lowerRoman"/>
      <w:lvlText w:val="%3."/>
      <w:lvlJc w:val="right"/>
      <w:pPr>
        <w:ind w:left="2160" w:hanging="180"/>
      </w:pPr>
    </w:lvl>
    <w:lvl w:ilvl="3" w:tplc="A06E0AA6" w:tentative="1">
      <w:start w:val="1"/>
      <w:numFmt w:val="decimal"/>
      <w:lvlText w:val="%4."/>
      <w:lvlJc w:val="left"/>
      <w:pPr>
        <w:ind w:left="2880" w:hanging="360"/>
      </w:pPr>
    </w:lvl>
    <w:lvl w:ilvl="4" w:tplc="F9F4B8B8" w:tentative="1">
      <w:start w:val="1"/>
      <w:numFmt w:val="lowerLetter"/>
      <w:lvlText w:val="%5."/>
      <w:lvlJc w:val="left"/>
      <w:pPr>
        <w:ind w:left="3600" w:hanging="360"/>
      </w:pPr>
    </w:lvl>
    <w:lvl w:ilvl="5" w:tplc="236AFA4A" w:tentative="1">
      <w:start w:val="1"/>
      <w:numFmt w:val="lowerRoman"/>
      <w:lvlText w:val="%6."/>
      <w:lvlJc w:val="right"/>
      <w:pPr>
        <w:ind w:left="4320" w:hanging="180"/>
      </w:pPr>
    </w:lvl>
    <w:lvl w:ilvl="6" w:tplc="6E121F92" w:tentative="1">
      <w:start w:val="1"/>
      <w:numFmt w:val="decimal"/>
      <w:lvlText w:val="%7."/>
      <w:lvlJc w:val="left"/>
      <w:pPr>
        <w:ind w:left="5040" w:hanging="360"/>
      </w:pPr>
    </w:lvl>
    <w:lvl w:ilvl="7" w:tplc="65CA9454" w:tentative="1">
      <w:start w:val="1"/>
      <w:numFmt w:val="lowerLetter"/>
      <w:lvlText w:val="%8."/>
      <w:lvlJc w:val="left"/>
      <w:pPr>
        <w:ind w:left="5760" w:hanging="360"/>
      </w:pPr>
    </w:lvl>
    <w:lvl w:ilvl="8" w:tplc="EC1EC748" w:tentative="1">
      <w:start w:val="1"/>
      <w:numFmt w:val="lowerRoman"/>
      <w:lvlText w:val="%9."/>
      <w:lvlJc w:val="right"/>
      <w:pPr>
        <w:ind w:left="6480" w:hanging="180"/>
      </w:pPr>
    </w:lvl>
  </w:abstractNum>
  <w:abstractNum w:abstractNumId="29" w15:restartNumberingAfterBreak="0">
    <w:nsid w:val="4E4033BF"/>
    <w:multiLevelType w:val="hybridMultilevel"/>
    <w:tmpl w:val="B5E6E71A"/>
    <w:lvl w:ilvl="0" w:tplc="0C090005">
      <w:start w:val="1"/>
      <w:numFmt w:val="bullet"/>
      <w:lvlText w:val=""/>
      <w:lvlJc w:val="left"/>
      <w:pPr>
        <w:ind w:left="1080" w:hanging="360"/>
      </w:pPr>
      <w:rPr>
        <w:rFonts w:ascii="Wingdings" w:hAnsi="Wingdings"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0865AA5"/>
    <w:multiLevelType w:val="hybridMultilevel"/>
    <w:tmpl w:val="49A21BE0"/>
    <w:lvl w:ilvl="0" w:tplc="5D028938">
      <w:start w:val="1"/>
      <w:numFmt w:val="decimal"/>
      <w:lvlText w:val="%1."/>
      <w:lvlJc w:val="left"/>
      <w:pPr>
        <w:ind w:left="360" w:hanging="360"/>
      </w:pPr>
      <w:rPr>
        <w:rFonts w:hint="default"/>
      </w:rPr>
    </w:lvl>
    <w:lvl w:ilvl="1" w:tplc="BA9EB412" w:tentative="1">
      <w:start w:val="1"/>
      <w:numFmt w:val="lowerLetter"/>
      <w:lvlText w:val="%2."/>
      <w:lvlJc w:val="left"/>
      <w:pPr>
        <w:ind w:left="1080" w:hanging="360"/>
      </w:pPr>
    </w:lvl>
    <w:lvl w:ilvl="2" w:tplc="A040428A" w:tentative="1">
      <w:start w:val="1"/>
      <w:numFmt w:val="lowerRoman"/>
      <w:lvlText w:val="%3."/>
      <w:lvlJc w:val="right"/>
      <w:pPr>
        <w:ind w:left="1800" w:hanging="180"/>
      </w:pPr>
    </w:lvl>
    <w:lvl w:ilvl="3" w:tplc="32347F10" w:tentative="1">
      <w:start w:val="1"/>
      <w:numFmt w:val="decimal"/>
      <w:lvlText w:val="%4."/>
      <w:lvlJc w:val="left"/>
      <w:pPr>
        <w:ind w:left="2520" w:hanging="360"/>
      </w:pPr>
    </w:lvl>
    <w:lvl w:ilvl="4" w:tplc="2FFC5A06" w:tentative="1">
      <w:start w:val="1"/>
      <w:numFmt w:val="lowerLetter"/>
      <w:lvlText w:val="%5."/>
      <w:lvlJc w:val="left"/>
      <w:pPr>
        <w:ind w:left="3240" w:hanging="360"/>
      </w:pPr>
    </w:lvl>
    <w:lvl w:ilvl="5" w:tplc="1E38B4C2" w:tentative="1">
      <w:start w:val="1"/>
      <w:numFmt w:val="lowerRoman"/>
      <w:lvlText w:val="%6."/>
      <w:lvlJc w:val="right"/>
      <w:pPr>
        <w:ind w:left="3960" w:hanging="180"/>
      </w:pPr>
    </w:lvl>
    <w:lvl w:ilvl="6" w:tplc="1074B326" w:tentative="1">
      <w:start w:val="1"/>
      <w:numFmt w:val="decimal"/>
      <w:lvlText w:val="%7."/>
      <w:lvlJc w:val="left"/>
      <w:pPr>
        <w:ind w:left="4680" w:hanging="360"/>
      </w:pPr>
    </w:lvl>
    <w:lvl w:ilvl="7" w:tplc="2C8EC702" w:tentative="1">
      <w:start w:val="1"/>
      <w:numFmt w:val="lowerLetter"/>
      <w:lvlText w:val="%8."/>
      <w:lvlJc w:val="left"/>
      <w:pPr>
        <w:ind w:left="5400" w:hanging="360"/>
      </w:pPr>
    </w:lvl>
    <w:lvl w:ilvl="8" w:tplc="0AC6A5E0" w:tentative="1">
      <w:start w:val="1"/>
      <w:numFmt w:val="lowerRoman"/>
      <w:lvlText w:val="%9."/>
      <w:lvlJc w:val="right"/>
      <w:pPr>
        <w:ind w:left="6120" w:hanging="180"/>
      </w:pPr>
    </w:lvl>
  </w:abstractNum>
  <w:abstractNum w:abstractNumId="31" w15:restartNumberingAfterBreak="0">
    <w:nsid w:val="53B458F1"/>
    <w:multiLevelType w:val="hybridMultilevel"/>
    <w:tmpl w:val="BDC82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900822B8">
      <w:start w:val="1"/>
      <w:numFmt w:val="lowerRoman"/>
      <w:lvlText w:val="(%1)"/>
      <w:lvlJc w:val="left"/>
      <w:pPr>
        <w:ind w:left="1080" w:hanging="720"/>
      </w:pPr>
      <w:rPr>
        <w:rFonts w:hint="default"/>
      </w:rPr>
    </w:lvl>
    <w:lvl w:ilvl="1" w:tplc="3E1E95D2" w:tentative="1">
      <w:start w:val="1"/>
      <w:numFmt w:val="lowerLetter"/>
      <w:lvlText w:val="%2."/>
      <w:lvlJc w:val="left"/>
      <w:pPr>
        <w:ind w:left="1440" w:hanging="360"/>
      </w:pPr>
    </w:lvl>
    <w:lvl w:ilvl="2" w:tplc="33BC38CC" w:tentative="1">
      <w:start w:val="1"/>
      <w:numFmt w:val="lowerRoman"/>
      <w:lvlText w:val="%3."/>
      <w:lvlJc w:val="right"/>
      <w:pPr>
        <w:ind w:left="2160" w:hanging="180"/>
      </w:pPr>
    </w:lvl>
    <w:lvl w:ilvl="3" w:tplc="51881E6E" w:tentative="1">
      <w:start w:val="1"/>
      <w:numFmt w:val="decimal"/>
      <w:lvlText w:val="%4."/>
      <w:lvlJc w:val="left"/>
      <w:pPr>
        <w:ind w:left="2880" w:hanging="360"/>
      </w:pPr>
    </w:lvl>
    <w:lvl w:ilvl="4" w:tplc="EA3CBEF8" w:tentative="1">
      <w:start w:val="1"/>
      <w:numFmt w:val="lowerLetter"/>
      <w:lvlText w:val="%5."/>
      <w:lvlJc w:val="left"/>
      <w:pPr>
        <w:ind w:left="3600" w:hanging="360"/>
      </w:pPr>
    </w:lvl>
    <w:lvl w:ilvl="5" w:tplc="DA14B76E" w:tentative="1">
      <w:start w:val="1"/>
      <w:numFmt w:val="lowerRoman"/>
      <w:lvlText w:val="%6."/>
      <w:lvlJc w:val="right"/>
      <w:pPr>
        <w:ind w:left="4320" w:hanging="180"/>
      </w:pPr>
    </w:lvl>
    <w:lvl w:ilvl="6" w:tplc="A9965D7C" w:tentative="1">
      <w:start w:val="1"/>
      <w:numFmt w:val="decimal"/>
      <w:lvlText w:val="%7."/>
      <w:lvlJc w:val="left"/>
      <w:pPr>
        <w:ind w:left="5040" w:hanging="360"/>
      </w:pPr>
    </w:lvl>
    <w:lvl w:ilvl="7" w:tplc="FC305662" w:tentative="1">
      <w:start w:val="1"/>
      <w:numFmt w:val="lowerLetter"/>
      <w:lvlText w:val="%8."/>
      <w:lvlJc w:val="left"/>
      <w:pPr>
        <w:ind w:left="5760" w:hanging="360"/>
      </w:pPr>
    </w:lvl>
    <w:lvl w:ilvl="8" w:tplc="74FEACD6" w:tentative="1">
      <w:start w:val="1"/>
      <w:numFmt w:val="lowerRoman"/>
      <w:lvlText w:val="%9."/>
      <w:lvlJc w:val="right"/>
      <w:pPr>
        <w:ind w:left="6480" w:hanging="180"/>
      </w:pPr>
    </w:lvl>
  </w:abstractNum>
  <w:abstractNum w:abstractNumId="33" w15:restartNumberingAfterBreak="0">
    <w:nsid w:val="5789799E"/>
    <w:multiLevelType w:val="hybridMultilevel"/>
    <w:tmpl w:val="83BC42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7D24ED3"/>
    <w:multiLevelType w:val="hybridMultilevel"/>
    <w:tmpl w:val="6D26C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8766F22"/>
    <w:multiLevelType w:val="hybridMultilevel"/>
    <w:tmpl w:val="E500E596"/>
    <w:lvl w:ilvl="0" w:tplc="C2361CAC">
      <w:start w:val="1"/>
      <w:numFmt w:val="decimal"/>
      <w:lvlText w:val="%1."/>
      <w:lvlJc w:val="left"/>
      <w:pPr>
        <w:ind w:left="360" w:hanging="360"/>
      </w:pPr>
    </w:lvl>
    <w:lvl w:ilvl="1" w:tplc="798C6E56" w:tentative="1">
      <w:start w:val="1"/>
      <w:numFmt w:val="lowerLetter"/>
      <w:lvlText w:val="%2."/>
      <w:lvlJc w:val="left"/>
      <w:pPr>
        <w:ind w:left="1080" w:hanging="360"/>
      </w:pPr>
    </w:lvl>
    <w:lvl w:ilvl="2" w:tplc="6EDECE36" w:tentative="1">
      <w:start w:val="1"/>
      <w:numFmt w:val="lowerRoman"/>
      <w:lvlText w:val="%3."/>
      <w:lvlJc w:val="right"/>
      <w:pPr>
        <w:ind w:left="1800" w:hanging="180"/>
      </w:pPr>
    </w:lvl>
    <w:lvl w:ilvl="3" w:tplc="84CE79D8" w:tentative="1">
      <w:start w:val="1"/>
      <w:numFmt w:val="decimal"/>
      <w:lvlText w:val="%4."/>
      <w:lvlJc w:val="left"/>
      <w:pPr>
        <w:ind w:left="2520" w:hanging="360"/>
      </w:pPr>
    </w:lvl>
    <w:lvl w:ilvl="4" w:tplc="F35EE1C4" w:tentative="1">
      <w:start w:val="1"/>
      <w:numFmt w:val="lowerLetter"/>
      <w:lvlText w:val="%5."/>
      <w:lvlJc w:val="left"/>
      <w:pPr>
        <w:ind w:left="3240" w:hanging="360"/>
      </w:pPr>
    </w:lvl>
    <w:lvl w:ilvl="5" w:tplc="BF140E66" w:tentative="1">
      <w:start w:val="1"/>
      <w:numFmt w:val="lowerRoman"/>
      <w:lvlText w:val="%6."/>
      <w:lvlJc w:val="right"/>
      <w:pPr>
        <w:ind w:left="3960" w:hanging="180"/>
      </w:pPr>
    </w:lvl>
    <w:lvl w:ilvl="6" w:tplc="B5C4CC98" w:tentative="1">
      <w:start w:val="1"/>
      <w:numFmt w:val="decimal"/>
      <w:lvlText w:val="%7."/>
      <w:lvlJc w:val="left"/>
      <w:pPr>
        <w:ind w:left="4680" w:hanging="360"/>
      </w:pPr>
    </w:lvl>
    <w:lvl w:ilvl="7" w:tplc="7AEE7574" w:tentative="1">
      <w:start w:val="1"/>
      <w:numFmt w:val="lowerLetter"/>
      <w:lvlText w:val="%8."/>
      <w:lvlJc w:val="left"/>
      <w:pPr>
        <w:ind w:left="5400" w:hanging="360"/>
      </w:pPr>
    </w:lvl>
    <w:lvl w:ilvl="8" w:tplc="5E1A6EF4"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EC609F38">
      <w:start w:val="1"/>
      <w:numFmt w:val="lowerRoman"/>
      <w:lvlText w:val="(%1)"/>
      <w:lvlJc w:val="left"/>
      <w:pPr>
        <w:ind w:left="1080" w:hanging="720"/>
      </w:pPr>
      <w:rPr>
        <w:rFonts w:hint="default"/>
        <w:b w:val="0"/>
      </w:rPr>
    </w:lvl>
    <w:lvl w:ilvl="1" w:tplc="94FC1C06" w:tentative="1">
      <w:start w:val="1"/>
      <w:numFmt w:val="lowerLetter"/>
      <w:lvlText w:val="%2."/>
      <w:lvlJc w:val="left"/>
      <w:pPr>
        <w:ind w:left="1440" w:hanging="360"/>
      </w:pPr>
    </w:lvl>
    <w:lvl w:ilvl="2" w:tplc="8C7C01AE" w:tentative="1">
      <w:start w:val="1"/>
      <w:numFmt w:val="lowerRoman"/>
      <w:lvlText w:val="%3."/>
      <w:lvlJc w:val="right"/>
      <w:pPr>
        <w:ind w:left="2160" w:hanging="180"/>
      </w:pPr>
    </w:lvl>
    <w:lvl w:ilvl="3" w:tplc="EA5EA468" w:tentative="1">
      <w:start w:val="1"/>
      <w:numFmt w:val="decimal"/>
      <w:lvlText w:val="%4."/>
      <w:lvlJc w:val="left"/>
      <w:pPr>
        <w:ind w:left="2880" w:hanging="360"/>
      </w:pPr>
    </w:lvl>
    <w:lvl w:ilvl="4" w:tplc="D536179A" w:tentative="1">
      <w:start w:val="1"/>
      <w:numFmt w:val="lowerLetter"/>
      <w:lvlText w:val="%5."/>
      <w:lvlJc w:val="left"/>
      <w:pPr>
        <w:ind w:left="3600" w:hanging="360"/>
      </w:pPr>
    </w:lvl>
    <w:lvl w:ilvl="5" w:tplc="DF0667E4" w:tentative="1">
      <w:start w:val="1"/>
      <w:numFmt w:val="lowerRoman"/>
      <w:lvlText w:val="%6."/>
      <w:lvlJc w:val="right"/>
      <w:pPr>
        <w:ind w:left="4320" w:hanging="180"/>
      </w:pPr>
    </w:lvl>
    <w:lvl w:ilvl="6" w:tplc="FB5A3016" w:tentative="1">
      <w:start w:val="1"/>
      <w:numFmt w:val="decimal"/>
      <w:lvlText w:val="%7."/>
      <w:lvlJc w:val="left"/>
      <w:pPr>
        <w:ind w:left="5040" w:hanging="360"/>
      </w:pPr>
    </w:lvl>
    <w:lvl w:ilvl="7" w:tplc="436ACC6E" w:tentative="1">
      <w:start w:val="1"/>
      <w:numFmt w:val="lowerLetter"/>
      <w:lvlText w:val="%8."/>
      <w:lvlJc w:val="left"/>
      <w:pPr>
        <w:ind w:left="5760" w:hanging="360"/>
      </w:pPr>
    </w:lvl>
    <w:lvl w:ilvl="8" w:tplc="257C4D18"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9716A1F6">
      <w:start w:val="1"/>
      <w:numFmt w:val="lowerRoman"/>
      <w:lvlText w:val="(%1)"/>
      <w:lvlJc w:val="left"/>
      <w:pPr>
        <w:ind w:left="1080" w:hanging="720"/>
      </w:pPr>
      <w:rPr>
        <w:rFonts w:hint="default"/>
      </w:rPr>
    </w:lvl>
    <w:lvl w:ilvl="1" w:tplc="E72E5D26" w:tentative="1">
      <w:start w:val="1"/>
      <w:numFmt w:val="lowerLetter"/>
      <w:lvlText w:val="%2."/>
      <w:lvlJc w:val="left"/>
      <w:pPr>
        <w:ind w:left="1440" w:hanging="360"/>
      </w:pPr>
    </w:lvl>
    <w:lvl w:ilvl="2" w:tplc="037633E6" w:tentative="1">
      <w:start w:val="1"/>
      <w:numFmt w:val="lowerRoman"/>
      <w:lvlText w:val="%3."/>
      <w:lvlJc w:val="right"/>
      <w:pPr>
        <w:ind w:left="2160" w:hanging="180"/>
      </w:pPr>
    </w:lvl>
    <w:lvl w:ilvl="3" w:tplc="6F207CC6" w:tentative="1">
      <w:start w:val="1"/>
      <w:numFmt w:val="decimal"/>
      <w:lvlText w:val="%4."/>
      <w:lvlJc w:val="left"/>
      <w:pPr>
        <w:ind w:left="2880" w:hanging="360"/>
      </w:pPr>
    </w:lvl>
    <w:lvl w:ilvl="4" w:tplc="4A4E1BAE" w:tentative="1">
      <w:start w:val="1"/>
      <w:numFmt w:val="lowerLetter"/>
      <w:lvlText w:val="%5."/>
      <w:lvlJc w:val="left"/>
      <w:pPr>
        <w:ind w:left="3600" w:hanging="360"/>
      </w:pPr>
    </w:lvl>
    <w:lvl w:ilvl="5" w:tplc="48FEAACC" w:tentative="1">
      <w:start w:val="1"/>
      <w:numFmt w:val="lowerRoman"/>
      <w:lvlText w:val="%6."/>
      <w:lvlJc w:val="right"/>
      <w:pPr>
        <w:ind w:left="4320" w:hanging="180"/>
      </w:pPr>
    </w:lvl>
    <w:lvl w:ilvl="6" w:tplc="D338BDEC" w:tentative="1">
      <w:start w:val="1"/>
      <w:numFmt w:val="decimal"/>
      <w:lvlText w:val="%7."/>
      <w:lvlJc w:val="left"/>
      <w:pPr>
        <w:ind w:left="5040" w:hanging="360"/>
      </w:pPr>
    </w:lvl>
    <w:lvl w:ilvl="7" w:tplc="B0C86942" w:tentative="1">
      <w:start w:val="1"/>
      <w:numFmt w:val="lowerLetter"/>
      <w:lvlText w:val="%8."/>
      <w:lvlJc w:val="left"/>
      <w:pPr>
        <w:ind w:left="5760" w:hanging="360"/>
      </w:pPr>
    </w:lvl>
    <w:lvl w:ilvl="8" w:tplc="A3FC90A8" w:tentative="1">
      <w:start w:val="1"/>
      <w:numFmt w:val="lowerRoman"/>
      <w:lvlText w:val="%9."/>
      <w:lvlJc w:val="right"/>
      <w:pPr>
        <w:ind w:left="6480" w:hanging="180"/>
      </w:pPr>
    </w:lvl>
  </w:abstractNum>
  <w:abstractNum w:abstractNumId="38" w15:restartNumberingAfterBreak="0">
    <w:nsid w:val="5F422513"/>
    <w:multiLevelType w:val="hybridMultilevel"/>
    <w:tmpl w:val="F9F6F4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334201F"/>
    <w:multiLevelType w:val="hybridMultilevel"/>
    <w:tmpl w:val="5504F770"/>
    <w:lvl w:ilvl="0" w:tplc="B55AD5A6">
      <w:start w:val="1"/>
      <w:numFmt w:val="lowerRoman"/>
      <w:lvlText w:val="(%1)"/>
      <w:lvlJc w:val="left"/>
      <w:pPr>
        <w:ind w:left="1080" w:hanging="720"/>
      </w:pPr>
      <w:rPr>
        <w:rFonts w:hint="default"/>
      </w:rPr>
    </w:lvl>
    <w:lvl w:ilvl="1" w:tplc="EB7C8328" w:tentative="1">
      <w:start w:val="1"/>
      <w:numFmt w:val="lowerLetter"/>
      <w:lvlText w:val="%2."/>
      <w:lvlJc w:val="left"/>
      <w:pPr>
        <w:ind w:left="1440" w:hanging="360"/>
      </w:pPr>
    </w:lvl>
    <w:lvl w:ilvl="2" w:tplc="FD46FB06" w:tentative="1">
      <w:start w:val="1"/>
      <w:numFmt w:val="lowerRoman"/>
      <w:lvlText w:val="%3."/>
      <w:lvlJc w:val="right"/>
      <w:pPr>
        <w:ind w:left="2160" w:hanging="180"/>
      </w:pPr>
    </w:lvl>
    <w:lvl w:ilvl="3" w:tplc="98FC8446" w:tentative="1">
      <w:start w:val="1"/>
      <w:numFmt w:val="decimal"/>
      <w:lvlText w:val="%4."/>
      <w:lvlJc w:val="left"/>
      <w:pPr>
        <w:ind w:left="2880" w:hanging="360"/>
      </w:pPr>
    </w:lvl>
    <w:lvl w:ilvl="4" w:tplc="F4A03448" w:tentative="1">
      <w:start w:val="1"/>
      <w:numFmt w:val="lowerLetter"/>
      <w:lvlText w:val="%5."/>
      <w:lvlJc w:val="left"/>
      <w:pPr>
        <w:ind w:left="3600" w:hanging="360"/>
      </w:pPr>
    </w:lvl>
    <w:lvl w:ilvl="5" w:tplc="072EEFD8" w:tentative="1">
      <w:start w:val="1"/>
      <w:numFmt w:val="lowerRoman"/>
      <w:lvlText w:val="%6."/>
      <w:lvlJc w:val="right"/>
      <w:pPr>
        <w:ind w:left="4320" w:hanging="180"/>
      </w:pPr>
    </w:lvl>
    <w:lvl w:ilvl="6" w:tplc="DA8472D4" w:tentative="1">
      <w:start w:val="1"/>
      <w:numFmt w:val="decimal"/>
      <w:lvlText w:val="%7."/>
      <w:lvlJc w:val="left"/>
      <w:pPr>
        <w:ind w:left="5040" w:hanging="360"/>
      </w:pPr>
    </w:lvl>
    <w:lvl w:ilvl="7" w:tplc="B50CFBB2" w:tentative="1">
      <w:start w:val="1"/>
      <w:numFmt w:val="lowerLetter"/>
      <w:lvlText w:val="%8."/>
      <w:lvlJc w:val="left"/>
      <w:pPr>
        <w:ind w:left="5760" w:hanging="360"/>
      </w:pPr>
    </w:lvl>
    <w:lvl w:ilvl="8" w:tplc="6D084C74"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42B2F3A6">
      <w:start w:val="1"/>
      <w:numFmt w:val="lowerRoman"/>
      <w:lvlText w:val="(%1)"/>
      <w:lvlJc w:val="left"/>
      <w:pPr>
        <w:ind w:left="1004" w:hanging="720"/>
      </w:pPr>
      <w:rPr>
        <w:rFonts w:hint="default"/>
        <w:b w:val="0"/>
      </w:rPr>
    </w:lvl>
    <w:lvl w:ilvl="1" w:tplc="E710ECA0" w:tentative="1">
      <w:start w:val="1"/>
      <w:numFmt w:val="lowerLetter"/>
      <w:lvlText w:val="%2."/>
      <w:lvlJc w:val="left"/>
      <w:pPr>
        <w:ind w:left="1364" w:hanging="360"/>
      </w:pPr>
    </w:lvl>
    <w:lvl w:ilvl="2" w:tplc="45648680" w:tentative="1">
      <w:start w:val="1"/>
      <w:numFmt w:val="lowerRoman"/>
      <w:lvlText w:val="%3."/>
      <w:lvlJc w:val="right"/>
      <w:pPr>
        <w:ind w:left="2084" w:hanging="180"/>
      </w:pPr>
    </w:lvl>
    <w:lvl w:ilvl="3" w:tplc="517EAD66" w:tentative="1">
      <w:start w:val="1"/>
      <w:numFmt w:val="decimal"/>
      <w:lvlText w:val="%4."/>
      <w:lvlJc w:val="left"/>
      <w:pPr>
        <w:ind w:left="2804" w:hanging="360"/>
      </w:pPr>
    </w:lvl>
    <w:lvl w:ilvl="4" w:tplc="A9C68390" w:tentative="1">
      <w:start w:val="1"/>
      <w:numFmt w:val="lowerLetter"/>
      <w:lvlText w:val="%5."/>
      <w:lvlJc w:val="left"/>
      <w:pPr>
        <w:ind w:left="3524" w:hanging="360"/>
      </w:pPr>
    </w:lvl>
    <w:lvl w:ilvl="5" w:tplc="B9DE0502" w:tentative="1">
      <w:start w:val="1"/>
      <w:numFmt w:val="lowerRoman"/>
      <w:lvlText w:val="%6."/>
      <w:lvlJc w:val="right"/>
      <w:pPr>
        <w:ind w:left="4244" w:hanging="180"/>
      </w:pPr>
    </w:lvl>
    <w:lvl w:ilvl="6" w:tplc="5B926B52" w:tentative="1">
      <w:start w:val="1"/>
      <w:numFmt w:val="decimal"/>
      <w:lvlText w:val="%7."/>
      <w:lvlJc w:val="left"/>
      <w:pPr>
        <w:ind w:left="4964" w:hanging="360"/>
      </w:pPr>
    </w:lvl>
    <w:lvl w:ilvl="7" w:tplc="82F6A9BC" w:tentative="1">
      <w:start w:val="1"/>
      <w:numFmt w:val="lowerLetter"/>
      <w:lvlText w:val="%8."/>
      <w:lvlJc w:val="left"/>
      <w:pPr>
        <w:ind w:left="5684" w:hanging="360"/>
      </w:pPr>
    </w:lvl>
    <w:lvl w:ilvl="8" w:tplc="09E63E62"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3B86F400">
      <w:start w:val="1"/>
      <w:numFmt w:val="decimal"/>
      <w:lvlText w:val="%1."/>
      <w:lvlJc w:val="left"/>
      <w:pPr>
        <w:ind w:left="360" w:hanging="360"/>
      </w:pPr>
      <w:rPr>
        <w:rFonts w:hint="default"/>
      </w:rPr>
    </w:lvl>
    <w:lvl w:ilvl="1" w:tplc="23C0FCCC" w:tentative="1">
      <w:start w:val="1"/>
      <w:numFmt w:val="lowerLetter"/>
      <w:lvlText w:val="%2."/>
      <w:lvlJc w:val="left"/>
      <w:pPr>
        <w:ind w:left="1080" w:hanging="360"/>
      </w:pPr>
    </w:lvl>
    <w:lvl w:ilvl="2" w:tplc="B378B922" w:tentative="1">
      <w:start w:val="1"/>
      <w:numFmt w:val="lowerRoman"/>
      <w:lvlText w:val="%3."/>
      <w:lvlJc w:val="right"/>
      <w:pPr>
        <w:ind w:left="1800" w:hanging="180"/>
      </w:pPr>
    </w:lvl>
    <w:lvl w:ilvl="3" w:tplc="D30E3FC4" w:tentative="1">
      <w:start w:val="1"/>
      <w:numFmt w:val="decimal"/>
      <w:lvlText w:val="%4."/>
      <w:lvlJc w:val="left"/>
      <w:pPr>
        <w:ind w:left="2520" w:hanging="360"/>
      </w:pPr>
    </w:lvl>
    <w:lvl w:ilvl="4" w:tplc="BE9A91D4" w:tentative="1">
      <w:start w:val="1"/>
      <w:numFmt w:val="lowerLetter"/>
      <w:lvlText w:val="%5."/>
      <w:lvlJc w:val="left"/>
      <w:pPr>
        <w:ind w:left="3240" w:hanging="360"/>
      </w:pPr>
    </w:lvl>
    <w:lvl w:ilvl="5" w:tplc="1B5CD93E" w:tentative="1">
      <w:start w:val="1"/>
      <w:numFmt w:val="lowerRoman"/>
      <w:lvlText w:val="%6."/>
      <w:lvlJc w:val="right"/>
      <w:pPr>
        <w:ind w:left="3960" w:hanging="180"/>
      </w:pPr>
    </w:lvl>
    <w:lvl w:ilvl="6" w:tplc="E2C2B8AE" w:tentative="1">
      <w:start w:val="1"/>
      <w:numFmt w:val="decimal"/>
      <w:lvlText w:val="%7."/>
      <w:lvlJc w:val="left"/>
      <w:pPr>
        <w:ind w:left="4680" w:hanging="360"/>
      </w:pPr>
    </w:lvl>
    <w:lvl w:ilvl="7" w:tplc="69D81C50" w:tentative="1">
      <w:start w:val="1"/>
      <w:numFmt w:val="lowerLetter"/>
      <w:lvlText w:val="%8."/>
      <w:lvlJc w:val="left"/>
      <w:pPr>
        <w:ind w:left="5400" w:hanging="360"/>
      </w:pPr>
    </w:lvl>
    <w:lvl w:ilvl="8" w:tplc="726C1834"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1C52F73C">
      <w:start w:val="1"/>
      <w:numFmt w:val="lowerRoman"/>
      <w:lvlText w:val="(%1)"/>
      <w:lvlJc w:val="left"/>
      <w:pPr>
        <w:ind w:left="1080" w:hanging="720"/>
      </w:pPr>
      <w:rPr>
        <w:rFonts w:hint="default"/>
      </w:rPr>
    </w:lvl>
    <w:lvl w:ilvl="1" w:tplc="42901954" w:tentative="1">
      <w:start w:val="1"/>
      <w:numFmt w:val="lowerLetter"/>
      <w:lvlText w:val="%2."/>
      <w:lvlJc w:val="left"/>
      <w:pPr>
        <w:ind w:left="1440" w:hanging="360"/>
      </w:pPr>
    </w:lvl>
    <w:lvl w:ilvl="2" w:tplc="2FCC026A" w:tentative="1">
      <w:start w:val="1"/>
      <w:numFmt w:val="lowerRoman"/>
      <w:lvlText w:val="%3."/>
      <w:lvlJc w:val="right"/>
      <w:pPr>
        <w:ind w:left="2160" w:hanging="180"/>
      </w:pPr>
    </w:lvl>
    <w:lvl w:ilvl="3" w:tplc="1194AFB0" w:tentative="1">
      <w:start w:val="1"/>
      <w:numFmt w:val="decimal"/>
      <w:lvlText w:val="%4."/>
      <w:lvlJc w:val="left"/>
      <w:pPr>
        <w:ind w:left="2880" w:hanging="360"/>
      </w:pPr>
    </w:lvl>
    <w:lvl w:ilvl="4" w:tplc="8AA20B2E" w:tentative="1">
      <w:start w:val="1"/>
      <w:numFmt w:val="lowerLetter"/>
      <w:lvlText w:val="%5."/>
      <w:lvlJc w:val="left"/>
      <w:pPr>
        <w:ind w:left="3600" w:hanging="360"/>
      </w:pPr>
    </w:lvl>
    <w:lvl w:ilvl="5" w:tplc="6526EBC0" w:tentative="1">
      <w:start w:val="1"/>
      <w:numFmt w:val="lowerRoman"/>
      <w:lvlText w:val="%6."/>
      <w:lvlJc w:val="right"/>
      <w:pPr>
        <w:ind w:left="4320" w:hanging="180"/>
      </w:pPr>
    </w:lvl>
    <w:lvl w:ilvl="6" w:tplc="CC1ABCB6" w:tentative="1">
      <w:start w:val="1"/>
      <w:numFmt w:val="decimal"/>
      <w:lvlText w:val="%7."/>
      <w:lvlJc w:val="left"/>
      <w:pPr>
        <w:ind w:left="5040" w:hanging="360"/>
      </w:pPr>
    </w:lvl>
    <w:lvl w:ilvl="7" w:tplc="089EE45A" w:tentative="1">
      <w:start w:val="1"/>
      <w:numFmt w:val="lowerLetter"/>
      <w:lvlText w:val="%8."/>
      <w:lvlJc w:val="left"/>
      <w:pPr>
        <w:ind w:left="5760" w:hanging="360"/>
      </w:pPr>
    </w:lvl>
    <w:lvl w:ilvl="8" w:tplc="D74CFA94"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CF48B92A">
      <w:start w:val="1"/>
      <w:numFmt w:val="decimal"/>
      <w:lvlText w:val="%1."/>
      <w:lvlJc w:val="left"/>
      <w:pPr>
        <w:ind w:left="360" w:hanging="360"/>
      </w:pPr>
      <w:rPr>
        <w:rFonts w:hint="default"/>
      </w:rPr>
    </w:lvl>
    <w:lvl w:ilvl="1" w:tplc="1124028E" w:tentative="1">
      <w:start w:val="1"/>
      <w:numFmt w:val="lowerLetter"/>
      <w:lvlText w:val="%2."/>
      <w:lvlJc w:val="left"/>
      <w:pPr>
        <w:ind w:left="1080" w:hanging="360"/>
      </w:pPr>
    </w:lvl>
    <w:lvl w:ilvl="2" w:tplc="666A4730" w:tentative="1">
      <w:start w:val="1"/>
      <w:numFmt w:val="lowerRoman"/>
      <w:lvlText w:val="%3."/>
      <w:lvlJc w:val="right"/>
      <w:pPr>
        <w:ind w:left="1800" w:hanging="180"/>
      </w:pPr>
    </w:lvl>
    <w:lvl w:ilvl="3" w:tplc="71FA0CCA" w:tentative="1">
      <w:start w:val="1"/>
      <w:numFmt w:val="decimal"/>
      <w:lvlText w:val="%4."/>
      <w:lvlJc w:val="left"/>
      <w:pPr>
        <w:ind w:left="2520" w:hanging="360"/>
      </w:pPr>
    </w:lvl>
    <w:lvl w:ilvl="4" w:tplc="19041034" w:tentative="1">
      <w:start w:val="1"/>
      <w:numFmt w:val="lowerLetter"/>
      <w:lvlText w:val="%5."/>
      <w:lvlJc w:val="left"/>
      <w:pPr>
        <w:ind w:left="3240" w:hanging="360"/>
      </w:pPr>
    </w:lvl>
    <w:lvl w:ilvl="5" w:tplc="12C0D262" w:tentative="1">
      <w:start w:val="1"/>
      <w:numFmt w:val="lowerRoman"/>
      <w:lvlText w:val="%6."/>
      <w:lvlJc w:val="right"/>
      <w:pPr>
        <w:ind w:left="3960" w:hanging="180"/>
      </w:pPr>
    </w:lvl>
    <w:lvl w:ilvl="6" w:tplc="BAD4F736" w:tentative="1">
      <w:start w:val="1"/>
      <w:numFmt w:val="decimal"/>
      <w:lvlText w:val="%7."/>
      <w:lvlJc w:val="left"/>
      <w:pPr>
        <w:ind w:left="4680" w:hanging="360"/>
      </w:pPr>
    </w:lvl>
    <w:lvl w:ilvl="7" w:tplc="5B4E5474" w:tentative="1">
      <w:start w:val="1"/>
      <w:numFmt w:val="lowerLetter"/>
      <w:lvlText w:val="%8."/>
      <w:lvlJc w:val="left"/>
      <w:pPr>
        <w:ind w:left="5400" w:hanging="360"/>
      </w:pPr>
    </w:lvl>
    <w:lvl w:ilvl="8" w:tplc="70F8688E" w:tentative="1">
      <w:start w:val="1"/>
      <w:numFmt w:val="lowerRoman"/>
      <w:lvlText w:val="%9."/>
      <w:lvlJc w:val="right"/>
      <w:pPr>
        <w:ind w:left="6120" w:hanging="180"/>
      </w:pPr>
    </w:lvl>
  </w:abstractNum>
  <w:abstractNum w:abstractNumId="44" w15:restartNumberingAfterBreak="0">
    <w:nsid w:val="7CE06665"/>
    <w:multiLevelType w:val="hybridMultilevel"/>
    <w:tmpl w:val="1D744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5B64C0"/>
    <w:multiLevelType w:val="hybridMultilevel"/>
    <w:tmpl w:val="5504F770"/>
    <w:lvl w:ilvl="0" w:tplc="0090FE3A">
      <w:start w:val="1"/>
      <w:numFmt w:val="lowerRoman"/>
      <w:lvlText w:val="(%1)"/>
      <w:lvlJc w:val="left"/>
      <w:pPr>
        <w:ind w:left="1080" w:hanging="720"/>
      </w:pPr>
      <w:rPr>
        <w:rFonts w:hint="default"/>
      </w:rPr>
    </w:lvl>
    <w:lvl w:ilvl="1" w:tplc="91D87EBA" w:tentative="1">
      <w:start w:val="1"/>
      <w:numFmt w:val="lowerLetter"/>
      <w:lvlText w:val="%2."/>
      <w:lvlJc w:val="left"/>
      <w:pPr>
        <w:ind w:left="1440" w:hanging="360"/>
      </w:pPr>
    </w:lvl>
    <w:lvl w:ilvl="2" w:tplc="27D2176A" w:tentative="1">
      <w:start w:val="1"/>
      <w:numFmt w:val="lowerRoman"/>
      <w:lvlText w:val="%3."/>
      <w:lvlJc w:val="right"/>
      <w:pPr>
        <w:ind w:left="2160" w:hanging="180"/>
      </w:pPr>
    </w:lvl>
    <w:lvl w:ilvl="3" w:tplc="9F0CFBD6" w:tentative="1">
      <w:start w:val="1"/>
      <w:numFmt w:val="decimal"/>
      <w:lvlText w:val="%4."/>
      <w:lvlJc w:val="left"/>
      <w:pPr>
        <w:ind w:left="2880" w:hanging="360"/>
      </w:pPr>
    </w:lvl>
    <w:lvl w:ilvl="4" w:tplc="D5407FCC" w:tentative="1">
      <w:start w:val="1"/>
      <w:numFmt w:val="lowerLetter"/>
      <w:lvlText w:val="%5."/>
      <w:lvlJc w:val="left"/>
      <w:pPr>
        <w:ind w:left="3600" w:hanging="360"/>
      </w:pPr>
    </w:lvl>
    <w:lvl w:ilvl="5" w:tplc="364EA4D6" w:tentative="1">
      <w:start w:val="1"/>
      <w:numFmt w:val="lowerRoman"/>
      <w:lvlText w:val="%6."/>
      <w:lvlJc w:val="right"/>
      <w:pPr>
        <w:ind w:left="4320" w:hanging="180"/>
      </w:pPr>
    </w:lvl>
    <w:lvl w:ilvl="6" w:tplc="3B209860" w:tentative="1">
      <w:start w:val="1"/>
      <w:numFmt w:val="decimal"/>
      <w:lvlText w:val="%7."/>
      <w:lvlJc w:val="left"/>
      <w:pPr>
        <w:ind w:left="5040" w:hanging="360"/>
      </w:pPr>
    </w:lvl>
    <w:lvl w:ilvl="7" w:tplc="12BAAF96" w:tentative="1">
      <w:start w:val="1"/>
      <w:numFmt w:val="lowerLetter"/>
      <w:lvlText w:val="%8."/>
      <w:lvlJc w:val="left"/>
      <w:pPr>
        <w:ind w:left="5760" w:hanging="360"/>
      </w:pPr>
    </w:lvl>
    <w:lvl w:ilvl="8" w:tplc="AF3C40CA"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390CEE20">
      <w:start w:val="1"/>
      <w:numFmt w:val="decimal"/>
      <w:lvlText w:val="%1."/>
      <w:lvlJc w:val="left"/>
      <w:pPr>
        <w:ind w:left="360" w:hanging="360"/>
      </w:pPr>
      <w:rPr>
        <w:rFonts w:hint="default"/>
      </w:rPr>
    </w:lvl>
    <w:lvl w:ilvl="1" w:tplc="FEF46F0E" w:tentative="1">
      <w:start w:val="1"/>
      <w:numFmt w:val="lowerLetter"/>
      <w:lvlText w:val="%2."/>
      <w:lvlJc w:val="left"/>
      <w:pPr>
        <w:ind w:left="1080" w:hanging="360"/>
      </w:pPr>
    </w:lvl>
    <w:lvl w:ilvl="2" w:tplc="03EA83AC" w:tentative="1">
      <w:start w:val="1"/>
      <w:numFmt w:val="lowerRoman"/>
      <w:lvlText w:val="%3."/>
      <w:lvlJc w:val="right"/>
      <w:pPr>
        <w:ind w:left="1800" w:hanging="180"/>
      </w:pPr>
    </w:lvl>
    <w:lvl w:ilvl="3" w:tplc="D05E6530" w:tentative="1">
      <w:start w:val="1"/>
      <w:numFmt w:val="decimal"/>
      <w:lvlText w:val="%4."/>
      <w:lvlJc w:val="left"/>
      <w:pPr>
        <w:ind w:left="2520" w:hanging="360"/>
      </w:pPr>
    </w:lvl>
    <w:lvl w:ilvl="4" w:tplc="48C4F94A" w:tentative="1">
      <w:start w:val="1"/>
      <w:numFmt w:val="lowerLetter"/>
      <w:lvlText w:val="%5."/>
      <w:lvlJc w:val="left"/>
      <w:pPr>
        <w:ind w:left="3240" w:hanging="360"/>
      </w:pPr>
    </w:lvl>
    <w:lvl w:ilvl="5" w:tplc="4D8E9F6E" w:tentative="1">
      <w:start w:val="1"/>
      <w:numFmt w:val="lowerRoman"/>
      <w:lvlText w:val="%6."/>
      <w:lvlJc w:val="right"/>
      <w:pPr>
        <w:ind w:left="3960" w:hanging="180"/>
      </w:pPr>
    </w:lvl>
    <w:lvl w:ilvl="6" w:tplc="A8125C06" w:tentative="1">
      <w:start w:val="1"/>
      <w:numFmt w:val="decimal"/>
      <w:lvlText w:val="%7."/>
      <w:lvlJc w:val="left"/>
      <w:pPr>
        <w:ind w:left="4680" w:hanging="360"/>
      </w:pPr>
    </w:lvl>
    <w:lvl w:ilvl="7" w:tplc="C58E691E" w:tentative="1">
      <w:start w:val="1"/>
      <w:numFmt w:val="lowerLetter"/>
      <w:lvlText w:val="%8."/>
      <w:lvlJc w:val="left"/>
      <w:pPr>
        <w:ind w:left="5400" w:hanging="360"/>
      </w:pPr>
    </w:lvl>
    <w:lvl w:ilvl="8" w:tplc="24961450" w:tentative="1">
      <w:start w:val="1"/>
      <w:numFmt w:val="lowerRoman"/>
      <w:lvlText w:val="%9."/>
      <w:lvlJc w:val="right"/>
      <w:pPr>
        <w:ind w:left="6120" w:hanging="180"/>
      </w:pPr>
    </w:lvl>
  </w:abstractNum>
  <w:abstractNum w:abstractNumId="47" w15:restartNumberingAfterBreak="0">
    <w:nsid w:val="7F6F2C45"/>
    <w:multiLevelType w:val="hybridMultilevel"/>
    <w:tmpl w:val="407C6AA6"/>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FAA7A1E"/>
    <w:multiLevelType w:val="hybridMultilevel"/>
    <w:tmpl w:val="49A21BE0"/>
    <w:lvl w:ilvl="0" w:tplc="60DC5D44">
      <w:start w:val="1"/>
      <w:numFmt w:val="decimal"/>
      <w:lvlText w:val="%1."/>
      <w:lvlJc w:val="left"/>
      <w:pPr>
        <w:ind w:left="360" w:hanging="360"/>
      </w:pPr>
      <w:rPr>
        <w:rFonts w:hint="default"/>
      </w:rPr>
    </w:lvl>
    <w:lvl w:ilvl="1" w:tplc="7C681A90" w:tentative="1">
      <w:start w:val="1"/>
      <w:numFmt w:val="lowerLetter"/>
      <w:lvlText w:val="%2."/>
      <w:lvlJc w:val="left"/>
      <w:pPr>
        <w:ind w:left="1080" w:hanging="360"/>
      </w:pPr>
    </w:lvl>
    <w:lvl w:ilvl="2" w:tplc="44607838" w:tentative="1">
      <w:start w:val="1"/>
      <w:numFmt w:val="lowerRoman"/>
      <w:lvlText w:val="%3."/>
      <w:lvlJc w:val="right"/>
      <w:pPr>
        <w:ind w:left="1800" w:hanging="180"/>
      </w:pPr>
    </w:lvl>
    <w:lvl w:ilvl="3" w:tplc="7D4E8C68" w:tentative="1">
      <w:start w:val="1"/>
      <w:numFmt w:val="decimal"/>
      <w:lvlText w:val="%4."/>
      <w:lvlJc w:val="left"/>
      <w:pPr>
        <w:ind w:left="2520" w:hanging="360"/>
      </w:pPr>
    </w:lvl>
    <w:lvl w:ilvl="4" w:tplc="D826A1D8" w:tentative="1">
      <w:start w:val="1"/>
      <w:numFmt w:val="lowerLetter"/>
      <w:lvlText w:val="%5."/>
      <w:lvlJc w:val="left"/>
      <w:pPr>
        <w:ind w:left="3240" w:hanging="360"/>
      </w:pPr>
    </w:lvl>
    <w:lvl w:ilvl="5" w:tplc="88E42B02" w:tentative="1">
      <w:start w:val="1"/>
      <w:numFmt w:val="lowerRoman"/>
      <w:lvlText w:val="%6."/>
      <w:lvlJc w:val="right"/>
      <w:pPr>
        <w:ind w:left="3960" w:hanging="180"/>
      </w:pPr>
    </w:lvl>
    <w:lvl w:ilvl="6" w:tplc="4A7E1AB2" w:tentative="1">
      <w:start w:val="1"/>
      <w:numFmt w:val="decimal"/>
      <w:lvlText w:val="%7."/>
      <w:lvlJc w:val="left"/>
      <w:pPr>
        <w:ind w:left="4680" w:hanging="360"/>
      </w:pPr>
    </w:lvl>
    <w:lvl w:ilvl="7" w:tplc="A6C208A8" w:tentative="1">
      <w:start w:val="1"/>
      <w:numFmt w:val="lowerLetter"/>
      <w:lvlText w:val="%8."/>
      <w:lvlJc w:val="left"/>
      <w:pPr>
        <w:ind w:left="5400" w:hanging="360"/>
      </w:pPr>
    </w:lvl>
    <w:lvl w:ilvl="8" w:tplc="6FA0DE00" w:tentative="1">
      <w:start w:val="1"/>
      <w:numFmt w:val="lowerRoman"/>
      <w:lvlText w:val="%9."/>
      <w:lvlJc w:val="right"/>
      <w:pPr>
        <w:ind w:left="6120" w:hanging="180"/>
      </w:pPr>
    </w:lvl>
  </w:abstractNum>
  <w:num w:numId="1">
    <w:abstractNumId w:val="9"/>
  </w:num>
  <w:num w:numId="2">
    <w:abstractNumId w:val="21"/>
  </w:num>
  <w:num w:numId="3">
    <w:abstractNumId w:val="43"/>
  </w:num>
  <w:num w:numId="4">
    <w:abstractNumId w:val="48"/>
  </w:num>
  <w:num w:numId="5">
    <w:abstractNumId w:val="30"/>
  </w:num>
  <w:num w:numId="6">
    <w:abstractNumId w:val="18"/>
  </w:num>
  <w:num w:numId="7">
    <w:abstractNumId w:val="41"/>
  </w:num>
  <w:num w:numId="8">
    <w:abstractNumId w:val="17"/>
  </w:num>
  <w:num w:numId="9">
    <w:abstractNumId w:val="22"/>
  </w:num>
  <w:num w:numId="10">
    <w:abstractNumId w:val="46"/>
  </w:num>
  <w:num w:numId="11">
    <w:abstractNumId w:val="14"/>
  </w:num>
  <w:num w:numId="12">
    <w:abstractNumId w:val="32"/>
  </w:num>
  <w:num w:numId="13">
    <w:abstractNumId w:val="35"/>
  </w:num>
  <w:num w:numId="14">
    <w:abstractNumId w:val="37"/>
  </w:num>
  <w:num w:numId="15">
    <w:abstractNumId w:val="27"/>
  </w:num>
  <w:num w:numId="16">
    <w:abstractNumId w:val="10"/>
  </w:num>
  <w:num w:numId="17">
    <w:abstractNumId w:val="40"/>
  </w:num>
  <w:num w:numId="18">
    <w:abstractNumId w:val="36"/>
  </w:num>
  <w:num w:numId="19">
    <w:abstractNumId w:val="19"/>
  </w:num>
  <w:num w:numId="20">
    <w:abstractNumId w:val="28"/>
  </w:num>
  <w:num w:numId="21">
    <w:abstractNumId w:val="8"/>
  </w:num>
  <w:num w:numId="22">
    <w:abstractNumId w:val="13"/>
  </w:num>
  <w:num w:numId="23">
    <w:abstractNumId w:val="39"/>
  </w:num>
  <w:num w:numId="24">
    <w:abstractNumId w:val="24"/>
  </w:num>
  <w:num w:numId="25">
    <w:abstractNumId w:val="20"/>
  </w:num>
  <w:num w:numId="26">
    <w:abstractNumId w:val="12"/>
  </w:num>
  <w:num w:numId="27">
    <w:abstractNumId w:val="25"/>
  </w:num>
  <w:num w:numId="28">
    <w:abstractNumId w:val="45"/>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4"/>
  </w:num>
  <w:num w:numId="40">
    <w:abstractNumId w:val="7"/>
  </w:num>
  <w:num w:numId="41">
    <w:abstractNumId w:val="33"/>
  </w:num>
  <w:num w:numId="42">
    <w:abstractNumId w:val="31"/>
  </w:num>
  <w:num w:numId="43">
    <w:abstractNumId w:val="44"/>
  </w:num>
  <w:num w:numId="44">
    <w:abstractNumId w:val="26"/>
  </w:num>
  <w:num w:numId="45">
    <w:abstractNumId w:val="47"/>
  </w:num>
  <w:num w:numId="46">
    <w:abstractNumId w:val="23"/>
  </w:num>
  <w:num w:numId="47">
    <w:abstractNumId w:val="16"/>
  </w:num>
  <w:num w:numId="48">
    <w:abstractNumId w:val="29"/>
  </w:num>
  <w:num w:numId="4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C7"/>
    <w:rsid w:val="00050E80"/>
    <w:rsid w:val="000818B1"/>
    <w:rsid w:val="000A3D02"/>
    <w:rsid w:val="000B201B"/>
    <w:rsid w:val="000B2656"/>
    <w:rsid w:val="000D5D0E"/>
    <w:rsid w:val="00104765"/>
    <w:rsid w:val="0012494A"/>
    <w:rsid w:val="00143A78"/>
    <w:rsid w:val="00160CF2"/>
    <w:rsid w:val="001939A6"/>
    <w:rsid w:val="001B4A0B"/>
    <w:rsid w:val="001B5A82"/>
    <w:rsid w:val="00227DA8"/>
    <w:rsid w:val="002508B7"/>
    <w:rsid w:val="002A278A"/>
    <w:rsid w:val="002F4667"/>
    <w:rsid w:val="00315FAE"/>
    <w:rsid w:val="00325FE1"/>
    <w:rsid w:val="003562FB"/>
    <w:rsid w:val="003C4C02"/>
    <w:rsid w:val="00407635"/>
    <w:rsid w:val="00422748"/>
    <w:rsid w:val="0046684F"/>
    <w:rsid w:val="004A3C69"/>
    <w:rsid w:val="00533607"/>
    <w:rsid w:val="00537F0E"/>
    <w:rsid w:val="00542F1A"/>
    <w:rsid w:val="00570D7E"/>
    <w:rsid w:val="00597BDF"/>
    <w:rsid w:val="005A1966"/>
    <w:rsid w:val="00603791"/>
    <w:rsid w:val="00625749"/>
    <w:rsid w:val="00630081"/>
    <w:rsid w:val="006310FA"/>
    <w:rsid w:val="0063745B"/>
    <w:rsid w:val="006401DE"/>
    <w:rsid w:val="00656C7E"/>
    <w:rsid w:val="006B0202"/>
    <w:rsid w:val="00717F4C"/>
    <w:rsid w:val="00772CCE"/>
    <w:rsid w:val="00794D5A"/>
    <w:rsid w:val="007C4A48"/>
    <w:rsid w:val="007E1B4D"/>
    <w:rsid w:val="007E3AC5"/>
    <w:rsid w:val="007E5C7F"/>
    <w:rsid w:val="007E60A5"/>
    <w:rsid w:val="007F0BB2"/>
    <w:rsid w:val="00801EBB"/>
    <w:rsid w:val="008179CD"/>
    <w:rsid w:val="008235EF"/>
    <w:rsid w:val="0086660A"/>
    <w:rsid w:val="008B690B"/>
    <w:rsid w:val="008E3B19"/>
    <w:rsid w:val="00910B9F"/>
    <w:rsid w:val="0091328E"/>
    <w:rsid w:val="0094164C"/>
    <w:rsid w:val="00943A37"/>
    <w:rsid w:val="00957216"/>
    <w:rsid w:val="009729CA"/>
    <w:rsid w:val="00980072"/>
    <w:rsid w:val="00994DF7"/>
    <w:rsid w:val="009A256D"/>
    <w:rsid w:val="009A4AA8"/>
    <w:rsid w:val="009D1938"/>
    <w:rsid w:val="009D258F"/>
    <w:rsid w:val="009E36FF"/>
    <w:rsid w:val="00A81280"/>
    <w:rsid w:val="00A83F6E"/>
    <w:rsid w:val="00A9237C"/>
    <w:rsid w:val="00AC20F9"/>
    <w:rsid w:val="00AF1AA2"/>
    <w:rsid w:val="00B01F47"/>
    <w:rsid w:val="00B15520"/>
    <w:rsid w:val="00B62B06"/>
    <w:rsid w:val="00B86777"/>
    <w:rsid w:val="00BC793E"/>
    <w:rsid w:val="00C203D0"/>
    <w:rsid w:val="00C74E7E"/>
    <w:rsid w:val="00C82DC1"/>
    <w:rsid w:val="00C93F3C"/>
    <w:rsid w:val="00CB05F6"/>
    <w:rsid w:val="00CB70C7"/>
    <w:rsid w:val="00CB7873"/>
    <w:rsid w:val="00D124B4"/>
    <w:rsid w:val="00D31C9E"/>
    <w:rsid w:val="00D3698B"/>
    <w:rsid w:val="00D53DE8"/>
    <w:rsid w:val="00D56ABE"/>
    <w:rsid w:val="00DA22FA"/>
    <w:rsid w:val="00DA2A73"/>
    <w:rsid w:val="00DC1149"/>
    <w:rsid w:val="00DE6824"/>
    <w:rsid w:val="00E025FD"/>
    <w:rsid w:val="00E0752F"/>
    <w:rsid w:val="00E1432C"/>
    <w:rsid w:val="00E14D3F"/>
    <w:rsid w:val="00E54880"/>
    <w:rsid w:val="00E8464B"/>
    <w:rsid w:val="00EA0BFC"/>
    <w:rsid w:val="00EB1310"/>
    <w:rsid w:val="00EB26C0"/>
    <w:rsid w:val="00EC09BA"/>
    <w:rsid w:val="00ED4470"/>
    <w:rsid w:val="00EF0FBA"/>
    <w:rsid w:val="00F36215"/>
    <w:rsid w:val="00F41C54"/>
    <w:rsid w:val="00F57072"/>
    <w:rsid w:val="00F82F96"/>
    <w:rsid w:val="00FA73D2"/>
    <w:rsid w:val="00FB0310"/>
    <w:rsid w:val="00FB2D16"/>
    <w:rsid w:val="00FC5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02D7"/>
  <w15:docId w15:val="{E4FF18F1-51D8-4676-9B9A-16F42ECE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3150</RACS_x0020_ID>
    <Approved_x0020_Provider xmlns="a8338b6e-77a6-4851-82b6-98166143ffdd">St Basil's Homes for the Aged in Victoria</Approved_x0020_Provider>
    <Management_x0020_Company_x0020_ID xmlns="a8338b6e-77a6-4851-82b6-98166143ffdd">914CE842-1D88-E011-97BD-005056922186</Management_x0020_Company_x0020_ID>
    <Home xmlns="a8338b6e-77a6-4851-82b6-98166143ffdd">St Basil's Homes for the Aged in Victoria</Home>
    <Signed xmlns="a8338b6e-77a6-4851-82b6-98166143ffdd" xsi:nil="true"/>
    <Uploaded xmlns="a8338b6e-77a6-4851-82b6-98166143ffdd">true</Uploaded>
    <Management_x0020_Company xmlns="a8338b6e-77a6-4851-82b6-98166143ffdd">Greek Orthodox Archdiocese of Australia (Vic)</Management_x0020_Company>
    <Doc_x0020_Date xmlns="a8338b6e-77a6-4851-82b6-98166143ffdd">2021-08-10T05:50:37+00:00</Doc_x0020_Date>
    <CSI_x0020_ID xmlns="a8338b6e-77a6-4851-82b6-98166143ffdd" xsi:nil="true"/>
    <Case_x0020_ID xmlns="a8338b6e-77a6-4851-82b6-98166143ffdd" xsi:nil="true"/>
    <Approved_x0020_Provider_x0020_ID xmlns="a8338b6e-77a6-4851-82b6-98166143ffdd">CCA60409-77F4-DC11-AD41-005056922186</Approved_x0020_Provider_x0020_ID>
    <Location xmlns="a8338b6e-77a6-4851-82b6-98166143ffdd" xsi:nil="true"/>
    <Home_x0020_ID xmlns="a8338b6e-77a6-4851-82b6-98166143ffdd">6D3D3B86-7CF4-DC11-AD41-005056922186</Home_x0020_ID>
    <State xmlns="a8338b6e-77a6-4851-82b6-98166143ffdd">VIC</State>
    <Doc_x0020_Sent_Received_x0020_Date xmlns="a8338b6e-77a6-4851-82b6-98166143ffdd">2021-08-10T00:00:00+00:00</Doc_x0020_Sent_Received_x0020_Date>
    <Activity_x0020_ID xmlns="a8338b6e-77a6-4851-82b6-98166143ffdd">7A468E88-F6D2-EB11-AC89-005056922186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a8338b6e-77a6-4851-82b6-98166143ffdd"/>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D8637E0F-57C6-45C9-B371-54E66265E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0DDA9C-9333-4772-BF1D-A7FCDC95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8445</Words>
  <Characters>48141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2021-08-10T06:53:00Z</cp:lastPrinted>
  <dcterms:created xsi:type="dcterms:W3CDTF">2021-08-12T04:25:00Z</dcterms:created>
  <dcterms:modified xsi:type="dcterms:W3CDTF">2021-08-12T04:25:00Z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