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D7370" w14:textId="77777777" w:rsidR="007C7D98" w:rsidRPr="003C6EC2" w:rsidRDefault="007C7D98" w:rsidP="007C7D98">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rPr>
        <w:drawing>
          <wp:anchor distT="0" distB="0" distL="114300" distR="114300" simplePos="0" relativeHeight="251659264" behindDoc="1" locked="0" layoutInCell="1" allowOverlap="1" wp14:anchorId="0C819866" wp14:editId="62C048E9">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171405"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rPr>
        <w:drawing>
          <wp:anchor distT="0" distB="0" distL="114300" distR="114300" simplePos="0" relativeHeight="251662336" behindDoc="1" locked="0" layoutInCell="1" allowOverlap="1" wp14:anchorId="05B9F3E8" wp14:editId="49CEB5EA">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140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St Basil's at St Peters</w:t>
      </w:r>
      <w:r w:rsidRPr="003C6EC2">
        <w:rPr>
          <w:rFonts w:ascii="Arial Black" w:hAnsi="Arial Black"/>
        </w:rPr>
        <w:t xml:space="preserve"> </w:t>
      </w:r>
    </w:p>
    <w:p w14:paraId="0A02499C" w14:textId="77777777" w:rsidR="007C7D98" w:rsidRPr="003C6EC2" w:rsidRDefault="007C7D98" w:rsidP="007C7D98">
      <w:pPr>
        <w:pStyle w:val="Title"/>
        <w:spacing w:before="360" w:after="480"/>
      </w:pPr>
      <w:r w:rsidRPr="003C6EC2">
        <w:rPr>
          <w:rFonts w:ascii="Arial Black" w:eastAsia="Calibri" w:hAnsi="Arial Black"/>
          <w:sz w:val="56"/>
        </w:rPr>
        <w:t>Performance Report</w:t>
      </w:r>
    </w:p>
    <w:p w14:paraId="14CEA8D0" w14:textId="77777777" w:rsidR="007C7D98" w:rsidRPr="003C6EC2" w:rsidRDefault="007C7D98" w:rsidP="007C7D98">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9 Winchester Street </w:t>
      </w:r>
      <w:r w:rsidRPr="003C6EC2">
        <w:rPr>
          <w:color w:val="FFFFFF" w:themeColor="background1"/>
          <w:sz w:val="28"/>
        </w:rPr>
        <w:br/>
        <w:t>ST PETERS SA 5069</w:t>
      </w:r>
      <w:r w:rsidRPr="003C6EC2">
        <w:rPr>
          <w:color w:val="FFFFFF" w:themeColor="background1"/>
          <w:sz w:val="28"/>
        </w:rPr>
        <w:br/>
      </w:r>
      <w:r w:rsidRPr="003C6EC2">
        <w:rPr>
          <w:rFonts w:eastAsia="Calibri"/>
          <w:color w:val="FFFFFF" w:themeColor="background1"/>
          <w:sz w:val="28"/>
          <w:szCs w:val="56"/>
          <w:lang w:eastAsia="en-US"/>
        </w:rPr>
        <w:t>Phone number: 08 7424 0920</w:t>
      </w:r>
    </w:p>
    <w:p w14:paraId="572EDD72" w14:textId="77777777" w:rsidR="007C7D98" w:rsidRDefault="007C7D98" w:rsidP="007C7D9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6767 </w:t>
      </w:r>
    </w:p>
    <w:p w14:paraId="3BF24CDC" w14:textId="77777777" w:rsidR="007C7D98" w:rsidRPr="003C6EC2" w:rsidRDefault="007C7D98" w:rsidP="007C7D98">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St Basil's Homes for the Aged in South Australia (</w:t>
      </w:r>
      <w:proofErr w:type="spellStart"/>
      <w:r w:rsidRPr="003C6EC2">
        <w:rPr>
          <w:rFonts w:eastAsia="Calibri"/>
          <w:color w:val="FFFFFF" w:themeColor="background1"/>
          <w:sz w:val="28"/>
          <w:szCs w:val="56"/>
          <w:lang w:eastAsia="en-US"/>
        </w:rPr>
        <w:t>Vasileias</w:t>
      </w:r>
      <w:proofErr w:type="spellEnd"/>
      <w:r w:rsidRPr="003C6EC2">
        <w:rPr>
          <w:rFonts w:eastAsia="Calibri"/>
          <w:color w:val="FFFFFF" w:themeColor="background1"/>
          <w:sz w:val="28"/>
          <w:szCs w:val="56"/>
          <w:lang w:eastAsia="en-US"/>
        </w:rPr>
        <w:t>) Inc</w:t>
      </w:r>
    </w:p>
    <w:p w14:paraId="597B63B8" w14:textId="77777777" w:rsidR="007C7D98" w:rsidRPr="003C6EC2" w:rsidRDefault="007C7D98" w:rsidP="007C7D98">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24 February 2021</w:t>
      </w:r>
    </w:p>
    <w:p w14:paraId="6DAD74D7" w14:textId="77777777" w:rsidR="007C7D98" w:rsidRPr="00E93D41" w:rsidRDefault="007C7D98" w:rsidP="007C7D98">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19 March 2021</w:t>
      </w:r>
    </w:p>
    <w:bookmarkEnd w:id="1"/>
    <w:p w14:paraId="326844A2" w14:textId="77777777" w:rsidR="007C7D98" w:rsidRPr="003C6EC2" w:rsidRDefault="007C7D98" w:rsidP="007C7D98">
      <w:pPr>
        <w:tabs>
          <w:tab w:val="left" w:pos="2127"/>
        </w:tabs>
        <w:spacing w:before="120"/>
        <w:rPr>
          <w:rFonts w:eastAsia="Calibri"/>
          <w:b/>
          <w:color w:val="FFFFFF" w:themeColor="background1"/>
          <w:sz w:val="28"/>
          <w:szCs w:val="56"/>
          <w:lang w:eastAsia="en-US"/>
        </w:rPr>
      </w:pPr>
    </w:p>
    <w:p w14:paraId="651DBD50" w14:textId="77777777" w:rsidR="007C7D98" w:rsidRDefault="007C7D98" w:rsidP="007C7D98">
      <w:pPr>
        <w:pStyle w:val="Heading1"/>
        <w:sectPr w:rsidR="007C7D98"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40F48453" w14:textId="77777777" w:rsidR="007C7D98" w:rsidRDefault="007C7D98" w:rsidP="007C7D98">
      <w:pPr>
        <w:pStyle w:val="Heading1"/>
      </w:pPr>
      <w:bookmarkStart w:id="2" w:name="_Hlk32477662"/>
      <w:r>
        <w:lastRenderedPageBreak/>
        <w:t>Publication of report</w:t>
      </w:r>
    </w:p>
    <w:p w14:paraId="7F852AF5" w14:textId="77777777" w:rsidR="007C7D98" w:rsidRPr="006B166B" w:rsidRDefault="007C7D98" w:rsidP="007C7D98">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2"/>
    <w:p w14:paraId="32CDEBCC" w14:textId="77777777" w:rsidR="007C7D98" w:rsidRPr="00C77657" w:rsidRDefault="007C7D98" w:rsidP="007C7D98">
      <w:pPr>
        <w:pStyle w:val="Heading1"/>
      </w:pPr>
      <w:r w:rsidRPr="001E6954">
        <w:t>Overall assessment of this Service</w:t>
      </w:r>
      <w:bookmarkStart w:id="3" w:name="_Hlk27119087"/>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7C7D98" w14:paraId="53376D57" w14:textId="77777777" w:rsidTr="008402BC">
        <w:trPr>
          <w:trHeight w:val="227"/>
        </w:trPr>
        <w:tc>
          <w:tcPr>
            <w:tcW w:w="3942" w:type="pct"/>
            <w:shd w:val="clear" w:color="auto" w:fill="auto"/>
          </w:tcPr>
          <w:p w14:paraId="20DBAF14" w14:textId="77777777" w:rsidR="007C7D98" w:rsidRPr="001E6954" w:rsidRDefault="007C7D98" w:rsidP="008402BC">
            <w:pPr>
              <w:keepNext/>
              <w:spacing w:before="40" w:after="40" w:line="240" w:lineRule="auto"/>
              <w:rPr>
                <w:b/>
              </w:rPr>
            </w:pPr>
            <w:bookmarkStart w:id="4" w:name="_Hlk27119070"/>
            <w:bookmarkEnd w:id="3"/>
            <w:r w:rsidRPr="001E6954">
              <w:rPr>
                <w:b/>
              </w:rPr>
              <w:t>Standard 3 Personal care and clinical care</w:t>
            </w:r>
          </w:p>
        </w:tc>
        <w:tc>
          <w:tcPr>
            <w:tcW w:w="1058" w:type="pct"/>
            <w:shd w:val="clear" w:color="auto" w:fill="auto"/>
          </w:tcPr>
          <w:p w14:paraId="26D84E0F" w14:textId="77777777" w:rsidR="007C7D98" w:rsidRPr="001E6954" w:rsidRDefault="007C7D98" w:rsidP="008402BC">
            <w:pPr>
              <w:keepNext/>
              <w:spacing w:before="40" w:after="40" w:line="240" w:lineRule="auto"/>
              <w:jc w:val="right"/>
              <w:rPr>
                <w:b/>
                <w:color w:val="0000FF"/>
              </w:rPr>
            </w:pPr>
          </w:p>
        </w:tc>
      </w:tr>
      <w:tr w:rsidR="007C7D98" w14:paraId="217212C7" w14:textId="77777777" w:rsidTr="008402BC">
        <w:trPr>
          <w:trHeight w:val="227"/>
        </w:trPr>
        <w:tc>
          <w:tcPr>
            <w:tcW w:w="3942" w:type="pct"/>
            <w:shd w:val="clear" w:color="auto" w:fill="auto"/>
          </w:tcPr>
          <w:p w14:paraId="106A7EEC" w14:textId="77777777" w:rsidR="007C7D98" w:rsidRPr="002B4C72" w:rsidRDefault="007C7D98" w:rsidP="008402BC">
            <w:pPr>
              <w:spacing w:before="40" w:after="40" w:line="240" w:lineRule="auto"/>
              <w:ind w:left="312"/>
            </w:pPr>
            <w:r w:rsidRPr="001E6954">
              <w:t>Requirement 3(3)(a)</w:t>
            </w:r>
          </w:p>
        </w:tc>
        <w:tc>
          <w:tcPr>
            <w:tcW w:w="1058" w:type="pct"/>
            <w:shd w:val="clear" w:color="auto" w:fill="auto"/>
          </w:tcPr>
          <w:p w14:paraId="6093CED1" w14:textId="77777777" w:rsidR="007C7D98" w:rsidRPr="001E6954" w:rsidRDefault="007C7D98" w:rsidP="008402BC">
            <w:pPr>
              <w:spacing w:before="40" w:after="40" w:line="240" w:lineRule="auto"/>
              <w:ind w:left="-107"/>
              <w:jc w:val="right"/>
              <w:rPr>
                <w:color w:val="0000FF"/>
              </w:rPr>
            </w:pPr>
            <w:r w:rsidRPr="001E6954">
              <w:rPr>
                <w:bCs/>
                <w:iCs/>
                <w:color w:val="00577D"/>
                <w:szCs w:val="40"/>
              </w:rPr>
              <w:t>Compliant</w:t>
            </w:r>
          </w:p>
        </w:tc>
      </w:tr>
      <w:tr w:rsidR="007C7D98" w14:paraId="1FFF8275" w14:textId="77777777" w:rsidTr="008402BC">
        <w:trPr>
          <w:trHeight w:val="227"/>
        </w:trPr>
        <w:tc>
          <w:tcPr>
            <w:tcW w:w="3942" w:type="pct"/>
            <w:shd w:val="clear" w:color="auto" w:fill="auto"/>
          </w:tcPr>
          <w:p w14:paraId="30471085" w14:textId="77777777" w:rsidR="007C7D98" w:rsidRPr="001E6954" w:rsidRDefault="007C7D98" w:rsidP="008402BC">
            <w:pPr>
              <w:keepNext/>
              <w:spacing w:before="40" w:after="40" w:line="240" w:lineRule="auto"/>
              <w:rPr>
                <w:b/>
              </w:rPr>
            </w:pPr>
            <w:r w:rsidRPr="001E6954">
              <w:rPr>
                <w:b/>
              </w:rPr>
              <w:t>Standard 8 Organisational governance</w:t>
            </w:r>
          </w:p>
        </w:tc>
        <w:tc>
          <w:tcPr>
            <w:tcW w:w="1058" w:type="pct"/>
            <w:shd w:val="clear" w:color="auto" w:fill="auto"/>
          </w:tcPr>
          <w:p w14:paraId="315188F2" w14:textId="77777777" w:rsidR="007C7D98" w:rsidRPr="001E6954" w:rsidRDefault="007C7D98" w:rsidP="008402BC">
            <w:pPr>
              <w:keepNext/>
              <w:spacing w:before="40" w:after="40" w:line="240" w:lineRule="auto"/>
              <w:jc w:val="right"/>
              <w:rPr>
                <w:b/>
                <w:color w:val="0000FF"/>
              </w:rPr>
            </w:pPr>
          </w:p>
        </w:tc>
      </w:tr>
      <w:tr w:rsidR="007C7D98" w14:paraId="4F9ED773" w14:textId="77777777" w:rsidTr="008402BC">
        <w:trPr>
          <w:trHeight w:val="227"/>
        </w:trPr>
        <w:tc>
          <w:tcPr>
            <w:tcW w:w="3942" w:type="pct"/>
            <w:shd w:val="clear" w:color="auto" w:fill="auto"/>
          </w:tcPr>
          <w:p w14:paraId="283C947A" w14:textId="77777777" w:rsidR="007C7D98" w:rsidRPr="001E6954" w:rsidRDefault="007C7D98" w:rsidP="008402BC">
            <w:pPr>
              <w:spacing w:before="40" w:after="40" w:line="240" w:lineRule="auto"/>
              <w:ind w:left="318" w:hanging="7"/>
            </w:pPr>
            <w:r w:rsidRPr="001E6954">
              <w:t>Requirement 8(3)(d)</w:t>
            </w:r>
          </w:p>
        </w:tc>
        <w:tc>
          <w:tcPr>
            <w:tcW w:w="1058" w:type="pct"/>
            <w:shd w:val="clear" w:color="auto" w:fill="auto"/>
          </w:tcPr>
          <w:p w14:paraId="3718DB38" w14:textId="77777777" w:rsidR="007C7D98" w:rsidRPr="001E6954" w:rsidRDefault="007C7D98" w:rsidP="008402BC">
            <w:pPr>
              <w:spacing w:before="40" w:after="40" w:line="240" w:lineRule="auto"/>
              <w:jc w:val="right"/>
              <w:rPr>
                <w:color w:val="0000FF"/>
              </w:rPr>
            </w:pPr>
            <w:r w:rsidRPr="001E6954">
              <w:rPr>
                <w:bCs/>
                <w:iCs/>
                <w:color w:val="00577D"/>
                <w:szCs w:val="40"/>
              </w:rPr>
              <w:t>Compliant</w:t>
            </w:r>
          </w:p>
        </w:tc>
      </w:tr>
      <w:bookmarkEnd w:id="4"/>
    </w:tbl>
    <w:p w14:paraId="1BBC2408" w14:textId="77777777" w:rsidR="007C7D98" w:rsidRDefault="007C7D98" w:rsidP="007C7D98">
      <w:pPr>
        <w:sectPr w:rsidR="007C7D98" w:rsidSect="001416E6">
          <w:headerReference w:type="default" r:id="rId16"/>
          <w:headerReference w:type="first" r:id="rId17"/>
          <w:pgSz w:w="11906" w:h="16838"/>
          <w:pgMar w:top="1701" w:right="1418" w:bottom="1418" w:left="1418" w:header="709" w:footer="397" w:gutter="0"/>
          <w:cols w:space="708"/>
          <w:docGrid w:linePitch="360"/>
        </w:sectPr>
      </w:pPr>
    </w:p>
    <w:p w14:paraId="1BBF04CD" w14:textId="77777777" w:rsidR="007C7D98" w:rsidRPr="00D21DCD" w:rsidRDefault="007C7D98" w:rsidP="007C7D98">
      <w:pPr>
        <w:pStyle w:val="Heading1"/>
      </w:pPr>
      <w:r>
        <w:lastRenderedPageBreak/>
        <w:t>Detailed assessment</w:t>
      </w:r>
    </w:p>
    <w:p w14:paraId="0A27E14D" w14:textId="77777777" w:rsidR="007C7D98" w:rsidRPr="00D63989" w:rsidRDefault="007C7D98" w:rsidP="007C7D98">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36FAFC9F" w14:textId="77777777" w:rsidR="007C7D98" w:rsidRPr="001E6954" w:rsidRDefault="007C7D98" w:rsidP="007C7D98">
      <w:pPr>
        <w:rPr>
          <w:color w:val="auto"/>
        </w:rPr>
      </w:pPr>
      <w:r w:rsidRPr="00D63989">
        <w:t>The report also specifies areas in which improvements must be made to ensure the Quality Standards are complied with.</w:t>
      </w:r>
    </w:p>
    <w:p w14:paraId="55BA3BB3" w14:textId="77777777" w:rsidR="007C7D98" w:rsidRPr="00D63989" w:rsidRDefault="007C7D98" w:rsidP="007C7D98">
      <w:r w:rsidRPr="00D63989">
        <w:t xml:space="preserve">The following information has been </w:t>
      </w:r>
      <w:proofErr w:type="gramStart"/>
      <w:r w:rsidRPr="00D63989">
        <w:t>taken into account</w:t>
      </w:r>
      <w:proofErr w:type="gramEnd"/>
      <w:r w:rsidRPr="00D63989">
        <w:t xml:space="preserve"> in developing this performance report:</w:t>
      </w:r>
    </w:p>
    <w:p w14:paraId="649116FE" w14:textId="77777777" w:rsidR="007C7D98" w:rsidRPr="00696F4A" w:rsidRDefault="007C7D98" w:rsidP="007C7D98">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w:t>
      </w:r>
      <w:r w:rsidRPr="00E43E01">
        <w:t>by a site assessment, observations at the service, review of documents and interviews</w:t>
      </w:r>
      <w:r w:rsidRPr="00696F4A">
        <w:t xml:space="preserve"> with staff, consumers and representatives.</w:t>
      </w:r>
    </w:p>
    <w:p w14:paraId="2D2C0DBA" w14:textId="77777777" w:rsidR="007C7D98" w:rsidRDefault="007C7D98" w:rsidP="007C7D98">
      <w:pPr>
        <w:spacing w:after="160" w:line="259" w:lineRule="auto"/>
        <w:rPr>
          <w:rFonts w:cs="Times New Roman"/>
        </w:rPr>
      </w:pPr>
    </w:p>
    <w:p w14:paraId="0E17714A" w14:textId="77777777" w:rsidR="007C7D98" w:rsidRDefault="007C7D98" w:rsidP="007C7D98">
      <w:pPr>
        <w:sectPr w:rsidR="007C7D98" w:rsidSect="005058B8">
          <w:headerReference w:type="first" r:id="rId18"/>
          <w:pgSz w:w="11906" w:h="16838"/>
          <w:pgMar w:top="1701" w:right="1418" w:bottom="1418" w:left="1418" w:header="709" w:footer="397" w:gutter="0"/>
          <w:cols w:space="708"/>
          <w:docGrid w:linePitch="360"/>
        </w:sectPr>
      </w:pPr>
    </w:p>
    <w:p w14:paraId="3461D9C2" w14:textId="77777777" w:rsidR="007C7D98" w:rsidRPr="00154403" w:rsidRDefault="007C7D98" w:rsidP="007C7D98"/>
    <w:p w14:paraId="28EBB1F5" w14:textId="77777777" w:rsidR="007C7D98" w:rsidRDefault="007C7D98" w:rsidP="007C7D98">
      <w:pPr>
        <w:sectPr w:rsidR="007C7D98" w:rsidSect="00CB3BA9">
          <w:headerReference w:type="default" r:id="rId19"/>
          <w:type w:val="continuous"/>
          <w:pgSz w:w="11906" w:h="16838"/>
          <w:pgMar w:top="1701" w:right="1418" w:bottom="1418" w:left="1418" w:header="568" w:footer="397" w:gutter="0"/>
          <w:cols w:space="708"/>
          <w:titlePg/>
          <w:docGrid w:linePitch="360"/>
        </w:sectPr>
      </w:pPr>
    </w:p>
    <w:p w14:paraId="7516CC9B" w14:textId="77777777" w:rsidR="007C7D98" w:rsidRPr="00934888" w:rsidRDefault="007C7D98" w:rsidP="007C7D98"/>
    <w:p w14:paraId="06B456E4" w14:textId="77777777" w:rsidR="007C7D98" w:rsidRDefault="007C7D98" w:rsidP="007C7D98">
      <w:pPr>
        <w:sectPr w:rsidR="007C7D98" w:rsidSect="003F5725">
          <w:headerReference w:type="default" r:id="rId20"/>
          <w:type w:val="continuous"/>
          <w:pgSz w:w="11906" w:h="16838"/>
          <w:pgMar w:top="1701" w:right="1418" w:bottom="1418" w:left="1418" w:header="709" w:footer="397" w:gutter="0"/>
          <w:cols w:space="708"/>
          <w:titlePg/>
          <w:docGrid w:linePitch="360"/>
        </w:sectPr>
      </w:pPr>
    </w:p>
    <w:p w14:paraId="4F76109D" w14:textId="77777777" w:rsidR="007C7D98" w:rsidRDefault="007C7D98" w:rsidP="007C7D98">
      <w:pPr>
        <w:pStyle w:val="Heading1"/>
        <w:tabs>
          <w:tab w:val="right" w:pos="9070"/>
        </w:tabs>
        <w:spacing w:before="560" w:after="640"/>
        <w:rPr>
          <w:color w:val="FFFFFF" w:themeColor="background1"/>
          <w:sz w:val="36"/>
        </w:rPr>
        <w:sectPr w:rsidR="007C7D98" w:rsidSect="00FB0086">
          <w:headerReference w:type="default" r:id="rId21"/>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0288" behindDoc="1" locked="0" layoutInCell="1" allowOverlap="1" wp14:anchorId="1A25B969" wp14:editId="3446BE1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04829"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7F68422E" w14:textId="77777777" w:rsidR="007C7D98" w:rsidRPr="00FD1B02" w:rsidRDefault="007C7D98" w:rsidP="007C7D98">
      <w:pPr>
        <w:pStyle w:val="Heading3"/>
        <w:shd w:val="clear" w:color="auto" w:fill="F2F2F2" w:themeFill="background1" w:themeFillShade="F2"/>
      </w:pPr>
      <w:r w:rsidRPr="00FD1B02">
        <w:t>Consumer outcome:</w:t>
      </w:r>
    </w:p>
    <w:p w14:paraId="5DBFD52C" w14:textId="77777777" w:rsidR="007C7D98" w:rsidRDefault="007C7D98" w:rsidP="007C7D98">
      <w:pPr>
        <w:numPr>
          <w:ilvl w:val="0"/>
          <w:numId w:val="3"/>
        </w:numPr>
        <w:shd w:val="clear" w:color="auto" w:fill="F2F2F2" w:themeFill="background1" w:themeFillShade="F2"/>
      </w:pPr>
      <w:r>
        <w:t>I get personal care, clinical care, or both personal care and clinical care, that is safe and right for me.</w:t>
      </w:r>
    </w:p>
    <w:p w14:paraId="2361D992" w14:textId="77777777" w:rsidR="007C7D98" w:rsidRDefault="007C7D98" w:rsidP="007C7D98">
      <w:pPr>
        <w:pStyle w:val="Heading3"/>
        <w:shd w:val="clear" w:color="auto" w:fill="F2F2F2" w:themeFill="background1" w:themeFillShade="F2"/>
      </w:pPr>
      <w:r>
        <w:t>Organisation statement:</w:t>
      </w:r>
    </w:p>
    <w:p w14:paraId="7BE46EAE" w14:textId="77777777" w:rsidR="007C7D98" w:rsidRDefault="007C7D98" w:rsidP="007C7D98">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057715B5" w14:textId="77777777" w:rsidR="007C7D98" w:rsidRDefault="007C7D98" w:rsidP="007C7D98">
      <w:pPr>
        <w:pStyle w:val="Heading2"/>
      </w:pPr>
      <w:r>
        <w:t>Assessment of Standard 3</w:t>
      </w:r>
    </w:p>
    <w:p w14:paraId="4488640C" w14:textId="77777777" w:rsidR="007C7D98" w:rsidRDefault="007C7D98" w:rsidP="007C7D98">
      <w:pPr>
        <w:rPr>
          <w:rFonts w:eastAsiaTheme="minorHAnsi"/>
          <w:color w:val="auto"/>
        </w:rPr>
      </w:pPr>
      <w:r w:rsidRPr="002F4D9D">
        <w:rPr>
          <w:rFonts w:eastAsiaTheme="minorHAnsi"/>
          <w:color w:val="auto"/>
        </w:rPr>
        <w:t>The Assessment Team assessed Requirement (3)(</w:t>
      </w:r>
      <w:r>
        <w:rPr>
          <w:rFonts w:eastAsiaTheme="minorHAnsi"/>
          <w:color w:val="auto"/>
        </w:rPr>
        <w:t>a</w:t>
      </w:r>
      <w:r w:rsidRPr="002F4D9D">
        <w:rPr>
          <w:rFonts w:eastAsiaTheme="minorHAnsi"/>
          <w:color w:val="auto"/>
        </w:rPr>
        <w:t xml:space="preserve">) in relation to Standard </w:t>
      </w:r>
      <w:r>
        <w:rPr>
          <w:rFonts w:eastAsiaTheme="minorHAnsi"/>
          <w:color w:val="auto"/>
        </w:rPr>
        <w:t xml:space="preserve">3 Personal care and clinical care. Based on the Assessment Team report I find the service Compliant with this Requirement. </w:t>
      </w:r>
      <w:r w:rsidRPr="002F4D9D">
        <w:rPr>
          <w:rFonts w:eastAsiaTheme="minorHAnsi"/>
          <w:color w:val="auto"/>
        </w:rPr>
        <w:t>All Requirements in this Standard were not assessed and therefore an overall rating of the Standard is not provided.</w:t>
      </w:r>
    </w:p>
    <w:p w14:paraId="3F72E90A" w14:textId="77777777" w:rsidR="007C7D98" w:rsidRDefault="007C7D98" w:rsidP="007C7D98">
      <w:r w:rsidRPr="32A3A939">
        <w:rPr>
          <w:rFonts w:eastAsia="Calibri"/>
          <w:color w:val="auto"/>
          <w:lang w:eastAsia="en-US"/>
        </w:rPr>
        <w:t>Overall sampled consumers considered that they receive personal care and clinical care that is safe and right for them</w:t>
      </w:r>
      <w:r>
        <w:rPr>
          <w:rFonts w:eastAsia="Calibri"/>
          <w:color w:val="auto"/>
          <w:lang w:eastAsia="en-US"/>
        </w:rPr>
        <w:t xml:space="preserve">. Consumers confirmed they have access to medical officers and other health professionals. Consumers provided examples where staff have engaged with other services to provide effective and safe care including the Dietitian, Occupational therapist and Podiatrist. </w:t>
      </w:r>
      <w:r w:rsidRPr="00106D3B">
        <w:t>Consumers and representatives said they are confident staff know consumers well and would recognise, report and manage any issues with their health or well-being</w:t>
      </w:r>
      <w:r>
        <w:t>.</w:t>
      </w:r>
    </w:p>
    <w:p w14:paraId="366305D1" w14:textId="77777777" w:rsidR="007C7D98" w:rsidRDefault="007C7D98" w:rsidP="007C7D98">
      <w:pPr>
        <w:rPr>
          <w:rFonts w:eastAsia="Arial"/>
        </w:rPr>
      </w:pPr>
      <w:r>
        <w:t xml:space="preserve">Consumer files sampled showed there is monitoring of </w:t>
      </w:r>
      <w:r w:rsidRPr="55742D31">
        <w:rPr>
          <w:rFonts w:eastAsia="Arial"/>
        </w:rPr>
        <w:t>consumers’ health status</w:t>
      </w:r>
      <w:r>
        <w:rPr>
          <w:rFonts w:eastAsia="Arial"/>
        </w:rPr>
        <w:t xml:space="preserve">. Where changes to </w:t>
      </w:r>
      <w:r w:rsidRPr="55742D31">
        <w:rPr>
          <w:rFonts w:eastAsia="Arial"/>
        </w:rPr>
        <w:t xml:space="preserve">consumers’ health are identified, </w:t>
      </w:r>
      <w:r>
        <w:rPr>
          <w:rFonts w:eastAsia="Arial"/>
        </w:rPr>
        <w:t>the service demonstrated it uses a range of best practice validated assessment tools and referrals occur to seek advice and support. Where request for a physical restraint is used the service demonstrated it has completed assessment, trialled other interventions, completed authorisation and reviewed the restraint regularly.</w:t>
      </w:r>
    </w:p>
    <w:p w14:paraId="0FE2ECF5" w14:textId="77777777" w:rsidR="007C7D98" w:rsidRDefault="007C7D98" w:rsidP="007C7D98">
      <w:pPr>
        <w:rPr>
          <w:rFonts w:eastAsia="Arial"/>
        </w:rPr>
      </w:pPr>
      <w:r w:rsidRPr="55742D31">
        <w:rPr>
          <w:rFonts w:eastAsia="Arial"/>
        </w:rPr>
        <w:t>Staff have access to policies and procedures relating to best practice care delivery, including in relation to pain, behaviour, diabetes, restraint and skin integrity. These documents are regularly reviewed and updated to reflect best practice principles and guidelines</w:t>
      </w:r>
      <w:r>
        <w:rPr>
          <w:rFonts w:eastAsia="Arial"/>
        </w:rPr>
        <w:t xml:space="preserve">. The documents were noted by the Assessment Team to cross reference </w:t>
      </w:r>
      <w:r>
        <w:rPr>
          <w:rFonts w:eastAsia="Arial"/>
        </w:rPr>
        <w:lastRenderedPageBreak/>
        <w:t xml:space="preserve">current best practice. Staff demonstrated how they provide personal and clinical care in line with the policies and processes. </w:t>
      </w:r>
    </w:p>
    <w:p w14:paraId="0FA9382A" w14:textId="77777777" w:rsidR="007C7D98" w:rsidRPr="00065286" w:rsidRDefault="007C7D98" w:rsidP="007C7D98">
      <w:pPr>
        <w:rPr>
          <w:rFonts w:eastAsia="Calibri"/>
          <w:color w:val="auto"/>
          <w:lang w:eastAsia="en-US"/>
        </w:rPr>
      </w:pPr>
      <w:r w:rsidRPr="55742D31">
        <w:rPr>
          <w:rFonts w:eastAsia="Arial"/>
          <w:color w:val="000000" w:themeColor="text1"/>
        </w:rPr>
        <w:t>The organisation has monitoring processes in place to ensure safe and effective personal and clinical care in accordance with consumers’ needs, goals and preferences</w:t>
      </w:r>
      <w:r>
        <w:rPr>
          <w:rFonts w:eastAsia="Arial"/>
          <w:color w:val="000000" w:themeColor="text1"/>
        </w:rPr>
        <w:t>.</w:t>
      </w:r>
    </w:p>
    <w:p w14:paraId="69DC6FD5" w14:textId="77777777" w:rsidR="007C7D98" w:rsidRDefault="007C7D98" w:rsidP="007C7D98">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48BB30A5" w14:textId="77777777" w:rsidR="007C7D98" w:rsidRPr="00853601" w:rsidRDefault="007C7D98" w:rsidP="007C7D98">
      <w:pPr>
        <w:pStyle w:val="Heading3"/>
      </w:pPr>
      <w:r w:rsidRPr="00853601">
        <w:t>Requirement 3(3)(a)</w:t>
      </w:r>
      <w:r>
        <w:tab/>
        <w:t>Compliant</w:t>
      </w:r>
    </w:p>
    <w:p w14:paraId="504603DB" w14:textId="77777777" w:rsidR="007C7D98" w:rsidRPr="004A3816" w:rsidRDefault="007C7D98" w:rsidP="007C7D98">
      <w:pPr>
        <w:rPr>
          <w:i/>
        </w:rPr>
      </w:pPr>
      <w:r w:rsidRPr="004A3816">
        <w:rPr>
          <w:i/>
        </w:rPr>
        <w:t>Each consumer gets safe and effective personal care, clinical care, or both personal care and clinical care, that:</w:t>
      </w:r>
    </w:p>
    <w:p w14:paraId="290EC133" w14:textId="77777777" w:rsidR="007C7D98" w:rsidRPr="004A3816" w:rsidRDefault="007C7D98" w:rsidP="007C7D98">
      <w:pPr>
        <w:numPr>
          <w:ilvl w:val="0"/>
          <w:numId w:val="24"/>
        </w:numPr>
        <w:tabs>
          <w:tab w:val="right" w:pos="9026"/>
        </w:tabs>
        <w:spacing w:before="0" w:after="0"/>
        <w:ind w:left="567" w:hanging="425"/>
        <w:outlineLvl w:val="4"/>
        <w:rPr>
          <w:i/>
        </w:rPr>
      </w:pPr>
      <w:r w:rsidRPr="004A3816">
        <w:rPr>
          <w:i/>
        </w:rPr>
        <w:t>is best practice; and</w:t>
      </w:r>
    </w:p>
    <w:p w14:paraId="361696CC" w14:textId="77777777" w:rsidR="007C7D98" w:rsidRPr="004A3816" w:rsidRDefault="007C7D98" w:rsidP="007C7D98">
      <w:pPr>
        <w:numPr>
          <w:ilvl w:val="0"/>
          <w:numId w:val="24"/>
        </w:numPr>
        <w:tabs>
          <w:tab w:val="right" w:pos="9026"/>
        </w:tabs>
        <w:spacing w:before="0" w:after="0"/>
        <w:ind w:left="567" w:hanging="425"/>
        <w:outlineLvl w:val="4"/>
        <w:rPr>
          <w:i/>
        </w:rPr>
      </w:pPr>
      <w:r w:rsidRPr="004A3816">
        <w:rPr>
          <w:i/>
        </w:rPr>
        <w:t>is tailored to their needs; and</w:t>
      </w:r>
    </w:p>
    <w:p w14:paraId="1BA3DEB6" w14:textId="77777777" w:rsidR="007C7D98" w:rsidRPr="004A3816" w:rsidRDefault="007C7D98" w:rsidP="007C7D98">
      <w:pPr>
        <w:numPr>
          <w:ilvl w:val="0"/>
          <w:numId w:val="24"/>
        </w:numPr>
        <w:tabs>
          <w:tab w:val="right" w:pos="9026"/>
        </w:tabs>
        <w:spacing w:before="0" w:after="0"/>
        <w:ind w:left="567" w:hanging="425"/>
        <w:outlineLvl w:val="4"/>
        <w:rPr>
          <w:i/>
        </w:rPr>
      </w:pPr>
      <w:r w:rsidRPr="004A3816">
        <w:rPr>
          <w:i/>
        </w:rPr>
        <w:t>optimises their health and well-being.</w:t>
      </w:r>
    </w:p>
    <w:p w14:paraId="78A3B458" w14:textId="77777777" w:rsidR="007C7D98" w:rsidRDefault="007C7D98" w:rsidP="007C7D98">
      <w:pPr>
        <w:sectPr w:rsidR="007C7D98" w:rsidSect="00CB3BA9">
          <w:headerReference w:type="default" r:id="rId23"/>
          <w:type w:val="continuous"/>
          <w:pgSz w:w="11906" w:h="16838"/>
          <w:pgMar w:top="1701" w:right="1418" w:bottom="1418" w:left="1418" w:header="709" w:footer="397" w:gutter="0"/>
          <w:cols w:space="708"/>
          <w:titlePg/>
          <w:docGrid w:linePitch="360"/>
        </w:sectPr>
      </w:pPr>
    </w:p>
    <w:p w14:paraId="3B4A9811" w14:textId="77777777" w:rsidR="007C7D98" w:rsidRDefault="007C7D98" w:rsidP="007C7D98">
      <w:pPr>
        <w:sectPr w:rsidR="007C7D98" w:rsidSect="00CB3BA9">
          <w:headerReference w:type="default" r:id="rId24"/>
          <w:type w:val="continuous"/>
          <w:pgSz w:w="11906" w:h="16838"/>
          <w:pgMar w:top="1701" w:right="1418" w:bottom="1418" w:left="1418" w:header="709" w:footer="397" w:gutter="0"/>
          <w:cols w:space="708"/>
          <w:titlePg/>
          <w:docGrid w:linePitch="360"/>
        </w:sectPr>
      </w:pPr>
    </w:p>
    <w:p w14:paraId="37B8A702" w14:textId="77777777" w:rsidR="007C7D98" w:rsidRDefault="007C7D98" w:rsidP="007C7D98">
      <w:pPr>
        <w:sectPr w:rsidR="007C7D98" w:rsidSect="00CB3BA9">
          <w:headerReference w:type="default" r:id="rId25"/>
          <w:type w:val="continuous"/>
          <w:pgSz w:w="11906" w:h="16838"/>
          <w:pgMar w:top="1701" w:right="1418" w:bottom="1418" w:left="1418" w:header="709" w:footer="397" w:gutter="0"/>
          <w:cols w:space="708"/>
          <w:titlePg/>
          <w:docGrid w:linePitch="360"/>
        </w:sectPr>
      </w:pPr>
    </w:p>
    <w:p w14:paraId="41EBC19B" w14:textId="77777777" w:rsidR="007C7D98" w:rsidRDefault="007C7D98" w:rsidP="007C7D98">
      <w:pPr>
        <w:sectPr w:rsidR="007C7D98" w:rsidSect="00CB3BA9">
          <w:headerReference w:type="default" r:id="rId26"/>
          <w:type w:val="continuous"/>
          <w:pgSz w:w="11906" w:h="16838"/>
          <w:pgMar w:top="1701" w:right="1418" w:bottom="1418" w:left="1418" w:header="709" w:footer="397" w:gutter="0"/>
          <w:cols w:space="708"/>
          <w:titlePg/>
          <w:docGrid w:linePitch="360"/>
        </w:sectPr>
      </w:pPr>
    </w:p>
    <w:p w14:paraId="0C6F34E6" w14:textId="77777777" w:rsidR="007C7D98" w:rsidRDefault="007C7D98" w:rsidP="007C7D98">
      <w:pPr>
        <w:pStyle w:val="Heading1"/>
        <w:tabs>
          <w:tab w:val="right" w:pos="9070"/>
        </w:tabs>
        <w:spacing w:before="560" w:after="640"/>
        <w:rPr>
          <w:color w:val="FFFFFF" w:themeColor="background1"/>
          <w:sz w:val="36"/>
        </w:rPr>
        <w:sectPr w:rsidR="007C7D98" w:rsidSect="00CE2BDB">
          <w:headerReference w:type="default" r:id="rId27"/>
          <w:headerReference w:type="first" r:id="rId28"/>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61312" behindDoc="1" locked="0" layoutInCell="1" allowOverlap="1" wp14:anchorId="18F78D77" wp14:editId="6BFAD389">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1782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r>
      <w:r w:rsidRPr="00EB1D71">
        <w:rPr>
          <w:color w:val="FFFFFF" w:themeColor="background1"/>
          <w:sz w:val="36"/>
        </w:rPr>
        <w:br/>
        <w:t>Organisational governance</w:t>
      </w:r>
    </w:p>
    <w:p w14:paraId="214D0A03" w14:textId="77777777" w:rsidR="007C7D98" w:rsidRPr="00FD1B02" w:rsidRDefault="007C7D98" w:rsidP="007C7D98">
      <w:pPr>
        <w:pStyle w:val="Heading3"/>
        <w:shd w:val="clear" w:color="auto" w:fill="F2F2F2" w:themeFill="background1" w:themeFillShade="F2"/>
      </w:pPr>
      <w:r w:rsidRPr="008312AC">
        <w:t>Consumer</w:t>
      </w:r>
      <w:r w:rsidRPr="00FD1B02">
        <w:t xml:space="preserve"> outcome:</w:t>
      </w:r>
    </w:p>
    <w:p w14:paraId="2385E03F" w14:textId="77777777" w:rsidR="007C7D98" w:rsidRDefault="007C7D98" w:rsidP="007C7D98">
      <w:pPr>
        <w:numPr>
          <w:ilvl w:val="0"/>
          <w:numId w:val="8"/>
        </w:numPr>
        <w:shd w:val="clear" w:color="auto" w:fill="F2F2F2" w:themeFill="background1" w:themeFillShade="F2"/>
      </w:pPr>
      <w:r>
        <w:t>I am confident the organisation is well run. I can partner in improving the delivery of care and services.</w:t>
      </w:r>
    </w:p>
    <w:p w14:paraId="61F88B7B" w14:textId="77777777" w:rsidR="007C7D98" w:rsidRDefault="007C7D98" w:rsidP="007C7D98">
      <w:pPr>
        <w:pStyle w:val="Heading3"/>
        <w:shd w:val="clear" w:color="auto" w:fill="F2F2F2" w:themeFill="background1" w:themeFillShade="F2"/>
      </w:pPr>
      <w:r>
        <w:t>Organisation statement:</w:t>
      </w:r>
    </w:p>
    <w:p w14:paraId="170BC92D" w14:textId="77777777" w:rsidR="007C7D98" w:rsidRDefault="007C7D98" w:rsidP="007C7D98">
      <w:pPr>
        <w:numPr>
          <w:ilvl w:val="0"/>
          <w:numId w:val="8"/>
        </w:numPr>
        <w:shd w:val="clear" w:color="auto" w:fill="F2F2F2" w:themeFill="background1" w:themeFillShade="F2"/>
      </w:pPr>
      <w:r>
        <w:t>The organisation’s governing body is accountable for the delivery of safe and quality care and services.</w:t>
      </w:r>
    </w:p>
    <w:p w14:paraId="3A316E82" w14:textId="77777777" w:rsidR="007C7D98" w:rsidRDefault="007C7D98" w:rsidP="007C7D98">
      <w:pPr>
        <w:pStyle w:val="Heading2"/>
      </w:pPr>
      <w:r>
        <w:t>Assessment of Standard 8</w:t>
      </w:r>
    </w:p>
    <w:p w14:paraId="15693CAF" w14:textId="77777777" w:rsidR="007C7D98" w:rsidRDefault="007C7D98" w:rsidP="007C7D98">
      <w:pPr>
        <w:rPr>
          <w:rFonts w:eastAsiaTheme="minorHAnsi"/>
          <w:color w:val="auto"/>
        </w:rPr>
      </w:pPr>
      <w:r w:rsidRPr="002F4D9D">
        <w:rPr>
          <w:rFonts w:eastAsiaTheme="minorHAnsi"/>
          <w:color w:val="auto"/>
        </w:rPr>
        <w:t>The Assessment Team assessed Requirement (3)(</w:t>
      </w:r>
      <w:r>
        <w:rPr>
          <w:rFonts w:eastAsiaTheme="minorHAnsi"/>
          <w:color w:val="auto"/>
        </w:rPr>
        <w:t>d</w:t>
      </w:r>
      <w:r w:rsidRPr="002F4D9D">
        <w:rPr>
          <w:rFonts w:eastAsiaTheme="minorHAnsi"/>
          <w:color w:val="auto"/>
        </w:rPr>
        <w:t xml:space="preserve">) in relation to Standard </w:t>
      </w:r>
      <w:r>
        <w:rPr>
          <w:rFonts w:eastAsiaTheme="minorHAnsi"/>
          <w:color w:val="auto"/>
        </w:rPr>
        <w:t xml:space="preserve">8 Organisational governance. Based on the Assessment Team report I find the service Compliant with this Requirement. </w:t>
      </w:r>
      <w:r w:rsidRPr="002F4D9D">
        <w:rPr>
          <w:rFonts w:eastAsiaTheme="minorHAnsi"/>
          <w:color w:val="auto"/>
        </w:rPr>
        <w:t xml:space="preserve">All Requirements in this Standard were not assessed and therefore an overall rating of the Standard is not </w:t>
      </w:r>
      <w:r w:rsidRPr="00213BE5">
        <w:rPr>
          <w:rFonts w:eastAsiaTheme="minorHAnsi"/>
          <w:color w:val="auto"/>
        </w:rPr>
        <w:t>provided</w:t>
      </w:r>
      <w:r>
        <w:rPr>
          <w:rFonts w:eastAsiaTheme="minorHAnsi"/>
          <w:color w:val="auto"/>
        </w:rPr>
        <w:t>.</w:t>
      </w:r>
    </w:p>
    <w:p w14:paraId="0149B5AF" w14:textId="77777777" w:rsidR="007C7D98" w:rsidRPr="00AC2643" w:rsidRDefault="007C7D98" w:rsidP="007C7D98">
      <w:pPr>
        <w:rPr>
          <w:rFonts w:eastAsiaTheme="minorHAnsi"/>
          <w:color w:val="auto"/>
        </w:rPr>
      </w:pPr>
      <w:r w:rsidRPr="00AC2643">
        <w:rPr>
          <w:rFonts w:eastAsiaTheme="minorHAnsi"/>
          <w:color w:val="auto"/>
        </w:rPr>
        <w:t>The Assessment Team found overall sampled consumers considered they felt safe and were supported to live the best life they can.</w:t>
      </w:r>
    </w:p>
    <w:p w14:paraId="03CB9F38" w14:textId="77777777" w:rsidR="007C7D98" w:rsidRDefault="007C7D98" w:rsidP="007C7D98">
      <w:pPr>
        <w:rPr>
          <w:rFonts w:eastAsia="Arial"/>
          <w:color w:val="000000" w:themeColor="text1"/>
        </w:rPr>
      </w:pPr>
      <w:r w:rsidRPr="4515FC4C">
        <w:rPr>
          <w:rFonts w:eastAsia="Arial"/>
          <w:color w:val="000000" w:themeColor="text1"/>
        </w:rPr>
        <w:t>The organisation provided a documented risk management framework, including policies describing the management of high impact or high prevalence risks associated with the care of consumers</w:t>
      </w:r>
      <w:r>
        <w:rPr>
          <w:rFonts w:eastAsia="Arial"/>
          <w:color w:val="000000" w:themeColor="text1"/>
        </w:rPr>
        <w:t>,</w:t>
      </w:r>
      <w:r w:rsidRPr="4515FC4C">
        <w:rPr>
          <w:rFonts w:eastAsia="Arial"/>
          <w:color w:val="000000" w:themeColor="text1"/>
        </w:rPr>
        <w:t xml:space="preserve"> identifying and responding to abuse and neglect of consumers and supporting consumers to live the best life they can</w:t>
      </w:r>
      <w:r>
        <w:rPr>
          <w:rFonts w:eastAsia="Arial"/>
          <w:color w:val="000000" w:themeColor="text1"/>
        </w:rPr>
        <w:t>.</w:t>
      </w:r>
    </w:p>
    <w:p w14:paraId="35A7D401" w14:textId="77777777" w:rsidR="007C7D98" w:rsidRDefault="007C7D98" w:rsidP="007C7D98">
      <w:pPr>
        <w:rPr>
          <w:rFonts w:eastAsia="Arial"/>
          <w:color w:val="000000" w:themeColor="text1"/>
        </w:rPr>
      </w:pPr>
      <w:r>
        <w:rPr>
          <w:rFonts w:eastAsia="Arial"/>
          <w:color w:val="000000" w:themeColor="text1"/>
        </w:rPr>
        <w:t xml:space="preserve">Staff described how they use the policies and processes to guide them to identify </w:t>
      </w:r>
      <w:r w:rsidRPr="4515FC4C">
        <w:rPr>
          <w:rFonts w:eastAsia="Arial"/>
        </w:rPr>
        <w:t>individual high impact or high prevalence risks for consumers</w:t>
      </w:r>
      <w:r>
        <w:rPr>
          <w:rFonts w:eastAsia="Arial"/>
        </w:rPr>
        <w:t xml:space="preserve">. Staff at the service have completed education to become Elder abuse champions. </w:t>
      </w:r>
      <w:r w:rsidRPr="6F104960">
        <w:rPr>
          <w:rFonts w:eastAsia="Arial"/>
        </w:rPr>
        <w:t>Staff interviewed</w:t>
      </w:r>
      <w:r>
        <w:rPr>
          <w:rFonts w:eastAsia="Arial"/>
        </w:rPr>
        <w:t>,</w:t>
      </w:r>
      <w:r w:rsidRPr="6F104960">
        <w:rPr>
          <w:rFonts w:eastAsia="Arial"/>
        </w:rPr>
        <w:t xml:space="preserve"> including clinical and non-clinical staff were able to describe their responsibilities in relation to responding to abuse and neglect of consumers</w:t>
      </w:r>
      <w:r>
        <w:rPr>
          <w:rFonts w:eastAsia="Arial"/>
        </w:rPr>
        <w:t>.</w:t>
      </w:r>
    </w:p>
    <w:p w14:paraId="027CF33B" w14:textId="77777777" w:rsidR="007C7D98" w:rsidRPr="00696B98" w:rsidRDefault="007C7D98" w:rsidP="007C7D98">
      <w:pPr>
        <w:rPr>
          <w:rFonts w:eastAsia="Arial"/>
          <w:color w:val="000000" w:themeColor="text1"/>
        </w:rPr>
      </w:pPr>
      <w:r>
        <w:rPr>
          <w:rFonts w:eastAsia="Arial"/>
          <w:color w:val="000000" w:themeColor="text1"/>
        </w:rPr>
        <w:t xml:space="preserve">Documentation review showed where risk is </w:t>
      </w:r>
      <w:proofErr w:type="gramStart"/>
      <w:r>
        <w:rPr>
          <w:rFonts w:eastAsia="Arial"/>
          <w:color w:val="000000" w:themeColor="text1"/>
        </w:rPr>
        <w:t>identified</w:t>
      </w:r>
      <w:proofErr w:type="gramEnd"/>
      <w:r>
        <w:rPr>
          <w:rFonts w:eastAsia="Arial"/>
          <w:color w:val="000000" w:themeColor="text1"/>
        </w:rPr>
        <w:t xml:space="preserve"> and consumers wish to continue with the risk there is consultation with the consumer and agreed strategies are documented including dignity of choice to support the consumers’ choice.</w:t>
      </w:r>
    </w:p>
    <w:p w14:paraId="0E8BCFE4" w14:textId="77777777" w:rsidR="007C7D98" w:rsidRPr="00D06375" w:rsidRDefault="007C7D98" w:rsidP="007C7D98">
      <w:pPr>
        <w:rPr>
          <w:rFonts w:eastAsia="Arial"/>
          <w:color w:val="auto"/>
        </w:rPr>
      </w:pPr>
      <w:r>
        <w:rPr>
          <w:rFonts w:eastAsia="Arial"/>
        </w:rPr>
        <w:t xml:space="preserve">The service has processes to monitor consumer risk through a range of meetings including the weekly </w:t>
      </w:r>
      <w:r w:rsidRPr="21A3E5EC">
        <w:rPr>
          <w:rFonts w:eastAsia="Arial"/>
          <w:color w:val="auto"/>
        </w:rPr>
        <w:t>‘Interdisciplinary clinical review committee’</w:t>
      </w:r>
      <w:r>
        <w:rPr>
          <w:rFonts w:eastAsia="Arial"/>
          <w:color w:val="auto"/>
        </w:rPr>
        <w:t xml:space="preserve"> and whole of staff meetings to discuss consumers considered to have high risk.</w:t>
      </w:r>
    </w:p>
    <w:p w14:paraId="24B30CD0" w14:textId="77777777" w:rsidR="007C7D98" w:rsidRDefault="007C7D98" w:rsidP="007C7D98">
      <w:pPr>
        <w:pStyle w:val="Heading2"/>
      </w:pPr>
      <w:r>
        <w:lastRenderedPageBreak/>
        <w:t>Assessment of Standard 8 Requirements</w:t>
      </w:r>
      <w:r w:rsidRPr="0066387A">
        <w:rPr>
          <w:i/>
          <w:color w:val="0000FF"/>
          <w:sz w:val="24"/>
          <w:szCs w:val="24"/>
        </w:rPr>
        <w:t xml:space="preserve"> </w:t>
      </w:r>
    </w:p>
    <w:p w14:paraId="03FF4DC6" w14:textId="77777777" w:rsidR="007C7D98" w:rsidRPr="00506F7F" w:rsidRDefault="007C7D98" w:rsidP="007C7D98">
      <w:pPr>
        <w:pStyle w:val="Heading3"/>
      </w:pPr>
      <w:r w:rsidRPr="00506F7F">
        <w:t>Requirement 8(3)(d)</w:t>
      </w:r>
      <w:r>
        <w:tab/>
        <w:t>Compliant</w:t>
      </w:r>
    </w:p>
    <w:p w14:paraId="74575FF8" w14:textId="77777777" w:rsidR="007C7D98" w:rsidRPr="004A3816" w:rsidRDefault="007C7D98" w:rsidP="007C7D98">
      <w:pPr>
        <w:rPr>
          <w:i/>
        </w:rPr>
      </w:pPr>
      <w:r w:rsidRPr="004A3816">
        <w:rPr>
          <w:i/>
        </w:rPr>
        <w:t>Effective risk management systems and practices, including but not limited to the following:</w:t>
      </w:r>
    </w:p>
    <w:p w14:paraId="5709B264" w14:textId="77777777" w:rsidR="007C7D98" w:rsidRPr="004A3816" w:rsidRDefault="007C7D98" w:rsidP="007C7D98">
      <w:pPr>
        <w:numPr>
          <w:ilvl w:val="0"/>
          <w:numId w:val="29"/>
        </w:numPr>
        <w:tabs>
          <w:tab w:val="right" w:pos="9026"/>
        </w:tabs>
        <w:spacing w:before="0" w:after="0"/>
        <w:ind w:left="567" w:hanging="425"/>
        <w:outlineLvl w:val="4"/>
        <w:rPr>
          <w:i/>
        </w:rPr>
      </w:pPr>
      <w:r w:rsidRPr="004A3816">
        <w:rPr>
          <w:i/>
        </w:rPr>
        <w:t>managing high impact or high prevalence risks associated with the care of consumers;</w:t>
      </w:r>
    </w:p>
    <w:p w14:paraId="2A0D8590" w14:textId="77777777" w:rsidR="007C7D98" w:rsidRPr="004A3816" w:rsidRDefault="007C7D98" w:rsidP="007C7D98">
      <w:pPr>
        <w:numPr>
          <w:ilvl w:val="0"/>
          <w:numId w:val="29"/>
        </w:numPr>
        <w:tabs>
          <w:tab w:val="right" w:pos="9026"/>
        </w:tabs>
        <w:spacing w:before="0" w:after="0"/>
        <w:ind w:left="567" w:hanging="425"/>
        <w:outlineLvl w:val="4"/>
        <w:rPr>
          <w:i/>
        </w:rPr>
      </w:pPr>
      <w:r w:rsidRPr="004A3816">
        <w:rPr>
          <w:i/>
        </w:rPr>
        <w:t>identifying and responding to abuse and neglect of consumers;</w:t>
      </w:r>
    </w:p>
    <w:p w14:paraId="63C9B9FB" w14:textId="77777777" w:rsidR="007C7D98" w:rsidRPr="004A3816" w:rsidRDefault="007C7D98" w:rsidP="007C7D98">
      <w:pPr>
        <w:numPr>
          <w:ilvl w:val="0"/>
          <w:numId w:val="29"/>
        </w:numPr>
        <w:tabs>
          <w:tab w:val="right" w:pos="9026"/>
        </w:tabs>
        <w:spacing w:before="0" w:after="0"/>
        <w:ind w:left="567" w:hanging="425"/>
        <w:outlineLvl w:val="4"/>
        <w:rPr>
          <w:i/>
        </w:rPr>
      </w:pPr>
      <w:r w:rsidRPr="004A3816">
        <w:rPr>
          <w:i/>
        </w:rPr>
        <w:t>supporting consumers to live the best life they can.</w:t>
      </w:r>
    </w:p>
    <w:p w14:paraId="4CF0B5C3" w14:textId="77777777" w:rsidR="007C7D98" w:rsidRPr="00154403" w:rsidRDefault="007C7D98" w:rsidP="007C7D98"/>
    <w:p w14:paraId="4979E30A" w14:textId="77777777" w:rsidR="007C7D98" w:rsidRDefault="007C7D98" w:rsidP="007C7D98">
      <w:pPr>
        <w:tabs>
          <w:tab w:val="right" w:pos="9026"/>
        </w:tabs>
        <w:sectPr w:rsidR="007C7D98" w:rsidSect="008D7780">
          <w:headerReference w:type="default" r:id="rId29"/>
          <w:type w:val="continuous"/>
          <w:pgSz w:w="11906" w:h="16838"/>
          <w:pgMar w:top="1701" w:right="1418" w:bottom="1418" w:left="1418" w:header="709" w:footer="397" w:gutter="0"/>
          <w:cols w:space="708"/>
          <w:docGrid w:linePitch="360"/>
        </w:sectPr>
      </w:pPr>
    </w:p>
    <w:p w14:paraId="6407D15E" w14:textId="77777777" w:rsidR="007C7D98" w:rsidRDefault="007C7D98" w:rsidP="007C7D98">
      <w:pPr>
        <w:pStyle w:val="Heading1"/>
      </w:pPr>
      <w:r>
        <w:lastRenderedPageBreak/>
        <w:t>Areas for improvement</w:t>
      </w:r>
    </w:p>
    <w:p w14:paraId="1AF80214" w14:textId="77777777" w:rsidR="007C7D98" w:rsidRPr="00E830C7" w:rsidRDefault="007C7D98" w:rsidP="007C7D98">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p>
    <w:p w14:paraId="37748791" w14:textId="77777777" w:rsidR="007C7D98" w:rsidRPr="00095CD4" w:rsidRDefault="007C7D98" w:rsidP="007C7D98">
      <w:pPr>
        <w:pStyle w:val="ListBullet"/>
        <w:numPr>
          <w:ilvl w:val="0"/>
          <w:numId w:val="0"/>
        </w:numPr>
      </w:pPr>
    </w:p>
    <w:p w14:paraId="087A35ED" w14:textId="77777777" w:rsidR="00A3716D" w:rsidRPr="007C7D98" w:rsidRDefault="00E30D8A" w:rsidP="007C7D98"/>
    <w:sectPr w:rsidR="00A3716D" w:rsidRPr="007C7D98" w:rsidSect="002B7F5E">
      <w:headerReference w:type="default" r:id="rId30"/>
      <w:headerReference w:type="first" r:id="rId3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362A" w14:textId="77777777" w:rsidR="0075063A" w:rsidRDefault="007C7D98">
      <w:pPr>
        <w:spacing w:before="0" w:after="0" w:line="240" w:lineRule="auto"/>
      </w:pPr>
      <w:r>
        <w:separator/>
      </w:r>
    </w:p>
  </w:endnote>
  <w:endnote w:type="continuationSeparator" w:id="0">
    <w:p w14:paraId="087A362C" w14:textId="77777777" w:rsidR="0075063A" w:rsidRDefault="007C7D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9FC66" w14:textId="77777777" w:rsidR="007C7D98" w:rsidRPr="009A1F1B" w:rsidRDefault="007C7D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EA48049" w14:textId="77777777" w:rsidR="007C7D98" w:rsidRPr="00C72FFB" w:rsidRDefault="007C7D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St Peters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67DA694D" w14:textId="77777777" w:rsidR="007C7D98" w:rsidRPr="00C72FFB" w:rsidRDefault="007C7D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AFF4" w14:textId="77777777" w:rsidR="007C7D98" w:rsidRPr="009A1F1B" w:rsidRDefault="007C7D98"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379F324" w14:textId="77777777" w:rsidR="007C7D98" w:rsidRPr="00C72FFB" w:rsidRDefault="007C7D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St Basil's at St Peters</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8717B35" w14:textId="77777777" w:rsidR="007C7D98" w:rsidRPr="00A3716D" w:rsidRDefault="007C7D98"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6767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A3626" w14:textId="77777777" w:rsidR="0075063A" w:rsidRDefault="007C7D98">
      <w:pPr>
        <w:spacing w:before="0" w:after="0" w:line="240" w:lineRule="auto"/>
      </w:pPr>
      <w:r>
        <w:separator/>
      </w:r>
    </w:p>
  </w:footnote>
  <w:footnote w:type="continuationSeparator" w:id="0">
    <w:p w14:paraId="087A3628" w14:textId="77777777" w:rsidR="0075063A" w:rsidRDefault="007C7D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22FA6" w14:textId="77777777" w:rsidR="007C7D98" w:rsidRDefault="007C7D98" w:rsidP="0004322A">
    <w:pPr>
      <w:pStyle w:val="Header"/>
      <w:tabs>
        <w:tab w:val="clear" w:pos="4513"/>
        <w:tab w:val="clear" w:pos="9026"/>
        <w:tab w:val="center" w:pos="4535"/>
      </w:tabs>
    </w:pPr>
    <w:r>
      <w:rPr>
        <w:noProof/>
        <w:color w:val="auto"/>
        <w:sz w:val="20"/>
      </w:rPr>
      <w:drawing>
        <wp:anchor distT="0" distB="0" distL="114300" distR="114300" simplePos="0" relativeHeight="251672576" behindDoc="1" locked="0" layoutInCell="1" allowOverlap="1" wp14:anchorId="6B9BDB19" wp14:editId="55314E35">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855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5A3A3"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1792" behindDoc="1" locked="0" layoutInCell="1" allowOverlap="1" wp14:anchorId="214AE6FB" wp14:editId="518BF07E">
          <wp:simplePos x="0" y="0"/>
          <wp:positionH relativeFrom="page">
            <wp:posOffset>6985</wp:posOffset>
          </wp:positionH>
          <wp:positionV relativeFrom="paragraph">
            <wp:posOffset>-448310</wp:posOffset>
          </wp:positionV>
          <wp:extent cx="7543800" cy="1235710"/>
          <wp:effectExtent l="0" t="0" r="0" b="25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78247"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5</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Pr>
        <w:rFonts w:ascii="Arial Black" w:hAnsi="Arial Black"/>
        <w:color w:val="FFFFFF" w:themeColor="background1"/>
        <w:sz w:val="32"/>
      </w:rPr>
      <w:t>Organisation’s service environment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EAB3"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2816" behindDoc="1" locked="0" layoutInCell="1" allowOverlap="1" wp14:anchorId="0095EC4A" wp14:editId="1296968C">
          <wp:simplePos x="0" y="0"/>
          <wp:positionH relativeFrom="page">
            <wp:posOffset>6985</wp:posOffset>
          </wp:positionH>
          <wp:positionV relativeFrom="paragraph">
            <wp:posOffset>-448310</wp:posOffset>
          </wp:positionV>
          <wp:extent cx="7543800" cy="1235710"/>
          <wp:effectExtent l="0" t="0" r="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7962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6</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Feedback and complaints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470A"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3840" behindDoc="1" locked="0" layoutInCell="1" allowOverlap="1" wp14:anchorId="361A2D29" wp14:editId="25435AFF">
          <wp:simplePos x="0" y="0"/>
          <wp:positionH relativeFrom="page">
            <wp:posOffset>6985</wp:posOffset>
          </wp:positionH>
          <wp:positionV relativeFrom="paragraph">
            <wp:posOffset>-448310</wp:posOffset>
          </wp:positionV>
          <wp:extent cx="7543800" cy="123571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83938"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7</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r>
    <w:r w:rsidRPr="00A3716D">
      <w:rPr>
        <w:rFonts w:ascii="Arial Black" w:hAnsi="Arial Black"/>
        <w:color w:val="FFFFFF" w:themeColor="background1"/>
        <w:sz w:val="32"/>
      </w:rPr>
      <w:t>Human resources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8D9E1" w14:textId="77777777" w:rsidR="007C7D98" w:rsidRPr="008D7780" w:rsidRDefault="007C7D98" w:rsidP="008D7780">
    <w:pPr>
      <w:pStyle w:val="Header"/>
    </w:pPr>
    <w:r>
      <w:rPr>
        <w:noProof/>
        <w:color w:val="auto"/>
        <w:sz w:val="20"/>
      </w:rPr>
      <w:drawing>
        <wp:anchor distT="0" distB="0" distL="114300" distR="114300" simplePos="0" relativeHeight="251685888" behindDoc="1" locked="0" layoutInCell="1" allowOverlap="1" wp14:anchorId="2406A362" wp14:editId="2DB6A9AA">
          <wp:simplePos x="0" y="0"/>
          <wp:positionH relativeFrom="page">
            <wp:posOffset>0</wp:posOffset>
          </wp:positionH>
          <wp:positionV relativeFrom="paragraph">
            <wp:posOffset>-438785</wp:posOffset>
          </wp:positionV>
          <wp:extent cx="7560000" cy="1026060"/>
          <wp:effectExtent l="0" t="0" r="317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4990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7530" w14:textId="77777777" w:rsidR="007C7D98" w:rsidRDefault="007C7D98" w:rsidP="009C6F30">
    <w:pPr>
      <w:tabs>
        <w:tab w:val="left" w:pos="3624"/>
      </w:tabs>
    </w:pPr>
    <w:r>
      <w:rPr>
        <w:noProof/>
        <w:color w:val="auto"/>
        <w:sz w:val="20"/>
      </w:rPr>
      <w:drawing>
        <wp:anchor distT="0" distB="0" distL="114300" distR="114300" simplePos="0" relativeHeight="251675648" behindDoc="1" locked="0" layoutInCell="1" allowOverlap="1" wp14:anchorId="5397A809" wp14:editId="7C1653D5">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0813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A8AB"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84864" behindDoc="1" locked="0" layoutInCell="1" allowOverlap="1" wp14:anchorId="7F9B082A" wp14:editId="799521C6">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18982"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8</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sidRPr="00A3716D">
      <w:rPr>
        <w:rFonts w:ascii="Arial Black" w:hAnsi="Arial Black"/>
        <w:color w:val="FFFFFF" w:themeColor="background1"/>
        <w:sz w:val="32"/>
      </w:rPr>
      <w:t>Organisational governance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3624" w14:textId="77777777" w:rsidR="008F32C8" w:rsidRPr="008F32C8" w:rsidRDefault="007C7D98"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70528" behindDoc="1" locked="0" layoutInCell="1" allowOverlap="1" wp14:anchorId="087A365E" wp14:editId="087A365F">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4321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3625" w14:textId="77777777" w:rsidR="00506F7F" w:rsidRDefault="007C7D98" w:rsidP="009C6F30">
    <w:pPr>
      <w:tabs>
        <w:tab w:val="left" w:pos="3624"/>
      </w:tabs>
    </w:pPr>
    <w:r>
      <w:rPr>
        <w:noProof/>
        <w:color w:val="auto"/>
        <w:sz w:val="20"/>
      </w:rPr>
      <w:drawing>
        <wp:anchor distT="0" distB="0" distL="114300" distR="114300" simplePos="0" relativeHeight="251668480" behindDoc="1" locked="0" layoutInCell="1" allowOverlap="1" wp14:anchorId="087A3660" wp14:editId="087A3661">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43864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0B06" w14:textId="77777777" w:rsidR="007C7D98" w:rsidRDefault="007C7D98" w:rsidP="0004322A">
    <w:pPr>
      <w:pStyle w:val="Header"/>
      <w:tabs>
        <w:tab w:val="clear" w:pos="4513"/>
        <w:tab w:val="clear" w:pos="9026"/>
        <w:tab w:val="center" w:pos="4535"/>
      </w:tabs>
    </w:pPr>
    <w:r>
      <w:rPr>
        <w:noProof/>
        <w:color w:val="auto"/>
        <w:sz w:val="20"/>
      </w:rPr>
      <w:drawing>
        <wp:anchor distT="0" distB="0" distL="114300" distR="114300" simplePos="0" relativeHeight="251686912" behindDoc="1" locked="0" layoutInCell="1" allowOverlap="1" wp14:anchorId="5F923878" wp14:editId="078D3F0B">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1999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BE2CA" w14:textId="77777777" w:rsidR="007C7D98" w:rsidRDefault="007C7D98">
    <w:pPr>
      <w:pStyle w:val="Header"/>
    </w:pPr>
    <w:r w:rsidRPr="003C6EC2">
      <w:rPr>
        <w:rFonts w:eastAsia="Calibri"/>
        <w:noProof/>
      </w:rPr>
      <w:drawing>
        <wp:anchor distT="0" distB="0" distL="114300" distR="114300" simplePos="0" relativeHeight="251676672" behindDoc="1" locked="0" layoutInCell="1" allowOverlap="1" wp14:anchorId="50B84E9B" wp14:editId="49AC6055">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389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B61B" w14:textId="77777777" w:rsidR="007C7D98" w:rsidRDefault="007C7D98" w:rsidP="0004322A">
    <w:r>
      <w:rPr>
        <w:noProof/>
        <w:color w:val="auto"/>
        <w:sz w:val="20"/>
      </w:rPr>
      <w:drawing>
        <wp:anchor distT="0" distB="0" distL="114300" distR="114300" simplePos="0" relativeHeight="251673600" behindDoc="1" locked="0" layoutInCell="1" allowOverlap="1" wp14:anchorId="74F8766A" wp14:editId="7AE3C308">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2436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E820" w14:textId="77777777" w:rsidR="007C7D98" w:rsidRPr="00703E80" w:rsidRDefault="007C7D98" w:rsidP="00A3716D">
    <w:pPr>
      <w:pStyle w:val="Heading1"/>
      <w:tabs>
        <w:tab w:val="right" w:pos="9070"/>
      </w:tabs>
      <w:spacing w:before="0" w:after="480" w:line="240" w:lineRule="auto"/>
      <w:rPr>
        <w:color w:val="FFFFFF" w:themeColor="background1"/>
        <w:sz w:val="36"/>
      </w:rPr>
    </w:pPr>
    <w:r w:rsidRPr="00EB1D71">
      <w:rPr>
        <w:noProof/>
        <w:color w:val="FFFFFF" w:themeColor="background1"/>
        <w:sz w:val="36"/>
      </w:rPr>
      <w:drawing>
        <wp:anchor distT="0" distB="0" distL="114300" distR="114300" simplePos="0" relativeHeight="251677696" behindDoc="1" locked="0" layoutInCell="1" allowOverlap="1" wp14:anchorId="0EBDF3EF" wp14:editId="2843CC33">
          <wp:simplePos x="0" y="0"/>
          <wp:positionH relativeFrom="page">
            <wp:align>left</wp:align>
          </wp:positionH>
          <wp:positionV relativeFrom="paragraph">
            <wp:posOffset>-360045</wp:posOffset>
          </wp:positionV>
          <wp:extent cx="7543800" cy="1235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76733"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1 </w:t>
    </w:r>
    <w:r w:rsidRPr="00EB1D71">
      <w:rPr>
        <w:color w:val="FFFFFF" w:themeColor="background1"/>
        <w:sz w:val="36"/>
      </w:rPr>
      <w:tab/>
    </w:r>
    <w:r w:rsidRPr="00703E80">
      <w:rPr>
        <w:color w:val="FFFFFF" w:themeColor="background1"/>
        <w:sz w:val="36"/>
      </w:rPr>
      <w:t>COMPLIANT/</w:t>
    </w:r>
    <w:r w:rsidRPr="00EB1D71">
      <w:rPr>
        <w:color w:val="FFFFFF" w:themeColor="background1"/>
        <w:sz w:val="36"/>
      </w:rPr>
      <w:t>NON-COMPLIANT</w:t>
    </w:r>
    <w:r w:rsidRPr="00EB1D71">
      <w:rPr>
        <w:color w:val="FFFFFF" w:themeColor="background1"/>
        <w:sz w:val="36"/>
      </w:rPr>
      <w:br/>
    </w:r>
    <w:r w:rsidRPr="00703E80">
      <w:rPr>
        <w:color w:val="FFFFFF" w:themeColor="background1"/>
      </w:rPr>
      <w:t>Consumer dignity and choice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916C"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8720" behindDoc="1" locked="0" layoutInCell="1" allowOverlap="1" wp14:anchorId="4BFD9918" wp14:editId="5AE6FC04">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82801"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809D0" w14:textId="77777777" w:rsidR="007C7D98" w:rsidRPr="00FB0086" w:rsidRDefault="007C7D98" w:rsidP="00FB0086">
    <w:pPr>
      <w:pStyle w:val="Header"/>
    </w:pPr>
    <w:r>
      <w:rPr>
        <w:noProof/>
        <w:color w:val="auto"/>
        <w:sz w:val="20"/>
      </w:rPr>
      <w:drawing>
        <wp:anchor distT="0" distB="0" distL="114300" distR="114300" simplePos="0" relativeHeight="251680768" behindDoc="1" locked="0" layoutInCell="1" allowOverlap="1" wp14:anchorId="6A5F1E89" wp14:editId="5E235BFD">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715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BFDBB" w14:textId="77777777" w:rsidR="007C7D98" w:rsidRDefault="007C7D98" w:rsidP="0004322A">
    <w:r>
      <w:rPr>
        <w:noProof/>
        <w:color w:val="auto"/>
        <w:sz w:val="20"/>
      </w:rPr>
      <w:drawing>
        <wp:anchor distT="0" distB="0" distL="114300" distR="114300" simplePos="0" relativeHeight="251674624" behindDoc="1" locked="0" layoutInCell="1" allowOverlap="1" wp14:anchorId="0D8CDA2C" wp14:editId="6F9A749E">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5366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9DD8" w14:textId="77777777" w:rsidR="007C7D98" w:rsidRPr="00703E80" w:rsidRDefault="007C7D98"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79744" behindDoc="1" locked="0" layoutInCell="1" allowOverlap="1" wp14:anchorId="1378B8CD" wp14:editId="19565D6D">
          <wp:simplePos x="0" y="0"/>
          <wp:positionH relativeFrom="page">
            <wp:posOffset>6985</wp:posOffset>
          </wp:positionH>
          <wp:positionV relativeFrom="paragraph">
            <wp:posOffset>-448310</wp:posOffset>
          </wp:positionV>
          <wp:extent cx="7543800" cy="1235710"/>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157495" name="Picture 9"/>
                  <pic:cNvPicPr/>
                </pic:nvPicPr>
                <pic:blipFill rotWithShape="1">
                  <a:blip r:embed="rId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86B68D30">
      <w:start w:val="1"/>
      <w:numFmt w:val="lowerRoman"/>
      <w:lvlText w:val="(%1)"/>
      <w:lvlJc w:val="left"/>
      <w:pPr>
        <w:ind w:left="1080" w:hanging="720"/>
      </w:pPr>
      <w:rPr>
        <w:rFonts w:hint="default"/>
        <w:b w:val="0"/>
      </w:rPr>
    </w:lvl>
    <w:lvl w:ilvl="1" w:tplc="16CE3310" w:tentative="1">
      <w:start w:val="1"/>
      <w:numFmt w:val="lowerLetter"/>
      <w:lvlText w:val="%2."/>
      <w:lvlJc w:val="left"/>
      <w:pPr>
        <w:ind w:left="1440" w:hanging="360"/>
      </w:pPr>
    </w:lvl>
    <w:lvl w:ilvl="2" w:tplc="37DC73BC" w:tentative="1">
      <w:start w:val="1"/>
      <w:numFmt w:val="lowerRoman"/>
      <w:lvlText w:val="%3."/>
      <w:lvlJc w:val="right"/>
      <w:pPr>
        <w:ind w:left="2160" w:hanging="180"/>
      </w:pPr>
    </w:lvl>
    <w:lvl w:ilvl="3" w:tplc="65E8CCA2" w:tentative="1">
      <w:start w:val="1"/>
      <w:numFmt w:val="decimal"/>
      <w:lvlText w:val="%4."/>
      <w:lvlJc w:val="left"/>
      <w:pPr>
        <w:ind w:left="2880" w:hanging="360"/>
      </w:pPr>
    </w:lvl>
    <w:lvl w:ilvl="4" w:tplc="E80CC6EC" w:tentative="1">
      <w:start w:val="1"/>
      <w:numFmt w:val="lowerLetter"/>
      <w:lvlText w:val="%5."/>
      <w:lvlJc w:val="left"/>
      <w:pPr>
        <w:ind w:left="3600" w:hanging="360"/>
      </w:pPr>
    </w:lvl>
    <w:lvl w:ilvl="5" w:tplc="FB88335A" w:tentative="1">
      <w:start w:val="1"/>
      <w:numFmt w:val="lowerRoman"/>
      <w:lvlText w:val="%6."/>
      <w:lvlJc w:val="right"/>
      <w:pPr>
        <w:ind w:left="4320" w:hanging="180"/>
      </w:pPr>
    </w:lvl>
    <w:lvl w:ilvl="6" w:tplc="79E0F47C" w:tentative="1">
      <w:start w:val="1"/>
      <w:numFmt w:val="decimal"/>
      <w:lvlText w:val="%7."/>
      <w:lvlJc w:val="left"/>
      <w:pPr>
        <w:ind w:left="5040" w:hanging="360"/>
      </w:pPr>
    </w:lvl>
    <w:lvl w:ilvl="7" w:tplc="F492340A" w:tentative="1">
      <w:start w:val="1"/>
      <w:numFmt w:val="lowerLetter"/>
      <w:lvlText w:val="%8."/>
      <w:lvlJc w:val="left"/>
      <w:pPr>
        <w:ind w:left="5760" w:hanging="360"/>
      </w:pPr>
    </w:lvl>
    <w:lvl w:ilvl="8" w:tplc="EDC40A00"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A59825F0">
      <w:start w:val="1"/>
      <w:numFmt w:val="bullet"/>
      <w:pStyle w:val="ListParagraph"/>
      <w:lvlText w:val=""/>
      <w:lvlJc w:val="left"/>
      <w:pPr>
        <w:ind w:left="1440" w:hanging="360"/>
      </w:pPr>
      <w:rPr>
        <w:rFonts w:ascii="Symbol" w:hAnsi="Symbol" w:hint="default"/>
        <w:color w:val="auto"/>
      </w:rPr>
    </w:lvl>
    <w:lvl w:ilvl="1" w:tplc="AF12F592" w:tentative="1">
      <w:start w:val="1"/>
      <w:numFmt w:val="bullet"/>
      <w:lvlText w:val="o"/>
      <w:lvlJc w:val="left"/>
      <w:pPr>
        <w:ind w:left="2160" w:hanging="360"/>
      </w:pPr>
      <w:rPr>
        <w:rFonts w:ascii="Courier New" w:hAnsi="Courier New" w:cs="Courier New" w:hint="default"/>
      </w:rPr>
    </w:lvl>
    <w:lvl w:ilvl="2" w:tplc="A2C28CE0" w:tentative="1">
      <w:start w:val="1"/>
      <w:numFmt w:val="bullet"/>
      <w:lvlText w:val=""/>
      <w:lvlJc w:val="left"/>
      <w:pPr>
        <w:ind w:left="2880" w:hanging="360"/>
      </w:pPr>
      <w:rPr>
        <w:rFonts w:ascii="Wingdings" w:hAnsi="Wingdings" w:hint="default"/>
      </w:rPr>
    </w:lvl>
    <w:lvl w:ilvl="3" w:tplc="F1222626" w:tentative="1">
      <w:start w:val="1"/>
      <w:numFmt w:val="bullet"/>
      <w:lvlText w:val=""/>
      <w:lvlJc w:val="left"/>
      <w:pPr>
        <w:ind w:left="3600" w:hanging="360"/>
      </w:pPr>
      <w:rPr>
        <w:rFonts w:ascii="Symbol" w:hAnsi="Symbol" w:hint="default"/>
      </w:rPr>
    </w:lvl>
    <w:lvl w:ilvl="4" w:tplc="C27ED238" w:tentative="1">
      <w:start w:val="1"/>
      <w:numFmt w:val="bullet"/>
      <w:lvlText w:val="o"/>
      <w:lvlJc w:val="left"/>
      <w:pPr>
        <w:ind w:left="4320" w:hanging="360"/>
      </w:pPr>
      <w:rPr>
        <w:rFonts w:ascii="Courier New" w:hAnsi="Courier New" w:cs="Courier New" w:hint="default"/>
      </w:rPr>
    </w:lvl>
    <w:lvl w:ilvl="5" w:tplc="24A663A4" w:tentative="1">
      <w:start w:val="1"/>
      <w:numFmt w:val="bullet"/>
      <w:lvlText w:val=""/>
      <w:lvlJc w:val="left"/>
      <w:pPr>
        <w:ind w:left="5040" w:hanging="360"/>
      </w:pPr>
      <w:rPr>
        <w:rFonts w:ascii="Wingdings" w:hAnsi="Wingdings" w:hint="default"/>
      </w:rPr>
    </w:lvl>
    <w:lvl w:ilvl="6" w:tplc="14BE2938" w:tentative="1">
      <w:start w:val="1"/>
      <w:numFmt w:val="bullet"/>
      <w:lvlText w:val=""/>
      <w:lvlJc w:val="left"/>
      <w:pPr>
        <w:ind w:left="5760" w:hanging="360"/>
      </w:pPr>
      <w:rPr>
        <w:rFonts w:ascii="Symbol" w:hAnsi="Symbol" w:hint="default"/>
      </w:rPr>
    </w:lvl>
    <w:lvl w:ilvl="7" w:tplc="A0EAD5D4" w:tentative="1">
      <w:start w:val="1"/>
      <w:numFmt w:val="bullet"/>
      <w:lvlText w:val="o"/>
      <w:lvlJc w:val="left"/>
      <w:pPr>
        <w:ind w:left="6480" w:hanging="360"/>
      </w:pPr>
      <w:rPr>
        <w:rFonts w:ascii="Courier New" w:hAnsi="Courier New" w:cs="Courier New" w:hint="default"/>
      </w:rPr>
    </w:lvl>
    <w:lvl w:ilvl="8" w:tplc="CBFAD888"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3F82C40E">
      <w:start w:val="1"/>
      <w:numFmt w:val="lowerRoman"/>
      <w:lvlText w:val="(%1)"/>
      <w:lvlJc w:val="left"/>
      <w:pPr>
        <w:ind w:left="1004" w:hanging="720"/>
      </w:pPr>
      <w:rPr>
        <w:rFonts w:hint="default"/>
        <w:b w:val="0"/>
      </w:rPr>
    </w:lvl>
    <w:lvl w:ilvl="1" w:tplc="F9BA17E4" w:tentative="1">
      <w:start w:val="1"/>
      <w:numFmt w:val="lowerLetter"/>
      <w:lvlText w:val="%2."/>
      <w:lvlJc w:val="left"/>
      <w:pPr>
        <w:ind w:left="1364" w:hanging="360"/>
      </w:pPr>
    </w:lvl>
    <w:lvl w:ilvl="2" w:tplc="E4E6E93A" w:tentative="1">
      <w:start w:val="1"/>
      <w:numFmt w:val="lowerRoman"/>
      <w:lvlText w:val="%3."/>
      <w:lvlJc w:val="right"/>
      <w:pPr>
        <w:ind w:left="2084" w:hanging="180"/>
      </w:pPr>
    </w:lvl>
    <w:lvl w:ilvl="3" w:tplc="F89AD752" w:tentative="1">
      <w:start w:val="1"/>
      <w:numFmt w:val="decimal"/>
      <w:lvlText w:val="%4."/>
      <w:lvlJc w:val="left"/>
      <w:pPr>
        <w:ind w:left="2804" w:hanging="360"/>
      </w:pPr>
    </w:lvl>
    <w:lvl w:ilvl="4" w:tplc="DEDA074E" w:tentative="1">
      <w:start w:val="1"/>
      <w:numFmt w:val="lowerLetter"/>
      <w:lvlText w:val="%5."/>
      <w:lvlJc w:val="left"/>
      <w:pPr>
        <w:ind w:left="3524" w:hanging="360"/>
      </w:pPr>
    </w:lvl>
    <w:lvl w:ilvl="5" w:tplc="8878F2D0" w:tentative="1">
      <w:start w:val="1"/>
      <w:numFmt w:val="lowerRoman"/>
      <w:lvlText w:val="%6."/>
      <w:lvlJc w:val="right"/>
      <w:pPr>
        <w:ind w:left="4244" w:hanging="180"/>
      </w:pPr>
    </w:lvl>
    <w:lvl w:ilvl="6" w:tplc="B50E7E88" w:tentative="1">
      <w:start w:val="1"/>
      <w:numFmt w:val="decimal"/>
      <w:lvlText w:val="%7."/>
      <w:lvlJc w:val="left"/>
      <w:pPr>
        <w:ind w:left="4964" w:hanging="360"/>
      </w:pPr>
    </w:lvl>
    <w:lvl w:ilvl="7" w:tplc="B9E03BEE" w:tentative="1">
      <w:start w:val="1"/>
      <w:numFmt w:val="lowerLetter"/>
      <w:lvlText w:val="%8."/>
      <w:lvlJc w:val="left"/>
      <w:pPr>
        <w:ind w:left="5684" w:hanging="360"/>
      </w:pPr>
    </w:lvl>
    <w:lvl w:ilvl="8" w:tplc="7EF4DA6E"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FF620950">
      <w:start w:val="1"/>
      <w:numFmt w:val="lowerRoman"/>
      <w:lvlText w:val="(%1)"/>
      <w:lvlJc w:val="left"/>
      <w:pPr>
        <w:ind w:left="1080" w:hanging="720"/>
      </w:pPr>
      <w:rPr>
        <w:rFonts w:hint="default"/>
      </w:rPr>
    </w:lvl>
    <w:lvl w:ilvl="1" w:tplc="8BDE4CFC" w:tentative="1">
      <w:start w:val="1"/>
      <w:numFmt w:val="lowerLetter"/>
      <w:lvlText w:val="%2."/>
      <w:lvlJc w:val="left"/>
      <w:pPr>
        <w:ind w:left="1440" w:hanging="360"/>
      </w:pPr>
    </w:lvl>
    <w:lvl w:ilvl="2" w:tplc="BE52EB0E" w:tentative="1">
      <w:start w:val="1"/>
      <w:numFmt w:val="lowerRoman"/>
      <w:lvlText w:val="%3."/>
      <w:lvlJc w:val="right"/>
      <w:pPr>
        <w:ind w:left="2160" w:hanging="180"/>
      </w:pPr>
    </w:lvl>
    <w:lvl w:ilvl="3" w:tplc="1256CF30" w:tentative="1">
      <w:start w:val="1"/>
      <w:numFmt w:val="decimal"/>
      <w:lvlText w:val="%4."/>
      <w:lvlJc w:val="left"/>
      <w:pPr>
        <w:ind w:left="2880" w:hanging="360"/>
      </w:pPr>
    </w:lvl>
    <w:lvl w:ilvl="4" w:tplc="018E14F8" w:tentative="1">
      <w:start w:val="1"/>
      <w:numFmt w:val="lowerLetter"/>
      <w:lvlText w:val="%5."/>
      <w:lvlJc w:val="left"/>
      <w:pPr>
        <w:ind w:left="3600" w:hanging="360"/>
      </w:pPr>
    </w:lvl>
    <w:lvl w:ilvl="5" w:tplc="DA16FEEC" w:tentative="1">
      <w:start w:val="1"/>
      <w:numFmt w:val="lowerRoman"/>
      <w:lvlText w:val="%6."/>
      <w:lvlJc w:val="right"/>
      <w:pPr>
        <w:ind w:left="4320" w:hanging="180"/>
      </w:pPr>
    </w:lvl>
    <w:lvl w:ilvl="6" w:tplc="34A62494" w:tentative="1">
      <w:start w:val="1"/>
      <w:numFmt w:val="decimal"/>
      <w:lvlText w:val="%7."/>
      <w:lvlJc w:val="left"/>
      <w:pPr>
        <w:ind w:left="5040" w:hanging="360"/>
      </w:pPr>
    </w:lvl>
    <w:lvl w:ilvl="7" w:tplc="C05AB0E6" w:tentative="1">
      <w:start w:val="1"/>
      <w:numFmt w:val="lowerLetter"/>
      <w:lvlText w:val="%8."/>
      <w:lvlJc w:val="left"/>
      <w:pPr>
        <w:ind w:left="5760" w:hanging="360"/>
      </w:pPr>
    </w:lvl>
    <w:lvl w:ilvl="8" w:tplc="DB807C86"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46FEF136">
      <w:start w:val="1"/>
      <w:numFmt w:val="lowerRoman"/>
      <w:lvlText w:val="(%1)"/>
      <w:lvlJc w:val="left"/>
      <w:pPr>
        <w:ind w:left="1080" w:hanging="720"/>
      </w:pPr>
      <w:rPr>
        <w:rFonts w:hint="default"/>
      </w:rPr>
    </w:lvl>
    <w:lvl w:ilvl="1" w:tplc="4144589C" w:tentative="1">
      <w:start w:val="1"/>
      <w:numFmt w:val="lowerLetter"/>
      <w:lvlText w:val="%2."/>
      <w:lvlJc w:val="left"/>
      <w:pPr>
        <w:ind w:left="1440" w:hanging="360"/>
      </w:pPr>
    </w:lvl>
    <w:lvl w:ilvl="2" w:tplc="B844785C" w:tentative="1">
      <w:start w:val="1"/>
      <w:numFmt w:val="lowerRoman"/>
      <w:lvlText w:val="%3."/>
      <w:lvlJc w:val="right"/>
      <w:pPr>
        <w:ind w:left="2160" w:hanging="180"/>
      </w:pPr>
    </w:lvl>
    <w:lvl w:ilvl="3" w:tplc="DF0426B8" w:tentative="1">
      <w:start w:val="1"/>
      <w:numFmt w:val="decimal"/>
      <w:lvlText w:val="%4."/>
      <w:lvlJc w:val="left"/>
      <w:pPr>
        <w:ind w:left="2880" w:hanging="360"/>
      </w:pPr>
    </w:lvl>
    <w:lvl w:ilvl="4" w:tplc="AAFE6962" w:tentative="1">
      <w:start w:val="1"/>
      <w:numFmt w:val="lowerLetter"/>
      <w:lvlText w:val="%5."/>
      <w:lvlJc w:val="left"/>
      <w:pPr>
        <w:ind w:left="3600" w:hanging="360"/>
      </w:pPr>
    </w:lvl>
    <w:lvl w:ilvl="5" w:tplc="6CA20D6A" w:tentative="1">
      <w:start w:val="1"/>
      <w:numFmt w:val="lowerRoman"/>
      <w:lvlText w:val="%6."/>
      <w:lvlJc w:val="right"/>
      <w:pPr>
        <w:ind w:left="4320" w:hanging="180"/>
      </w:pPr>
    </w:lvl>
    <w:lvl w:ilvl="6" w:tplc="13B43E0C" w:tentative="1">
      <w:start w:val="1"/>
      <w:numFmt w:val="decimal"/>
      <w:lvlText w:val="%7."/>
      <w:lvlJc w:val="left"/>
      <w:pPr>
        <w:ind w:left="5040" w:hanging="360"/>
      </w:pPr>
    </w:lvl>
    <w:lvl w:ilvl="7" w:tplc="D9366C22" w:tentative="1">
      <w:start w:val="1"/>
      <w:numFmt w:val="lowerLetter"/>
      <w:lvlText w:val="%8."/>
      <w:lvlJc w:val="left"/>
      <w:pPr>
        <w:ind w:left="5760" w:hanging="360"/>
      </w:pPr>
    </w:lvl>
    <w:lvl w:ilvl="8" w:tplc="DCD2F704"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64A23300">
      <w:start w:val="1"/>
      <w:numFmt w:val="lowerRoman"/>
      <w:lvlText w:val="(%1)"/>
      <w:lvlJc w:val="left"/>
      <w:pPr>
        <w:ind w:left="1080" w:hanging="720"/>
      </w:pPr>
      <w:rPr>
        <w:rFonts w:hint="default"/>
        <w:b w:val="0"/>
      </w:rPr>
    </w:lvl>
    <w:lvl w:ilvl="1" w:tplc="D39A469E" w:tentative="1">
      <w:start w:val="1"/>
      <w:numFmt w:val="lowerLetter"/>
      <w:lvlText w:val="%2."/>
      <w:lvlJc w:val="left"/>
      <w:pPr>
        <w:ind w:left="1440" w:hanging="360"/>
      </w:pPr>
    </w:lvl>
    <w:lvl w:ilvl="2" w:tplc="86EC6EAA" w:tentative="1">
      <w:start w:val="1"/>
      <w:numFmt w:val="lowerRoman"/>
      <w:lvlText w:val="%3."/>
      <w:lvlJc w:val="right"/>
      <w:pPr>
        <w:ind w:left="2160" w:hanging="180"/>
      </w:pPr>
    </w:lvl>
    <w:lvl w:ilvl="3" w:tplc="E8DCC9FC" w:tentative="1">
      <w:start w:val="1"/>
      <w:numFmt w:val="decimal"/>
      <w:lvlText w:val="%4."/>
      <w:lvlJc w:val="left"/>
      <w:pPr>
        <w:ind w:left="2880" w:hanging="360"/>
      </w:pPr>
    </w:lvl>
    <w:lvl w:ilvl="4" w:tplc="488A66B2" w:tentative="1">
      <w:start w:val="1"/>
      <w:numFmt w:val="lowerLetter"/>
      <w:lvlText w:val="%5."/>
      <w:lvlJc w:val="left"/>
      <w:pPr>
        <w:ind w:left="3600" w:hanging="360"/>
      </w:pPr>
    </w:lvl>
    <w:lvl w:ilvl="5" w:tplc="463CEFCA" w:tentative="1">
      <w:start w:val="1"/>
      <w:numFmt w:val="lowerRoman"/>
      <w:lvlText w:val="%6."/>
      <w:lvlJc w:val="right"/>
      <w:pPr>
        <w:ind w:left="4320" w:hanging="180"/>
      </w:pPr>
    </w:lvl>
    <w:lvl w:ilvl="6" w:tplc="AC384C9A" w:tentative="1">
      <w:start w:val="1"/>
      <w:numFmt w:val="decimal"/>
      <w:lvlText w:val="%7."/>
      <w:lvlJc w:val="left"/>
      <w:pPr>
        <w:ind w:left="5040" w:hanging="360"/>
      </w:pPr>
    </w:lvl>
    <w:lvl w:ilvl="7" w:tplc="04F8EC90" w:tentative="1">
      <w:start w:val="1"/>
      <w:numFmt w:val="lowerLetter"/>
      <w:lvlText w:val="%8."/>
      <w:lvlJc w:val="left"/>
      <w:pPr>
        <w:ind w:left="5760" w:hanging="360"/>
      </w:pPr>
    </w:lvl>
    <w:lvl w:ilvl="8" w:tplc="E27C2B2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E02ED188">
      <w:start w:val="1"/>
      <w:numFmt w:val="lowerLetter"/>
      <w:lvlText w:val="(%1)"/>
      <w:lvlJc w:val="left"/>
      <w:pPr>
        <w:ind w:left="360" w:hanging="360"/>
      </w:pPr>
      <w:rPr>
        <w:rFonts w:hint="default"/>
      </w:rPr>
    </w:lvl>
    <w:lvl w:ilvl="1" w:tplc="E11A66FE" w:tentative="1">
      <w:start w:val="1"/>
      <w:numFmt w:val="lowerLetter"/>
      <w:lvlText w:val="%2."/>
      <w:lvlJc w:val="left"/>
      <w:pPr>
        <w:ind w:left="1080" w:hanging="360"/>
      </w:pPr>
    </w:lvl>
    <w:lvl w:ilvl="2" w:tplc="9A5438C2" w:tentative="1">
      <w:start w:val="1"/>
      <w:numFmt w:val="lowerRoman"/>
      <w:lvlText w:val="%3."/>
      <w:lvlJc w:val="right"/>
      <w:pPr>
        <w:ind w:left="1800" w:hanging="180"/>
      </w:pPr>
    </w:lvl>
    <w:lvl w:ilvl="3" w:tplc="DE306514" w:tentative="1">
      <w:start w:val="1"/>
      <w:numFmt w:val="decimal"/>
      <w:lvlText w:val="%4."/>
      <w:lvlJc w:val="left"/>
      <w:pPr>
        <w:ind w:left="2520" w:hanging="360"/>
      </w:pPr>
    </w:lvl>
    <w:lvl w:ilvl="4" w:tplc="1BA60CAA" w:tentative="1">
      <w:start w:val="1"/>
      <w:numFmt w:val="lowerLetter"/>
      <w:lvlText w:val="%5."/>
      <w:lvlJc w:val="left"/>
      <w:pPr>
        <w:ind w:left="3240" w:hanging="360"/>
      </w:pPr>
    </w:lvl>
    <w:lvl w:ilvl="5" w:tplc="2DBE22E8" w:tentative="1">
      <w:start w:val="1"/>
      <w:numFmt w:val="lowerRoman"/>
      <w:lvlText w:val="%6."/>
      <w:lvlJc w:val="right"/>
      <w:pPr>
        <w:ind w:left="3960" w:hanging="180"/>
      </w:pPr>
    </w:lvl>
    <w:lvl w:ilvl="6" w:tplc="AA32DD7A" w:tentative="1">
      <w:start w:val="1"/>
      <w:numFmt w:val="decimal"/>
      <w:lvlText w:val="%7."/>
      <w:lvlJc w:val="left"/>
      <w:pPr>
        <w:ind w:left="4680" w:hanging="360"/>
      </w:pPr>
    </w:lvl>
    <w:lvl w:ilvl="7" w:tplc="374E3594" w:tentative="1">
      <w:start w:val="1"/>
      <w:numFmt w:val="lowerLetter"/>
      <w:lvlText w:val="%8."/>
      <w:lvlJc w:val="left"/>
      <w:pPr>
        <w:ind w:left="5400" w:hanging="360"/>
      </w:pPr>
    </w:lvl>
    <w:lvl w:ilvl="8" w:tplc="F0EAF82E"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ADD8B31C">
      <w:start w:val="1"/>
      <w:numFmt w:val="decimal"/>
      <w:lvlText w:val="%1."/>
      <w:lvlJc w:val="left"/>
      <w:pPr>
        <w:ind w:left="360" w:hanging="360"/>
      </w:pPr>
      <w:rPr>
        <w:rFonts w:hint="default"/>
      </w:rPr>
    </w:lvl>
    <w:lvl w:ilvl="1" w:tplc="AF9A4330" w:tentative="1">
      <w:start w:val="1"/>
      <w:numFmt w:val="lowerLetter"/>
      <w:lvlText w:val="%2."/>
      <w:lvlJc w:val="left"/>
      <w:pPr>
        <w:ind w:left="1080" w:hanging="360"/>
      </w:pPr>
    </w:lvl>
    <w:lvl w:ilvl="2" w:tplc="D8FA8CE4" w:tentative="1">
      <w:start w:val="1"/>
      <w:numFmt w:val="lowerRoman"/>
      <w:lvlText w:val="%3."/>
      <w:lvlJc w:val="right"/>
      <w:pPr>
        <w:ind w:left="1800" w:hanging="180"/>
      </w:pPr>
    </w:lvl>
    <w:lvl w:ilvl="3" w:tplc="93AEF2BC" w:tentative="1">
      <w:start w:val="1"/>
      <w:numFmt w:val="decimal"/>
      <w:lvlText w:val="%4."/>
      <w:lvlJc w:val="left"/>
      <w:pPr>
        <w:ind w:left="2520" w:hanging="360"/>
      </w:pPr>
    </w:lvl>
    <w:lvl w:ilvl="4" w:tplc="DF6CEFFC" w:tentative="1">
      <w:start w:val="1"/>
      <w:numFmt w:val="lowerLetter"/>
      <w:lvlText w:val="%5."/>
      <w:lvlJc w:val="left"/>
      <w:pPr>
        <w:ind w:left="3240" w:hanging="360"/>
      </w:pPr>
    </w:lvl>
    <w:lvl w:ilvl="5" w:tplc="1DA492B2" w:tentative="1">
      <w:start w:val="1"/>
      <w:numFmt w:val="lowerRoman"/>
      <w:lvlText w:val="%6."/>
      <w:lvlJc w:val="right"/>
      <w:pPr>
        <w:ind w:left="3960" w:hanging="180"/>
      </w:pPr>
    </w:lvl>
    <w:lvl w:ilvl="6" w:tplc="2892E8EC" w:tentative="1">
      <w:start w:val="1"/>
      <w:numFmt w:val="decimal"/>
      <w:lvlText w:val="%7."/>
      <w:lvlJc w:val="left"/>
      <w:pPr>
        <w:ind w:left="4680" w:hanging="360"/>
      </w:pPr>
    </w:lvl>
    <w:lvl w:ilvl="7" w:tplc="555886B8" w:tentative="1">
      <w:start w:val="1"/>
      <w:numFmt w:val="lowerLetter"/>
      <w:lvlText w:val="%8."/>
      <w:lvlJc w:val="left"/>
      <w:pPr>
        <w:ind w:left="5400" w:hanging="360"/>
      </w:pPr>
    </w:lvl>
    <w:lvl w:ilvl="8" w:tplc="A8E00D4A"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17DE0B72">
      <w:start w:val="1"/>
      <w:numFmt w:val="decimal"/>
      <w:lvlText w:val="%1."/>
      <w:lvlJc w:val="left"/>
      <w:pPr>
        <w:ind w:left="360" w:hanging="360"/>
      </w:pPr>
      <w:rPr>
        <w:rFonts w:hint="default"/>
      </w:rPr>
    </w:lvl>
    <w:lvl w:ilvl="1" w:tplc="8C806F9A" w:tentative="1">
      <w:start w:val="1"/>
      <w:numFmt w:val="lowerLetter"/>
      <w:lvlText w:val="%2."/>
      <w:lvlJc w:val="left"/>
      <w:pPr>
        <w:ind w:left="1080" w:hanging="360"/>
      </w:pPr>
    </w:lvl>
    <w:lvl w:ilvl="2" w:tplc="D0C21AB0" w:tentative="1">
      <w:start w:val="1"/>
      <w:numFmt w:val="lowerRoman"/>
      <w:lvlText w:val="%3."/>
      <w:lvlJc w:val="right"/>
      <w:pPr>
        <w:ind w:left="1800" w:hanging="180"/>
      </w:pPr>
    </w:lvl>
    <w:lvl w:ilvl="3" w:tplc="25C8B868" w:tentative="1">
      <w:start w:val="1"/>
      <w:numFmt w:val="decimal"/>
      <w:lvlText w:val="%4."/>
      <w:lvlJc w:val="left"/>
      <w:pPr>
        <w:ind w:left="2520" w:hanging="360"/>
      </w:pPr>
    </w:lvl>
    <w:lvl w:ilvl="4" w:tplc="1C428A54" w:tentative="1">
      <w:start w:val="1"/>
      <w:numFmt w:val="lowerLetter"/>
      <w:lvlText w:val="%5."/>
      <w:lvlJc w:val="left"/>
      <w:pPr>
        <w:ind w:left="3240" w:hanging="360"/>
      </w:pPr>
    </w:lvl>
    <w:lvl w:ilvl="5" w:tplc="4072C348" w:tentative="1">
      <w:start w:val="1"/>
      <w:numFmt w:val="lowerRoman"/>
      <w:lvlText w:val="%6."/>
      <w:lvlJc w:val="right"/>
      <w:pPr>
        <w:ind w:left="3960" w:hanging="180"/>
      </w:pPr>
    </w:lvl>
    <w:lvl w:ilvl="6" w:tplc="302094F2" w:tentative="1">
      <w:start w:val="1"/>
      <w:numFmt w:val="decimal"/>
      <w:lvlText w:val="%7."/>
      <w:lvlJc w:val="left"/>
      <w:pPr>
        <w:ind w:left="4680" w:hanging="360"/>
      </w:pPr>
    </w:lvl>
    <w:lvl w:ilvl="7" w:tplc="9DD0D7AA" w:tentative="1">
      <w:start w:val="1"/>
      <w:numFmt w:val="lowerLetter"/>
      <w:lvlText w:val="%8."/>
      <w:lvlJc w:val="left"/>
      <w:pPr>
        <w:ind w:left="5400" w:hanging="360"/>
      </w:pPr>
    </w:lvl>
    <w:lvl w:ilvl="8" w:tplc="34D2C3A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1B06102C">
      <w:start w:val="1"/>
      <w:numFmt w:val="lowerRoman"/>
      <w:lvlText w:val="(%1)"/>
      <w:lvlJc w:val="left"/>
      <w:pPr>
        <w:ind w:left="1080" w:hanging="720"/>
      </w:pPr>
      <w:rPr>
        <w:rFonts w:hint="default"/>
        <w:b w:val="0"/>
      </w:rPr>
    </w:lvl>
    <w:lvl w:ilvl="1" w:tplc="C218A144" w:tentative="1">
      <w:start w:val="1"/>
      <w:numFmt w:val="lowerLetter"/>
      <w:lvlText w:val="%2."/>
      <w:lvlJc w:val="left"/>
      <w:pPr>
        <w:ind w:left="1440" w:hanging="360"/>
      </w:pPr>
    </w:lvl>
    <w:lvl w:ilvl="2" w:tplc="1494E322" w:tentative="1">
      <w:start w:val="1"/>
      <w:numFmt w:val="lowerRoman"/>
      <w:lvlText w:val="%3."/>
      <w:lvlJc w:val="right"/>
      <w:pPr>
        <w:ind w:left="2160" w:hanging="180"/>
      </w:pPr>
    </w:lvl>
    <w:lvl w:ilvl="3" w:tplc="4CEA3C7C" w:tentative="1">
      <w:start w:val="1"/>
      <w:numFmt w:val="decimal"/>
      <w:lvlText w:val="%4."/>
      <w:lvlJc w:val="left"/>
      <w:pPr>
        <w:ind w:left="2880" w:hanging="360"/>
      </w:pPr>
    </w:lvl>
    <w:lvl w:ilvl="4" w:tplc="F2D2180E" w:tentative="1">
      <w:start w:val="1"/>
      <w:numFmt w:val="lowerLetter"/>
      <w:lvlText w:val="%5."/>
      <w:lvlJc w:val="left"/>
      <w:pPr>
        <w:ind w:left="3600" w:hanging="360"/>
      </w:pPr>
    </w:lvl>
    <w:lvl w:ilvl="5" w:tplc="56BCCD36" w:tentative="1">
      <w:start w:val="1"/>
      <w:numFmt w:val="lowerRoman"/>
      <w:lvlText w:val="%6."/>
      <w:lvlJc w:val="right"/>
      <w:pPr>
        <w:ind w:left="4320" w:hanging="180"/>
      </w:pPr>
    </w:lvl>
    <w:lvl w:ilvl="6" w:tplc="282EC81C" w:tentative="1">
      <w:start w:val="1"/>
      <w:numFmt w:val="decimal"/>
      <w:lvlText w:val="%7."/>
      <w:lvlJc w:val="left"/>
      <w:pPr>
        <w:ind w:left="5040" w:hanging="360"/>
      </w:pPr>
    </w:lvl>
    <w:lvl w:ilvl="7" w:tplc="81FAEBFC" w:tentative="1">
      <w:start w:val="1"/>
      <w:numFmt w:val="lowerLetter"/>
      <w:lvlText w:val="%8."/>
      <w:lvlJc w:val="left"/>
      <w:pPr>
        <w:ind w:left="5760" w:hanging="360"/>
      </w:pPr>
    </w:lvl>
    <w:lvl w:ilvl="8" w:tplc="CD549F5C"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66B4A518">
      <w:start w:val="1"/>
      <w:numFmt w:val="lowerRoman"/>
      <w:lvlText w:val="(%1)"/>
      <w:lvlJc w:val="left"/>
      <w:pPr>
        <w:ind w:left="1080" w:hanging="720"/>
      </w:pPr>
      <w:rPr>
        <w:rFonts w:hint="default"/>
      </w:rPr>
    </w:lvl>
    <w:lvl w:ilvl="1" w:tplc="FCFE251C" w:tentative="1">
      <w:start w:val="1"/>
      <w:numFmt w:val="lowerLetter"/>
      <w:lvlText w:val="%2."/>
      <w:lvlJc w:val="left"/>
      <w:pPr>
        <w:ind w:left="1440" w:hanging="360"/>
      </w:pPr>
    </w:lvl>
    <w:lvl w:ilvl="2" w:tplc="1DFCC7DE" w:tentative="1">
      <w:start w:val="1"/>
      <w:numFmt w:val="lowerRoman"/>
      <w:lvlText w:val="%3."/>
      <w:lvlJc w:val="right"/>
      <w:pPr>
        <w:ind w:left="2160" w:hanging="180"/>
      </w:pPr>
    </w:lvl>
    <w:lvl w:ilvl="3" w:tplc="0CDCA28C" w:tentative="1">
      <w:start w:val="1"/>
      <w:numFmt w:val="decimal"/>
      <w:lvlText w:val="%4."/>
      <w:lvlJc w:val="left"/>
      <w:pPr>
        <w:ind w:left="2880" w:hanging="360"/>
      </w:pPr>
    </w:lvl>
    <w:lvl w:ilvl="4" w:tplc="48788FC4" w:tentative="1">
      <w:start w:val="1"/>
      <w:numFmt w:val="lowerLetter"/>
      <w:lvlText w:val="%5."/>
      <w:lvlJc w:val="left"/>
      <w:pPr>
        <w:ind w:left="3600" w:hanging="360"/>
      </w:pPr>
    </w:lvl>
    <w:lvl w:ilvl="5" w:tplc="DF66DB86" w:tentative="1">
      <w:start w:val="1"/>
      <w:numFmt w:val="lowerRoman"/>
      <w:lvlText w:val="%6."/>
      <w:lvlJc w:val="right"/>
      <w:pPr>
        <w:ind w:left="4320" w:hanging="180"/>
      </w:pPr>
    </w:lvl>
    <w:lvl w:ilvl="6" w:tplc="49883490" w:tentative="1">
      <w:start w:val="1"/>
      <w:numFmt w:val="decimal"/>
      <w:lvlText w:val="%7."/>
      <w:lvlJc w:val="left"/>
      <w:pPr>
        <w:ind w:left="5040" w:hanging="360"/>
      </w:pPr>
    </w:lvl>
    <w:lvl w:ilvl="7" w:tplc="CFC8B034" w:tentative="1">
      <w:start w:val="1"/>
      <w:numFmt w:val="lowerLetter"/>
      <w:lvlText w:val="%8."/>
      <w:lvlJc w:val="left"/>
      <w:pPr>
        <w:ind w:left="5760" w:hanging="360"/>
      </w:pPr>
    </w:lvl>
    <w:lvl w:ilvl="8" w:tplc="50AA0BF0"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67B62BC6">
      <w:start w:val="1"/>
      <w:numFmt w:val="bullet"/>
      <w:pStyle w:val="ListBullet"/>
      <w:lvlText w:val=""/>
      <w:lvlJc w:val="left"/>
      <w:pPr>
        <w:ind w:left="720" w:hanging="360"/>
      </w:pPr>
      <w:rPr>
        <w:rFonts w:ascii="Symbol" w:hAnsi="Symbol" w:hint="default"/>
      </w:rPr>
    </w:lvl>
    <w:lvl w:ilvl="1" w:tplc="C47417FA">
      <w:start w:val="1"/>
      <w:numFmt w:val="bullet"/>
      <w:pStyle w:val="ListBullet2"/>
      <w:lvlText w:val="o"/>
      <w:lvlJc w:val="left"/>
      <w:pPr>
        <w:ind w:left="1440" w:hanging="360"/>
      </w:pPr>
      <w:rPr>
        <w:rFonts w:ascii="Courier New" w:hAnsi="Courier New" w:cs="Courier New" w:hint="default"/>
      </w:rPr>
    </w:lvl>
    <w:lvl w:ilvl="2" w:tplc="3D346C66">
      <w:start w:val="1"/>
      <w:numFmt w:val="bullet"/>
      <w:lvlText w:val=""/>
      <w:lvlJc w:val="left"/>
      <w:pPr>
        <w:ind w:left="2160" w:hanging="360"/>
      </w:pPr>
      <w:rPr>
        <w:rFonts w:ascii="Wingdings" w:hAnsi="Wingdings" w:hint="default"/>
      </w:rPr>
    </w:lvl>
    <w:lvl w:ilvl="3" w:tplc="F14EE17C">
      <w:start w:val="1"/>
      <w:numFmt w:val="bullet"/>
      <w:lvlText w:val=""/>
      <w:lvlJc w:val="left"/>
      <w:pPr>
        <w:ind w:left="2880" w:hanging="360"/>
      </w:pPr>
      <w:rPr>
        <w:rFonts w:ascii="Symbol" w:hAnsi="Symbol" w:hint="default"/>
      </w:rPr>
    </w:lvl>
    <w:lvl w:ilvl="4" w:tplc="CC520BDC">
      <w:start w:val="1"/>
      <w:numFmt w:val="bullet"/>
      <w:lvlText w:val="o"/>
      <w:lvlJc w:val="left"/>
      <w:pPr>
        <w:ind w:left="3600" w:hanging="360"/>
      </w:pPr>
      <w:rPr>
        <w:rFonts w:ascii="Courier New" w:hAnsi="Courier New" w:cs="Courier New" w:hint="default"/>
      </w:rPr>
    </w:lvl>
    <w:lvl w:ilvl="5" w:tplc="44BEA56E">
      <w:start w:val="1"/>
      <w:numFmt w:val="bullet"/>
      <w:pStyle w:val="ListBullet3"/>
      <w:lvlText w:val=""/>
      <w:lvlJc w:val="left"/>
      <w:pPr>
        <w:ind w:left="4320" w:hanging="360"/>
      </w:pPr>
      <w:rPr>
        <w:rFonts w:ascii="Wingdings" w:hAnsi="Wingdings" w:hint="default"/>
      </w:rPr>
    </w:lvl>
    <w:lvl w:ilvl="6" w:tplc="0C821E18">
      <w:start w:val="1"/>
      <w:numFmt w:val="bullet"/>
      <w:lvlText w:val=""/>
      <w:lvlJc w:val="left"/>
      <w:pPr>
        <w:ind w:left="5040" w:hanging="360"/>
      </w:pPr>
      <w:rPr>
        <w:rFonts w:ascii="Symbol" w:hAnsi="Symbol" w:hint="default"/>
      </w:rPr>
    </w:lvl>
    <w:lvl w:ilvl="7" w:tplc="E2FCA0AC">
      <w:start w:val="1"/>
      <w:numFmt w:val="bullet"/>
      <w:lvlText w:val="o"/>
      <w:lvlJc w:val="left"/>
      <w:pPr>
        <w:ind w:left="5760" w:hanging="360"/>
      </w:pPr>
      <w:rPr>
        <w:rFonts w:ascii="Courier New" w:hAnsi="Courier New" w:cs="Courier New" w:hint="default"/>
      </w:rPr>
    </w:lvl>
    <w:lvl w:ilvl="8" w:tplc="88AE1072">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6AC43CBA">
      <w:start w:val="1"/>
      <w:numFmt w:val="bullet"/>
      <w:lvlText w:val=""/>
      <w:lvlJc w:val="left"/>
      <w:pPr>
        <w:ind w:left="360" w:hanging="360"/>
      </w:pPr>
      <w:rPr>
        <w:rFonts w:ascii="Symbol" w:hAnsi="Symbol" w:hint="default"/>
      </w:rPr>
    </w:lvl>
    <w:lvl w:ilvl="1" w:tplc="1D906670" w:tentative="1">
      <w:start w:val="1"/>
      <w:numFmt w:val="bullet"/>
      <w:lvlText w:val="o"/>
      <w:lvlJc w:val="left"/>
      <w:pPr>
        <w:ind w:left="1080" w:hanging="360"/>
      </w:pPr>
      <w:rPr>
        <w:rFonts w:ascii="Courier New" w:hAnsi="Courier New" w:cs="Courier New" w:hint="default"/>
      </w:rPr>
    </w:lvl>
    <w:lvl w:ilvl="2" w:tplc="4C721804" w:tentative="1">
      <w:start w:val="1"/>
      <w:numFmt w:val="bullet"/>
      <w:lvlText w:val=""/>
      <w:lvlJc w:val="left"/>
      <w:pPr>
        <w:ind w:left="1800" w:hanging="360"/>
      </w:pPr>
      <w:rPr>
        <w:rFonts w:ascii="Wingdings" w:hAnsi="Wingdings" w:hint="default"/>
      </w:rPr>
    </w:lvl>
    <w:lvl w:ilvl="3" w:tplc="D3445534" w:tentative="1">
      <w:start w:val="1"/>
      <w:numFmt w:val="bullet"/>
      <w:lvlText w:val=""/>
      <w:lvlJc w:val="left"/>
      <w:pPr>
        <w:ind w:left="2520" w:hanging="360"/>
      </w:pPr>
      <w:rPr>
        <w:rFonts w:ascii="Symbol" w:hAnsi="Symbol" w:hint="default"/>
      </w:rPr>
    </w:lvl>
    <w:lvl w:ilvl="4" w:tplc="2F8EC9FA" w:tentative="1">
      <w:start w:val="1"/>
      <w:numFmt w:val="bullet"/>
      <w:lvlText w:val="o"/>
      <w:lvlJc w:val="left"/>
      <w:pPr>
        <w:ind w:left="3240" w:hanging="360"/>
      </w:pPr>
      <w:rPr>
        <w:rFonts w:ascii="Courier New" w:hAnsi="Courier New" w:cs="Courier New" w:hint="default"/>
      </w:rPr>
    </w:lvl>
    <w:lvl w:ilvl="5" w:tplc="FFFACD36" w:tentative="1">
      <w:start w:val="1"/>
      <w:numFmt w:val="bullet"/>
      <w:lvlText w:val=""/>
      <w:lvlJc w:val="left"/>
      <w:pPr>
        <w:ind w:left="3960" w:hanging="360"/>
      </w:pPr>
      <w:rPr>
        <w:rFonts w:ascii="Wingdings" w:hAnsi="Wingdings" w:hint="default"/>
      </w:rPr>
    </w:lvl>
    <w:lvl w:ilvl="6" w:tplc="39CEEF50" w:tentative="1">
      <w:start w:val="1"/>
      <w:numFmt w:val="bullet"/>
      <w:lvlText w:val=""/>
      <w:lvlJc w:val="left"/>
      <w:pPr>
        <w:ind w:left="4680" w:hanging="360"/>
      </w:pPr>
      <w:rPr>
        <w:rFonts w:ascii="Symbol" w:hAnsi="Symbol" w:hint="default"/>
      </w:rPr>
    </w:lvl>
    <w:lvl w:ilvl="7" w:tplc="96C48C00" w:tentative="1">
      <w:start w:val="1"/>
      <w:numFmt w:val="bullet"/>
      <w:lvlText w:val="o"/>
      <w:lvlJc w:val="left"/>
      <w:pPr>
        <w:ind w:left="5400" w:hanging="360"/>
      </w:pPr>
      <w:rPr>
        <w:rFonts w:ascii="Courier New" w:hAnsi="Courier New" w:cs="Courier New" w:hint="default"/>
      </w:rPr>
    </w:lvl>
    <w:lvl w:ilvl="8" w:tplc="5B08CA22"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6B2C0C30">
      <w:start w:val="1"/>
      <w:numFmt w:val="lowerRoman"/>
      <w:lvlText w:val="(%1)"/>
      <w:lvlJc w:val="left"/>
      <w:pPr>
        <w:ind w:left="1080" w:hanging="720"/>
      </w:pPr>
      <w:rPr>
        <w:rFonts w:hint="default"/>
      </w:rPr>
    </w:lvl>
    <w:lvl w:ilvl="1" w:tplc="01FA504A" w:tentative="1">
      <w:start w:val="1"/>
      <w:numFmt w:val="lowerLetter"/>
      <w:lvlText w:val="%2."/>
      <w:lvlJc w:val="left"/>
      <w:pPr>
        <w:ind w:left="1440" w:hanging="360"/>
      </w:pPr>
    </w:lvl>
    <w:lvl w:ilvl="2" w:tplc="968AC44A" w:tentative="1">
      <w:start w:val="1"/>
      <w:numFmt w:val="lowerRoman"/>
      <w:lvlText w:val="%3."/>
      <w:lvlJc w:val="right"/>
      <w:pPr>
        <w:ind w:left="2160" w:hanging="180"/>
      </w:pPr>
    </w:lvl>
    <w:lvl w:ilvl="3" w:tplc="010EEBA4" w:tentative="1">
      <w:start w:val="1"/>
      <w:numFmt w:val="decimal"/>
      <w:lvlText w:val="%4."/>
      <w:lvlJc w:val="left"/>
      <w:pPr>
        <w:ind w:left="2880" w:hanging="360"/>
      </w:pPr>
    </w:lvl>
    <w:lvl w:ilvl="4" w:tplc="B43CDFF8" w:tentative="1">
      <w:start w:val="1"/>
      <w:numFmt w:val="lowerLetter"/>
      <w:lvlText w:val="%5."/>
      <w:lvlJc w:val="left"/>
      <w:pPr>
        <w:ind w:left="3600" w:hanging="360"/>
      </w:pPr>
    </w:lvl>
    <w:lvl w:ilvl="5" w:tplc="BFCEFC16" w:tentative="1">
      <w:start w:val="1"/>
      <w:numFmt w:val="lowerRoman"/>
      <w:lvlText w:val="%6."/>
      <w:lvlJc w:val="right"/>
      <w:pPr>
        <w:ind w:left="4320" w:hanging="180"/>
      </w:pPr>
    </w:lvl>
    <w:lvl w:ilvl="6" w:tplc="997E0E04" w:tentative="1">
      <w:start w:val="1"/>
      <w:numFmt w:val="decimal"/>
      <w:lvlText w:val="%7."/>
      <w:lvlJc w:val="left"/>
      <w:pPr>
        <w:ind w:left="5040" w:hanging="360"/>
      </w:pPr>
    </w:lvl>
    <w:lvl w:ilvl="7" w:tplc="EEA86988" w:tentative="1">
      <w:start w:val="1"/>
      <w:numFmt w:val="lowerLetter"/>
      <w:lvlText w:val="%8."/>
      <w:lvlJc w:val="left"/>
      <w:pPr>
        <w:ind w:left="5760" w:hanging="360"/>
      </w:pPr>
    </w:lvl>
    <w:lvl w:ilvl="8" w:tplc="F296ED12"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D73E1C32">
      <w:start w:val="1"/>
      <w:numFmt w:val="lowerRoman"/>
      <w:lvlText w:val="(%1)"/>
      <w:lvlJc w:val="left"/>
      <w:pPr>
        <w:ind w:left="1080" w:hanging="720"/>
      </w:pPr>
      <w:rPr>
        <w:rFonts w:hint="default"/>
      </w:rPr>
    </w:lvl>
    <w:lvl w:ilvl="1" w:tplc="1B1E9DA4" w:tentative="1">
      <w:start w:val="1"/>
      <w:numFmt w:val="lowerLetter"/>
      <w:lvlText w:val="%2."/>
      <w:lvlJc w:val="left"/>
      <w:pPr>
        <w:ind w:left="1440" w:hanging="360"/>
      </w:pPr>
    </w:lvl>
    <w:lvl w:ilvl="2" w:tplc="3B44F5E8" w:tentative="1">
      <w:start w:val="1"/>
      <w:numFmt w:val="lowerRoman"/>
      <w:lvlText w:val="%3."/>
      <w:lvlJc w:val="right"/>
      <w:pPr>
        <w:ind w:left="2160" w:hanging="180"/>
      </w:pPr>
    </w:lvl>
    <w:lvl w:ilvl="3" w:tplc="4770E968" w:tentative="1">
      <w:start w:val="1"/>
      <w:numFmt w:val="decimal"/>
      <w:lvlText w:val="%4."/>
      <w:lvlJc w:val="left"/>
      <w:pPr>
        <w:ind w:left="2880" w:hanging="360"/>
      </w:pPr>
    </w:lvl>
    <w:lvl w:ilvl="4" w:tplc="C44E5E30" w:tentative="1">
      <w:start w:val="1"/>
      <w:numFmt w:val="lowerLetter"/>
      <w:lvlText w:val="%5."/>
      <w:lvlJc w:val="left"/>
      <w:pPr>
        <w:ind w:left="3600" w:hanging="360"/>
      </w:pPr>
    </w:lvl>
    <w:lvl w:ilvl="5" w:tplc="C9D0D404" w:tentative="1">
      <w:start w:val="1"/>
      <w:numFmt w:val="lowerRoman"/>
      <w:lvlText w:val="%6."/>
      <w:lvlJc w:val="right"/>
      <w:pPr>
        <w:ind w:left="4320" w:hanging="180"/>
      </w:pPr>
    </w:lvl>
    <w:lvl w:ilvl="6" w:tplc="57D02D16" w:tentative="1">
      <w:start w:val="1"/>
      <w:numFmt w:val="decimal"/>
      <w:lvlText w:val="%7."/>
      <w:lvlJc w:val="left"/>
      <w:pPr>
        <w:ind w:left="5040" w:hanging="360"/>
      </w:pPr>
    </w:lvl>
    <w:lvl w:ilvl="7" w:tplc="03483CD6" w:tentative="1">
      <w:start w:val="1"/>
      <w:numFmt w:val="lowerLetter"/>
      <w:lvlText w:val="%8."/>
      <w:lvlJc w:val="left"/>
      <w:pPr>
        <w:ind w:left="5760" w:hanging="360"/>
      </w:pPr>
    </w:lvl>
    <w:lvl w:ilvl="8" w:tplc="306C300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2902686">
      <w:start w:val="1"/>
      <w:numFmt w:val="lowerRoman"/>
      <w:lvlText w:val="(%1)"/>
      <w:lvlJc w:val="left"/>
      <w:pPr>
        <w:ind w:left="1080" w:hanging="720"/>
      </w:pPr>
      <w:rPr>
        <w:rFonts w:hint="default"/>
        <w:b w:val="0"/>
      </w:rPr>
    </w:lvl>
    <w:lvl w:ilvl="1" w:tplc="3D0664C0" w:tentative="1">
      <w:start w:val="1"/>
      <w:numFmt w:val="lowerLetter"/>
      <w:lvlText w:val="%2."/>
      <w:lvlJc w:val="left"/>
      <w:pPr>
        <w:ind w:left="1440" w:hanging="360"/>
      </w:pPr>
    </w:lvl>
    <w:lvl w:ilvl="2" w:tplc="9D88FB1E" w:tentative="1">
      <w:start w:val="1"/>
      <w:numFmt w:val="lowerRoman"/>
      <w:lvlText w:val="%3."/>
      <w:lvlJc w:val="right"/>
      <w:pPr>
        <w:ind w:left="2160" w:hanging="180"/>
      </w:pPr>
    </w:lvl>
    <w:lvl w:ilvl="3" w:tplc="6A7C8FCC" w:tentative="1">
      <w:start w:val="1"/>
      <w:numFmt w:val="decimal"/>
      <w:lvlText w:val="%4."/>
      <w:lvlJc w:val="left"/>
      <w:pPr>
        <w:ind w:left="2880" w:hanging="360"/>
      </w:pPr>
    </w:lvl>
    <w:lvl w:ilvl="4" w:tplc="2146F1CC" w:tentative="1">
      <w:start w:val="1"/>
      <w:numFmt w:val="lowerLetter"/>
      <w:lvlText w:val="%5."/>
      <w:lvlJc w:val="left"/>
      <w:pPr>
        <w:ind w:left="3600" w:hanging="360"/>
      </w:pPr>
    </w:lvl>
    <w:lvl w:ilvl="5" w:tplc="BE10F1A2" w:tentative="1">
      <w:start w:val="1"/>
      <w:numFmt w:val="lowerRoman"/>
      <w:lvlText w:val="%6."/>
      <w:lvlJc w:val="right"/>
      <w:pPr>
        <w:ind w:left="4320" w:hanging="180"/>
      </w:pPr>
    </w:lvl>
    <w:lvl w:ilvl="6" w:tplc="85907D4C" w:tentative="1">
      <w:start w:val="1"/>
      <w:numFmt w:val="decimal"/>
      <w:lvlText w:val="%7."/>
      <w:lvlJc w:val="left"/>
      <w:pPr>
        <w:ind w:left="5040" w:hanging="360"/>
      </w:pPr>
    </w:lvl>
    <w:lvl w:ilvl="7" w:tplc="430A6684" w:tentative="1">
      <w:start w:val="1"/>
      <w:numFmt w:val="lowerLetter"/>
      <w:lvlText w:val="%8."/>
      <w:lvlJc w:val="left"/>
      <w:pPr>
        <w:ind w:left="5760" w:hanging="360"/>
      </w:pPr>
    </w:lvl>
    <w:lvl w:ilvl="8" w:tplc="755CC22C"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BA60A3A">
      <w:start w:val="1"/>
      <w:numFmt w:val="lowerRoman"/>
      <w:lvlText w:val="(%1)"/>
      <w:lvlJc w:val="left"/>
      <w:pPr>
        <w:ind w:left="1080" w:hanging="720"/>
      </w:pPr>
      <w:rPr>
        <w:rFonts w:hint="default"/>
        <w:b w:val="0"/>
      </w:rPr>
    </w:lvl>
    <w:lvl w:ilvl="1" w:tplc="9AA08E90" w:tentative="1">
      <w:start w:val="1"/>
      <w:numFmt w:val="lowerLetter"/>
      <w:lvlText w:val="%2."/>
      <w:lvlJc w:val="left"/>
      <w:pPr>
        <w:ind w:left="1440" w:hanging="360"/>
      </w:pPr>
    </w:lvl>
    <w:lvl w:ilvl="2" w:tplc="A78AF98A" w:tentative="1">
      <w:start w:val="1"/>
      <w:numFmt w:val="lowerRoman"/>
      <w:lvlText w:val="%3."/>
      <w:lvlJc w:val="right"/>
      <w:pPr>
        <w:ind w:left="2160" w:hanging="180"/>
      </w:pPr>
    </w:lvl>
    <w:lvl w:ilvl="3" w:tplc="B04E4C42" w:tentative="1">
      <w:start w:val="1"/>
      <w:numFmt w:val="decimal"/>
      <w:lvlText w:val="%4."/>
      <w:lvlJc w:val="left"/>
      <w:pPr>
        <w:ind w:left="2880" w:hanging="360"/>
      </w:pPr>
    </w:lvl>
    <w:lvl w:ilvl="4" w:tplc="F8D47CAA" w:tentative="1">
      <w:start w:val="1"/>
      <w:numFmt w:val="lowerLetter"/>
      <w:lvlText w:val="%5."/>
      <w:lvlJc w:val="left"/>
      <w:pPr>
        <w:ind w:left="3600" w:hanging="360"/>
      </w:pPr>
    </w:lvl>
    <w:lvl w:ilvl="5" w:tplc="057829DC" w:tentative="1">
      <w:start w:val="1"/>
      <w:numFmt w:val="lowerRoman"/>
      <w:lvlText w:val="%6."/>
      <w:lvlJc w:val="right"/>
      <w:pPr>
        <w:ind w:left="4320" w:hanging="180"/>
      </w:pPr>
    </w:lvl>
    <w:lvl w:ilvl="6" w:tplc="4530C104" w:tentative="1">
      <w:start w:val="1"/>
      <w:numFmt w:val="decimal"/>
      <w:lvlText w:val="%7."/>
      <w:lvlJc w:val="left"/>
      <w:pPr>
        <w:ind w:left="5040" w:hanging="360"/>
      </w:pPr>
    </w:lvl>
    <w:lvl w:ilvl="7" w:tplc="5C468294" w:tentative="1">
      <w:start w:val="1"/>
      <w:numFmt w:val="lowerLetter"/>
      <w:lvlText w:val="%8."/>
      <w:lvlJc w:val="left"/>
      <w:pPr>
        <w:ind w:left="5760" w:hanging="360"/>
      </w:pPr>
    </w:lvl>
    <w:lvl w:ilvl="8" w:tplc="C644CA96"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EEA0430">
      <w:start w:val="1"/>
      <w:numFmt w:val="decimal"/>
      <w:lvlText w:val="%1."/>
      <w:lvlJc w:val="left"/>
      <w:pPr>
        <w:ind w:left="360" w:hanging="360"/>
      </w:pPr>
      <w:rPr>
        <w:rFonts w:hint="default"/>
      </w:rPr>
    </w:lvl>
    <w:lvl w:ilvl="1" w:tplc="192AA66E" w:tentative="1">
      <w:start w:val="1"/>
      <w:numFmt w:val="lowerLetter"/>
      <w:lvlText w:val="%2."/>
      <w:lvlJc w:val="left"/>
      <w:pPr>
        <w:ind w:left="1080" w:hanging="360"/>
      </w:pPr>
    </w:lvl>
    <w:lvl w:ilvl="2" w:tplc="713C7D12" w:tentative="1">
      <w:start w:val="1"/>
      <w:numFmt w:val="lowerRoman"/>
      <w:lvlText w:val="%3."/>
      <w:lvlJc w:val="right"/>
      <w:pPr>
        <w:ind w:left="1800" w:hanging="180"/>
      </w:pPr>
    </w:lvl>
    <w:lvl w:ilvl="3" w:tplc="BBA06B00" w:tentative="1">
      <w:start w:val="1"/>
      <w:numFmt w:val="decimal"/>
      <w:lvlText w:val="%4."/>
      <w:lvlJc w:val="left"/>
      <w:pPr>
        <w:ind w:left="2520" w:hanging="360"/>
      </w:pPr>
    </w:lvl>
    <w:lvl w:ilvl="4" w:tplc="3FBEACFA" w:tentative="1">
      <w:start w:val="1"/>
      <w:numFmt w:val="lowerLetter"/>
      <w:lvlText w:val="%5."/>
      <w:lvlJc w:val="left"/>
      <w:pPr>
        <w:ind w:left="3240" w:hanging="360"/>
      </w:pPr>
    </w:lvl>
    <w:lvl w:ilvl="5" w:tplc="647A17A2" w:tentative="1">
      <w:start w:val="1"/>
      <w:numFmt w:val="lowerRoman"/>
      <w:lvlText w:val="%6."/>
      <w:lvlJc w:val="right"/>
      <w:pPr>
        <w:ind w:left="3960" w:hanging="180"/>
      </w:pPr>
    </w:lvl>
    <w:lvl w:ilvl="6" w:tplc="14D6A0FE" w:tentative="1">
      <w:start w:val="1"/>
      <w:numFmt w:val="decimal"/>
      <w:lvlText w:val="%7."/>
      <w:lvlJc w:val="left"/>
      <w:pPr>
        <w:ind w:left="4680" w:hanging="360"/>
      </w:pPr>
    </w:lvl>
    <w:lvl w:ilvl="7" w:tplc="C2DAD8F6" w:tentative="1">
      <w:start w:val="1"/>
      <w:numFmt w:val="lowerLetter"/>
      <w:lvlText w:val="%8."/>
      <w:lvlJc w:val="left"/>
      <w:pPr>
        <w:ind w:left="5400" w:hanging="360"/>
      </w:pPr>
    </w:lvl>
    <w:lvl w:ilvl="8" w:tplc="0C4E5228"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A120B9DA">
      <w:start w:val="1"/>
      <w:numFmt w:val="lowerRoman"/>
      <w:lvlText w:val="(%1)"/>
      <w:lvlJc w:val="left"/>
      <w:pPr>
        <w:ind w:left="1080" w:hanging="720"/>
      </w:pPr>
      <w:rPr>
        <w:rFonts w:hint="default"/>
      </w:rPr>
    </w:lvl>
    <w:lvl w:ilvl="1" w:tplc="861097DC" w:tentative="1">
      <w:start w:val="1"/>
      <w:numFmt w:val="lowerLetter"/>
      <w:lvlText w:val="%2."/>
      <w:lvlJc w:val="left"/>
      <w:pPr>
        <w:ind w:left="1440" w:hanging="360"/>
      </w:pPr>
    </w:lvl>
    <w:lvl w:ilvl="2" w:tplc="3A8A08EE" w:tentative="1">
      <w:start w:val="1"/>
      <w:numFmt w:val="lowerRoman"/>
      <w:lvlText w:val="%3."/>
      <w:lvlJc w:val="right"/>
      <w:pPr>
        <w:ind w:left="2160" w:hanging="180"/>
      </w:pPr>
    </w:lvl>
    <w:lvl w:ilvl="3" w:tplc="EBC45548" w:tentative="1">
      <w:start w:val="1"/>
      <w:numFmt w:val="decimal"/>
      <w:lvlText w:val="%4."/>
      <w:lvlJc w:val="left"/>
      <w:pPr>
        <w:ind w:left="2880" w:hanging="360"/>
      </w:pPr>
    </w:lvl>
    <w:lvl w:ilvl="4" w:tplc="056C5E34" w:tentative="1">
      <w:start w:val="1"/>
      <w:numFmt w:val="lowerLetter"/>
      <w:lvlText w:val="%5."/>
      <w:lvlJc w:val="left"/>
      <w:pPr>
        <w:ind w:left="3600" w:hanging="360"/>
      </w:pPr>
    </w:lvl>
    <w:lvl w:ilvl="5" w:tplc="7A2082CC" w:tentative="1">
      <w:start w:val="1"/>
      <w:numFmt w:val="lowerRoman"/>
      <w:lvlText w:val="%6."/>
      <w:lvlJc w:val="right"/>
      <w:pPr>
        <w:ind w:left="4320" w:hanging="180"/>
      </w:pPr>
    </w:lvl>
    <w:lvl w:ilvl="6" w:tplc="54E2C8A0" w:tentative="1">
      <w:start w:val="1"/>
      <w:numFmt w:val="decimal"/>
      <w:lvlText w:val="%7."/>
      <w:lvlJc w:val="left"/>
      <w:pPr>
        <w:ind w:left="5040" w:hanging="360"/>
      </w:pPr>
    </w:lvl>
    <w:lvl w:ilvl="7" w:tplc="580AE8B2" w:tentative="1">
      <w:start w:val="1"/>
      <w:numFmt w:val="lowerLetter"/>
      <w:lvlText w:val="%8."/>
      <w:lvlJc w:val="left"/>
      <w:pPr>
        <w:ind w:left="5760" w:hanging="360"/>
      </w:pPr>
    </w:lvl>
    <w:lvl w:ilvl="8" w:tplc="947CC0DA"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156C3FDA">
      <w:start w:val="1"/>
      <w:numFmt w:val="decimal"/>
      <w:lvlText w:val="%1."/>
      <w:lvlJc w:val="left"/>
      <w:pPr>
        <w:ind w:left="360" w:hanging="360"/>
      </w:pPr>
    </w:lvl>
    <w:lvl w:ilvl="1" w:tplc="2086FEC4" w:tentative="1">
      <w:start w:val="1"/>
      <w:numFmt w:val="lowerLetter"/>
      <w:lvlText w:val="%2."/>
      <w:lvlJc w:val="left"/>
      <w:pPr>
        <w:ind w:left="1080" w:hanging="360"/>
      </w:pPr>
    </w:lvl>
    <w:lvl w:ilvl="2" w:tplc="6E1A3530" w:tentative="1">
      <w:start w:val="1"/>
      <w:numFmt w:val="lowerRoman"/>
      <w:lvlText w:val="%3."/>
      <w:lvlJc w:val="right"/>
      <w:pPr>
        <w:ind w:left="1800" w:hanging="180"/>
      </w:pPr>
    </w:lvl>
    <w:lvl w:ilvl="3" w:tplc="BA7E0756" w:tentative="1">
      <w:start w:val="1"/>
      <w:numFmt w:val="decimal"/>
      <w:lvlText w:val="%4."/>
      <w:lvlJc w:val="left"/>
      <w:pPr>
        <w:ind w:left="2520" w:hanging="360"/>
      </w:pPr>
    </w:lvl>
    <w:lvl w:ilvl="4" w:tplc="E1921974" w:tentative="1">
      <w:start w:val="1"/>
      <w:numFmt w:val="lowerLetter"/>
      <w:lvlText w:val="%5."/>
      <w:lvlJc w:val="left"/>
      <w:pPr>
        <w:ind w:left="3240" w:hanging="360"/>
      </w:pPr>
    </w:lvl>
    <w:lvl w:ilvl="5" w:tplc="EADCB22C" w:tentative="1">
      <w:start w:val="1"/>
      <w:numFmt w:val="lowerRoman"/>
      <w:lvlText w:val="%6."/>
      <w:lvlJc w:val="right"/>
      <w:pPr>
        <w:ind w:left="3960" w:hanging="180"/>
      </w:pPr>
    </w:lvl>
    <w:lvl w:ilvl="6" w:tplc="B2620838" w:tentative="1">
      <w:start w:val="1"/>
      <w:numFmt w:val="decimal"/>
      <w:lvlText w:val="%7."/>
      <w:lvlJc w:val="left"/>
      <w:pPr>
        <w:ind w:left="4680" w:hanging="360"/>
      </w:pPr>
    </w:lvl>
    <w:lvl w:ilvl="7" w:tplc="D10C76EE" w:tentative="1">
      <w:start w:val="1"/>
      <w:numFmt w:val="lowerLetter"/>
      <w:lvlText w:val="%8."/>
      <w:lvlJc w:val="left"/>
      <w:pPr>
        <w:ind w:left="5400" w:hanging="360"/>
      </w:pPr>
    </w:lvl>
    <w:lvl w:ilvl="8" w:tplc="EAC8B5CC"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0AE8E964">
      <w:start w:val="1"/>
      <w:numFmt w:val="lowerRoman"/>
      <w:lvlText w:val="(%1)"/>
      <w:lvlJc w:val="left"/>
      <w:pPr>
        <w:ind w:left="1080" w:hanging="720"/>
      </w:pPr>
      <w:rPr>
        <w:rFonts w:hint="default"/>
        <w:b w:val="0"/>
      </w:rPr>
    </w:lvl>
    <w:lvl w:ilvl="1" w:tplc="39282EF4" w:tentative="1">
      <w:start w:val="1"/>
      <w:numFmt w:val="lowerLetter"/>
      <w:lvlText w:val="%2."/>
      <w:lvlJc w:val="left"/>
      <w:pPr>
        <w:ind w:left="1440" w:hanging="360"/>
      </w:pPr>
    </w:lvl>
    <w:lvl w:ilvl="2" w:tplc="95EC2AF8" w:tentative="1">
      <w:start w:val="1"/>
      <w:numFmt w:val="lowerRoman"/>
      <w:lvlText w:val="%3."/>
      <w:lvlJc w:val="right"/>
      <w:pPr>
        <w:ind w:left="2160" w:hanging="180"/>
      </w:pPr>
    </w:lvl>
    <w:lvl w:ilvl="3" w:tplc="EAE025BE" w:tentative="1">
      <w:start w:val="1"/>
      <w:numFmt w:val="decimal"/>
      <w:lvlText w:val="%4."/>
      <w:lvlJc w:val="left"/>
      <w:pPr>
        <w:ind w:left="2880" w:hanging="360"/>
      </w:pPr>
    </w:lvl>
    <w:lvl w:ilvl="4" w:tplc="319A6118" w:tentative="1">
      <w:start w:val="1"/>
      <w:numFmt w:val="lowerLetter"/>
      <w:lvlText w:val="%5."/>
      <w:lvlJc w:val="left"/>
      <w:pPr>
        <w:ind w:left="3600" w:hanging="360"/>
      </w:pPr>
    </w:lvl>
    <w:lvl w:ilvl="5" w:tplc="63B44EF0" w:tentative="1">
      <w:start w:val="1"/>
      <w:numFmt w:val="lowerRoman"/>
      <w:lvlText w:val="%6."/>
      <w:lvlJc w:val="right"/>
      <w:pPr>
        <w:ind w:left="4320" w:hanging="180"/>
      </w:pPr>
    </w:lvl>
    <w:lvl w:ilvl="6" w:tplc="CE98251A" w:tentative="1">
      <w:start w:val="1"/>
      <w:numFmt w:val="decimal"/>
      <w:lvlText w:val="%7."/>
      <w:lvlJc w:val="left"/>
      <w:pPr>
        <w:ind w:left="5040" w:hanging="360"/>
      </w:pPr>
    </w:lvl>
    <w:lvl w:ilvl="7" w:tplc="BEBCBFD6" w:tentative="1">
      <w:start w:val="1"/>
      <w:numFmt w:val="lowerLetter"/>
      <w:lvlText w:val="%8."/>
      <w:lvlJc w:val="left"/>
      <w:pPr>
        <w:ind w:left="5760" w:hanging="360"/>
      </w:pPr>
    </w:lvl>
    <w:lvl w:ilvl="8" w:tplc="128E596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1D8C0C9E">
      <w:start w:val="1"/>
      <w:numFmt w:val="lowerRoman"/>
      <w:lvlText w:val="(%1)"/>
      <w:lvlJc w:val="left"/>
      <w:pPr>
        <w:ind w:left="1080" w:hanging="720"/>
      </w:pPr>
      <w:rPr>
        <w:rFonts w:hint="default"/>
      </w:rPr>
    </w:lvl>
    <w:lvl w:ilvl="1" w:tplc="67048C84" w:tentative="1">
      <w:start w:val="1"/>
      <w:numFmt w:val="lowerLetter"/>
      <w:lvlText w:val="%2."/>
      <w:lvlJc w:val="left"/>
      <w:pPr>
        <w:ind w:left="1440" w:hanging="360"/>
      </w:pPr>
    </w:lvl>
    <w:lvl w:ilvl="2" w:tplc="34F27336" w:tentative="1">
      <w:start w:val="1"/>
      <w:numFmt w:val="lowerRoman"/>
      <w:lvlText w:val="%3."/>
      <w:lvlJc w:val="right"/>
      <w:pPr>
        <w:ind w:left="2160" w:hanging="180"/>
      </w:pPr>
    </w:lvl>
    <w:lvl w:ilvl="3" w:tplc="6D70DA46" w:tentative="1">
      <w:start w:val="1"/>
      <w:numFmt w:val="decimal"/>
      <w:lvlText w:val="%4."/>
      <w:lvlJc w:val="left"/>
      <w:pPr>
        <w:ind w:left="2880" w:hanging="360"/>
      </w:pPr>
    </w:lvl>
    <w:lvl w:ilvl="4" w:tplc="690C78B6" w:tentative="1">
      <w:start w:val="1"/>
      <w:numFmt w:val="lowerLetter"/>
      <w:lvlText w:val="%5."/>
      <w:lvlJc w:val="left"/>
      <w:pPr>
        <w:ind w:left="3600" w:hanging="360"/>
      </w:pPr>
    </w:lvl>
    <w:lvl w:ilvl="5" w:tplc="6AEC40E2" w:tentative="1">
      <w:start w:val="1"/>
      <w:numFmt w:val="lowerRoman"/>
      <w:lvlText w:val="%6."/>
      <w:lvlJc w:val="right"/>
      <w:pPr>
        <w:ind w:left="4320" w:hanging="180"/>
      </w:pPr>
    </w:lvl>
    <w:lvl w:ilvl="6" w:tplc="74B0EBBC" w:tentative="1">
      <w:start w:val="1"/>
      <w:numFmt w:val="decimal"/>
      <w:lvlText w:val="%7."/>
      <w:lvlJc w:val="left"/>
      <w:pPr>
        <w:ind w:left="5040" w:hanging="360"/>
      </w:pPr>
    </w:lvl>
    <w:lvl w:ilvl="7" w:tplc="2F34542A" w:tentative="1">
      <w:start w:val="1"/>
      <w:numFmt w:val="lowerLetter"/>
      <w:lvlText w:val="%8."/>
      <w:lvlJc w:val="left"/>
      <w:pPr>
        <w:ind w:left="5760" w:hanging="360"/>
      </w:pPr>
    </w:lvl>
    <w:lvl w:ilvl="8" w:tplc="39887B94"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0FE40C90">
      <w:start w:val="1"/>
      <w:numFmt w:val="lowerRoman"/>
      <w:lvlText w:val="(%1)"/>
      <w:lvlJc w:val="left"/>
      <w:pPr>
        <w:ind w:left="1080" w:hanging="720"/>
      </w:pPr>
      <w:rPr>
        <w:rFonts w:hint="default"/>
      </w:rPr>
    </w:lvl>
    <w:lvl w:ilvl="1" w:tplc="75BE706E" w:tentative="1">
      <w:start w:val="1"/>
      <w:numFmt w:val="lowerLetter"/>
      <w:lvlText w:val="%2."/>
      <w:lvlJc w:val="left"/>
      <w:pPr>
        <w:ind w:left="1440" w:hanging="360"/>
      </w:pPr>
    </w:lvl>
    <w:lvl w:ilvl="2" w:tplc="9E442082" w:tentative="1">
      <w:start w:val="1"/>
      <w:numFmt w:val="lowerRoman"/>
      <w:lvlText w:val="%3."/>
      <w:lvlJc w:val="right"/>
      <w:pPr>
        <w:ind w:left="2160" w:hanging="180"/>
      </w:pPr>
    </w:lvl>
    <w:lvl w:ilvl="3" w:tplc="6B0645C4" w:tentative="1">
      <w:start w:val="1"/>
      <w:numFmt w:val="decimal"/>
      <w:lvlText w:val="%4."/>
      <w:lvlJc w:val="left"/>
      <w:pPr>
        <w:ind w:left="2880" w:hanging="360"/>
      </w:pPr>
    </w:lvl>
    <w:lvl w:ilvl="4" w:tplc="F4109DD4" w:tentative="1">
      <w:start w:val="1"/>
      <w:numFmt w:val="lowerLetter"/>
      <w:lvlText w:val="%5."/>
      <w:lvlJc w:val="left"/>
      <w:pPr>
        <w:ind w:left="3600" w:hanging="360"/>
      </w:pPr>
    </w:lvl>
    <w:lvl w:ilvl="5" w:tplc="675EFF6A" w:tentative="1">
      <w:start w:val="1"/>
      <w:numFmt w:val="lowerRoman"/>
      <w:lvlText w:val="%6."/>
      <w:lvlJc w:val="right"/>
      <w:pPr>
        <w:ind w:left="4320" w:hanging="180"/>
      </w:pPr>
    </w:lvl>
    <w:lvl w:ilvl="6" w:tplc="17487A78" w:tentative="1">
      <w:start w:val="1"/>
      <w:numFmt w:val="decimal"/>
      <w:lvlText w:val="%7."/>
      <w:lvlJc w:val="left"/>
      <w:pPr>
        <w:ind w:left="5040" w:hanging="360"/>
      </w:pPr>
    </w:lvl>
    <w:lvl w:ilvl="7" w:tplc="D6B2E560" w:tentative="1">
      <w:start w:val="1"/>
      <w:numFmt w:val="lowerLetter"/>
      <w:lvlText w:val="%8."/>
      <w:lvlJc w:val="left"/>
      <w:pPr>
        <w:ind w:left="5760" w:hanging="360"/>
      </w:pPr>
    </w:lvl>
    <w:lvl w:ilvl="8" w:tplc="2794E0B0"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82347C5C">
      <w:start w:val="1"/>
      <w:numFmt w:val="lowerRoman"/>
      <w:lvlText w:val="(%1)"/>
      <w:lvlJc w:val="left"/>
      <w:pPr>
        <w:ind w:left="1004" w:hanging="720"/>
      </w:pPr>
      <w:rPr>
        <w:rFonts w:hint="default"/>
        <w:b w:val="0"/>
      </w:rPr>
    </w:lvl>
    <w:lvl w:ilvl="1" w:tplc="3B7A1DDA" w:tentative="1">
      <w:start w:val="1"/>
      <w:numFmt w:val="lowerLetter"/>
      <w:lvlText w:val="%2."/>
      <w:lvlJc w:val="left"/>
      <w:pPr>
        <w:ind w:left="1364" w:hanging="360"/>
      </w:pPr>
    </w:lvl>
    <w:lvl w:ilvl="2" w:tplc="8FD2CD66" w:tentative="1">
      <w:start w:val="1"/>
      <w:numFmt w:val="lowerRoman"/>
      <w:lvlText w:val="%3."/>
      <w:lvlJc w:val="right"/>
      <w:pPr>
        <w:ind w:left="2084" w:hanging="180"/>
      </w:pPr>
    </w:lvl>
    <w:lvl w:ilvl="3" w:tplc="6E78949A" w:tentative="1">
      <w:start w:val="1"/>
      <w:numFmt w:val="decimal"/>
      <w:lvlText w:val="%4."/>
      <w:lvlJc w:val="left"/>
      <w:pPr>
        <w:ind w:left="2804" w:hanging="360"/>
      </w:pPr>
    </w:lvl>
    <w:lvl w:ilvl="4" w:tplc="72EAE844" w:tentative="1">
      <w:start w:val="1"/>
      <w:numFmt w:val="lowerLetter"/>
      <w:lvlText w:val="%5."/>
      <w:lvlJc w:val="left"/>
      <w:pPr>
        <w:ind w:left="3524" w:hanging="360"/>
      </w:pPr>
    </w:lvl>
    <w:lvl w:ilvl="5" w:tplc="1BDC0734" w:tentative="1">
      <w:start w:val="1"/>
      <w:numFmt w:val="lowerRoman"/>
      <w:lvlText w:val="%6."/>
      <w:lvlJc w:val="right"/>
      <w:pPr>
        <w:ind w:left="4244" w:hanging="180"/>
      </w:pPr>
    </w:lvl>
    <w:lvl w:ilvl="6" w:tplc="A622ED38" w:tentative="1">
      <w:start w:val="1"/>
      <w:numFmt w:val="decimal"/>
      <w:lvlText w:val="%7."/>
      <w:lvlJc w:val="left"/>
      <w:pPr>
        <w:ind w:left="4964" w:hanging="360"/>
      </w:pPr>
    </w:lvl>
    <w:lvl w:ilvl="7" w:tplc="129EB12E" w:tentative="1">
      <w:start w:val="1"/>
      <w:numFmt w:val="lowerLetter"/>
      <w:lvlText w:val="%8."/>
      <w:lvlJc w:val="left"/>
      <w:pPr>
        <w:ind w:left="5684" w:hanging="360"/>
      </w:pPr>
    </w:lvl>
    <w:lvl w:ilvl="8" w:tplc="D278E854"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64F6A750">
      <w:start w:val="1"/>
      <w:numFmt w:val="decimal"/>
      <w:lvlText w:val="%1."/>
      <w:lvlJc w:val="left"/>
      <w:pPr>
        <w:ind w:left="360" w:hanging="360"/>
      </w:pPr>
      <w:rPr>
        <w:rFonts w:hint="default"/>
      </w:rPr>
    </w:lvl>
    <w:lvl w:ilvl="1" w:tplc="2FF65B54" w:tentative="1">
      <w:start w:val="1"/>
      <w:numFmt w:val="lowerLetter"/>
      <w:lvlText w:val="%2."/>
      <w:lvlJc w:val="left"/>
      <w:pPr>
        <w:ind w:left="1080" w:hanging="360"/>
      </w:pPr>
    </w:lvl>
    <w:lvl w:ilvl="2" w:tplc="0BC6298A" w:tentative="1">
      <w:start w:val="1"/>
      <w:numFmt w:val="lowerRoman"/>
      <w:lvlText w:val="%3."/>
      <w:lvlJc w:val="right"/>
      <w:pPr>
        <w:ind w:left="1800" w:hanging="180"/>
      </w:pPr>
    </w:lvl>
    <w:lvl w:ilvl="3" w:tplc="1B701E6C" w:tentative="1">
      <w:start w:val="1"/>
      <w:numFmt w:val="decimal"/>
      <w:lvlText w:val="%4."/>
      <w:lvlJc w:val="left"/>
      <w:pPr>
        <w:ind w:left="2520" w:hanging="360"/>
      </w:pPr>
    </w:lvl>
    <w:lvl w:ilvl="4" w:tplc="84F66CA4" w:tentative="1">
      <w:start w:val="1"/>
      <w:numFmt w:val="lowerLetter"/>
      <w:lvlText w:val="%5."/>
      <w:lvlJc w:val="left"/>
      <w:pPr>
        <w:ind w:left="3240" w:hanging="360"/>
      </w:pPr>
    </w:lvl>
    <w:lvl w:ilvl="5" w:tplc="53F6844E" w:tentative="1">
      <w:start w:val="1"/>
      <w:numFmt w:val="lowerRoman"/>
      <w:lvlText w:val="%6."/>
      <w:lvlJc w:val="right"/>
      <w:pPr>
        <w:ind w:left="3960" w:hanging="180"/>
      </w:pPr>
    </w:lvl>
    <w:lvl w:ilvl="6" w:tplc="1BF0100E" w:tentative="1">
      <w:start w:val="1"/>
      <w:numFmt w:val="decimal"/>
      <w:lvlText w:val="%7."/>
      <w:lvlJc w:val="left"/>
      <w:pPr>
        <w:ind w:left="4680" w:hanging="360"/>
      </w:pPr>
    </w:lvl>
    <w:lvl w:ilvl="7" w:tplc="4942F72A" w:tentative="1">
      <w:start w:val="1"/>
      <w:numFmt w:val="lowerLetter"/>
      <w:lvlText w:val="%8."/>
      <w:lvlJc w:val="left"/>
      <w:pPr>
        <w:ind w:left="5400" w:hanging="360"/>
      </w:pPr>
    </w:lvl>
    <w:lvl w:ilvl="8" w:tplc="8AB84B10"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9716911A">
      <w:start w:val="1"/>
      <w:numFmt w:val="lowerRoman"/>
      <w:lvlText w:val="(%1)"/>
      <w:lvlJc w:val="left"/>
      <w:pPr>
        <w:ind w:left="1080" w:hanging="720"/>
      </w:pPr>
      <w:rPr>
        <w:rFonts w:hint="default"/>
      </w:rPr>
    </w:lvl>
    <w:lvl w:ilvl="1" w:tplc="2778A1DE" w:tentative="1">
      <w:start w:val="1"/>
      <w:numFmt w:val="lowerLetter"/>
      <w:lvlText w:val="%2."/>
      <w:lvlJc w:val="left"/>
      <w:pPr>
        <w:ind w:left="1440" w:hanging="360"/>
      </w:pPr>
    </w:lvl>
    <w:lvl w:ilvl="2" w:tplc="2E80444E" w:tentative="1">
      <w:start w:val="1"/>
      <w:numFmt w:val="lowerRoman"/>
      <w:lvlText w:val="%3."/>
      <w:lvlJc w:val="right"/>
      <w:pPr>
        <w:ind w:left="2160" w:hanging="180"/>
      </w:pPr>
    </w:lvl>
    <w:lvl w:ilvl="3" w:tplc="F29E250C" w:tentative="1">
      <w:start w:val="1"/>
      <w:numFmt w:val="decimal"/>
      <w:lvlText w:val="%4."/>
      <w:lvlJc w:val="left"/>
      <w:pPr>
        <w:ind w:left="2880" w:hanging="360"/>
      </w:pPr>
    </w:lvl>
    <w:lvl w:ilvl="4" w:tplc="8D1AAD62" w:tentative="1">
      <w:start w:val="1"/>
      <w:numFmt w:val="lowerLetter"/>
      <w:lvlText w:val="%5."/>
      <w:lvlJc w:val="left"/>
      <w:pPr>
        <w:ind w:left="3600" w:hanging="360"/>
      </w:pPr>
    </w:lvl>
    <w:lvl w:ilvl="5" w:tplc="29EE14CE" w:tentative="1">
      <w:start w:val="1"/>
      <w:numFmt w:val="lowerRoman"/>
      <w:lvlText w:val="%6."/>
      <w:lvlJc w:val="right"/>
      <w:pPr>
        <w:ind w:left="4320" w:hanging="180"/>
      </w:pPr>
    </w:lvl>
    <w:lvl w:ilvl="6" w:tplc="95E29C7C" w:tentative="1">
      <w:start w:val="1"/>
      <w:numFmt w:val="decimal"/>
      <w:lvlText w:val="%7."/>
      <w:lvlJc w:val="left"/>
      <w:pPr>
        <w:ind w:left="5040" w:hanging="360"/>
      </w:pPr>
    </w:lvl>
    <w:lvl w:ilvl="7" w:tplc="B484BE0C" w:tentative="1">
      <w:start w:val="1"/>
      <w:numFmt w:val="lowerLetter"/>
      <w:lvlText w:val="%8."/>
      <w:lvlJc w:val="left"/>
      <w:pPr>
        <w:ind w:left="5760" w:hanging="360"/>
      </w:pPr>
    </w:lvl>
    <w:lvl w:ilvl="8" w:tplc="833861E4"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D466FAFA">
      <w:start w:val="1"/>
      <w:numFmt w:val="decimal"/>
      <w:lvlText w:val="%1."/>
      <w:lvlJc w:val="left"/>
      <w:pPr>
        <w:ind w:left="360" w:hanging="360"/>
      </w:pPr>
      <w:rPr>
        <w:rFonts w:hint="default"/>
      </w:rPr>
    </w:lvl>
    <w:lvl w:ilvl="1" w:tplc="E466B244" w:tentative="1">
      <w:start w:val="1"/>
      <w:numFmt w:val="lowerLetter"/>
      <w:lvlText w:val="%2."/>
      <w:lvlJc w:val="left"/>
      <w:pPr>
        <w:ind w:left="1080" w:hanging="360"/>
      </w:pPr>
    </w:lvl>
    <w:lvl w:ilvl="2" w:tplc="8F0C6902" w:tentative="1">
      <w:start w:val="1"/>
      <w:numFmt w:val="lowerRoman"/>
      <w:lvlText w:val="%3."/>
      <w:lvlJc w:val="right"/>
      <w:pPr>
        <w:ind w:left="1800" w:hanging="180"/>
      </w:pPr>
    </w:lvl>
    <w:lvl w:ilvl="3" w:tplc="0074AD38" w:tentative="1">
      <w:start w:val="1"/>
      <w:numFmt w:val="decimal"/>
      <w:lvlText w:val="%4."/>
      <w:lvlJc w:val="left"/>
      <w:pPr>
        <w:ind w:left="2520" w:hanging="360"/>
      </w:pPr>
    </w:lvl>
    <w:lvl w:ilvl="4" w:tplc="A9269842" w:tentative="1">
      <w:start w:val="1"/>
      <w:numFmt w:val="lowerLetter"/>
      <w:lvlText w:val="%5."/>
      <w:lvlJc w:val="left"/>
      <w:pPr>
        <w:ind w:left="3240" w:hanging="360"/>
      </w:pPr>
    </w:lvl>
    <w:lvl w:ilvl="5" w:tplc="C3C628AE" w:tentative="1">
      <w:start w:val="1"/>
      <w:numFmt w:val="lowerRoman"/>
      <w:lvlText w:val="%6."/>
      <w:lvlJc w:val="right"/>
      <w:pPr>
        <w:ind w:left="3960" w:hanging="180"/>
      </w:pPr>
    </w:lvl>
    <w:lvl w:ilvl="6" w:tplc="F32C63E0" w:tentative="1">
      <w:start w:val="1"/>
      <w:numFmt w:val="decimal"/>
      <w:lvlText w:val="%7."/>
      <w:lvlJc w:val="left"/>
      <w:pPr>
        <w:ind w:left="4680" w:hanging="360"/>
      </w:pPr>
    </w:lvl>
    <w:lvl w:ilvl="7" w:tplc="01BCEA8E" w:tentative="1">
      <w:start w:val="1"/>
      <w:numFmt w:val="lowerLetter"/>
      <w:lvlText w:val="%8."/>
      <w:lvlJc w:val="left"/>
      <w:pPr>
        <w:ind w:left="5400" w:hanging="360"/>
      </w:pPr>
    </w:lvl>
    <w:lvl w:ilvl="8" w:tplc="F6769C8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42D44342">
      <w:start w:val="1"/>
      <w:numFmt w:val="lowerRoman"/>
      <w:lvlText w:val="(%1)"/>
      <w:lvlJc w:val="left"/>
      <w:pPr>
        <w:ind w:left="1080" w:hanging="720"/>
      </w:pPr>
      <w:rPr>
        <w:rFonts w:hint="default"/>
      </w:rPr>
    </w:lvl>
    <w:lvl w:ilvl="1" w:tplc="A0D6B532" w:tentative="1">
      <w:start w:val="1"/>
      <w:numFmt w:val="lowerLetter"/>
      <w:lvlText w:val="%2."/>
      <w:lvlJc w:val="left"/>
      <w:pPr>
        <w:ind w:left="1440" w:hanging="360"/>
      </w:pPr>
    </w:lvl>
    <w:lvl w:ilvl="2" w:tplc="B77E12DE" w:tentative="1">
      <w:start w:val="1"/>
      <w:numFmt w:val="lowerRoman"/>
      <w:lvlText w:val="%3."/>
      <w:lvlJc w:val="right"/>
      <w:pPr>
        <w:ind w:left="2160" w:hanging="180"/>
      </w:pPr>
    </w:lvl>
    <w:lvl w:ilvl="3" w:tplc="15BAE696" w:tentative="1">
      <w:start w:val="1"/>
      <w:numFmt w:val="decimal"/>
      <w:lvlText w:val="%4."/>
      <w:lvlJc w:val="left"/>
      <w:pPr>
        <w:ind w:left="2880" w:hanging="360"/>
      </w:pPr>
    </w:lvl>
    <w:lvl w:ilvl="4" w:tplc="AD9CA654" w:tentative="1">
      <w:start w:val="1"/>
      <w:numFmt w:val="lowerLetter"/>
      <w:lvlText w:val="%5."/>
      <w:lvlJc w:val="left"/>
      <w:pPr>
        <w:ind w:left="3600" w:hanging="360"/>
      </w:pPr>
    </w:lvl>
    <w:lvl w:ilvl="5" w:tplc="79EE0316" w:tentative="1">
      <w:start w:val="1"/>
      <w:numFmt w:val="lowerRoman"/>
      <w:lvlText w:val="%6."/>
      <w:lvlJc w:val="right"/>
      <w:pPr>
        <w:ind w:left="4320" w:hanging="180"/>
      </w:pPr>
    </w:lvl>
    <w:lvl w:ilvl="6" w:tplc="D810794C" w:tentative="1">
      <w:start w:val="1"/>
      <w:numFmt w:val="decimal"/>
      <w:lvlText w:val="%7."/>
      <w:lvlJc w:val="left"/>
      <w:pPr>
        <w:ind w:left="5040" w:hanging="360"/>
      </w:pPr>
    </w:lvl>
    <w:lvl w:ilvl="7" w:tplc="D66EC0E2" w:tentative="1">
      <w:start w:val="1"/>
      <w:numFmt w:val="lowerLetter"/>
      <w:lvlText w:val="%8."/>
      <w:lvlJc w:val="left"/>
      <w:pPr>
        <w:ind w:left="5760" w:hanging="360"/>
      </w:pPr>
    </w:lvl>
    <w:lvl w:ilvl="8" w:tplc="5360E2F6"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591AA422">
      <w:start w:val="1"/>
      <w:numFmt w:val="decimal"/>
      <w:lvlText w:val="%1."/>
      <w:lvlJc w:val="left"/>
      <w:pPr>
        <w:ind w:left="360" w:hanging="360"/>
      </w:pPr>
      <w:rPr>
        <w:rFonts w:hint="default"/>
      </w:rPr>
    </w:lvl>
    <w:lvl w:ilvl="1" w:tplc="350EDD7A" w:tentative="1">
      <w:start w:val="1"/>
      <w:numFmt w:val="lowerLetter"/>
      <w:lvlText w:val="%2."/>
      <w:lvlJc w:val="left"/>
      <w:pPr>
        <w:ind w:left="1080" w:hanging="360"/>
      </w:pPr>
    </w:lvl>
    <w:lvl w:ilvl="2" w:tplc="3E628B8A" w:tentative="1">
      <w:start w:val="1"/>
      <w:numFmt w:val="lowerRoman"/>
      <w:lvlText w:val="%3."/>
      <w:lvlJc w:val="right"/>
      <w:pPr>
        <w:ind w:left="1800" w:hanging="180"/>
      </w:pPr>
    </w:lvl>
    <w:lvl w:ilvl="3" w:tplc="D9726EF8" w:tentative="1">
      <w:start w:val="1"/>
      <w:numFmt w:val="decimal"/>
      <w:lvlText w:val="%4."/>
      <w:lvlJc w:val="left"/>
      <w:pPr>
        <w:ind w:left="2520" w:hanging="360"/>
      </w:pPr>
    </w:lvl>
    <w:lvl w:ilvl="4" w:tplc="9E243E88" w:tentative="1">
      <w:start w:val="1"/>
      <w:numFmt w:val="lowerLetter"/>
      <w:lvlText w:val="%5."/>
      <w:lvlJc w:val="left"/>
      <w:pPr>
        <w:ind w:left="3240" w:hanging="360"/>
      </w:pPr>
    </w:lvl>
    <w:lvl w:ilvl="5" w:tplc="33E6474A" w:tentative="1">
      <w:start w:val="1"/>
      <w:numFmt w:val="lowerRoman"/>
      <w:lvlText w:val="%6."/>
      <w:lvlJc w:val="right"/>
      <w:pPr>
        <w:ind w:left="3960" w:hanging="180"/>
      </w:pPr>
    </w:lvl>
    <w:lvl w:ilvl="6" w:tplc="64044C1C" w:tentative="1">
      <w:start w:val="1"/>
      <w:numFmt w:val="decimal"/>
      <w:lvlText w:val="%7."/>
      <w:lvlJc w:val="left"/>
      <w:pPr>
        <w:ind w:left="4680" w:hanging="360"/>
      </w:pPr>
    </w:lvl>
    <w:lvl w:ilvl="7" w:tplc="2F8C86E8" w:tentative="1">
      <w:start w:val="1"/>
      <w:numFmt w:val="lowerLetter"/>
      <w:lvlText w:val="%8."/>
      <w:lvlJc w:val="left"/>
      <w:pPr>
        <w:ind w:left="5400" w:hanging="360"/>
      </w:pPr>
    </w:lvl>
    <w:lvl w:ilvl="8" w:tplc="E730DA68"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2BD05238">
      <w:start w:val="1"/>
      <w:numFmt w:val="decimal"/>
      <w:lvlText w:val="%1."/>
      <w:lvlJc w:val="left"/>
      <w:pPr>
        <w:ind w:left="360" w:hanging="360"/>
      </w:pPr>
      <w:rPr>
        <w:rFonts w:hint="default"/>
      </w:rPr>
    </w:lvl>
    <w:lvl w:ilvl="1" w:tplc="A04C2160" w:tentative="1">
      <w:start w:val="1"/>
      <w:numFmt w:val="lowerLetter"/>
      <w:lvlText w:val="%2."/>
      <w:lvlJc w:val="left"/>
      <w:pPr>
        <w:ind w:left="1080" w:hanging="360"/>
      </w:pPr>
    </w:lvl>
    <w:lvl w:ilvl="2" w:tplc="D3C8481C" w:tentative="1">
      <w:start w:val="1"/>
      <w:numFmt w:val="lowerRoman"/>
      <w:lvlText w:val="%3."/>
      <w:lvlJc w:val="right"/>
      <w:pPr>
        <w:ind w:left="1800" w:hanging="180"/>
      </w:pPr>
    </w:lvl>
    <w:lvl w:ilvl="3" w:tplc="CEE821BC" w:tentative="1">
      <w:start w:val="1"/>
      <w:numFmt w:val="decimal"/>
      <w:lvlText w:val="%4."/>
      <w:lvlJc w:val="left"/>
      <w:pPr>
        <w:ind w:left="2520" w:hanging="360"/>
      </w:pPr>
    </w:lvl>
    <w:lvl w:ilvl="4" w:tplc="7A8013BA" w:tentative="1">
      <w:start w:val="1"/>
      <w:numFmt w:val="lowerLetter"/>
      <w:lvlText w:val="%5."/>
      <w:lvlJc w:val="left"/>
      <w:pPr>
        <w:ind w:left="3240" w:hanging="360"/>
      </w:pPr>
    </w:lvl>
    <w:lvl w:ilvl="5" w:tplc="2FB45D64" w:tentative="1">
      <w:start w:val="1"/>
      <w:numFmt w:val="lowerRoman"/>
      <w:lvlText w:val="%6."/>
      <w:lvlJc w:val="right"/>
      <w:pPr>
        <w:ind w:left="3960" w:hanging="180"/>
      </w:pPr>
    </w:lvl>
    <w:lvl w:ilvl="6" w:tplc="560EB16A" w:tentative="1">
      <w:start w:val="1"/>
      <w:numFmt w:val="decimal"/>
      <w:lvlText w:val="%7."/>
      <w:lvlJc w:val="left"/>
      <w:pPr>
        <w:ind w:left="4680" w:hanging="360"/>
      </w:pPr>
    </w:lvl>
    <w:lvl w:ilvl="7" w:tplc="CF429D50" w:tentative="1">
      <w:start w:val="1"/>
      <w:numFmt w:val="lowerLetter"/>
      <w:lvlText w:val="%8."/>
      <w:lvlJc w:val="left"/>
      <w:pPr>
        <w:ind w:left="5400" w:hanging="360"/>
      </w:pPr>
    </w:lvl>
    <w:lvl w:ilvl="8" w:tplc="8C947FB0"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5F"/>
    <w:rsid w:val="00411BD4"/>
    <w:rsid w:val="00647E5F"/>
    <w:rsid w:val="0075063A"/>
    <w:rsid w:val="007C7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3441"/>
  <w15:docId w15:val="{2ED0048F-ABD1-4AF0-8976-47B07A4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6767</RACS_x0020_ID>
    <Approved_x0020_Provider xmlns="a8338b6e-77a6-4851-82b6-98166143ffdd">St Basil's Homes for the Aged in South Australia (Vasileias) Inc</Approved_x0020_Provider>
    <Management_x0020_Company_x0020_ID xmlns="a8338b6e-77a6-4851-82b6-98166143ffdd" xsi:nil="true"/>
    <Home xmlns="a8338b6e-77a6-4851-82b6-98166143ffdd">St Basil's at St Peters</Home>
    <Signed xmlns="a8338b6e-77a6-4851-82b6-98166143ffdd" xsi:nil="true"/>
    <Uploaded xmlns="a8338b6e-77a6-4851-82b6-98166143ffdd">False</Uploaded>
    <Management_x0020_Company xmlns="a8338b6e-77a6-4851-82b6-98166143ffdd" xsi:nil="true"/>
    <Doc_x0020_Date xmlns="a8338b6e-77a6-4851-82b6-98166143ffdd">2021-02-24T06:17:00+00:00</Doc_x0020_Date>
    <CSI_x0020_ID xmlns="a8338b6e-77a6-4851-82b6-98166143ffdd" xsi:nil="true"/>
    <Case_x0020_ID xmlns="a8338b6e-77a6-4851-82b6-98166143ffdd" xsi:nil="true"/>
    <Approved_x0020_Provider_x0020_ID xmlns="a8338b6e-77a6-4851-82b6-98166143ffdd">A66D8368-77F4-DC11-AD41-005056922186</Approved_x0020_Provider_x0020_ID>
    <Location xmlns="a8338b6e-77a6-4851-82b6-98166143ffdd" xsi:nil="true"/>
    <Home_x0020_ID xmlns="a8338b6e-77a6-4851-82b6-98166143ffdd">4AFE2E1C-7CF4-DC11-AD41-005056922186</Home_x0020_ID>
    <State xmlns="a8338b6e-77a6-4851-82b6-98166143ffdd">SA</State>
    <Doc_x0020_Sent_Received_x0020_Date xmlns="a8338b6e-77a6-4851-82b6-98166143ffdd">2021-02-24T00:00:00+00:00</Doc_x0020_Sent_Received_x0020_Date>
    <Activity_x0020_ID xmlns="a8338b6e-77a6-4851-82b6-98166143ffdd">1B5B03E7-466B-EB11-9091-005056922186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274F-E986-44C2-AB61-F9C14E051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openxmlformats.org/package/2006/metadata/core-properties"/>
    <ds:schemaRef ds:uri="a8338b6e-77a6-4851-82b6-98166143ffdd"/>
  </ds:schemaRefs>
</ds:datastoreItem>
</file>

<file path=customXml/itemProps4.xml><?xml version="1.0" encoding="utf-8"?>
<ds:datastoreItem xmlns:ds="http://schemas.openxmlformats.org/officeDocument/2006/customXml" ds:itemID="{EF21817B-9C7A-4F4F-8DE3-F9E89E5E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2021-03-29T23:46:00Z</dcterms:created>
  <dcterms:modified xsi:type="dcterms:W3CDTF">2021-03-29T23:46:00Z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Assessment contact e-form</vt:lpwstr>
  </property>
</Properties>
</file>