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ADAAD" w14:textId="77777777" w:rsidR="00DF4435" w:rsidRPr="003C6EC2" w:rsidRDefault="003C57F9" w:rsidP="00DF443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19ADC59" wp14:editId="019ADC5A">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2731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19ADC5B" wp14:editId="019ADC5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9912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Staffing Options for Community Services</w:t>
      </w:r>
      <w:r w:rsidRPr="003C6EC2">
        <w:rPr>
          <w:rFonts w:ascii="Arial Black" w:hAnsi="Arial Black"/>
        </w:rPr>
        <w:t xml:space="preserve"> </w:t>
      </w:r>
    </w:p>
    <w:p w14:paraId="019ADAAE" w14:textId="77777777" w:rsidR="00DF4435" w:rsidRPr="003C6EC2" w:rsidRDefault="003C57F9" w:rsidP="00DF4435">
      <w:pPr>
        <w:pStyle w:val="Title"/>
        <w:spacing w:before="360" w:after="480"/>
      </w:pPr>
      <w:r w:rsidRPr="003C6EC2">
        <w:rPr>
          <w:rFonts w:ascii="Arial Black" w:eastAsia="Calibri" w:hAnsi="Arial Black"/>
          <w:sz w:val="56"/>
        </w:rPr>
        <w:t>Performance Report</w:t>
      </w:r>
    </w:p>
    <w:p w14:paraId="019ADAAF" w14:textId="77777777" w:rsidR="00DF4435" w:rsidRPr="003C6EC2" w:rsidRDefault="003C57F9" w:rsidP="00DF443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60 Harcourt Street </w:t>
      </w:r>
      <w:r w:rsidRPr="003C6EC2">
        <w:rPr>
          <w:color w:val="FFFFFF" w:themeColor="background1"/>
          <w:sz w:val="28"/>
        </w:rPr>
        <w:br/>
        <w:t>NEW FARM QLD 4005</w:t>
      </w:r>
      <w:r w:rsidRPr="003C6EC2">
        <w:rPr>
          <w:color w:val="FFFFFF" w:themeColor="background1"/>
          <w:sz w:val="28"/>
        </w:rPr>
        <w:br/>
      </w:r>
      <w:r w:rsidRPr="003C6EC2">
        <w:rPr>
          <w:rFonts w:eastAsia="Calibri"/>
          <w:color w:val="FFFFFF" w:themeColor="background1"/>
          <w:sz w:val="28"/>
          <w:szCs w:val="56"/>
          <w:lang w:eastAsia="en-US"/>
        </w:rPr>
        <w:t>Phone number: 07 3254 1000</w:t>
      </w:r>
    </w:p>
    <w:p w14:paraId="019ADAB0" w14:textId="77777777" w:rsidR="00DF4435" w:rsidRDefault="003C57F9" w:rsidP="00DF443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700936 </w:t>
      </w:r>
    </w:p>
    <w:p w14:paraId="019ADAB1" w14:textId="77777777" w:rsidR="00DF4435" w:rsidRPr="003C6EC2" w:rsidRDefault="003C57F9" w:rsidP="00DF443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Staffing Options for Community Services Pty Ltd</w:t>
      </w:r>
    </w:p>
    <w:p w14:paraId="019ADAB2" w14:textId="77777777" w:rsidR="00DF4435" w:rsidRPr="003C6EC2" w:rsidRDefault="003C57F9" w:rsidP="00DF4435">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September 2020 to 30 September 2020</w:t>
      </w:r>
    </w:p>
    <w:p w14:paraId="019ADAB3" w14:textId="1590A6F2" w:rsidR="00DF4435" w:rsidRPr="00E93D41" w:rsidRDefault="003C57F9" w:rsidP="00DF4435">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E4593C">
        <w:rPr>
          <w:color w:val="FFFFFF" w:themeColor="background1"/>
          <w:sz w:val="28"/>
          <w:szCs w:val="28"/>
        </w:rPr>
        <w:t>30</w:t>
      </w:r>
      <w:r w:rsidR="008564E7" w:rsidRPr="008564E7">
        <w:rPr>
          <w:color w:val="FFFFFF" w:themeColor="background1"/>
          <w:sz w:val="28"/>
          <w:szCs w:val="28"/>
        </w:rPr>
        <w:t xml:space="preserve"> November 2020</w:t>
      </w:r>
    </w:p>
    <w:p w14:paraId="019ADAB4" w14:textId="77777777" w:rsidR="00DF4435" w:rsidRPr="003C6EC2" w:rsidRDefault="00DF4435" w:rsidP="00DF4435">
      <w:pPr>
        <w:tabs>
          <w:tab w:val="left" w:pos="2127"/>
        </w:tabs>
        <w:spacing w:before="120"/>
        <w:rPr>
          <w:rFonts w:eastAsia="Calibri"/>
          <w:b/>
          <w:color w:val="FFFFFF" w:themeColor="background1"/>
          <w:sz w:val="28"/>
          <w:szCs w:val="56"/>
          <w:lang w:eastAsia="en-US"/>
        </w:rPr>
      </w:pPr>
    </w:p>
    <w:p w14:paraId="019ADAB5" w14:textId="77777777" w:rsidR="00DF4435" w:rsidRDefault="00DF4435" w:rsidP="00DF4435">
      <w:pPr>
        <w:pStyle w:val="Heading1"/>
        <w:sectPr w:rsidR="00DF4435" w:rsidSect="00DF4435">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19ADAB6" w14:textId="77777777" w:rsidR="00DF4435" w:rsidRDefault="003C57F9" w:rsidP="00DF4435">
      <w:pPr>
        <w:pStyle w:val="Heading1"/>
      </w:pPr>
      <w:r>
        <w:lastRenderedPageBreak/>
        <w:t>Publication of report</w:t>
      </w:r>
    </w:p>
    <w:p w14:paraId="019ADAB7" w14:textId="77777777" w:rsidR="00DF4435" w:rsidRPr="00915D1E" w:rsidRDefault="003C57F9" w:rsidP="00DF443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019ADAB8" w14:textId="77777777" w:rsidR="00DF4435" w:rsidRPr="0094564F" w:rsidRDefault="003C57F9" w:rsidP="00DF443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B0AA7" w14:paraId="019ADAD3" w14:textId="77777777" w:rsidTr="00DF4435">
        <w:trPr>
          <w:trHeight w:val="227"/>
        </w:trPr>
        <w:tc>
          <w:tcPr>
            <w:tcW w:w="3942" w:type="pct"/>
            <w:shd w:val="clear" w:color="auto" w:fill="auto"/>
          </w:tcPr>
          <w:p w14:paraId="019ADAD1" w14:textId="77777777" w:rsidR="00DF4435" w:rsidRPr="001E6954" w:rsidRDefault="003C57F9" w:rsidP="00DF4435">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019ADAD2" w14:textId="10BBC20F" w:rsidR="00DF4435" w:rsidRPr="001E6954" w:rsidRDefault="003C57F9" w:rsidP="00DF4435">
            <w:pPr>
              <w:keepNext/>
              <w:spacing w:before="40" w:after="40" w:line="240" w:lineRule="auto"/>
              <w:jc w:val="right"/>
              <w:rPr>
                <w:b/>
                <w:color w:val="0000FF"/>
              </w:rPr>
            </w:pPr>
            <w:r w:rsidRPr="001E6954">
              <w:rPr>
                <w:b/>
                <w:bCs/>
                <w:iCs/>
                <w:color w:val="00577D"/>
                <w:szCs w:val="40"/>
              </w:rPr>
              <w:t>Non-compliant</w:t>
            </w:r>
          </w:p>
        </w:tc>
      </w:tr>
      <w:tr w:rsidR="00CB0AA7" w14:paraId="019ADAD6" w14:textId="77777777" w:rsidTr="00DF4435">
        <w:trPr>
          <w:trHeight w:val="227"/>
        </w:trPr>
        <w:tc>
          <w:tcPr>
            <w:tcW w:w="3942" w:type="pct"/>
            <w:shd w:val="clear" w:color="auto" w:fill="auto"/>
          </w:tcPr>
          <w:p w14:paraId="019ADAD4" w14:textId="77777777" w:rsidR="00DF4435" w:rsidRPr="001E6954" w:rsidRDefault="003C57F9" w:rsidP="00DF4435">
            <w:pPr>
              <w:spacing w:before="40" w:after="40" w:line="240" w:lineRule="auto"/>
              <w:ind w:left="318" w:hanging="7"/>
            </w:pPr>
            <w:r w:rsidRPr="001E6954">
              <w:t>Requirement 2(3)(a)</w:t>
            </w:r>
          </w:p>
        </w:tc>
        <w:tc>
          <w:tcPr>
            <w:tcW w:w="1058" w:type="pct"/>
            <w:shd w:val="clear" w:color="auto" w:fill="auto"/>
          </w:tcPr>
          <w:p w14:paraId="019ADAD5" w14:textId="2643DC60" w:rsidR="00DF4435" w:rsidRPr="001E6954" w:rsidRDefault="003C57F9" w:rsidP="00DF4435">
            <w:pPr>
              <w:spacing w:before="40" w:after="40" w:line="240" w:lineRule="auto"/>
              <w:jc w:val="right"/>
              <w:rPr>
                <w:color w:val="0000FF"/>
              </w:rPr>
            </w:pPr>
            <w:r w:rsidRPr="001E6954">
              <w:rPr>
                <w:bCs/>
                <w:iCs/>
                <w:color w:val="00577D"/>
                <w:szCs w:val="40"/>
              </w:rPr>
              <w:t>Non-compliant</w:t>
            </w:r>
          </w:p>
        </w:tc>
      </w:tr>
      <w:tr w:rsidR="00CB0AA7" w14:paraId="019ADAD9" w14:textId="77777777" w:rsidTr="00DF4435">
        <w:trPr>
          <w:trHeight w:val="227"/>
        </w:trPr>
        <w:tc>
          <w:tcPr>
            <w:tcW w:w="3942" w:type="pct"/>
            <w:shd w:val="clear" w:color="auto" w:fill="auto"/>
          </w:tcPr>
          <w:p w14:paraId="019ADAD7" w14:textId="77777777" w:rsidR="00DF4435" w:rsidRPr="001E6954" w:rsidRDefault="003C57F9" w:rsidP="00DF4435">
            <w:pPr>
              <w:spacing w:before="40" w:after="40" w:line="240" w:lineRule="auto"/>
              <w:ind w:left="318" w:hanging="7"/>
            </w:pPr>
            <w:r w:rsidRPr="001E6954">
              <w:t>Requirement 2(3)(b)</w:t>
            </w:r>
          </w:p>
        </w:tc>
        <w:tc>
          <w:tcPr>
            <w:tcW w:w="1058" w:type="pct"/>
            <w:shd w:val="clear" w:color="auto" w:fill="auto"/>
          </w:tcPr>
          <w:p w14:paraId="019ADAD8" w14:textId="7360DC3A" w:rsidR="00DF4435" w:rsidRPr="001E6954" w:rsidRDefault="003C57F9" w:rsidP="00DF4435">
            <w:pPr>
              <w:spacing w:before="40" w:after="40" w:line="240" w:lineRule="auto"/>
              <w:jc w:val="right"/>
              <w:rPr>
                <w:color w:val="0000FF"/>
              </w:rPr>
            </w:pPr>
            <w:r w:rsidRPr="001E6954">
              <w:rPr>
                <w:bCs/>
                <w:iCs/>
                <w:color w:val="00577D"/>
                <w:szCs w:val="40"/>
              </w:rPr>
              <w:t>Compliant</w:t>
            </w:r>
          </w:p>
        </w:tc>
      </w:tr>
      <w:tr w:rsidR="00CB0AA7" w14:paraId="019ADADC" w14:textId="77777777" w:rsidTr="00DF4435">
        <w:trPr>
          <w:trHeight w:val="227"/>
        </w:trPr>
        <w:tc>
          <w:tcPr>
            <w:tcW w:w="3942" w:type="pct"/>
            <w:shd w:val="clear" w:color="auto" w:fill="auto"/>
          </w:tcPr>
          <w:p w14:paraId="019ADADA" w14:textId="77777777" w:rsidR="00DF4435" w:rsidRPr="001E6954" w:rsidRDefault="003C57F9" w:rsidP="00DF4435">
            <w:pPr>
              <w:spacing w:before="40" w:after="40" w:line="240" w:lineRule="auto"/>
              <w:ind w:left="318" w:hanging="7"/>
            </w:pPr>
            <w:r w:rsidRPr="001E6954">
              <w:t>Requirement 2(3)(c)</w:t>
            </w:r>
          </w:p>
        </w:tc>
        <w:tc>
          <w:tcPr>
            <w:tcW w:w="1058" w:type="pct"/>
            <w:shd w:val="clear" w:color="auto" w:fill="auto"/>
          </w:tcPr>
          <w:p w14:paraId="019ADADB" w14:textId="082077BE" w:rsidR="00DF4435" w:rsidRPr="001E6954" w:rsidRDefault="00D85CFB" w:rsidP="00DF4435">
            <w:pPr>
              <w:spacing w:before="40" w:after="40" w:line="240" w:lineRule="auto"/>
              <w:jc w:val="right"/>
              <w:rPr>
                <w:color w:val="0000FF"/>
              </w:rPr>
            </w:pPr>
            <w:r w:rsidRPr="001E6954">
              <w:rPr>
                <w:bCs/>
                <w:iCs/>
                <w:color w:val="00577D"/>
                <w:szCs w:val="40"/>
              </w:rPr>
              <w:t>Non-compliant</w:t>
            </w:r>
          </w:p>
        </w:tc>
      </w:tr>
      <w:tr w:rsidR="00CB0AA7" w14:paraId="019ADADF" w14:textId="77777777" w:rsidTr="00DF4435">
        <w:trPr>
          <w:trHeight w:val="227"/>
        </w:trPr>
        <w:tc>
          <w:tcPr>
            <w:tcW w:w="3942" w:type="pct"/>
            <w:shd w:val="clear" w:color="auto" w:fill="auto"/>
          </w:tcPr>
          <w:p w14:paraId="019ADADD" w14:textId="77777777" w:rsidR="00DF4435" w:rsidRPr="001E6954" w:rsidRDefault="003C57F9" w:rsidP="00DF4435">
            <w:pPr>
              <w:spacing w:before="40" w:after="40" w:line="240" w:lineRule="auto"/>
              <w:ind w:left="318" w:hanging="7"/>
            </w:pPr>
            <w:r w:rsidRPr="001E6954">
              <w:t>Requirement 2(3)(d)</w:t>
            </w:r>
          </w:p>
        </w:tc>
        <w:tc>
          <w:tcPr>
            <w:tcW w:w="1058" w:type="pct"/>
            <w:shd w:val="clear" w:color="auto" w:fill="auto"/>
          </w:tcPr>
          <w:p w14:paraId="019ADADE" w14:textId="38DE40B2" w:rsidR="00DF4435" w:rsidRPr="001E6954" w:rsidRDefault="00D85CFB" w:rsidP="00DF4435">
            <w:pPr>
              <w:spacing w:before="40" w:after="40" w:line="240" w:lineRule="auto"/>
              <w:jc w:val="right"/>
              <w:rPr>
                <w:color w:val="0000FF"/>
              </w:rPr>
            </w:pPr>
            <w:r w:rsidRPr="001E6954">
              <w:rPr>
                <w:bCs/>
                <w:iCs/>
                <w:color w:val="00577D"/>
                <w:szCs w:val="40"/>
              </w:rPr>
              <w:t>Non-compliant</w:t>
            </w:r>
          </w:p>
        </w:tc>
      </w:tr>
      <w:tr w:rsidR="00CB0AA7" w14:paraId="019ADAE2" w14:textId="77777777" w:rsidTr="00DF4435">
        <w:trPr>
          <w:trHeight w:val="227"/>
        </w:trPr>
        <w:tc>
          <w:tcPr>
            <w:tcW w:w="3942" w:type="pct"/>
            <w:shd w:val="clear" w:color="auto" w:fill="auto"/>
          </w:tcPr>
          <w:p w14:paraId="019ADAE0" w14:textId="77777777" w:rsidR="00DF4435" w:rsidRPr="001E6954" w:rsidRDefault="003C57F9" w:rsidP="00DF4435">
            <w:pPr>
              <w:spacing w:before="40" w:after="40" w:line="240" w:lineRule="auto"/>
              <w:ind w:left="318" w:hanging="7"/>
            </w:pPr>
            <w:r w:rsidRPr="001E6954">
              <w:t>Requirement 2(3)(e)</w:t>
            </w:r>
          </w:p>
        </w:tc>
        <w:tc>
          <w:tcPr>
            <w:tcW w:w="1058" w:type="pct"/>
            <w:shd w:val="clear" w:color="auto" w:fill="auto"/>
          </w:tcPr>
          <w:p w14:paraId="019ADAE1" w14:textId="062F7317" w:rsidR="00DF4435" w:rsidRPr="001E6954" w:rsidRDefault="003C57F9" w:rsidP="00DF4435">
            <w:pPr>
              <w:spacing w:before="40" w:after="40" w:line="240" w:lineRule="auto"/>
              <w:jc w:val="right"/>
              <w:rPr>
                <w:color w:val="0000FF"/>
              </w:rPr>
            </w:pPr>
            <w:r w:rsidRPr="001E6954">
              <w:rPr>
                <w:bCs/>
                <w:iCs/>
                <w:color w:val="00577D"/>
                <w:szCs w:val="40"/>
              </w:rPr>
              <w:t>Compliant</w:t>
            </w:r>
          </w:p>
        </w:tc>
      </w:tr>
      <w:tr w:rsidR="00CB0AA7" w14:paraId="019ADAE5" w14:textId="77777777" w:rsidTr="00DF4435">
        <w:trPr>
          <w:trHeight w:val="227"/>
        </w:trPr>
        <w:tc>
          <w:tcPr>
            <w:tcW w:w="3942" w:type="pct"/>
            <w:shd w:val="clear" w:color="auto" w:fill="auto"/>
          </w:tcPr>
          <w:p w14:paraId="019ADAE3" w14:textId="77777777" w:rsidR="00DF4435" w:rsidRPr="001E6954" w:rsidRDefault="003C57F9" w:rsidP="00DF4435">
            <w:pPr>
              <w:keepNext/>
              <w:spacing w:before="40" w:after="40" w:line="240" w:lineRule="auto"/>
              <w:rPr>
                <w:b/>
              </w:rPr>
            </w:pPr>
            <w:r w:rsidRPr="001E6954">
              <w:rPr>
                <w:b/>
              </w:rPr>
              <w:t>Standard 3 Personal care and clinical care</w:t>
            </w:r>
          </w:p>
        </w:tc>
        <w:tc>
          <w:tcPr>
            <w:tcW w:w="1058" w:type="pct"/>
            <w:shd w:val="clear" w:color="auto" w:fill="auto"/>
          </w:tcPr>
          <w:p w14:paraId="019ADAE4" w14:textId="09E2918D" w:rsidR="00DF4435" w:rsidRPr="001E6954" w:rsidRDefault="003C57F9" w:rsidP="00DF4435">
            <w:pPr>
              <w:keepNext/>
              <w:spacing w:before="40" w:after="40" w:line="240" w:lineRule="auto"/>
              <w:jc w:val="right"/>
              <w:rPr>
                <w:b/>
                <w:color w:val="0000FF"/>
              </w:rPr>
            </w:pPr>
            <w:r w:rsidRPr="001E6954">
              <w:rPr>
                <w:b/>
                <w:bCs/>
                <w:iCs/>
                <w:color w:val="00577D"/>
                <w:szCs w:val="40"/>
              </w:rPr>
              <w:t>Non-compliant</w:t>
            </w:r>
          </w:p>
        </w:tc>
      </w:tr>
      <w:tr w:rsidR="00CB0AA7" w14:paraId="019ADAE8" w14:textId="77777777" w:rsidTr="00DF4435">
        <w:trPr>
          <w:trHeight w:val="227"/>
        </w:trPr>
        <w:tc>
          <w:tcPr>
            <w:tcW w:w="3942" w:type="pct"/>
            <w:shd w:val="clear" w:color="auto" w:fill="auto"/>
          </w:tcPr>
          <w:p w14:paraId="019ADAE6" w14:textId="77777777" w:rsidR="00DF4435" w:rsidRPr="001E6954" w:rsidRDefault="003C57F9" w:rsidP="00DF4435">
            <w:pPr>
              <w:spacing w:before="40" w:after="40" w:line="240" w:lineRule="auto"/>
              <w:ind w:left="318" w:hanging="7"/>
            </w:pPr>
            <w:r w:rsidRPr="001E6954">
              <w:t>Requirement 3(3)(a)</w:t>
            </w:r>
          </w:p>
        </w:tc>
        <w:tc>
          <w:tcPr>
            <w:tcW w:w="1058" w:type="pct"/>
            <w:shd w:val="clear" w:color="auto" w:fill="auto"/>
          </w:tcPr>
          <w:p w14:paraId="019ADAE7" w14:textId="351967D6" w:rsidR="00DF4435" w:rsidRPr="001E6954" w:rsidRDefault="003C57F9" w:rsidP="00DF4435">
            <w:pPr>
              <w:spacing w:before="40" w:after="40" w:line="240" w:lineRule="auto"/>
              <w:ind w:left="-107"/>
              <w:jc w:val="right"/>
              <w:rPr>
                <w:color w:val="0000FF"/>
              </w:rPr>
            </w:pPr>
            <w:r w:rsidRPr="001E6954">
              <w:rPr>
                <w:bCs/>
                <w:iCs/>
                <w:color w:val="00577D"/>
                <w:szCs w:val="40"/>
              </w:rPr>
              <w:t>Non-compliant</w:t>
            </w:r>
          </w:p>
        </w:tc>
      </w:tr>
      <w:tr w:rsidR="00CB0AA7" w14:paraId="019ADAFA" w14:textId="77777777" w:rsidTr="00DF4435">
        <w:trPr>
          <w:trHeight w:val="227"/>
        </w:trPr>
        <w:tc>
          <w:tcPr>
            <w:tcW w:w="3942" w:type="pct"/>
            <w:shd w:val="clear" w:color="auto" w:fill="auto"/>
          </w:tcPr>
          <w:p w14:paraId="019ADAF8" w14:textId="77777777" w:rsidR="00DF4435" w:rsidRPr="001E6954" w:rsidRDefault="003C57F9" w:rsidP="00DF4435">
            <w:pPr>
              <w:spacing w:before="40" w:after="40" w:line="240" w:lineRule="auto"/>
              <w:ind w:left="318" w:hanging="7"/>
            </w:pPr>
            <w:r w:rsidRPr="001E6954">
              <w:t>Requirement 3(3)(g)</w:t>
            </w:r>
          </w:p>
        </w:tc>
        <w:tc>
          <w:tcPr>
            <w:tcW w:w="1058" w:type="pct"/>
            <w:shd w:val="clear" w:color="auto" w:fill="auto"/>
          </w:tcPr>
          <w:p w14:paraId="019ADAF9" w14:textId="604B78A2" w:rsidR="00DF4435" w:rsidRPr="001E6954" w:rsidRDefault="003C57F9" w:rsidP="00DF4435">
            <w:pPr>
              <w:spacing w:before="40" w:after="40" w:line="240" w:lineRule="auto"/>
              <w:jc w:val="right"/>
              <w:rPr>
                <w:color w:val="0000FF"/>
              </w:rPr>
            </w:pPr>
            <w:r w:rsidRPr="001E6954">
              <w:rPr>
                <w:bCs/>
                <w:iCs/>
                <w:color w:val="00577D"/>
                <w:szCs w:val="40"/>
              </w:rPr>
              <w:t>Compliant</w:t>
            </w:r>
          </w:p>
        </w:tc>
      </w:tr>
      <w:tr w:rsidR="00CB0AA7" w14:paraId="019ADB30" w14:textId="77777777" w:rsidTr="00DF4435">
        <w:trPr>
          <w:trHeight w:val="227"/>
        </w:trPr>
        <w:tc>
          <w:tcPr>
            <w:tcW w:w="3942" w:type="pct"/>
            <w:shd w:val="clear" w:color="auto" w:fill="auto"/>
          </w:tcPr>
          <w:p w14:paraId="019ADB2E" w14:textId="77777777" w:rsidR="00DF4435" w:rsidRPr="001E6954" w:rsidRDefault="003C57F9" w:rsidP="00DF4435">
            <w:pPr>
              <w:keepNext/>
              <w:spacing w:before="40" w:after="40" w:line="240" w:lineRule="auto"/>
              <w:rPr>
                <w:b/>
              </w:rPr>
            </w:pPr>
            <w:r w:rsidRPr="001E6954">
              <w:rPr>
                <w:b/>
              </w:rPr>
              <w:t>Standard 7 Human resources</w:t>
            </w:r>
          </w:p>
        </w:tc>
        <w:tc>
          <w:tcPr>
            <w:tcW w:w="1058" w:type="pct"/>
            <w:shd w:val="clear" w:color="auto" w:fill="auto"/>
          </w:tcPr>
          <w:p w14:paraId="019ADB2F" w14:textId="007CC3FC" w:rsidR="00DF4435" w:rsidRPr="001E6954" w:rsidRDefault="003C57F9" w:rsidP="00DF4435">
            <w:pPr>
              <w:keepNext/>
              <w:spacing w:before="40" w:after="40" w:line="240" w:lineRule="auto"/>
              <w:jc w:val="right"/>
              <w:rPr>
                <w:b/>
                <w:color w:val="0000FF"/>
              </w:rPr>
            </w:pPr>
            <w:r w:rsidRPr="001E6954">
              <w:rPr>
                <w:b/>
                <w:bCs/>
                <w:iCs/>
                <w:color w:val="00577D"/>
                <w:szCs w:val="40"/>
              </w:rPr>
              <w:t>Non-compliant</w:t>
            </w:r>
          </w:p>
        </w:tc>
      </w:tr>
      <w:tr w:rsidR="00CB0AA7" w14:paraId="019ADB33" w14:textId="77777777" w:rsidTr="00DF4435">
        <w:trPr>
          <w:trHeight w:val="227"/>
        </w:trPr>
        <w:tc>
          <w:tcPr>
            <w:tcW w:w="3942" w:type="pct"/>
            <w:shd w:val="clear" w:color="auto" w:fill="auto"/>
          </w:tcPr>
          <w:p w14:paraId="019ADB31" w14:textId="77777777" w:rsidR="00DF4435" w:rsidRPr="001E6954" w:rsidRDefault="003C57F9" w:rsidP="00DF4435">
            <w:pPr>
              <w:spacing w:before="40" w:after="40" w:line="240" w:lineRule="auto"/>
              <w:ind w:left="318" w:hanging="7"/>
            </w:pPr>
            <w:r w:rsidRPr="001E6954">
              <w:t>Requirement 7(3)(a)</w:t>
            </w:r>
          </w:p>
        </w:tc>
        <w:tc>
          <w:tcPr>
            <w:tcW w:w="1058" w:type="pct"/>
            <w:shd w:val="clear" w:color="auto" w:fill="auto"/>
          </w:tcPr>
          <w:p w14:paraId="019ADB32" w14:textId="2E3753B7" w:rsidR="00DF4435" w:rsidRPr="001E6954" w:rsidRDefault="003C57F9" w:rsidP="00DF4435">
            <w:pPr>
              <w:spacing w:before="40" w:after="40" w:line="240" w:lineRule="auto"/>
              <w:jc w:val="right"/>
              <w:rPr>
                <w:color w:val="0000FF"/>
              </w:rPr>
            </w:pPr>
            <w:r w:rsidRPr="001E6954">
              <w:rPr>
                <w:bCs/>
                <w:iCs/>
                <w:color w:val="00577D"/>
                <w:szCs w:val="40"/>
              </w:rPr>
              <w:t>Non-compliant</w:t>
            </w:r>
          </w:p>
        </w:tc>
      </w:tr>
      <w:tr w:rsidR="00CB0AA7" w14:paraId="019ADB42" w14:textId="77777777" w:rsidTr="00DF4435">
        <w:trPr>
          <w:trHeight w:val="227"/>
        </w:trPr>
        <w:tc>
          <w:tcPr>
            <w:tcW w:w="3942" w:type="pct"/>
            <w:shd w:val="clear" w:color="auto" w:fill="auto"/>
          </w:tcPr>
          <w:p w14:paraId="019ADB40" w14:textId="77777777" w:rsidR="00DF4435" w:rsidRPr="001E6954" w:rsidRDefault="003C57F9" w:rsidP="00DF4435">
            <w:pPr>
              <w:keepNext/>
              <w:spacing w:before="40" w:after="40" w:line="240" w:lineRule="auto"/>
              <w:rPr>
                <w:b/>
              </w:rPr>
            </w:pPr>
            <w:r w:rsidRPr="001E6954">
              <w:rPr>
                <w:b/>
              </w:rPr>
              <w:t>Standard 8 Organisational governance</w:t>
            </w:r>
          </w:p>
        </w:tc>
        <w:tc>
          <w:tcPr>
            <w:tcW w:w="1058" w:type="pct"/>
            <w:shd w:val="clear" w:color="auto" w:fill="auto"/>
          </w:tcPr>
          <w:p w14:paraId="019ADB41" w14:textId="7446D5DE" w:rsidR="00DF4435" w:rsidRPr="001E6954" w:rsidRDefault="003C57F9" w:rsidP="00DF4435">
            <w:pPr>
              <w:keepNext/>
              <w:spacing w:before="40" w:after="40" w:line="240" w:lineRule="auto"/>
              <w:jc w:val="right"/>
              <w:rPr>
                <w:b/>
                <w:color w:val="0000FF"/>
              </w:rPr>
            </w:pPr>
            <w:r w:rsidRPr="001E6954">
              <w:rPr>
                <w:b/>
                <w:bCs/>
                <w:iCs/>
                <w:color w:val="00577D"/>
                <w:szCs w:val="40"/>
              </w:rPr>
              <w:t>Non-compliant</w:t>
            </w:r>
          </w:p>
        </w:tc>
      </w:tr>
      <w:tr w:rsidR="00CB0AA7" w14:paraId="019ADB48" w14:textId="77777777" w:rsidTr="00DF4435">
        <w:trPr>
          <w:trHeight w:val="227"/>
        </w:trPr>
        <w:tc>
          <w:tcPr>
            <w:tcW w:w="3942" w:type="pct"/>
            <w:shd w:val="clear" w:color="auto" w:fill="auto"/>
          </w:tcPr>
          <w:p w14:paraId="019ADB46" w14:textId="77777777" w:rsidR="00DF4435" w:rsidRPr="001E6954" w:rsidRDefault="003C57F9" w:rsidP="00DF4435">
            <w:pPr>
              <w:spacing w:before="40" w:after="40" w:line="240" w:lineRule="auto"/>
              <w:ind w:left="318" w:hanging="7"/>
            </w:pPr>
            <w:r w:rsidRPr="001E6954">
              <w:t>Requirement 8(3)(b)</w:t>
            </w:r>
          </w:p>
        </w:tc>
        <w:tc>
          <w:tcPr>
            <w:tcW w:w="1058" w:type="pct"/>
            <w:shd w:val="clear" w:color="auto" w:fill="auto"/>
          </w:tcPr>
          <w:p w14:paraId="019ADB47" w14:textId="5AA4D15C" w:rsidR="00DF4435" w:rsidRPr="001E6954" w:rsidRDefault="003C57F9" w:rsidP="00DF4435">
            <w:pPr>
              <w:spacing w:before="40" w:after="40" w:line="240" w:lineRule="auto"/>
              <w:jc w:val="right"/>
              <w:rPr>
                <w:color w:val="0000FF"/>
              </w:rPr>
            </w:pPr>
            <w:r w:rsidRPr="001E6954">
              <w:rPr>
                <w:bCs/>
                <w:iCs/>
                <w:color w:val="00577D"/>
                <w:szCs w:val="40"/>
              </w:rPr>
              <w:t>Non-compliant</w:t>
            </w:r>
          </w:p>
        </w:tc>
      </w:tr>
      <w:bookmarkEnd w:id="1"/>
    </w:tbl>
    <w:p w14:paraId="019ADB52" w14:textId="77777777" w:rsidR="00DF4435" w:rsidRDefault="00DF4435" w:rsidP="00DF4435">
      <w:pPr>
        <w:sectPr w:rsidR="00DF4435" w:rsidSect="00DF4435">
          <w:headerReference w:type="first" r:id="rId16"/>
          <w:footerReference w:type="first" r:id="rId17"/>
          <w:pgSz w:w="11906" w:h="16838"/>
          <w:pgMar w:top="1701" w:right="1418" w:bottom="1418" w:left="1418" w:header="709" w:footer="397" w:gutter="0"/>
          <w:cols w:space="708"/>
          <w:docGrid w:linePitch="360"/>
        </w:sectPr>
      </w:pPr>
    </w:p>
    <w:p w14:paraId="019ADB53" w14:textId="77777777" w:rsidR="00DF4435" w:rsidRPr="00D21DCD" w:rsidRDefault="003C57F9" w:rsidP="00DF4435">
      <w:pPr>
        <w:pStyle w:val="Heading1"/>
      </w:pPr>
      <w:r>
        <w:lastRenderedPageBreak/>
        <w:t>Detailed assessment</w:t>
      </w:r>
    </w:p>
    <w:p w14:paraId="019ADB54" w14:textId="77777777" w:rsidR="00DF4435" w:rsidRPr="00D63989" w:rsidRDefault="003C57F9" w:rsidP="00DF443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19ADB55" w14:textId="77777777" w:rsidR="00DF4435" w:rsidRPr="001E6954" w:rsidRDefault="003C57F9" w:rsidP="00DF4435">
      <w:pPr>
        <w:rPr>
          <w:color w:val="auto"/>
        </w:rPr>
      </w:pPr>
      <w:r w:rsidRPr="00D63989">
        <w:t>The report also specifies areas in which improvements must be made to ensure the Quality Standards are complied with.</w:t>
      </w:r>
    </w:p>
    <w:p w14:paraId="019ADB56" w14:textId="77777777" w:rsidR="00DF4435" w:rsidRPr="00D63989" w:rsidRDefault="003C57F9" w:rsidP="00DF4435">
      <w:r w:rsidRPr="00D63989">
        <w:t>The following information has been taken into account in developing this performance report:</w:t>
      </w:r>
    </w:p>
    <w:p w14:paraId="019ADB57" w14:textId="2416B4B7" w:rsidR="00DF4435" w:rsidRPr="00D85CFB" w:rsidRDefault="003C57F9" w:rsidP="00DF4435">
      <w:pPr>
        <w:pStyle w:val="ListBullet"/>
      </w:pPr>
      <w:r>
        <w:t>t</w:t>
      </w:r>
      <w:r w:rsidRPr="00D63989">
        <w:t xml:space="preserve">he </w:t>
      </w:r>
      <w:r w:rsidRPr="00D85CFB">
        <w:t>Assessment Team’s report for the Assessment Contact - Site; the Assessment Contact - Site report was informed by a site assessment, observations at the service, review of documents and interviews with staff, consumers/representatives and others</w:t>
      </w:r>
      <w:r w:rsidR="00D85CFB" w:rsidRPr="00D85CFB">
        <w:t>.</w:t>
      </w:r>
    </w:p>
    <w:p w14:paraId="019ADB58" w14:textId="4B4FA8DE" w:rsidR="00DF4435" w:rsidRPr="00D85CFB" w:rsidRDefault="003C57F9" w:rsidP="00DF4435">
      <w:pPr>
        <w:pStyle w:val="ListBullet"/>
      </w:pPr>
      <w:r w:rsidRPr="00D85CFB">
        <w:t xml:space="preserve">the provider’s response to the Assessment Contact - Site report received </w:t>
      </w:r>
      <w:r w:rsidR="00D85CFB" w:rsidRPr="00D85CFB">
        <w:t>26 October 2020.</w:t>
      </w:r>
    </w:p>
    <w:p w14:paraId="019ADB5A" w14:textId="77777777" w:rsidR="00DF4435" w:rsidRPr="00D85CFB" w:rsidRDefault="00DF4435">
      <w:pPr>
        <w:spacing w:after="160" w:line="259" w:lineRule="auto"/>
        <w:rPr>
          <w:rFonts w:cs="Times New Roman"/>
          <w:color w:val="auto"/>
        </w:rPr>
      </w:pPr>
    </w:p>
    <w:p w14:paraId="019ADB5B" w14:textId="77777777" w:rsidR="00DF4435" w:rsidRDefault="00DF4435" w:rsidP="00DF4435">
      <w:pPr>
        <w:sectPr w:rsidR="00DF4435" w:rsidSect="00DF4435">
          <w:headerReference w:type="first" r:id="rId18"/>
          <w:pgSz w:w="11906" w:h="16838"/>
          <w:pgMar w:top="1701" w:right="1418" w:bottom="1418" w:left="1418" w:header="709" w:footer="397" w:gutter="0"/>
          <w:cols w:space="708"/>
          <w:docGrid w:linePitch="360"/>
        </w:sectPr>
      </w:pPr>
    </w:p>
    <w:p w14:paraId="019ADB7F" w14:textId="77777777" w:rsidR="00DF4435" w:rsidRDefault="00DF4435" w:rsidP="00DF4435">
      <w:pPr>
        <w:sectPr w:rsidR="00DF4435" w:rsidSect="00DF4435">
          <w:headerReference w:type="default" r:id="rId19"/>
          <w:type w:val="continuous"/>
          <w:pgSz w:w="11906" w:h="16838"/>
          <w:pgMar w:top="1701" w:right="1418" w:bottom="1418" w:left="1418" w:header="709" w:footer="397" w:gutter="0"/>
          <w:cols w:space="708"/>
          <w:titlePg/>
          <w:docGrid w:linePitch="360"/>
        </w:sectPr>
      </w:pPr>
    </w:p>
    <w:p w14:paraId="019ADB80" w14:textId="0727AF4C" w:rsidR="00DF4435" w:rsidRDefault="003C57F9" w:rsidP="00DF4435">
      <w:pPr>
        <w:pStyle w:val="Heading1"/>
        <w:tabs>
          <w:tab w:val="right" w:pos="9070"/>
        </w:tabs>
        <w:spacing w:before="560" w:after="640"/>
        <w:rPr>
          <w:color w:val="FFFFFF" w:themeColor="background1"/>
        </w:rPr>
        <w:sectPr w:rsidR="00DF4435" w:rsidSect="00DF443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19ADC5F" wp14:editId="019ADC6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776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019ADB81" w14:textId="77777777" w:rsidR="00DF4435" w:rsidRPr="00ED6B57" w:rsidRDefault="003C57F9" w:rsidP="00DF4435">
      <w:pPr>
        <w:pStyle w:val="Heading3"/>
        <w:shd w:val="clear" w:color="auto" w:fill="F2F2F2" w:themeFill="background1" w:themeFillShade="F2"/>
      </w:pPr>
      <w:r w:rsidRPr="00ED6B57">
        <w:t>Consumer outcome:</w:t>
      </w:r>
    </w:p>
    <w:p w14:paraId="019ADB82" w14:textId="77777777" w:rsidR="00DF4435" w:rsidRPr="00ED6B57" w:rsidRDefault="003C57F9" w:rsidP="003C57F9">
      <w:pPr>
        <w:pStyle w:val="Heading3"/>
        <w:keepLines/>
        <w:numPr>
          <w:ilvl w:val="0"/>
          <w:numId w:val="6"/>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19ADB83" w14:textId="77777777" w:rsidR="00DF4435" w:rsidRPr="00ED6B57" w:rsidRDefault="003C57F9" w:rsidP="00DF4435">
      <w:pPr>
        <w:pStyle w:val="Heading3"/>
        <w:shd w:val="clear" w:color="auto" w:fill="F2F2F2" w:themeFill="background1" w:themeFillShade="F2"/>
      </w:pPr>
      <w:r w:rsidRPr="00ED6B57">
        <w:t>Organisation statement:</w:t>
      </w:r>
    </w:p>
    <w:p w14:paraId="019ADB84" w14:textId="77777777" w:rsidR="00DF4435" w:rsidRPr="00ED6B57" w:rsidRDefault="003C57F9" w:rsidP="003C57F9">
      <w:pPr>
        <w:pStyle w:val="ListParagraph"/>
        <w:numPr>
          <w:ilvl w:val="0"/>
          <w:numId w:val="6"/>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19ADB85" w14:textId="77777777" w:rsidR="00DF4435" w:rsidRDefault="003C57F9" w:rsidP="00DF4435">
      <w:pPr>
        <w:pStyle w:val="Heading2"/>
      </w:pPr>
      <w:r>
        <w:t xml:space="preserve">Assessment </w:t>
      </w:r>
      <w:r w:rsidRPr="002B2C0F">
        <w:t>of Standard</w:t>
      </w:r>
      <w:r>
        <w:t xml:space="preserve"> 2</w:t>
      </w:r>
    </w:p>
    <w:p w14:paraId="00095D3D" w14:textId="5A65B314" w:rsidR="006A3BD7" w:rsidRPr="0053419A" w:rsidRDefault="006A3BD7" w:rsidP="0097051E">
      <w:pPr>
        <w:pStyle w:val="ListBullet"/>
        <w:numPr>
          <w:ilvl w:val="0"/>
          <w:numId w:val="0"/>
        </w:numPr>
        <w:rPr>
          <w:color w:val="000000" w:themeColor="text1"/>
        </w:rPr>
      </w:pPr>
      <w:r>
        <w:t>Consumers</w:t>
      </w:r>
      <w:r w:rsidR="00A619A8">
        <w:t xml:space="preserve"> and </w:t>
      </w:r>
      <w:r>
        <w:t xml:space="preserve">representatives interviewed </w:t>
      </w:r>
      <w:r w:rsidR="00A619A8">
        <w:t xml:space="preserve">by the Assessment Team said </w:t>
      </w:r>
      <w:r>
        <w:t xml:space="preserve">the service understood their current needs, goals and preferences. </w:t>
      </w:r>
      <w:r w:rsidR="00A619A8">
        <w:t xml:space="preserve">They said </w:t>
      </w:r>
      <w:r w:rsidRPr="0053419A">
        <w:rPr>
          <w:color w:val="000000" w:themeColor="text1"/>
        </w:rPr>
        <w:t xml:space="preserve">they preferred to self-manage their </w:t>
      </w:r>
      <w:r w:rsidR="00A619A8">
        <w:rPr>
          <w:color w:val="000000" w:themeColor="text1"/>
        </w:rPr>
        <w:t>Home Care Package</w:t>
      </w:r>
      <w:r w:rsidR="000853ED">
        <w:rPr>
          <w:color w:val="000000" w:themeColor="text1"/>
        </w:rPr>
        <w:t>s</w:t>
      </w:r>
      <w:r w:rsidRPr="0053419A">
        <w:rPr>
          <w:color w:val="000000" w:themeColor="text1"/>
        </w:rPr>
        <w:t xml:space="preserve"> and </w:t>
      </w:r>
      <w:r w:rsidR="00CD778A">
        <w:rPr>
          <w:color w:val="000000" w:themeColor="text1"/>
        </w:rPr>
        <w:t>deal</w:t>
      </w:r>
      <w:r w:rsidRPr="0053419A">
        <w:rPr>
          <w:color w:val="000000" w:themeColor="text1"/>
        </w:rPr>
        <w:t xml:space="preserve"> directly with </w:t>
      </w:r>
      <w:r w:rsidR="00A619A8">
        <w:rPr>
          <w:color w:val="000000" w:themeColor="text1"/>
        </w:rPr>
        <w:t xml:space="preserve">brokered service providers, </w:t>
      </w:r>
      <w:r w:rsidRPr="0053419A">
        <w:rPr>
          <w:rFonts w:eastAsia="Arial"/>
        </w:rPr>
        <w:t xml:space="preserve">clinicians, allied health professionals and </w:t>
      </w:r>
      <w:r w:rsidRPr="0053419A">
        <w:rPr>
          <w:color w:val="000000" w:themeColor="text1"/>
        </w:rPr>
        <w:t xml:space="preserve">other providers of care regarding the care and services </w:t>
      </w:r>
      <w:r w:rsidR="00A619A8">
        <w:rPr>
          <w:color w:val="000000" w:themeColor="text1"/>
        </w:rPr>
        <w:t xml:space="preserve">provided under </w:t>
      </w:r>
      <w:r w:rsidRPr="0053419A">
        <w:rPr>
          <w:color w:val="000000" w:themeColor="text1"/>
        </w:rPr>
        <w:t>the</w:t>
      </w:r>
      <w:r w:rsidR="000853ED">
        <w:rPr>
          <w:color w:val="000000" w:themeColor="text1"/>
        </w:rPr>
        <w:t>ir</w:t>
      </w:r>
      <w:r w:rsidRPr="0053419A">
        <w:rPr>
          <w:color w:val="000000" w:themeColor="text1"/>
        </w:rPr>
        <w:t xml:space="preserve"> </w:t>
      </w:r>
      <w:r w:rsidR="00A619A8">
        <w:rPr>
          <w:color w:val="000000" w:themeColor="text1"/>
        </w:rPr>
        <w:t>Home Care Package</w:t>
      </w:r>
      <w:r w:rsidR="000853ED">
        <w:rPr>
          <w:color w:val="000000" w:themeColor="text1"/>
        </w:rPr>
        <w:t>s</w:t>
      </w:r>
      <w:r w:rsidRPr="0053419A">
        <w:rPr>
          <w:color w:val="000000" w:themeColor="text1"/>
        </w:rPr>
        <w:t xml:space="preserve">. </w:t>
      </w:r>
      <w:r w:rsidR="00A619A8">
        <w:rPr>
          <w:color w:val="000000" w:themeColor="text1"/>
        </w:rPr>
        <w:t xml:space="preserve"> </w:t>
      </w:r>
    </w:p>
    <w:p w14:paraId="4EB1B134" w14:textId="4A8A553E" w:rsidR="000C7E79" w:rsidRDefault="000C7E79" w:rsidP="0097051E">
      <w:pPr>
        <w:rPr>
          <w:color w:val="auto"/>
        </w:rPr>
      </w:pPr>
      <w:r w:rsidRPr="006A3BD7">
        <w:rPr>
          <w:rFonts w:eastAsiaTheme="minorHAnsi"/>
          <w:iCs/>
          <w:color w:val="auto"/>
          <w:szCs w:val="22"/>
          <w:lang w:eastAsia="en-US"/>
        </w:rPr>
        <w:t xml:space="preserve">A review of care planning documentation </w:t>
      </w:r>
      <w:r w:rsidR="00A619A8">
        <w:rPr>
          <w:rFonts w:eastAsiaTheme="minorHAnsi"/>
          <w:iCs/>
          <w:color w:val="auto"/>
          <w:szCs w:val="22"/>
          <w:lang w:eastAsia="en-US"/>
        </w:rPr>
        <w:t xml:space="preserve">evidenced </w:t>
      </w:r>
      <w:r w:rsidRPr="006A3BD7">
        <w:rPr>
          <w:rFonts w:eastAsiaTheme="minorHAnsi"/>
          <w:iCs/>
          <w:color w:val="auto"/>
          <w:szCs w:val="22"/>
          <w:lang w:eastAsia="en-US"/>
        </w:rPr>
        <w:t xml:space="preserve">consumer’s needs, goals and preferences </w:t>
      </w:r>
      <w:r w:rsidR="00A619A8">
        <w:rPr>
          <w:rFonts w:eastAsiaTheme="minorHAnsi"/>
          <w:iCs/>
          <w:color w:val="auto"/>
          <w:szCs w:val="22"/>
          <w:lang w:eastAsia="en-US"/>
        </w:rPr>
        <w:t>we</w:t>
      </w:r>
      <w:r w:rsidRPr="006A3BD7">
        <w:rPr>
          <w:rFonts w:eastAsiaTheme="minorHAnsi"/>
          <w:iCs/>
          <w:color w:val="auto"/>
          <w:szCs w:val="22"/>
          <w:lang w:eastAsia="en-US"/>
        </w:rPr>
        <w:t xml:space="preserve">re </w:t>
      </w:r>
      <w:r w:rsidR="004C1818">
        <w:rPr>
          <w:rFonts w:eastAsiaTheme="minorHAnsi"/>
          <w:iCs/>
          <w:color w:val="000000" w:themeColor="text1"/>
          <w:szCs w:val="22"/>
          <w:lang w:eastAsia="en-US"/>
        </w:rPr>
        <w:t xml:space="preserve">inconsistently </w:t>
      </w:r>
      <w:r w:rsidRPr="006A3BD7">
        <w:rPr>
          <w:rFonts w:eastAsiaTheme="minorHAnsi"/>
          <w:iCs/>
          <w:color w:val="auto"/>
          <w:szCs w:val="22"/>
          <w:lang w:eastAsia="en-US"/>
        </w:rPr>
        <w:t>documented in the care plan</w:t>
      </w:r>
      <w:r w:rsidR="00A619A8">
        <w:rPr>
          <w:rFonts w:eastAsiaTheme="minorHAnsi"/>
          <w:iCs/>
          <w:color w:val="auto"/>
          <w:szCs w:val="22"/>
          <w:lang w:eastAsia="en-US"/>
        </w:rPr>
        <w:t xml:space="preserve"> and for some consumers, </w:t>
      </w:r>
      <w:r w:rsidRPr="006A3BD7">
        <w:rPr>
          <w:color w:val="auto"/>
        </w:rPr>
        <w:t>advance health directive</w:t>
      </w:r>
      <w:r w:rsidR="00A619A8">
        <w:rPr>
          <w:color w:val="auto"/>
        </w:rPr>
        <w:t>s</w:t>
      </w:r>
      <w:r w:rsidRPr="006A3BD7">
        <w:rPr>
          <w:color w:val="auto"/>
        </w:rPr>
        <w:t xml:space="preserve"> </w:t>
      </w:r>
      <w:r w:rsidR="00A619A8">
        <w:rPr>
          <w:color w:val="auto"/>
        </w:rPr>
        <w:t>were sighted</w:t>
      </w:r>
      <w:r w:rsidRPr="006A3BD7">
        <w:rPr>
          <w:color w:val="auto"/>
        </w:rPr>
        <w:t xml:space="preserve">. </w:t>
      </w:r>
    </w:p>
    <w:p w14:paraId="1BE0814F" w14:textId="38FA860A" w:rsidR="006A3BD7" w:rsidRPr="0053419A" w:rsidRDefault="000C7E79" w:rsidP="0097051E">
      <w:pPr>
        <w:pStyle w:val="ListBullet"/>
        <w:numPr>
          <w:ilvl w:val="0"/>
          <w:numId w:val="0"/>
        </w:numPr>
        <w:rPr>
          <w:color w:val="000000" w:themeColor="text1"/>
        </w:rPr>
      </w:pPr>
      <w:r w:rsidRPr="002B5312">
        <w:rPr>
          <w:color w:val="000000" w:themeColor="text1"/>
        </w:rPr>
        <w:t xml:space="preserve">The </w:t>
      </w:r>
      <w:r w:rsidR="00CD778A">
        <w:rPr>
          <w:color w:val="000000" w:themeColor="text1"/>
        </w:rPr>
        <w:t xml:space="preserve">service encouraged </w:t>
      </w:r>
      <w:r w:rsidRPr="002B5312">
        <w:rPr>
          <w:color w:val="000000" w:themeColor="text1"/>
        </w:rPr>
        <w:t>consumer directed care planning to meet individual consumer’s needs, goals and preferences</w:t>
      </w:r>
      <w:r w:rsidRPr="00A40DF9">
        <w:rPr>
          <w:color w:val="000000" w:themeColor="text1"/>
        </w:rPr>
        <w:t xml:space="preserve">. </w:t>
      </w:r>
      <w:r w:rsidR="00CD778A">
        <w:rPr>
          <w:color w:val="000000" w:themeColor="text1"/>
        </w:rPr>
        <w:t>T</w:t>
      </w:r>
      <w:r w:rsidRPr="00A40DF9">
        <w:rPr>
          <w:color w:val="000000" w:themeColor="text1"/>
        </w:rPr>
        <w:t>he</w:t>
      </w:r>
      <w:r>
        <w:rPr>
          <w:color w:val="000000" w:themeColor="text1"/>
        </w:rPr>
        <w:t xml:space="preserve"> service deliver</w:t>
      </w:r>
      <w:r w:rsidR="000853ED">
        <w:rPr>
          <w:color w:val="000000" w:themeColor="text1"/>
        </w:rPr>
        <w:t>ed</w:t>
      </w:r>
      <w:r>
        <w:rPr>
          <w:color w:val="000000" w:themeColor="text1"/>
        </w:rPr>
        <w:t xml:space="preserve"> care and services to most consumers </w:t>
      </w:r>
      <w:r w:rsidRPr="00A40DF9">
        <w:rPr>
          <w:color w:val="000000" w:themeColor="text1"/>
        </w:rPr>
        <w:t>through brokered service providers</w:t>
      </w:r>
      <w:r>
        <w:rPr>
          <w:color w:val="000000" w:themeColor="text1"/>
        </w:rPr>
        <w:t xml:space="preserve"> and contracted support worker</w:t>
      </w:r>
      <w:r w:rsidR="00CD778A">
        <w:rPr>
          <w:color w:val="000000" w:themeColor="text1"/>
        </w:rPr>
        <w:t>s</w:t>
      </w:r>
      <w:r w:rsidRPr="00A40DF9">
        <w:rPr>
          <w:color w:val="000000" w:themeColor="text1"/>
        </w:rPr>
        <w:t>.</w:t>
      </w:r>
      <w:r>
        <w:rPr>
          <w:color w:val="000000" w:themeColor="text1"/>
        </w:rPr>
        <w:t xml:space="preserve"> </w:t>
      </w:r>
    </w:p>
    <w:p w14:paraId="118562CA" w14:textId="3E5ED4D4" w:rsidR="0097051E" w:rsidRPr="0097051E" w:rsidRDefault="0097051E" w:rsidP="0097051E">
      <w:pPr>
        <w:pStyle w:val="ListBullet"/>
        <w:numPr>
          <w:ilvl w:val="0"/>
          <w:numId w:val="0"/>
        </w:numPr>
        <w:rPr>
          <w:color w:val="000000" w:themeColor="text1"/>
        </w:rPr>
      </w:pPr>
      <w:r>
        <w:rPr>
          <w:color w:val="000000" w:themeColor="text1"/>
        </w:rPr>
        <w:t>C</w:t>
      </w:r>
      <w:r w:rsidRPr="006A3BD7">
        <w:rPr>
          <w:color w:val="000000" w:themeColor="text1"/>
        </w:rPr>
        <w:t xml:space="preserve">are planning documents </w:t>
      </w:r>
      <w:r>
        <w:rPr>
          <w:color w:val="000000" w:themeColor="text1"/>
        </w:rPr>
        <w:t>sighted by the Assessment Team established that plans were</w:t>
      </w:r>
      <w:r w:rsidRPr="006A3BD7">
        <w:rPr>
          <w:color w:val="000000" w:themeColor="text1"/>
        </w:rPr>
        <w:t xml:space="preserve"> reviewed at least </w:t>
      </w:r>
      <w:r>
        <w:rPr>
          <w:color w:val="000000" w:themeColor="text1"/>
        </w:rPr>
        <w:t xml:space="preserve">every </w:t>
      </w:r>
      <w:r w:rsidR="00F4420F">
        <w:rPr>
          <w:color w:val="000000" w:themeColor="text1"/>
        </w:rPr>
        <w:t>12 months</w:t>
      </w:r>
      <w:r w:rsidR="004C1818">
        <w:rPr>
          <w:color w:val="000000" w:themeColor="text1"/>
        </w:rPr>
        <w:t>. This was confirmed by consumers and representatives who reported the Coordinator made regular contact with them to review services</w:t>
      </w:r>
      <w:r w:rsidR="00F4420F">
        <w:rPr>
          <w:color w:val="000000" w:themeColor="text1"/>
        </w:rPr>
        <w:t>. However, t</w:t>
      </w:r>
      <w:r w:rsidR="006A3BD7" w:rsidRPr="006A3BD7">
        <w:rPr>
          <w:color w:val="000000" w:themeColor="text1"/>
        </w:rPr>
        <w:t xml:space="preserve">he service </w:t>
      </w:r>
      <w:r>
        <w:rPr>
          <w:color w:val="000000" w:themeColor="text1"/>
        </w:rPr>
        <w:t>did not d</w:t>
      </w:r>
      <w:r w:rsidR="006A3BD7" w:rsidRPr="006A3BD7">
        <w:rPr>
          <w:color w:val="000000" w:themeColor="text1"/>
        </w:rPr>
        <w:t xml:space="preserve">emonstrate </w:t>
      </w:r>
      <w:r>
        <w:rPr>
          <w:color w:val="000000" w:themeColor="text1"/>
        </w:rPr>
        <w:t xml:space="preserve">that </w:t>
      </w:r>
      <w:r w:rsidR="006A3BD7" w:rsidRPr="006A3BD7">
        <w:rPr>
          <w:color w:val="000000" w:themeColor="text1"/>
        </w:rPr>
        <w:t xml:space="preserve">comprehensive assessments </w:t>
      </w:r>
      <w:r w:rsidR="00CD778A">
        <w:rPr>
          <w:color w:val="000000" w:themeColor="text1"/>
        </w:rPr>
        <w:t xml:space="preserve">were </w:t>
      </w:r>
      <w:r w:rsidR="006A3BD7" w:rsidRPr="006A3BD7">
        <w:rPr>
          <w:color w:val="000000" w:themeColor="text1"/>
        </w:rPr>
        <w:t>completed</w:t>
      </w:r>
      <w:r w:rsidR="00F4420F">
        <w:rPr>
          <w:color w:val="000000" w:themeColor="text1"/>
        </w:rPr>
        <w:t xml:space="preserve"> and that </w:t>
      </w:r>
      <w:r w:rsidRPr="0097051E">
        <w:rPr>
          <w:color w:val="000000" w:themeColor="text1"/>
        </w:rPr>
        <w:t>assessment and planning inform</w:t>
      </w:r>
      <w:r w:rsidR="00F4420F">
        <w:rPr>
          <w:color w:val="000000" w:themeColor="text1"/>
        </w:rPr>
        <w:t>ed</w:t>
      </w:r>
      <w:r w:rsidRPr="0097051E">
        <w:rPr>
          <w:color w:val="000000" w:themeColor="text1"/>
        </w:rPr>
        <w:t xml:space="preserve"> the delivery of safe and effective care and services.</w:t>
      </w:r>
      <w:r w:rsidR="00F4420F">
        <w:rPr>
          <w:color w:val="000000" w:themeColor="text1"/>
        </w:rPr>
        <w:t xml:space="preserve"> Not all care plans identified and addressed </w:t>
      </w:r>
      <w:r w:rsidRPr="0097051E">
        <w:rPr>
          <w:color w:val="000000" w:themeColor="text1"/>
        </w:rPr>
        <w:t>consumers’ current care needs, goals and preferences or provide</w:t>
      </w:r>
      <w:r w:rsidR="00F4420F">
        <w:rPr>
          <w:color w:val="000000" w:themeColor="text1"/>
        </w:rPr>
        <w:t>d</w:t>
      </w:r>
      <w:r w:rsidRPr="0097051E">
        <w:rPr>
          <w:color w:val="000000" w:themeColor="text1"/>
        </w:rPr>
        <w:t xml:space="preserve"> detailed information to guide staff practice.</w:t>
      </w:r>
      <w:r w:rsidR="004B4068">
        <w:rPr>
          <w:color w:val="000000" w:themeColor="text1"/>
        </w:rPr>
        <w:t xml:space="preserve"> The </w:t>
      </w:r>
      <w:r w:rsidR="000D2023">
        <w:rPr>
          <w:color w:val="000000" w:themeColor="text1"/>
        </w:rPr>
        <w:t>service provider</w:t>
      </w:r>
      <w:r w:rsidR="004B4068">
        <w:rPr>
          <w:color w:val="000000" w:themeColor="text1"/>
        </w:rPr>
        <w:t xml:space="preserve"> submitted a plan for </w:t>
      </w:r>
      <w:r w:rsidR="004B4068">
        <w:rPr>
          <w:color w:val="000000" w:themeColor="text1"/>
        </w:rPr>
        <w:lastRenderedPageBreak/>
        <w:t>continuous improvement in relation to these matters which outlined improvement activities being undertaken with respects assessment and care planning.</w:t>
      </w:r>
    </w:p>
    <w:p w14:paraId="019ADB87" w14:textId="7D52E4E0" w:rsidR="00DF4435" w:rsidRPr="00D435F8" w:rsidRDefault="003C57F9" w:rsidP="0097051E">
      <w:pPr>
        <w:pStyle w:val="ListBullet"/>
        <w:numPr>
          <w:ilvl w:val="0"/>
          <w:numId w:val="0"/>
        </w:numPr>
        <w:rPr>
          <w:rFonts w:eastAsia="Calibri"/>
          <w:i/>
        </w:rPr>
      </w:pPr>
      <w:r w:rsidRPr="0097051E">
        <w:rPr>
          <w:color w:val="000000" w:themeColor="text1"/>
        </w:rPr>
        <w:t xml:space="preserve">The Quality Standard is assessed as Non-compliant as </w:t>
      </w:r>
      <w:r w:rsidR="00D85CFB" w:rsidRPr="0097051E">
        <w:rPr>
          <w:color w:val="000000" w:themeColor="text1"/>
        </w:rPr>
        <w:t>three</w:t>
      </w:r>
      <w:r w:rsidRPr="0097051E">
        <w:rPr>
          <w:color w:val="000000" w:themeColor="text1"/>
        </w:rPr>
        <w:t xml:space="preserve"> of the five specific requirements have been</w:t>
      </w:r>
      <w:r w:rsidRPr="00D85CFB">
        <w:t xml:space="preserve"> assessed as Non-compliant.</w:t>
      </w:r>
    </w:p>
    <w:p w14:paraId="019ADB88" w14:textId="176A429F" w:rsidR="00DF4435" w:rsidRDefault="003C57F9" w:rsidP="00DF4435">
      <w:pPr>
        <w:pStyle w:val="Heading2"/>
      </w:pPr>
      <w:r>
        <w:t>Assessment of Standard 2 Requirements</w:t>
      </w:r>
    </w:p>
    <w:p w14:paraId="019ADB89" w14:textId="34A9AAF6" w:rsidR="00DF4435" w:rsidRDefault="003C57F9" w:rsidP="00DF4435">
      <w:pPr>
        <w:pStyle w:val="Heading3"/>
      </w:pPr>
      <w:r w:rsidRPr="00051035">
        <w:t xml:space="preserve">Requirement </w:t>
      </w:r>
      <w:r>
        <w:t>2</w:t>
      </w:r>
      <w:r w:rsidRPr="00051035">
        <w:t>(3)(a)</w:t>
      </w:r>
      <w:r w:rsidRPr="00051035">
        <w:tab/>
        <w:t>Non-compliant</w:t>
      </w:r>
    </w:p>
    <w:p w14:paraId="019ADB8A" w14:textId="77777777" w:rsidR="00DF4435" w:rsidRPr="001F433A" w:rsidRDefault="003C57F9" w:rsidP="00DF4435">
      <w:pPr>
        <w:rPr>
          <w:i/>
        </w:rPr>
      </w:pPr>
      <w:r w:rsidRPr="001F433A">
        <w:rPr>
          <w:i/>
        </w:rPr>
        <w:t>Assessment and planning, including consideration of risks to the consumer’s health and well-being, informs the delivery of safe and effective care and services.</w:t>
      </w:r>
    </w:p>
    <w:p w14:paraId="1AB5AA54" w14:textId="3E0F3230" w:rsidR="000C7E79" w:rsidRPr="00004187" w:rsidRDefault="000C7E79" w:rsidP="000C7E79">
      <w:pPr>
        <w:rPr>
          <w:rFonts w:eastAsia="Arial"/>
          <w:color w:val="000000" w:themeColor="text1"/>
        </w:rPr>
      </w:pPr>
      <w:r w:rsidRPr="3A1189E1">
        <w:rPr>
          <w:rFonts w:eastAsia="Arial"/>
          <w:color w:val="000000" w:themeColor="text1"/>
        </w:rPr>
        <w:t xml:space="preserve">The service </w:t>
      </w:r>
      <w:r w:rsidR="000853ED">
        <w:rPr>
          <w:rFonts w:eastAsia="Arial"/>
          <w:color w:val="000000" w:themeColor="text1"/>
        </w:rPr>
        <w:t>wa</w:t>
      </w:r>
      <w:r w:rsidRPr="3A1189E1">
        <w:rPr>
          <w:rFonts w:eastAsia="Arial"/>
          <w:color w:val="000000" w:themeColor="text1"/>
        </w:rPr>
        <w:t>s not able to adequately demonstrate assessment and planning, including consideration of risks to the consumer’s health and well-being, inform</w:t>
      </w:r>
      <w:r w:rsidR="000853ED">
        <w:rPr>
          <w:rFonts w:eastAsia="Arial"/>
          <w:color w:val="000000" w:themeColor="text1"/>
        </w:rPr>
        <w:t>ed</w:t>
      </w:r>
      <w:r w:rsidRPr="3A1189E1">
        <w:rPr>
          <w:rFonts w:eastAsia="Arial"/>
          <w:color w:val="000000" w:themeColor="text1"/>
        </w:rPr>
        <w:t xml:space="preserve"> the delivery of safe and effective care and services. </w:t>
      </w:r>
    </w:p>
    <w:p w14:paraId="2BDF8E88" w14:textId="624AD255" w:rsidR="000C7E79" w:rsidRPr="00F4420F" w:rsidRDefault="000C7E79" w:rsidP="00F4420F">
      <w:pPr>
        <w:pStyle w:val="ListBullet"/>
        <w:numPr>
          <w:ilvl w:val="0"/>
          <w:numId w:val="0"/>
        </w:numPr>
        <w:spacing w:before="120" w:after="240"/>
        <w:rPr>
          <w:rFonts w:asciiTheme="minorHAnsi" w:eastAsiaTheme="minorEastAsia" w:hAnsiTheme="minorHAnsi" w:cstheme="minorBidi"/>
          <w:color w:val="000000" w:themeColor="text1"/>
        </w:rPr>
      </w:pPr>
      <w:r w:rsidRPr="00F4420F">
        <w:rPr>
          <w:color w:val="000000" w:themeColor="text1"/>
        </w:rPr>
        <w:t>Care planning documents d</w:t>
      </w:r>
      <w:r w:rsidR="000853ED">
        <w:rPr>
          <w:color w:val="000000" w:themeColor="text1"/>
        </w:rPr>
        <w:t>id</w:t>
      </w:r>
      <w:r w:rsidRPr="00F4420F">
        <w:rPr>
          <w:color w:val="000000" w:themeColor="text1"/>
        </w:rPr>
        <w:t xml:space="preserve"> not adequately demonstrate comprehensive assessment and care planning, including </w:t>
      </w:r>
      <w:r w:rsidR="000853ED">
        <w:rPr>
          <w:color w:val="000000" w:themeColor="text1"/>
        </w:rPr>
        <w:t xml:space="preserve">a </w:t>
      </w:r>
      <w:r w:rsidRPr="00F4420F">
        <w:rPr>
          <w:color w:val="000000" w:themeColor="text1"/>
        </w:rPr>
        <w:t>consideration of risks</w:t>
      </w:r>
      <w:r w:rsidR="00F4420F" w:rsidRPr="00F4420F">
        <w:rPr>
          <w:color w:val="000000" w:themeColor="text1"/>
        </w:rPr>
        <w:t xml:space="preserve">. </w:t>
      </w:r>
      <w:r w:rsidR="00F4420F" w:rsidRPr="00F4420F">
        <w:rPr>
          <w:rFonts w:eastAsia="Arial"/>
          <w:color w:val="000000" w:themeColor="text1"/>
        </w:rPr>
        <w:t xml:space="preserve">Some </w:t>
      </w:r>
      <w:r w:rsidRPr="00F4420F">
        <w:rPr>
          <w:rFonts w:eastAsia="Arial"/>
          <w:color w:val="000000" w:themeColor="text1"/>
        </w:rPr>
        <w:t xml:space="preserve">care planning documents had no initial or ongoing assessment documentation and </w:t>
      </w:r>
      <w:r w:rsidR="00F4420F" w:rsidRPr="00F4420F">
        <w:rPr>
          <w:rFonts w:eastAsia="Arial"/>
          <w:color w:val="000000" w:themeColor="text1"/>
        </w:rPr>
        <w:t xml:space="preserve">several </w:t>
      </w:r>
      <w:r w:rsidRPr="00F4420F">
        <w:rPr>
          <w:rFonts w:eastAsia="Arial"/>
          <w:color w:val="000000" w:themeColor="text1"/>
        </w:rPr>
        <w:t xml:space="preserve">consumers had incomplete initial assessment information and no ongoing assessment information. There </w:t>
      </w:r>
      <w:r w:rsidR="00F4420F">
        <w:rPr>
          <w:rFonts w:eastAsia="Arial"/>
          <w:color w:val="000000" w:themeColor="text1"/>
        </w:rPr>
        <w:t>wa</w:t>
      </w:r>
      <w:r w:rsidRPr="00F4420F">
        <w:rPr>
          <w:rFonts w:eastAsia="Arial"/>
          <w:color w:val="000000" w:themeColor="text1"/>
        </w:rPr>
        <w:t xml:space="preserve">s no evidence of validated assessment and planning tools </w:t>
      </w:r>
      <w:r w:rsidR="000853ED">
        <w:rPr>
          <w:rFonts w:eastAsia="Arial"/>
          <w:color w:val="000000" w:themeColor="text1"/>
        </w:rPr>
        <w:t xml:space="preserve">being </w:t>
      </w:r>
      <w:r w:rsidRPr="00F4420F">
        <w:rPr>
          <w:rFonts w:eastAsia="Arial"/>
          <w:color w:val="000000" w:themeColor="text1"/>
        </w:rPr>
        <w:t>used.</w:t>
      </w:r>
      <w:r w:rsidR="00641F3E">
        <w:rPr>
          <w:rFonts w:eastAsia="Arial"/>
          <w:color w:val="000000" w:themeColor="text1"/>
        </w:rPr>
        <w:t xml:space="preserve"> </w:t>
      </w:r>
    </w:p>
    <w:p w14:paraId="679A3EF7" w14:textId="4D59F67E" w:rsidR="008F2D6D" w:rsidRDefault="00641F3E" w:rsidP="00F4420F">
      <w:pPr>
        <w:pStyle w:val="ListBullet"/>
        <w:numPr>
          <w:ilvl w:val="0"/>
          <w:numId w:val="0"/>
        </w:numPr>
        <w:spacing w:before="120" w:after="240"/>
        <w:rPr>
          <w:rFonts w:eastAsia="Arial"/>
          <w:color w:val="000000" w:themeColor="text1"/>
        </w:rPr>
      </w:pPr>
      <w:r>
        <w:rPr>
          <w:rFonts w:eastAsia="Arial"/>
          <w:color w:val="000000" w:themeColor="text1"/>
        </w:rPr>
        <w:t xml:space="preserve">Although </w:t>
      </w:r>
      <w:r w:rsidR="00F4420F">
        <w:rPr>
          <w:rFonts w:eastAsia="Arial"/>
          <w:color w:val="000000" w:themeColor="text1"/>
        </w:rPr>
        <w:t xml:space="preserve">documentation evidenced the provision of </w:t>
      </w:r>
      <w:r w:rsidR="00F4420F" w:rsidRPr="00681724">
        <w:rPr>
          <w:rFonts w:eastAsia="Arial"/>
          <w:color w:val="000000" w:themeColor="text1"/>
        </w:rPr>
        <w:t xml:space="preserve">care and services </w:t>
      </w:r>
      <w:r w:rsidR="00F4420F">
        <w:rPr>
          <w:rFonts w:eastAsia="Arial"/>
          <w:color w:val="000000" w:themeColor="text1"/>
        </w:rPr>
        <w:t xml:space="preserve">by </w:t>
      </w:r>
      <w:r w:rsidR="000C7E79" w:rsidRPr="00681724">
        <w:rPr>
          <w:rFonts w:eastAsia="Arial"/>
          <w:color w:val="000000" w:themeColor="text1"/>
        </w:rPr>
        <w:t>allied health professionals</w:t>
      </w:r>
      <w:r>
        <w:rPr>
          <w:rFonts w:eastAsia="Arial"/>
          <w:color w:val="000000" w:themeColor="text1"/>
        </w:rPr>
        <w:t xml:space="preserve"> for some consumers, </w:t>
      </w:r>
      <w:r w:rsidR="000C7E79" w:rsidRPr="00681724">
        <w:rPr>
          <w:rFonts w:eastAsia="Arial"/>
          <w:color w:val="000000" w:themeColor="text1"/>
        </w:rPr>
        <w:t xml:space="preserve">there </w:t>
      </w:r>
      <w:r w:rsidR="00F4420F">
        <w:rPr>
          <w:rFonts w:eastAsia="Arial"/>
          <w:color w:val="000000" w:themeColor="text1"/>
        </w:rPr>
        <w:t>wa</w:t>
      </w:r>
      <w:r w:rsidR="000C7E79" w:rsidRPr="00681724">
        <w:rPr>
          <w:rFonts w:eastAsia="Arial"/>
          <w:color w:val="000000" w:themeColor="text1"/>
        </w:rPr>
        <w:t xml:space="preserve">s no evidence </w:t>
      </w:r>
      <w:r w:rsidR="00F4420F">
        <w:rPr>
          <w:rFonts w:eastAsia="Arial"/>
          <w:color w:val="000000" w:themeColor="text1"/>
        </w:rPr>
        <w:t xml:space="preserve">that </w:t>
      </w:r>
      <w:r w:rsidR="000C7E79" w:rsidRPr="00681724">
        <w:rPr>
          <w:rFonts w:eastAsia="Arial"/>
          <w:color w:val="000000" w:themeColor="text1"/>
        </w:rPr>
        <w:t>allied health assessments inform</w:t>
      </w:r>
      <w:r w:rsidR="00F4420F">
        <w:rPr>
          <w:rFonts w:eastAsia="Arial"/>
          <w:color w:val="000000" w:themeColor="text1"/>
        </w:rPr>
        <w:t>ed</w:t>
      </w:r>
      <w:r w:rsidR="000C7E79" w:rsidRPr="00681724">
        <w:rPr>
          <w:rFonts w:eastAsia="Arial"/>
          <w:color w:val="000000" w:themeColor="text1"/>
        </w:rPr>
        <w:t xml:space="preserve"> care planning. </w:t>
      </w:r>
      <w:r w:rsidR="00F4420F">
        <w:rPr>
          <w:rFonts w:eastAsia="Arial"/>
          <w:color w:val="000000" w:themeColor="text1"/>
        </w:rPr>
        <w:t xml:space="preserve"> </w:t>
      </w:r>
    </w:p>
    <w:p w14:paraId="6DACF4C2" w14:textId="18A2B576" w:rsidR="008F2D6D" w:rsidRDefault="00F4420F" w:rsidP="008F2D6D">
      <w:pPr>
        <w:pStyle w:val="ListBullet"/>
        <w:numPr>
          <w:ilvl w:val="0"/>
          <w:numId w:val="0"/>
        </w:numPr>
        <w:spacing w:before="120" w:after="240"/>
        <w:rPr>
          <w:rFonts w:eastAsia="Calibri"/>
          <w:bCs/>
          <w:color w:val="000000" w:themeColor="text1"/>
        </w:rPr>
      </w:pPr>
      <w:r>
        <w:rPr>
          <w:color w:val="000000" w:themeColor="text1"/>
        </w:rPr>
        <w:t>C</w:t>
      </w:r>
      <w:r w:rsidR="000C7E79" w:rsidRPr="000E73AC">
        <w:rPr>
          <w:color w:val="000000" w:themeColor="text1"/>
        </w:rPr>
        <w:t xml:space="preserve">are planning documentation </w:t>
      </w:r>
      <w:r>
        <w:rPr>
          <w:color w:val="000000" w:themeColor="text1"/>
        </w:rPr>
        <w:t>was</w:t>
      </w:r>
      <w:r w:rsidR="000C7E79" w:rsidRPr="000E73AC">
        <w:rPr>
          <w:color w:val="000000" w:themeColor="text1"/>
        </w:rPr>
        <w:t xml:space="preserve"> not individualised </w:t>
      </w:r>
      <w:r>
        <w:rPr>
          <w:color w:val="000000" w:themeColor="text1"/>
        </w:rPr>
        <w:t>and did</w:t>
      </w:r>
      <w:r w:rsidR="000C7E79" w:rsidRPr="000E73AC">
        <w:rPr>
          <w:color w:val="000000" w:themeColor="text1"/>
        </w:rPr>
        <w:t xml:space="preserve"> not provide sufficient detail to guide staff practice</w:t>
      </w:r>
      <w:r w:rsidR="00525EDA">
        <w:rPr>
          <w:color w:val="000000" w:themeColor="text1"/>
        </w:rPr>
        <w:t xml:space="preserve"> including actions to take if the consumer did not respon</w:t>
      </w:r>
      <w:r w:rsidR="0016746B">
        <w:rPr>
          <w:color w:val="000000" w:themeColor="text1"/>
        </w:rPr>
        <w:t>d</w:t>
      </w:r>
      <w:r w:rsidR="00525EDA">
        <w:rPr>
          <w:color w:val="000000" w:themeColor="text1"/>
        </w:rPr>
        <w:t xml:space="preserve"> to a scheduled visit.</w:t>
      </w:r>
      <w:r w:rsidR="000C7E79" w:rsidRPr="000E73AC">
        <w:rPr>
          <w:color w:val="000000" w:themeColor="text1"/>
        </w:rPr>
        <w:t xml:space="preserve"> </w:t>
      </w:r>
      <w:r w:rsidR="008F2D6D" w:rsidRPr="00BA62C1">
        <w:rPr>
          <w:color w:val="000000" w:themeColor="text1"/>
        </w:rPr>
        <w:t>Support</w:t>
      </w:r>
      <w:r w:rsidR="008F2D6D">
        <w:rPr>
          <w:rFonts w:eastAsia="Calibri"/>
          <w:bCs/>
          <w:color w:val="000000" w:themeColor="text1"/>
        </w:rPr>
        <w:t xml:space="preserve"> workers said they were guided by the consumer or their representative in the delivery of care and services.</w:t>
      </w:r>
    </w:p>
    <w:p w14:paraId="4A61978D" w14:textId="0F2DA134" w:rsidR="000C7E79" w:rsidRPr="00BA62C1" w:rsidRDefault="00F4420F" w:rsidP="00BA62C1">
      <w:pPr>
        <w:pStyle w:val="ListBullet"/>
        <w:numPr>
          <w:ilvl w:val="0"/>
          <w:numId w:val="0"/>
        </w:numPr>
        <w:spacing w:before="120" w:after="240"/>
        <w:rPr>
          <w:color w:val="000000" w:themeColor="text1"/>
        </w:rPr>
      </w:pPr>
      <w:r>
        <w:rPr>
          <w:rFonts w:eastAsia="Calibri"/>
          <w:bCs/>
          <w:color w:val="000000" w:themeColor="text1"/>
        </w:rPr>
        <w:t>C</w:t>
      </w:r>
      <w:r w:rsidR="000C7E79">
        <w:rPr>
          <w:rFonts w:eastAsia="Calibri"/>
          <w:bCs/>
          <w:color w:val="000000" w:themeColor="text1"/>
        </w:rPr>
        <w:t xml:space="preserve">are planning documentation </w:t>
      </w:r>
      <w:r>
        <w:rPr>
          <w:rFonts w:eastAsia="Calibri"/>
          <w:bCs/>
          <w:color w:val="000000" w:themeColor="text1"/>
        </w:rPr>
        <w:t xml:space="preserve">indicated </w:t>
      </w:r>
      <w:r w:rsidR="000C7E79">
        <w:rPr>
          <w:rFonts w:eastAsia="Calibri"/>
          <w:bCs/>
          <w:color w:val="000000" w:themeColor="text1"/>
        </w:rPr>
        <w:t xml:space="preserve">home safety checklists </w:t>
      </w:r>
      <w:r>
        <w:rPr>
          <w:rFonts w:eastAsia="Calibri"/>
          <w:bCs/>
          <w:color w:val="000000" w:themeColor="text1"/>
        </w:rPr>
        <w:t>we</w:t>
      </w:r>
      <w:r w:rsidR="000C7E79">
        <w:rPr>
          <w:rFonts w:eastAsia="Calibri"/>
          <w:bCs/>
          <w:color w:val="000000" w:themeColor="text1"/>
        </w:rPr>
        <w:t xml:space="preserve">re completed on </w:t>
      </w:r>
      <w:r w:rsidR="000C7E79" w:rsidRPr="00FC7CD5">
        <w:rPr>
          <w:rFonts w:eastAsia="Calibri"/>
          <w:bCs/>
          <w:color w:val="000000" w:themeColor="text1"/>
        </w:rPr>
        <w:t>entry</w:t>
      </w:r>
      <w:r w:rsidR="000C7E79">
        <w:rPr>
          <w:rFonts w:eastAsia="Calibri"/>
          <w:bCs/>
          <w:color w:val="000000" w:themeColor="text1"/>
        </w:rPr>
        <w:t xml:space="preserve"> to the service </w:t>
      </w:r>
      <w:r>
        <w:rPr>
          <w:rFonts w:eastAsia="Calibri"/>
          <w:bCs/>
          <w:color w:val="000000" w:themeColor="text1"/>
        </w:rPr>
        <w:t xml:space="preserve">or </w:t>
      </w:r>
      <w:r w:rsidR="000C7E79">
        <w:rPr>
          <w:rFonts w:eastAsia="Calibri"/>
          <w:bCs/>
          <w:color w:val="000000" w:themeColor="text1"/>
        </w:rPr>
        <w:t>when a consumer move</w:t>
      </w:r>
      <w:r>
        <w:rPr>
          <w:rFonts w:eastAsia="Calibri"/>
          <w:bCs/>
          <w:color w:val="000000" w:themeColor="text1"/>
        </w:rPr>
        <w:t>d to</w:t>
      </w:r>
      <w:r w:rsidR="000C7E79">
        <w:rPr>
          <w:rFonts w:eastAsia="Calibri"/>
          <w:bCs/>
          <w:color w:val="000000" w:themeColor="text1"/>
        </w:rPr>
        <w:t xml:space="preserve"> another residence</w:t>
      </w:r>
      <w:r>
        <w:rPr>
          <w:rFonts w:eastAsia="Calibri"/>
          <w:bCs/>
          <w:color w:val="000000" w:themeColor="text1"/>
        </w:rPr>
        <w:t>.</w:t>
      </w:r>
      <w:r w:rsidR="000C7E79">
        <w:rPr>
          <w:rFonts w:eastAsia="Calibri"/>
          <w:bCs/>
          <w:color w:val="000000" w:themeColor="text1"/>
        </w:rPr>
        <w:t xml:space="preserve"> However, </w:t>
      </w:r>
      <w:r w:rsidR="00BA62C1">
        <w:rPr>
          <w:rFonts w:eastAsia="Calibri"/>
          <w:bCs/>
          <w:color w:val="000000" w:themeColor="text1"/>
        </w:rPr>
        <w:t xml:space="preserve">for one consumer </w:t>
      </w:r>
      <w:r w:rsidR="008F2D6D">
        <w:rPr>
          <w:rFonts w:eastAsia="Calibri"/>
          <w:bCs/>
          <w:color w:val="000000" w:themeColor="text1"/>
        </w:rPr>
        <w:t>t</w:t>
      </w:r>
      <w:r w:rsidR="00BA62C1">
        <w:rPr>
          <w:rFonts w:eastAsia="Calibri"/>
          <w:bCs/>
          <w:color w:val="000000" w:themeColor="text1"/>
        </w:rPr>
        <w:t>he checklist was completed by a consumer’s representative. There was</w:t>
      </w:r>
      <w:r w:rsidR="000C7E79" w:rsidRPr="00FC7CD5">
        <w:rPr>
          <w:rFonts w:eastAsia="Calibri"/>
          <w:bCs/>
          <w:color w:val="000000" w:themeColor="text1"/>
        </w:rPr>
        <w:t xml:space="preserve"> no evidence to demonstrate the risks </w:t>
      </w:r>
      <w:r w:rsidR="00BA62C1">
        <w:rPr>
          <w:rFonts w:eastAsia="Calibri"/>
          <w:bCs/>
          <w:color w:val="000000" w:themeColor="text1"/>
        </w:rPr>
        <w:t>identified</w:t>
      </w:r>
      <w:r w:rsidR="00BA62C1" w:rsidRPr="00BA62C1">
        <w:rPr>
          <w:color w:val="000000" w:themeColor="text1"/>
        </w:rPr>
        <w:t xml:space="preserve"> </w:t>
      </w:r>
      <w:r w:rsidR="000C7E79" w:rsidRPr="00BA62C1">
        <w:rPr>
          <w:color w:val="000000" w:themeColor="text1"/>
        </w:rPr>
        <w:t xml:space="preserve">were part of the assessment process </w:t>
      </w:r>
      <w:r w:rsidR="008F2D6D">
        <w:rPr>
          <w:color w:val="000000" w:themeColor="text1"/>
        </w:rPr>
        <w:t xml:space="preserve">conducted </w:t>
      </w:r>
      <w:r w:rsidR="000C7E79" w:rsidRPr="00BA62C1">
        <w:rPr>
          <w:color w:val="000000" w:themeColor="text1"/>
        </w:rPr>
        <w:t xml:space="preserve">by the service. </w:t>
      </w:r>
    </w:p>
    <w:p w14:paraId="019ADB8B" w14:textId="16296525" w:rsidR="00DF4435" w:rsidRDefault="00525EDA" w:rsidP="009918F1">
      <w:pPr>
        <w:rPr>
          <w:rFonts w:eastAsia="Calibri"/>
          <w:color w:val="000000" w:themeColor="text1"/>
          <w:lang w:eastAsia="en-US"/>
        </w:rPr>
      </w:pPr>
      <w:r>
        <w:rPr>
          <w:rFonts w:eastAsia="Calibri"/>
          <w:color w:val="000000" w:themeColor="text1"/>
          <w:lang w:eastAsia="en-US"/>
        </w:rPr>
        <w:t>During the visit, t</w:t>
      </w:r>
      <w:r w:rsidR="000C7E79" w:rsidRPr="00BA62C1">
        <w:rPr>
          <w:rFonts w:eastAsia="Calibri"/>
          <w:color w:val="000000" w:themeColor="text1"/>
          <w:lang w:eastAsia="en-US"/>
        </w:rPr>
        <w:t>he</w:t>
      </w:r>
      <w:r w:rsidR="00BA62C1" w:rsidRPr="00BA62C1">
        <w:rPr>
          <w:rFonts w:eastAsia="Calibri"/>
          <w:color w:val="000000" w:themeColor="text1"/>
          <w:lang w:eastAsia="en-US"/>
        </w:rPr>
        <w:t xml:space="preserve"> service</w:t>
      </w:r>
      <w:r w:rsidR="000C7E79" w:rsidRPr="00BA62C1">
        <w:rPr>
          <w:rFonts w:eastAsia="Calibri"/>
          <w:color w:val="000000" w:themeColor="text1"/>
          <w:lang w:eastAsia="en-US"/>
        </w:rPr>
        <w:t xml:space="preserve"> acknowledged assessment and planning d</w:t>
      </w:r>
      <w:r w:rsidR="00BA62C1">
        <w:rPr>
          <w:rFonts w:eastAsia="Calibri"/>
          <w:color w:val="000000" w:themeColor="text1"/>
          <w:lang w:eastAsia="en-US"/>
        </w:rPr>
        <w:t>id</w:t>
      </w:r>
      <w:r w:rsidR="000C7E79" w:rsidRPr="00BA62C1">
        <w:rPr>
          <w:rFonts w:eastAsia="Calibri"/>
          <w:color w:val="000000" w:themeColor="text1"/>
          <w:lang w:eastAsia="en-US"/>
        </w:rPr>
        <w:t xml:space="preserve"> not consistently identify risks to the consumer’s health and well-being. </w:t>
      </w:r>
      <w:r w:rsidR="008F2D6D">
        <w:rPr>
          <w:rFonts w:eastAsia="Calibri"/>
          <w:color w:val="000000" w:themeColor="text1"/>
          <w:lang w:eastAsia="en-US"/>
        </w:rPr>
        <w:t xml:space="preserve">Managers said they would </w:t>
      </w:r>
      <w:r w:rsidR="00BA62C1">
        <w:rPr>
          <w:rFonts w:eastAsia="Calibri"/>
          <w:color w:val="000000" w:themeColor="text1"/>
          <w:lang w:eastAsia="en-US"/>
        </w:rPr>
        <w:t xml:space="preserve">conduct a review of </w:t>
      </w:r>
      <w:r w:rsidR="000C7E79" w:rsidRPr="000B65EB">
        <w:rPr>
          <w:rFonts w:eastAsia="Calibri"/>
          <w:color w:val="000000" w:themeColor="text1"/>
          <w:lang w:eastAsia="en-US"/>
        </w:rPr>
        <w:t>care planning documentation for all consumers</w:t>
      </w:r>
      <w:r w:rsidR="00BA62C1">
        <w:rPr>
          <w:rFonts w:eastAsia="Calibri"/>
          <w:color w:val="000000" w:themeColor="text1"/>
          <w:lang w:eastAsia="en-US"/>
        </w:rPr>
        <w:t xml:space="preserve"> and incorporate assessment</w:t>
      </w:r>
      <w:r w:rsidR="009918F1">
        <w:rPr>
          <w:rFonts w:eastAsia="Calibri"/>
          <w:color w:val="000000" w:themeColor="text1"/>
          <w:lang w:eastAsia="en-US"/>
        </w:rPr>
        <w:t xml:space="preserve">s </w:t>
      </w:r>
      <w:r w:rsidR="00BA62C1">
        <w:rPr>
          <w:rFonts w:eastAsia="Calibri"/>
          <w:color w:val="000000" w:themeColor="text1"/>
          <w:lang w:eastAsia="en-US"/>
        </w:rPr>
        <w:t xml:space="preserve">undertaken by </w:t>
      </w:r>
      <w:r w:rsidR="000C7E79" w:rsidRPr="000B65EB">
        <w:rPr>
          <w:rFonts w:eastAsia="Calibri"/>
          <w:color w:val="000000" w:themeColor="text1"/>
          <w:lang w:eastAsia="en-US"/>
        </w:rPr>
        <w:t xml:space="preserve">allied health professionals. </w:t>
      </w:r>
      <w:r w:rsidR="009918F1">
        <w:rPr>
          <w:rFonts w:eastAsia="Calibri"/>
          <w:color w:val="000000" w:themeColor="text1"/>
          <w:lang w:eastAsia="en-US"/>
        </w:rPr>
        <w:t>The service w</w:t>
      </w:r>
      <w:r w:rsidR="008F2D6D">
        <w:rPr>
          <w:rFonts w:eastAsia="Calibri"/>
          <w:color w:val="000000" w:themeColor="text1"/>
          <w:lang w:eastAsia="en-US"/>
        </w:rPr>
        <w:t>ould</w:t>
      </w:r>
      <w:r w:rsidR="009918F1">
        <w:rPr>
          <w:rFonts w:eastAsia="Calibri"/>
          <w:color w:val="000000" w:themeColor="text1"/>
          <w:lang w:eastAsia="en-US"/>
        </w:rPr>
        <w:t xml:space="preserve"> review </w:t>
      </w:r>
      <w:r w:rsidR="009918F1">
        <w:rPr>
          <w:color w:val="000000" w:themeColor="text1"/>
        </w:rPr>
        <w:t>its</w:t>
      </w:r>
      <w:r w:rsidR="000C7E79" w:rsidRPr="000B65EB">
        <w:rPr>
          <w:rFonts w:eastAsia="Calibri"/>
          <w:color w:val="000000" w:themeColor="text1"/>
          <w:lang w:eastAsia="en-US"/>
        </w:rPr>
        <w:t xml:space="preserve"> systems and processes relat</w:t>
      </w:r>
      <w:r w:rsidR="009918F1">
        <w:rPr>
          <w:rFonts w:eastAsia="Calibri"/>
          <w:color w:val="000000" w:themeColor="text1"/>
          <w:lang w:eastAsia="en-US"/>
        </w:rPr>
        <w:t xml:space="preserve">ing </w:t>
      </w:r>
      <w:r w:rsidR="000C7E79" w:rsidRPr="000B65EB">
        <w:rPr>
          <w:rFonts w:eastAsia="Calibri"/>
          <w:color w:val="000000" w:themeColor="text1"/>
          <w:lang w:eastAsia="en-US"/>
        </w:rPr>
        <w:t>to assessment and planning</w:t>
      </w:r>
      <w:r w:rsidR="000C7E79">
        <w:rPr>
          <w:rFonts w:eastAsia="Calibri"/>
          <w:color w:val="000000" w:themeColor="text1"/>
          <w:lang w:eastAsia="en-US"/>
        </w:rPr>
        <w:t xml:space="preserve">. </w:t>
      </w:r>
    </w:p>
    <w:p w14:paraId="165F4EE9" w14:textId="12521E84" w:rsidR="005978E3" w:rsidRDefault="005978E3" w:rsidP="005978E3">
      <w:pPr>
        <w:rPr>
          <w:rFonts w:eastAsia="Arial"/>
        </w:rPr>
      </w:pPr>
      <w:r>
        <w:rPr>
          <w:rFonts w:eastAsia="Arial"/>
        </w:rPr>
        <w:lastRenderedPageBreak/>
        <w:t xml:space="preserve">The </w:t>
      </w:r>
      <w:r w:rsidR="000D2023">
        <w:rPr>
          <w:rFonts w:eastAsia="Arial"/>
        </w:rPr>
        <w:t xml:space="preserve">Service </w:t>
      </w:r>
      <w:r w:rsidR="002173BC">
        <w:rPr>
          <w:rFonts w:eastAsia="Arial"/>
        </w:rPr>
        <w:t>P</w:t>
      </w:r>
      <w:r w:rsidR="000D2023">
        <w:rPr>
          <w:rFonts w:eastAsia="Arial"/>
        </w:rPr>
        <w:t>rovider</w:t>
      </w:r>
      <w:r>
        <w:rPr>
          <w:rFonts w:eastAsia="Arial"/>
        </w:rPr>
        <w:t xml:space="preserve">’s response received on 26 October 2020 </w:t>
      </w:r>
      <w:r w:rsidR="0016746B">
        <w:rPr>
          <w:rFonts w:eastAsia="Arial"/>
        </w:rPr>
        <w:t>acknowledged the deficiencies identified by the Assessment Team and developed a plan for continuous improvement to address these areas.</w:t>
      </w:r>
      <w:r w:rsidR="00525EDA">
        <w:rPr>
          <w:rFonts w:eastAsia="Arial"/>
        </w:rPr>
        <w:t xml:space="preserve"> </w:t>
      </w:r>
      <w:r w:rsidR="0016746B">
        <w:rPr>
          <w:rFonts w:eastAsia="Arial"/>
        </w:rPr>
        <w:t>It advised</w:t>
      </w:r>
      <w:r>
        <w:rPr>
          <w:rFonts w:eastAsia="Arial"/>
        </w:rPr>
        <w:t xml:space="preserve"> the service ha</w:t>
      </w:r>
      <w:r w:rsidR="0016746B">
        <w:rPr>
          <w:rFonts w:eastAsia="Arial"/>
        </w:rPr>
        <w:t>s</w:t>
      </w:r>
      <w:r>
        <w:rPr>
          <w:rFonts w:eastAsia="Arial"/>
        </w:rPr>
        <w:t xml:space="preserve"> commenced a </w:t>
      </w:r>
      <w:r w:rsidRPr="00071B4B">
        <w:rPr>
          <w:rFonts w:eastAsia="Arial"/>
        </w:rPr>
        <w:t>review</w:t>
      </w:r>
      <w:r>
        <w:rPr>
          <w:rFonts w:eastAsia="Arial"/>
        </w:rPr>
        <w:t xml:space="preserve"> </w:t>
      </w:r>
      <w:r w:rsidR="008F2D6D">
        <w:rPr>
          <w:rFonts w:eastAsia="Arial"/>
        </w:rPr>
        <w:t xml:space="preserve">of </w:t>
      </w:r>
      <w:r w:rsidRPr="00071B4B">
        <w:rPr>
          <w:rFonts w:eastAsia="Arial"/>
        </w:rPr>
        <w:t>all current assessment and planning tools</w:t>
      </w:r>
      <w:r>
        <w:rPr>
          <w:rFonts w:eastAsia="Arial"/>
        </w:rPr>
        <w:t xml:space="preserve"> and a review of </w:t>
      </w:r>
      <w:r w:rsidRPr="00071B4B">
        <w:rPr>
          <w:rFonts w:eastAsia="Arial"/>
        </w:rPr>
        <w:t xml:space="preserve">all current </w:t>
      </w:r>
      <w:r>
        <w:rPr>
          <w:rFonts w:eastAsia="Arial"/>
        </w:rPr>
        <w:t xml:space="preserve">home care package </w:t>
      </w:r>
      <w:r w:rsidRPr="00071B4B">
        <w:rPr>
          <w:rFonts w:eastAsia="Arial"/>
        </w:rPr>
        <w:t xml:space="preserve">consumer assessments, reports and plans </w:t>
      </w:r>
      <w:r>
        <w:rPr>
          <w:rFonts w:eastAsia="Arial"/>
        </w:rPr>
        <w:t>to</w:t>
      </w:r>
      <w:r w:rsidRPr="00071B4B">
        <w:rPr>
          <w:rFonts w:eastAsia="Arial"/>
        </w:rPr>
        <w:t xml:space="preserve"> address gaps </w:t>
      </w:r>
      <w:r>
        <w:rPr>
          <w:rFonts w:eastAsia="Arial"/>
        </w:rPr>
        <w:t>in assessment and planning.</w:t>
      </w:r>
      <w:r w:rsidR="00525EDA">
        <w:rPr>
          <w:rFonts w:eastAsia="Arial"/>
        </w:rPr>
        <w:t xml:space="preserve"> Furthermore, it reported policies and procedures </w:t>
      </w:r>
      <w:r w:rsidR="0016746B">
        <w:rPr>
          <w:rFonts w:eastAsia="Arial"/>
        </w:rPr>
        <w:t xml:space="preserve">will be updated and changes communicated to staff. </w:t>
      </w:r>
    </w:p>
    <w:p w14:paraId="489E1A8A" w14:textId="2C33317D" w:rsidR="005D54B1" w:rsidRPr="00071B4B" w:rsidRDefault="0016746B" w:rsidP="005D54B1">
      <w:pPr>
        <w:rPr>
          <w:rFonts w:eastAsia="Arial"/>
        </w:rPr>
      </w:pPr>
      <w:r>
        <w:t xml:space="preserve">While </w:t>
      </w:r>
      <w:r w:rsidR="005D54B1" w:rsidRPr="005D54B1">
        <w:t xml:space="preserve">I acknowledge the </w:t>
      </w:r>
      <w:r w:rsidR="000D2023">
        <w:t xml:space="preserve">Service </w:t>
      </w:r>
      <w:r w:rsidR="002173BC">
        <w:t>P</w:t>
      </w:r>
      <w:r w:rsidR="000D2023">
        <w:t>rovider</w:t>
      </w:r>
      <w:r w:rsidR="005D54B1" w:rsidRPr="005D54B1">
        <w:t xml:space="preserve">’s actions to address the findings of the Assessment Team, at the time of the </w:t>
      </w:r>
      <w:r>
        <w:t>visit</w:t>
      </w:r>
      <w:r w:rsidR="005D54B1" w:rsidRPr="005D54B1">
        <w:t xml:space="preserve"> the service did not demonstrate assessment and planning, including consideration of risks to the consumer’s health and well-being, informed the delivery of safe and effective care and services.</w:t>
      </w:r>
      <w:r w:rsidR="005D54B1">
        <w:t xml:space="preserve">  </w:t>
      </w:r>
      <w:r w:rsidR="005D54B1" w:rsidRPr="005D54B1">
        <w:t>Therefore</w:t>
      </w:r>
      <w:r w:rsidR="005D54B1">
        <w:t>, I find the service Non-compliant in this requirement.</w:t>
      </w:r>
    </w:p>
    <w:p w14:paraId="019ADB8C" w14:textId="3A586CC6" w:rsidR="00DF4435" w:rsidRDefault="003C57F9" w:rsidP="00DF4435">
      <w:pPr>
        <w:pStyle w:val="Heading3"/>
      </w:pPr>
      <w:r>
        <w:t>Requirement 2(3)(b)</w:t>
      </w:r>
      <w:r>
        <w:tab/>
        <w:t>Compliant</w:t>
      </w:r>
    </w:p>
    <w:p w14:paraId="019ADB8D" w14:textId="77777777" w:rsidR="00DF4435" w:rsidRPr="001F433A" w:rsidRDefault="003C57F9" w:rsidP="00DF4435">
      <w:pPr>
        <w:rPr>
          <w:i/>
        </w:rPr>
      </w:pPr>
      <w:r w:rsidRPr="001F433A">
        <w:rPr>
          <w:i/>
        </w:rPr>
        <w:t>Assessment and planning identifies and addresses the consumer’s current needs, goals and preferences, including advance care planning and end of life planning if the consumer wishes.</w:t>
      </w:r>
    </w:p>
    <w:p w14:paraId="019ADB8F" w14:textId="5FB1ABBA" w:rsidR="00DF4435" w:rsidRDefault="003C57F9" w:rsidP="00DF4435">
      <w:pPr>
        <w:pStyle w:val="Heading3"/>
      </w:pPr>
      <w:r>
        <w:t>Requirement 2(3)(c)</w:t>
      </w:r>
      <w:r>
        <w:tab/>
        <w:t>Non-compliant</w:t>
      </w:r>
    </w:p>
    <w:p w14:paraId="019ADB90" w14:textId="77777777" w:rsidR="00DF4435" w:rsidRPr="001F433A" w:rsidRDefault="003C57F9" w:rsidP="00DF4435">
      <w:pPr>
        <w:rPr>
          <w:i/>
        </w:rPr>
      </w:pPr>
      <w:r w:rsidRPr="001F433A">
        <w:rPr>
          <w:i/>
        </w:rPr>
        <w:t>The organisation demonstrates that assessment and planning:</w:t>
      </w:r>
    </w:p>
    <w:p w14:paraId="019ADB91" w14:textId="77777777" w:rsidR="00DF4435" w:rsidRPr="001F433A" w:rsidRDefault="003C57F9" w:rsidP="003C57F9">
      <w:pPr>
        <w:numPr>
          <w:ilvl w:val="0"/>
          <w:numId w:val="7"/>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019ADB92" w14:textId="77777777" w:rsidR="00DF4435" w:rsidRPr="001F433A" w:rsidRDefault="003C57F9" w:rsidP="003C57F9">
      <w:pPr>
        <w:numPr>
          <w:ilvl w:val="0"/>
          <w:numId w:val="7"/>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4BB7B5AC" w14:textId="226D24F1" w:rsidR="000C7E79" w:rsidRPr="009918F1" w:rsidRDefault="004B4068" w:rsidP="009918F1">
      <w:pPr>
        <w:pStyle w:val="ListBullet"/>
        <w:numPr>
          <w:ilvl w:val="0"/>
          <w:numId w:val="0"/>
        </w:numPr>
        <w:spacing w:before="120" w:after="240"/>
        <w:rPr>
          <w:rFonts w:eastAsiaTheme="minorEastAsia"/>
          <w:color w:val="000000" w:themeColor="text1"/>
        </w:rPr>
      </w:pPr>
      <w:r>
        <w:rPr>
          <w:rFonts w:eastAsiaTheme="minorEastAsia"/>
          <w:color w:val="000000" w:themeColor="text1"/>
        </w:rPr>
        <w:t xml:space="preserve">Although consumers and representatives interviewed confirmed they are involved in the assessment and care planning process, the service did not adequately demonstrate that </w:t>
      </w:r>
      <w:r w:rsidR="000C7E79" w:rsidRPr="009918F1">
        <w:rPr>
          <w:rFonts w:eastAsiaTheme="minorEastAsia"/>
          <w:color w:val="000000" w:themeColor="text1"/>
        </w:rPr>
        <w:t xml:space="preserve">brokered service providers, clinicians, allied health professionals, </w:t>
      </w:r>
      <w:r w:rsidR="009918F1">
        <w:rPr>
          <w:rFonts w:eastAsiaTheme="minorEastAsia"/>
          <w:color w:val="000000" w:themeColor="text1"/>
        </w:rPr>
        <w:t>medical officers</w:t>
      </w:r>
      <w:r w:rsidR="000C7E79" w:rsidRPr="009918F1">
        <w:rPr>
          <w:rFonts w:eastAsiaTheme="minorEastAsia"/>
          <w:color w:val="000000" w:themeColor="text1"/>
        </w:rPr>
        <w:t xml:space="preserve"> and other providers of care and services </w:t>
      </w:r>
      <w:r w:rsidR="009918F1">
        <w:rPr>
          <w:rFonts w:eastAsiaTheme="minorEastAsia"/>
          <w:color w:val="000000" w:themeColor="text1"/>
        </w:rPr>
        <w:t>we</w:t>
      </w:r>
      <w:r w:rsidR="000C7E79" w:rsidRPr="009918F1">
        <w:rPr>
          <w:rFonts w:eastAsiaTheme="minorEastAsia"/>
          <w:color w:val="000000" w:themeColor="text1"/>
        </w:rPr>
        <w:t xml:space="preserve">re involved in ongoing assessment and planning </w:t>
      </w:r>
      <w:r w:rsidR="009918F1">
        <w:rPr>
          <w:rFonts w:eastAsiaTheme="minorEastAsia"/>
          <w:color w:val="000000" w:themeColor="text1"/>
        </w:rPr>
        <w:t>of the consumers’ care and services</w:t>
      </w:r>
      <w:r w:rsidR="000C7E79" w:rsidRPr="009918F1">
        <w:rPr>
          <w:rFonts w:eastAsiaTheme="minorEastAsia"/>
          <w:color w:val="000000" w:themeColor="text1"/>
        </w:rPr>
        <w:t xml:space="preserve">. </w:t>
      </w:r>
      <w:r>
        <w:rPr>
          <w:rFonts w:eastAsiaTheme="minorEastAsia"/>
          <w:color w:val="000000" w:themeColor="text1"/>
        </w:rPr>
        <w:t xml:space="preserve">Examples included </w:t>
      </w:r>
      <w:r w:rsidR="00D5070D">
        <w:rPr>
          <w:rFonts w:eastAsiaTheme="minorEastAsia"/>
          <w:color w:val="000000" w:themeColor="text1"/>
        </w:rPr>
        <w:t xml:space="preserve">involve of professionals in </w:t>
      </w:r>
      <w:r>
        <w:rPr>
          <w:rFonts w:eastAsiaTheme="minorEastAsia"/>
          <w:color w:val="000000" w:themeColor="text1"/>
        </w:rPr>
        <w:t>relation to the purchase of suitable equipment</w:t>
      </w:r>
      <w:r w:rsidR="00D5070D">
        <w:rPr>
          <w:rFonts w:eastAsiaTheme="minorEastAsia"/>
          <w:color w:val="000000" w:themeColor="text1"/>
        </w:rPr>
        <w:t xml:space="preserve"> or</w:t>
      </w:r>
      <w:r>
        <w:rPr>
          <w:rFonts w:eastAsiaTheme="minorEastAsia"/>
          <w:color w:val="000000" w:themeColor="text1"/>
        </w:rPr>
        <w:t xml:space="preserve"> </w:t>
      </w:r>
      <w:r w:rsidR="00D5070D">
        <w:rPr>
          <w:rFonts w:eastAsiaTheme="minorEastAsia"/>
          <w:color w:val="000000" w:themeColor="text1"/>
        </w:rPr>
        <w:t>provision of an exercise program.</w:t>
      </w:r>
    </w:p>
    <w:p w14:paraId="61C15316" w14:textId="3F25D17A" w:rsidR="000C7E79" w:rsidRPr="009918F1" w:rsidRDefault="000C7E79" w:rsidP="009918F1">
      <w:pPr>
        <w:pStyle w:val="ListBullet"/>
        <w:numPr>
          <w:ilvl w:val="0"/>
          <w:numId w:val="0"/>
        </w:numPr>
        <w:spacing w:before="120" w:after="240"/>
        <w:rPr>
          <w:rFonts w:eastAsiaTheme="minorEastAsia"/>
          <w:color w:val="000000" w:themeColor="text1"/>
        </w:rPr>
      </w:pPr>
      <w:r w:rsidRPr="009918F1">
        <w:rPr>
          <w:rFonts w:eastAsiaTheme="minorEastAsia"/>
          <w:color w:val="000000" w:themeColor="text1"/>
        </w:rPr>
        <w:t xml:space="preserve">Contracted support workers </w:t>
      </w:r>
      <w:r w:rsidR="009918F1">
        <w:rPr>
          <w:rFonts w:eastAsiaTheme="minorEastAsia"/>
          <w:color w:val="000000" w:themeColor="text1"/>
        </w:rPr>
        <w:t xml:space="preserve">stated </w:t>
      </w:r>
      <w:r w:rsidRPr="009918F1">
        <w:rPr>
          <w:rFonts w:eastAsiaTheme="minorEastAsia"/>
          <w:color w:val="000000" w:themeColor="text1"/>
        </w:rPr>
        <w:t xml:space="preserve">they </w:t>
      </w:r>
      <w:r w:rsidR="008F2D6D">
        <w:rPr>
          <w:rFonts w:eastAsiaTheme="minorEastAsia"/>
          <w:color w:val="000000" w:themeColor="text1"/>
        </w:rPr>
        <w:t>we</w:t>
      </w:r>
      <w:r w:rsidRPr="009918F1">
        <w:rPr>
          <w:rFonts w:eastAsiaTheme="minorEastAsia"/>
          <w:color w:val="000000" w:themeColor="text1"/>
        </w:rPr>
        <w:t>re not involved in assessment and care planning</w:t>
      </w:r>
      <w:r w:rsidR="00D5070D">
        <w:rPr>
          <w:rFonts w:eastAsiaTheme="minorEastAsia"/>
          <w:color w:val="000000" w:themeColor="text1"/>
        </w:rPr>
        <w:t xml:space="preserve"> for care or services delivered under the home care package.</w:t>
      </w:r>
    </w:p>
    <w:p w14:paraId="509D5765" w14:textId="36CFE0F2" w:rsidR="000C7E79" w:rsidRDefault="00D5070D" w:rsidP="009918F1">
      <w:pPr>
        <w:pStyle w:val="ListBullet"/>
        <w:numPr>
          <w:ilvl w:val="0"/>
          <w:numId w:val="0"/>
        </w:numPr>
        <w:spacing w:before="120" w:after="240"/>
        <w:rPr>
          <w:rFonts w:eastAsia="Arial"/>
        </w:rPr>
      </w:pPr>
      <w:r>
        <w:rPr>
          <w:rFonts w:eastAsiaTheme="minorEastAsia"/>
          <w:color w:val="000000" w:themeColor="text1"/>
        </w:rPr>
        <w:t xml:space="preserve">During the visit, management acknowledged they do not involve the consumer’s preferred allied health professional or brokered service providers and would </w:t>
      </w:r>
      <w:r w:rsidR="000C7E79" w:rsidRPr="009918F1">
        <w:rPr>
          <w:rFonts w:eastAsiaTheme="minorEastAsia"/>
          <w:color w:val="000000" w:themeColor="text1"/>
        </w:rPr>
        <w:t xml:space="preserve">review </w:t>
      </w:r>
      <w:r>
        <w:rPr>
          <w:rFonts w:eastAsiaTheme="minorEastAsia"/>
          <w:color w:val="000000" w:themeColor="text1"/>
        </w:rPr>
        <w:t>their</w:t>
      </w:r>
      <w:r w:rsidR="000C7E79" w:rsidRPr="009918F1">
        <w:rPr>
          <w:rFonts w:eastAsiaTheme="minorEastAsia"/>
          <w:color w:val="000000" w:themeColor="text1"/>
        </w:rPr>
        <w:t xml:space="preserve"> systems and processes relat</w:t>
      </w:r>
      <w:r w:rsidR="009918F1">
        <w:rPr>
          <w:rFonts w:eastAsiaTheme="minorEastAsia"/>
          <w:color w:val="000000" w:themeColor="text1"/>
        </w:rPr>
        <w:t xml:space="preserve">ing </w:t>
      </w:r>
      <w:r w:rsidR="000C7E79" w:rsidRPr="009918F1">
        <w:rPr>
          <w:rFonts w:eastAsiaTheme="minorEastAsia"/>
          <w:color w:val="000000" w:themeColor="text1"/>
        </w:rPr>
        <w:t>to assessment and planning</w:t>
      </w:r>
      <w:r w:rsidR="000C7E79">
        <w:rPr>
          <w:rFonts w:eastAsia="Arial"/>
        </w:rPr>
        <w:t>.</w:t>
      </w:r>
    </w:p>
    <w:p w14:paraId="521AE0E2" w14:textId="777223BF" w:rsidR="005978E3" w:rsidRDefault="005978E3" w:rsidP="005978E3">
      <w:pPr>
        <w:rPr>
          <w:rFonts w:eastAsia="Arial"/>
        </w:rPr>
      </w:pPr>
      <w:r>
        <w:rPr>
          <w:rFonts w:eastAsia="Arial"/>
        </w:rPr>
        <w:lastRenderedPageBreak/>
        <w:t xml:space="preserve">The </w:t>
      </w:r>
      <w:r w:rsidR="000D2023">
        <w:rPr>
          <w:rFonts w:eastAsia="Arial"/>
        </w:rPr>
        <w:t xml:space="preserve">Service </w:t>
      </w:r>
      <w:r w:rsidR="002173BC">
        <w:rPr>
          <w:rFonts w:eastAsia="Arial"/>
        </w:rPr>
        <w:t>P</w:t>
      </w:r>
      <w:r w:rsidR="000D2023">
        <w:rPr>
          <w:rFonts w:eastAsia="Arial"/>
        </w:rPr>
        <w:t>rovider</w:t>
      </w:r>
      <w:r>
        <w:rPr>
          <w:rFonts w:eastAsia="Arial"/>
        </w:rPr>
        <w:t>’s response received on 26 October 2020</w:t>
      </w:r>
      <w:r w:rsidR="00D5070D">
        <w:rPr>
          <w:rFonts w:eastAsia="Arial"/>
        </w:rPr>
        <w:t xml:space="preserve"> acknowledged the deficiencies identified by the Assessment Team and developed a plan for continuous improvement to address these. Its plan identified </w:t>
      </w:r>
      <w:r>
        <w:rPr>
          <w:rFonts w:eastAsia="Arial"/>
        </w:rPr>
        <w:t xml:space="preserve">the service has commenced a </w:t>
      </w:r>
      <w:r w:rsidRPr="00071B4B">
        <w:rPr>
          <w:rFonts w:eastAsia="Arial"/>
        </w:rPr>
        <w:t>review</w:t>
      </w:r>
      <w:r>
        <w:rPr>
          <w:rFonts w:eastAsia="Arial"/>
        </w:rPr>
        <w:t xml:space="preserve"> </w:t>
      </w:r>
      <w:r w:rsidRPr="00071B4B">
        <w:rPr>
          <w:rFonts w:eastAsia="Arial"/>
        </w:rPr>
        <w:t>all current assessment and planning tools</w:t>
      </w:r>
      <w:r>
        <w:rPr>
          <w:rFonts w:eastAsia="Arial"/>
        </w:rPr>
        <w:t xml:space="preserve"> and a review of </w:t>
      </w:r>
      <w:r w:rsidRPr="00071B4B">
        <w:rPr>
          <w:rFonts w:eastAsia="Arial"/>
        </w:rPr>
        <w:t xml:space="preserve">all current </w:t>
      </w:r>
      <w:r>
        <w:rPr>
          <w:rFonts w:eastAsia="Arial"/>
        </w:rPr>
        <w:t xml:space="preserve">home care package </w:t>
      </w:r>
      <w:r w:rsidRPr="00071B4B">
        <w:rPr>
          <w:rFonts w:eastAsia="Arial"/>
        </w:rPr>
        <w:t xml:space="preserve">consumer assessments, reports and plans </w:t>
      </w:r>
      <w:r>
        <w:rPr>
          <w:rFonts w:eastAsia="Arial"/>
        </w:rPr>
        <w:t>to</w:t>
      </w:r>
      <w:r w:rsidRPr="00071B4B">
        <w:rPr>
          <w:rFonts w:eastAsia="Arial"/>
        </w:rPr>
        <w:t xml:space="preserve"> address gaps </w:t>
      </w:r>
      <w:r>
        <w:rPr>
          <w:rFonts w:eastAsia="Arial"/>
        </w:rPr>
        <w:t>in assessment and planning.</w:t>
      </w:r>
      <w:r w:rsidR="00A104A1">
        <w:rPr>
          <w:rFonts w:eastAsia="Arial"/>
        </w:rPr>
        <w:t xml:space="preserve"> Furthermore, it reported that a review of its processes for involving brokered services</w:t>
      </w:r>
      <w:r w:rsidR="002173BC">
        <w:rPr>
          <w:rFonts w:eastAsia="Arial"/>
        </w:rPr>
        <w:t xml:space="preserve"> will occur</w:t>
      </w:r>
      <w:r w:rsidR="00A104A1">
        <w:rPr>
          <w:rFonts w:eastAsia="Arial"/>
        </w:rPr>
        <w:t xml:space="preserve"> and </w:t>
      </w:r>
      <w:r w:rsidR="002173BC">
        <w:rPr>
          <w:rFonts w:eastAsia="Arial"/>
        </w:rPr>
        <w:t xml:space="preserve">it will </w:t>
      </w:r>
      <w:r w:rsidR="00A104A1">
        <w:rPr>
          <w:rFonts w:eastAsia="Arial"/>
        </w:rPr>
        <w:t xml:space="preserve">strengthen relationships and referral processes with other providers. </w:t>
      </w:r>
    </w:p>
    <w:p w14:paraId="18EEE7AE" w14:textId="3982A083" w:rsidR="005D54B1" w:rsidRPr="00071B4B" w:rsidRDefault="005D54B1" w:rsidP="005D54B1">
      <w:pPr>
        <w:rPr>
          <w:rFonts w:eastAsia="Arial"/>
        </w:rPr>
      </w:pPr>
      <w:r w:rsidRPr="005D54B1">
        <w:t xml:space="preserve">I acknowledge the </w:t>
      </w:r>
      <w:r w:rsidR="000D2023">
        <w:t xml:space="preserve">Service </w:t>
      </w:r>
      <w:r w:rsidR="002173BC">
        <w:t>P</w:t>
      </w:r>
      <w:r w:rsidR="000D2023">
        <w:t>rovider</w:t>
      </w:r>
      <w:r w:rsidRPr="005D54B1">
        <w:t xml:space="preserve">’s actions to address the findings of the Assessment Team, however at the time of the </w:t>
      </w:r>
      <w:r w:rsidR="004D1506">
        <w:t>visit,</w:t>
      </w:r>
      <w:r w:rsidRPr="005D54B1">
        <w:t xml:space="preserve"> the service did not demonstrate that assessment and planning included other organisations, and individuals and providers of other care and services, that were involved in the care of the consumer.</w:t>
      </w:r>
      <w:r>
        <w:t xml:space="preserve">  Therefore, I find the service Non-compliant in this requirement.</w:t>
      </w:r>
    </w:p>
    <w:p w14:paraId="019ADB94" w14:textId="31DD5581" w:rsidR="00DF4435" w:rsidRDefault="003C57F9" w:rsidP="00DF4435">
      <w:pPr>
        <w:pStyle w:val="Heading3"/>
      </w:pPr>
      <w:r>
        <w:t>Requirement 2(3)(d)</w:t>
      </w:r>
      <w:r>
        <w:tab/>
        <w:t>Non-compliant</w:t>
      </w:r>
    </w:p>
    <w:p w14:paraId="019ADB95" w14:textId="77777777" w:rsidR="00DF4435" w:rsidRPr="001F433A" w:rsidRDefault="003C57F9" w:rsidP="00DF4435">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2F4DC37B" w14:textId="738548F5" w:rsidR="00A104A1" w:rsidRDefault="00F04C6D" w:rsidP="00F04C6D">
      <w:pPr>
        <w:tabs>
          <w:tab w:val="right" w:pos="9026"/>
        </w:tabs>
        <w:spacing w:before="0" w:after="0"/>
        <w:rPr>
          <w:iCs/>
          <w:color w:val="000000" w:themeColor="text1"/>
        </w:rPr>
      </w:pPr>
      <w:r>
        <w:rPr>
          <w:iCs/>
          <w:color w:val="000000" w:themeColor="text1"/>
        </w:rPr>
        <w:t>C</w:t>
      </w:r>
      <w:r w:rsidR="006A3BD7" w:rsidRPr="00F04C6D">
        <w:rPr>
          <w:iCs/>
          <w:color w:val="000000" w:themeColor="text1"/>
        </w:rPr>
        <w:t xml:space="preserve">are planning documents did not </w:t>
      </w:r>
      <w:r>
        <w:rPr>
          <w:iCs/>
          <w:color w:val="000000" w:themeColor="text1"/>
        </w:rPr>
        <w:t xml:space="preserve">evidence </w:t>
      </w:r>
      <w:r w:rsidR="006A3BD7" w:rsidRPr="00F04C6D">
        <w:rPr>
          <w:iCs/>
          <w:color w:val="000000" w:themeColor="text1"/>
        </w:rPr>
        <w:t xml:space="preserve">outcomes of assessment and planning </w:t>
      </w:r>
      <w:r>
        <w:rPr>
          <w:iCs/>
          <w:color w:val="000000" w:themeColor="text1"/>
        </w:rPr>
        <w:t xml:space="preserve">were </w:t>
      </w:r>
      <w:r w:rsidR="006A3BD7" w:rsidRPr="00F04C6D">
        <w:rPr>
          <w:iCs/>
          <w:color w:val="000000" w:themeColor="text1"/>
        </w:rPr>
        <w:t>documented in consumers</w:t>
      </w:r>
      <w:r w:rsidR="00A104A1">
        <w:rPr>
          <w:iCs/>
          <w:color w:val="000000" w:themeColor="text1"/>
        </w:rPr>
        <w:t>’</w:t>
      </w:r>
      <w:r w:rsidR="006A3BD7" w:rsidRPr="00F04C6D">
        <w:rPr>
          <w:iCs/>
          <w:color w:val="000000" w:themeColor="text1"/>
        </w:rPr>
        <w:t xml:space="preserve"> care plans. </w:t>
      </w:r>
      <w:r w:rsidR="00A104A1">
        <w:rPr>
          <w:iCs/>
          <w:color w:val="000000" w:themeColor="text1"/>
        </w:rPr>
        <w:t>For example, the Assessment Team identified:</w:t>
      </w:r>
    </w:p>
    <w:p w14:paraId="2AF9F598" w14:textId="28AF7958" w:rsidR="00A104A1" w:rsidRDefault="00A104A1" w:rsidP="00A104A1">
      <w:pPr>
        <w:pStyle w:val="ListParagraph"/>
        <w:numPr>
          <w:ilvl w:val="0"/>
          <w:numId w:val="44"/>
        </w:numPr>
        <w:tabs>
          <w:tab w:val="right" w:pos="9026"/>
        </w:tabs>
        <w:spacing w:before="0" w:after="0"/>
        <w:rPr>
          <w:iCs/>
          <w:color w:val="000000" w:themeColor="text1"/>
        </w:rPr>
      </w:pPr>
      <w:r>
        <w:rPr>
          <w:iCs/>
          <w:color w:val="000000" w:themeColor="text1"/>
        </w:rPr>
        <w:t>C</w:t>
      </w:r>
      <w:r w:rsidR="006A3BD7" w:rsidRPr="00A104A1">
        <w:rPr>
          <w:iCs/>
          <w:color w:val="000000" w:themeColor="text1"/>
        </w:rPr>
        <w:t>are plans did not provide detail</w:t>
      </w:r>
      <w:r w:rsidR="00F04C6D" w:rsidRPr="00A104A1">
        <w:rPr>
          <w:iCs/>
          <w:color w:val="000000" w:themeColor="text1"/>
        </w:rPr>
        <w:t xml:space="preserve"> on the</w:t>
      </w:r>
      <w:r w:rsidR="006A3BD7" w:rsidRPr="00A104A1">
        <w:rPr>
          <w:iCs/>
          <w:color w:val="000000" w:themeColor="text1"/>
        </w:rPr>
        <w:t xml:space="preserve"> services to be delivered</w:t>
      </w:r>
      <w:r w:rsidR="002173BC">
        <w:rPr>
          <w:iCs/>
          <w:color w:val="000000" w:themeColor="text1"/>
        </w:rPr>
        <w:t>.</w:t>
      </w:r>
    </w:p>
    <w:p w14:paraId="52511EE8" w14:textId="4C2DF640" w:rsidR="00A104A1" w:rsidRPr="00A104A1" w:rsidRDefault="006A3BD7" w:rsidP="00A104A1">
      <w:pPr>
        <w:pStyle w:val="ListParagraph"/>
        <w:numPr>
          <w:ilvl w:val="0"/>
          <w:numId w:val="44"/>
        </w:numPr>
        <w:tabs>
          <w:tab w:val="right" w:pos="9026"/>
        </w:tabs>
        <w:spacing w:before="0" w:after="0"/>
        <w:rPr>
          <w:iCs/>
          <w:color w:val="000000" w:themeColor="text1"/>
        </w:rPr>
      </w:pPr>
      <w:r w:rsidRPr="00A104A1">
        <w:rPr>
          <w:iCs/>
          <w:color w:val="000000" w:themeColor="text1"/>
        </w:rPr>
        <w:t>Care plans did not include sufficient information</w:t>
      </w:r>
      <w:r w:rsidR="00F04C6D" w:rsidRPr="00A104A1">
        <w:rPr>
          <w:iCs/>
          <w:color w:val="000000" w:themeColor="text1"/>
        </w:rPr>
        <w:t xml:space="preserve"> about </w:t>
      </w:r>
      <w:r w:rsidRPr="00A104A1">
        <w:rPr>
          <w:iCs/>
          <w:color w:val="000000" w:themeColor="text1"/>
        </w:rPr>
        <w:t xml:space="preserve">risks and interventions </w:t>
      </w:r>
      <w:r w:rsidR="00F04C6D" w:rsidRPr="00A104A1">
        <w:rPr>
          <w:iCs/>
          <w:color w:val="000000" w:themeColor="text1"/>
        </w:rPr>
        <w:t xml:space="preserve">or </w:t>
      </w:r>
      <w:r w:rsidRPr="00A104A1">
        <w:rPr>
          <w:iCs/>
          <w:color w:val="000000" w:themeColor="text1"/>
        </w:rPr>
        <w:t>management strategies to guide staff practice</w:t>
      </w:r>
      <w:r w:rsidR="00A104A1">
        <w:rPr>
          <w:color w:val="000000" w:themeColor="text1"/>
        </w:rPr>
        <w:t xml:space="preserve"> </w:t>
      </w:r>
      <w:r w:rsidR="008C6585">
        <w:rPr>
          <w:color w:val="000000" w:themeColor="text1"/>
        </w:rPr>
        <w:t xml:space="preserve">such as falls, use of specialist equipment or behavioural support. </w:t>
      </w:r>
    </w:p>
    <w:p w14:paraId="1B360B97" w14:textId="646DBEBD" w:rsidR="00F04C6D" w:rsidRPr="00A104A1" w:rsidRDefault="00F04C6D" w:rsidP="00A104A1">
      <w:pPr>
        <w:pStyle w:val="ListParagraph"/>
        <w:numPr>
          <w:ilvl w:val="0"/>
          <w:numId w:val="44"/>
        </w:numPr>
        <w:tabs>
          <w:tab w:val="right" w:pos="9026"/>
        </w:tabs>
        <w:spacing w:before="0" w:after="0"/>
        <w:rPr>
          <w:iCs/>
          <w:color w:val="000000" w:themeColor="text1"/>
        </w:rPr>
      </w:pPr>
      <w:r w:rsidRPr="00A104A1">
        <w:rPr>
          <w:color w:val="000000" w:themeColor="text1"/>
        </w:rPr>
        <w:t>A</w:t>
      </w:r>
      <w:r w:rsidR="006A3BD7" w:rsidRPr="00A104A1">
        <w:rPr>
          <w:iCs/>
          <w:color w:val="000000" w:themeColor="text1"/>
        </w:rPr>
        <w:t xml:space="preserve">ssessments by clinical staff and allied health professionals </w:t>
      </w:r>
      <w:r w:rsidRPr="00A104A1">
        <w:rPr>
          <w:iCs/>
          <w:color w:val="000000" w:themeColor="text1"/>
        </w:rPr>
        <w:t>were</w:t>
      </w:r>
      <w:r w:rsidR="006A3BD7" w:rsidRPr="00A104A1">
        <w:rPr>
          <w:iCs/>
          <w:color w:val="000000" w:themeColor="text1"/>
        </w:rPr>
        <w:t xml:space="preserve"> </w:t>
      </w:r>
      <w:r w:rsidRPr="00A104A1">
        <w:rPr>
          <w:iCs/>
          <w:color w:val="000000" w:themeColor="text1"/>
        </w:rPr>
        <w:t xml:space="preserve">not </w:t>
      </w:r>
      <w:r w:rsidR="006A3BD7" w:rsidRPr="00A104A1">
        <w:rPr>
          <w:iCs/>
          <w:color w:val="000000" w:themeColor="text1"/>
        </w:rPr>
        <w:t xml:space="preserve">documented in care plans. </w:t>
      </w:r>
      <w:r w:rsidR="008C6585">
        <w:rPr>
          <w:iCs/>
          <w:color w:val="000000" w:themeColor="text1"/>
        </w:rPr>
        <w:t xml:space="preserve">The Assessment Team noted a consumer had </w:t>
      </w:r>
      <w:r w:rsidR="002173BC">
        <w:rPr>
          <w:iCs/>
          <w:color w:val="000000" w:themeColor="text1"/>
        </w:rPr>
        <w:t>been assessed</w:t>
      </w:r>
      <w:r w:rsidR="008C6585">
        <w:rPr>
          <w:iCs/>
          <w:color w:val="000000" w:themeColor="text1"/>
        </w:rPr>
        <w:t xml:space="preserve"> by a registered nurse however outcomes of this assessment had not been communicated or documented in the care and services plan. </w:t>
      </w:r>
    </w:p>
    <w:p w14:paraId="3CF2C890" w14:textId="39B3A2A8" w:rsidR="005978E3" w:rsidRDefault="005978E3" w:rsidP="005978E3">
      <w:pPr>
        <w:rPr>
          <w:rFonts w:eastAsia="Arial"/>
        </w:rPr>
      </w:pPr>
      <w:r>
        <w:rPr>
          <w:rFonts w:eastAsia="Arial"/>
        </w:rPr>
        <w:t xml:space="preserve">The </w:t>
      </w:r>
      <w:r w:rsidR="000D2023">
        <w:rPr>
          <w:rFonts w:eastAsia="Arial"/>
        </w:rPr>
        <w:t xml:space="preserve">Service </w:t>
      </w:r>
      <w:r w:rsidR="002173BC">
        <w:rPr>
          <w:rFonts w:eastAsia="Arial"/>
        </w:rPr>
        <w:t>P</w:t>
      </w:r>
      <w:r w:rsidR="000D2023">
        <w:rPr>
          <w:rFonts w:eastAsia="Arial"/>
        </w:rPr>
        <w:t>rovider</w:t>
      </w:r>
      <w:r>
        <w:rPr>
          <w:rFonts w:eastAsia="Arial"/>
        </w:rPr>
        <w:t xml:space="preserve">’s response received on 26 October 2020 </w:t>
      </w:r>
      <w:r w:rsidR="008C6585">
        <w:rPr>
          <w:rFonts w:eastAsia="Arial"/>
        </w:rPr>
        <w:t xml:space="preserve">did not disagree with the Assessment Team’s findings and developed a plan to address these deficiencies. It </w:t>
      </w:r>
      <w:r>
        <w:rPr>
          <w:rFonts w:eastAsia="Arial"/>
        </w:rPr>
        <w:t xml:space="preserve">advised the service has commenced a </w:t>
      </w:r>
      <w:r w:rsidRPr="00071B4B">
        <w:rPr>
          <w:rFonts w:eastAsia="Arial"/>
        </w:rPr>
        <w:t>review</w:t>
      </w:r>
      <w:r>
        <w:rPr>
          <w:rFonts w:eastAsia="Arial"/>
        </w:rPr>
        <w:t xml:space="preserve"> </w:t>
      </w:r>
      <w:r w:rsidRPr="00071B4B">
        <w:rPr>
          <w:rFonts w:eastAsia="Arial"/>
        </w:rPr>
        <w:t>all current assessment and planning tools</w:t>
      </w:r>
      <w:r>
        <w:rPr>
          <w:rFonts w:eastAsia="Arial"/>
        </w:rPr>
        <w:t xml:space="preserve"> and a review of </w:t>
      </w:r>
      <w:r w:rsidRPr="00071B4B">
        <w:rPr>
          <w:rFonts w:eastAsia="Arial"/>
        </w:rPr>
        <w:t xml:space="preserve">all current </w:t>
      </w:r>
      <w:r>
        <w:rPr>
          <w:rFonts w:eastAsia="Arial"/>
        </w:rPr>
        <w:t xml:space="preserve">home care package </w:t>
      </w:r>
      <w:r w:rsidRPr="00071B4B">
        <w:rPr>
          <w:rFonts w:eastAsia="Arial"/>
        </w:rPr>
        <w:t xml:space="preserve">consumer assessments, reports and plans </w:t>
      </w:r>
      <w:r>
        <w:rPr>
          <w:rFonts w:eastAsia="Arial"/>
        </w:rPr>
        <w:t>to</w:t>
      </w:r>
      <w:r w:rsidRPr="00071B4B">
        <w:rPr>
          <w:rFonts w:eastAsia="Arial"/>
        </w:rPr>
        <w:t xml:space="preserve"> address gaps </w:t>
      </w:r>
      <w:r>
        <w:rPr>
          <w:rFonts w:eastAsia="Arial"/>
        </w:rPr>
        <w:t>in assessment and planning.</w:t>
      </w:r>
      <w:r w:rsidR="008C6585">
        <w:rPr>
          <w:rFonts w:eastAsia="Arial"/>
        </w:rPr>
        <w:t xml:space="preserve"> In addition, the service’s plan for continuous improvement identified it will ensure outcomes and recommendations of any clinical assessments are communicated as well as documented in the consumer’s support plan. Staff will also be provided with further instructions to </w:t>
      </w:r>
      <w:r w:rsidR="004C1818">
        <w:rPr>
          <w:rFonts w:eastAsia="Arial"/>
        </w:rPr>
        <w:t xml:space="preserve">ensure they read and comply with the consumer’s support plan. </w:t>
      </w:r>
    </w:p>
    <w:p w14:paraId="19FDC3AF" w14:textId="1E1F04EB" w:rsidR="005D54B1" w:rsidRPr="00071B4B" w:rsidRDefault="005D54B1" w:rsidP="005978E3">
      <w:pPr>
        <w:rPr>
          <w:rFonts w:eastAsia="Arial"/>
        </w:rPr>
      </w:pPr>
      <w:r w:rsidRPr="005D54B1">
        <w:lastRenderedPageBreak/>
        <w:t xml:space="preserve">I acknowledge the </w:t>
      </w:r>
      <w:r w:rsidR="000D2023">
        <w:t xml:space="preserve">Service </w:t>
      </w:r>
      <w:r w:rsidR="002173BC">
        <w:t>P</w:t>
      </w:r>
      <w:r w:rsidR="000D2023">
        <w:t>rovider</w:t>
      </w:r>
      <w:r w:rsidRPr="005D54B1">
        <w:t>’s actions to address the findings of the Assessment Team</w:t>
      </w:r>
      <w:r w:rsidR="002173BC">
        <w:t>. Ho</w:t>
      </w:r>
      <w:r w:rsidRPr="005D54B1">
        <w:t>wever</w:t>
      </w:r>
      <w:r w:rsidR="004D1506">
        <w:t>,</w:t>
      </w:r>
      <w:r w:rsidRPr="005D54B1">
        <w:t xml:space="preserve"> at the time of the </w:t>
      </w:r>
      <w:r w:rsidR="002173BC">
        <w:t>visit</w:t>
      </w:r>
      <w:r w:rsidR="004D1506">
        <w:t xml:space="preserve">, </w:t>
      </w:r>
      <w:r w:rsidRPr="005D54B1">
        <w:t>the service did not demonstrate that the outcomes of assessment and planning were effectively communicated and documented in a care and services plan</w:t>
      </w:r>
      <w:r w:rsidR="002173BC">
        <w:t>,</w:t>
      </w:r>
      <w:r w:rsidRPr="005D54B1">
        <w:t xml:space="preserve"> that was readily available to the consumer, and where care and services were provided.</w:t>
      </w:r>
      <w:r>
        <w:t xml:space="preserve"> Therefore, I find the service Non-compliant in this requirement.</w:t>
      </w:r>
    </w:p>
    <w:p w14:paraId="019ADB97" w14:textId="16604EB4" w:rsidR="00DF4435" w:rsidRDefault="003C57F9" w:rsidP="00DF4435">
      <w:pPr>
        <w:pStyle w:val="Heading3"/>
      </w:pPr>
      <w:r>
        <w:t>Requirement 2(3)(e)</w:t>
      </w:r>
      <w:r>
        <w:tab/>
        <w:t>Compliant</w:t>
      </w:r>
    </w:p>
    <w:p w14:paraId="019ADB98" w14:textId="77777777" w:rsidR="00DF4435" w:rsidRPr="001F433A" w:rsidRDefault="003C57F9" w:rsidP="00DF4435">
      <w:pPr>
        <w:rPr>
          <w:i/>
        </w:rPr>
      </w:pPr>
      <w:r w:rsidRPr="001F433A">
        <w:rPr>
          <w:i/>
        </w:rPr>
        <w:t>Care and services are reviewed regularly for effectiveness, and when circumstances change or when incidents impact on the needs, goals or preferences of the consumer.</w:t>
      </w:r>
    </w:p>
    <w:p w14:paraId="019ADB9A" w14:textId="77777777" w:rsidR="00DF4435" w:rsidRPr="00934888" w:rsidRDefault="00DF4435" w:rsidP="00DF4435"/>
    <w:p w14:paraId="019ADB9B" w14:textId="77777777" w:rsidR="00DF4435" w:rsidRDefault="00DF4435" w:rsidP="00DF4435">
      <w:pPr>
        <w:sectPr w:rsidR="00DF4435" w:rsidSect="00DF4435">
          <w:headerReference w:type="default" r:id="rId22"/>
          <w:type w:val="continuous"/>
          <w:pgSz w:w="11906" w:h="16838"/>
          <w:pgMar w:top="1701" w:right="1418" w:bottom="1418" w:left="1418" w:header="709" w:footer="397" w:gutter="0"/>
          <w:cols w:space="708"/>
          <w:titlePg/>
          <w:docGrid w:linePitch="360"/>
        </w:sectPr>
      </w:pPr>
    </w:p>
    <w:p w14:paraId="019ADB9C" w14:textId="3930A466" w:rsidR="00DF4435" w:rsidRDefault="003C57F9" w:rsidP="00DF4435">
      <w:pPr>
        <w:pStyle w:val="Heading1"/>
        <w:tabs>
          <w:tab w:val="right" w:pos="9070"/>
        </w:tabs>
        <w:spacing w:before="560" w:after="640"/>
        <w:rPr>
          <w:color w:val="FFFFFF" w:themeColor="background1"/>
          <w:sz w:val="36"/>
        </w:rPr>
        <w:sectPr w:rsidR="00DF4435" w:rsidSect="00DF4435">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19ADC61" wp14:editId="019ADC6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780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19ADB9D" w14:textId="77777777" w:rsidR="00DF4435" w:rsidRPr="00FD1B02" w:rsidRDefault="003C57F9" w:rsidP="00DF4435">
      <w:pPr>
        <w:pStyle w:val="Heading3"/>
        <w:shd w:val="clear" w:color="auto" w:fill="F2F2F2" w:themeFill="background1" w:themeFillShade="F2"/>
      </w:pPr>
      <w:r w:rsidRPr="00FD1B02">
        <w:t>Consumer outcome:</w:t>
      </w:r>
    </w:p>
    <w:p w14:paraId="019ADB9E" w14:textId="77777777" w:rsidR="00DF4435" w:rsidRDefault="003C57F9" w:rsidP="00DF4435">
      <w:pPr>
        <w:numPr>
          <w:ilvl w:val="0"/>
          <w:numId w:val="3"/>
        </w:numPr>
        <w:shd w:val="clear" w:color="auto" w:fill="F2F2F2" w:themeFill="background1" w:themeFillShade="F2"/>
      </w:pPr>
      <w:r>
        <w:t>I get personal care, clinical care, or both personal care and clinical care, that is safe and right for me.</w:t>
      </w:r>
    </w:p>
    <w:p w14:paraId="019ADB9F" w14:textId="77777777" w:rsidR="00DF4435" w:rsidRDefault="003C57F9" w:rsidP="00DF4435">
      <w:pPr>
        <w:pStyle w:val="Heading3"/>
        <w:shd w:val="clear" w:color="auto" w:fill="F2F2F2" w:themeFill="background1" w:themeFillShade="F2"/>
      </w:pPr>
      <w:r>
        <w:t>Organisation statement:</w:t>
      </w:r>
    </w:p>
    <w:p w14:paraId="019ADBA0" w14:textId="77777777" w:rsidR="00DF4435" w:rsidRDefault="003C57F9" w:rsidP="00DF443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19ADBA1" w14:textId="77777777" w:rsidR="00DF4435" w:rsidRDefault="003C57F9" w:rsidP="00DF4435">
      <w:pPr>
        <w:pStyle w:val="Heading2"/>
      </w:pPr>
      <w:r>
        <w:t>Assessment of Standard 3</w:t>
      </w:r>
    </w:p>
    <w:p w14:paraId="019ADBA2" w14:textId="3E8C113E" w:rsidR="00DF4435" w:rsidRPr="000C7E79" w:rsidRDefault="000C7E79" w:rsidP="00DF4435">
      <w:pPr>
        <w:rPr>
          <w:rFonts w:eastAsiaTheme="minorHAnsi"/>
          <w:color w:val="auto"/>
        </w:rPr>
      </w:pPr>
      <w:r w:rsidRPr="000C7E79">
        <w:rPr>
          <w:rFonts w:eastAsiaTheme="minorHAnsi"/>
          <w:color w:val="auto"/>
        </w:rPr>
        <w:t>A summary of the Standard has not been provided due to the Assessment Team having assessed two requirements within this Standard only.</w:t>
      </w:r>
    </w:p>
    <w:p w14:paraId="019ADBA3" w14:textId="3D82B0B9" w:rsidR="00DF4435" w:rsidRPr="00663B6D" w:rsidRDefault="003C57F9" w:rsidP="00DF4435">
      <w:pPr>
        <w:rPr>
          <w:rFonts w:eastAsia="Calibri"/>
          <w:lang w:eastAsia="en-US"/>
        </w:rPr>
      </w:pPr>
      <w:r w:rsidRPr="00154403">
        <w:rPr>
          <w:rFonts w:eastAsiaTheme="minorHAnsi"/>
        </w:rPr>
        <w:t xml:space="preserve">The Quality </w:t>
      </w:r>
      <w:r w:rsidRPr="00D85CFB">
        <w:rPr>
          <w:rFonts w:eastAsiaTheme="minorHAnsi"/>
          <w:color w:val="auto"/>
        </w:rPr>
        <w:t xml:space="preserve">Standard is assessed as Non-compliant as </w:t>
      </w:r>
      <w:r w:rsidR="00D85CFB" w:rsidRPr="00D85CFB">
        <w:rPr>
          <w:rFonts w:eastAsiaTheme="minorHAnsi"/>
          <w:color w:val="auto"/>
        </w:rPr>
        <w:t xml:space="preserve">one </w:t>
      </w:r>
      <w:r w:rsidRPr="00D85CFB">
        <w:rPr>
          <w:rFonts w:eastAsiaTheme="minorHAnsi"/>
          <w:color w:val="auto"/>
        </w:rPr>
        <w:t xml:space="preserve">of the </w:t>
      </w:r>
      <w:r w:rsidR="00D85CFB" w:rsidRPr="00D85CFB">
        <w:rPr>
          <w:rFonts w:eastAsiaTheme="minorHAnsi"/>
          <w:color w:val="auto"/>
        </w:rPr>
        <w:t>two s</w:t>
      </w:r>
      <w:r w:rsidRPr="00D85CFB">
        <w:rPr>
          <w:rFonts w:eastAsiaTheme="minorHAnsi"/>
          <w:color w:val="auto"/>
        </w:rPr>
        <w:t xml:space="preserve">pecific requirements </w:t>
      </w:r>
      <w:r w:rsidR="00D85CFB" w:rsidRPr="00D85CFB">
        <w:rPr>
          <w:rFonts w:eastAsiaTheme="minorHAnsi"/>
          <w:color w:val="auto"/>
        </w:rPr>
        <w:t xml:space="preserve">that were assessed has </w:t>
      </w:r>
      <w:r w:rsidRPr="00D85CFB">
        <w:rPr>
          <w:rFonts w:eastAsiaTheme="minorHAnsi"/>
          <w:color w:val="auto"/>
        </w:rPr>
        <w:t>been assessed as</w:t>
      </w:r>
      <w:r w:rsidR="00D85CFB" w:rsidRPr="00D85CFB">
        <w:rPr>
          <w:rFonts w:eastAsiaTheme="minorHAnsi"/>
          <w:color w:val="auto"/>
        </w:rPr>
        <w:t xml:space="preserve"> </w:t>
      </w:r>
      <w:r w:rsidRPr="00D85CFB">
        <w:rPr>
          <w:rFonts w:eastAsiaTheme="minorHAnsi"/>
          <w:color w:val="auto"/>
        </w:rPr>
        <w:t>Non-compliant.</w:t>
      </w:r>
    </w:p>
    <w:p w14:paraId="019ADBA4" w14:textId="59C26D2A" w:rsidR="00DF4435" w:rsidRDefault="003C57F9" w:rsidP="00DF443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19ADBA5" w14:textId="3CB1318F" w:rsidR="00DF4435" w:rsidRPr="00853601" w:rsidRDefault="003C57F9" w:rsidP="00DF4435">
      <w:pPr>
        <w:pStyle w:val="Heading3"/>
      </w:pPr>
      <w:r w:rsidRPr="00853601">
        <w:t>Requirement 3(3)(a)</w:t>
      </w:r>
      <w:r>
        <w:tab/>
        <w:t>Non-compliant</w:t>
      </w:r>
    </w:p>
    <w:p w14:paraId="019ADBA6" w14:textId="77777777" w:rsidR="00DF4435" w:rsidRPr="001F433A" w:rsidRDefault="003C57F9" w:rsidP="00DF4435">
      <w:pPr>
        <w:rPr>
          <w:i/>
        </w:rPr>
      </w:pPr>
      <w:r w:rsidRPr="001F433A">
        <w:rPr>
          <w:i/>
        </w:rPr>
        <w:t>Each consumer gets safe and effective personal care, clinical care, or both personal care and clinical care, that:</w:t>
      </w:r>
    </w:p>
    <w:p w14:paraId="019ADBA7" w14:textId="77777777" w:rsidR="00DF4435" w:rsidRPr="001F433A" w:rsidRDefault="003C57F9" w:rsidP="003C57F9">
      <w:pPr>
        <w:numPr>
          <w:ilvl w:val="0"/>
          <w:numId w:val="8"/>
        </w:numPr>
        <w:tabs>
          <w:tab w:val="right" w:pos="9026"/>
        </w:tabs>
        <w:spacing w:before="0" w:after="0"/>
        <w:ind w:left="567" w:hanging="425"/>
        <w:outlineLvl w:val="4"/>
        <w:rPr>
          <w:i/>
        </w:rPr>
      </w:pPr>
      <w:r w:rsidRPr="001F433A">
        <w:rPr>
          <w:i/>
        </w:rPr>
        <w:t>is best practice; and</w:t>
      </w:r>
    </w:p>
    <w:p w14:paraId="019ADBA8" w14:textId="77777777" w:rsidR="00DF4435" w:rsidRPr="001F433A" w:rsidRDefault="003C57F9" w:rsidP="003C57F9">
      <w:pPr>
        <w:numPr>
          <w:ilvl w:val="0"/>
          <w:numId w:val="8"/>
        </w:numPr>
        <w:tabs>
          <w:tab w:val="right" w:pos="9026"/>
        </w:tabs>
        <w:spacing w:before="0" w:after="0"/>
        <w:ind w:left="567" w:hanging="425"/>
        <w:outlineLvl w:val="4"/>
        <w:rPr>
          <w:i/>
        </w:rPr>
      </w:pPr>
      <w:r w:rsidRPr="001F433A">
        <w:rPr>
          <w:i/>
        </w:rPr>
        <w:t>is tailored to their needs; and</w:t>
      </w:r>
    </w:p>
    <w:p w14:paraId="019ADBA9" w14:textId="77777777" w:rsidR="00DF4435" w:rsidRPr="001F433A" w:rsidRDefault="003C57F9" w:rsidP="003C57F9">
      <w:pPr>
        <w:numPr>
          <w:ilvl w:val="0"/>
          <w:numId w:val="8"/>
        </w:numPr>
        <w:tabs>
          <w:tab w:val="right" w:pos="9026"/>
        </w:tabs>
        <w:spacing w:before="0" w:after="0"/>
        <w:ind w:left="567" w:hanging="425"/>
        <w:outlineLvl w:val="4"/>
        <w:rPr>
          <w:i/>
        </w:rPr>
      </w:pPr>
      <w:r w:rsidRPr="001F433A">
        <w:rPr>
          <w:i/>
        </w:rPr>
        <w:t>optimises their health and well-being.</w:t>
      </w:r>
    </w:p>
    <w:p w14:paraId="0EA6850F" w14:textId="77777777" w:rsidR="00DB68C2" w:rsidRDefault="00C4303C" w:rsidP="00B047C2">
      <w:pPr>
        <w:rPr>
          <w:rFonts w:eastAsia="Fira Sans Light"/>
          <w:color w:val="auto"/>
          <w:lang w:eastAsia="en-US"/>
        </w:rPr>
      </w:pPr>
      <w:r>
        <w:rPr>
          <w:rFonts w:eastAsia="Fira Sans Light"/>
          <w:color w:val="auto"/>
          <w:lang w:eastAsia="en-US"/>
        </w:rPr>
        <w:t xml:space="preserve">Although consumers and representatives reported the consumer gets care and services that reflect their individual needs and situation, the service was not able to demonstrate consumers received </w:t>
      </w:r>
      <w:r w:rsidR="006A3BD7" w:rsidRPr="00B047C2">
        <w:rPr>
          <w:rFonts w:eastAsia="Fira Sans Light"/>
          <w:color w:val="auto"/>
          <w:lang w:eastAsia="en-US"/>
        </w:rPr>
        <w:t xml:space="preserve">safe and effective personal and clinical care that </w:t>
      </w:r>
      <w:r w:rsidR="0068777A" w:rsidRPr="00B047C2">
        <w:rPr>
          <w:rFonts w:eastAsia="Fira Sans Light"/>
          <w:color w:val="auto"/>
          <w:lang w:eastAsia="en-US"/>
        </w:rPr>
        <w:t>wa</w:t>
      </w:r>
      <w:r w:rsidR="006A3BD7" w:rsidRPr="00B047C2">
        <w:rPr>
          <w:rFonts w:eastAsia="Fira Sans Light"/>
          <w:color w:val="auto"/>
          <w:lang w:eastAsia="en-US"/>
        </w:rPr>
        <w:t>s best practice, tailored to the</w:t>
      </w:r>
      <w:r w:rsidR="00B047C2" w:rsidRPr="00B047C2">
        <w:rPr>
          <w:rFonts w:eastAsia="Fira Sans Light"/>
          <w:color w:val="auto"/>
          <w:lang w:eastAsia="en-US"/>
        </w:rPr>
        <w:t xml:space="preserve"> consumers’ </w:t>
      </w:r>
      <w:r w:rsidR="006A3BD7" w:rsidRPr="00B047C2">
        <w:rPr>
          <w:rFonts w:eastAsia="Fira Sans Light"/>
          <w:color w:val="auto"/>
          <w:lang w:eastAsia="en-US"/>
        </w:rPr>
        <w:t>needs and optimise</w:t>
      </w:r>
      <w:r w:rsidR="0068777A" w:rsidRPr="00B047C2">
        <w:rPr>
          <w:rFonts w:eastAsia="Fira Sans Light"/>
          <w:color w:val="auto"/>
          <w:lang w:eastAsia="en-US"/>
        </w:rPr>
        <w:t>d</w:t>
      </w:r>
      <w:r w:rsidR="006A3BD7" w:rsidRPr="00B047C2">
        <w:rPr>
          <w:rFonts w:eastAsia="Fira Sans Light"/>
          <w:color w:val="auto"/>
          <w:lang w:eastAsia="en-US"/>
        </w:rPr>
        <w:t xml:space="preserve"> their health and well-being.</w:t>
      </w:r>
    </w:p>
    <w:p w14:paraId="58E62558" w14:textId="2F977987" w:rsidR="006A3BD7" w:rsidRPr="00B047C2" w:rsidRDefault="00C4303C" w:rsidP="00B047C2">
      <w:pPr>
        <w:rPr>
          <w:rFonts w:eastAsia="Fira Sans Light"/>
          <w:color w:val="auto"/>
          <w:lang w:eastAsia="en-US"/>
        </w:rPr>
      </w:pPr>
      <w:r>
        <w:rPr>
          <w:rFonts w:eastAsia="Fira Sans Light"/>
          <w:color w:val="auto"/>
          <w:lang w:eastAsia="en-US"/>
        </w:rPr>
        <w:t>Care planning</w:t>
      </w:r>
      <w:r w:rsidR="0068777A" w:rsidRPr="00B047C2">
        <w:rPr>
          <w:rFonts w:eastAsia="Fira Sans Light"/>
          <w:color w:val="auto"/>
          <w:lang w:eastAsia="en-US"/>
        </w:rPr>
        <w:t xml:space="preserve"> documentation indicated that some consumers </w:t>
      </w:r>
      <w:r w:rsidR="00B047C2" w:rsidRPr="00B047C2">
        <w:rPr>
          <w:rFonts w:eastAsia="Fira Sans Light"/>
          <w:color w:val="auto"/>
          <w:lang w:eastAsia="en-US"/>
        </w:rPr>
        <w:t>were subject to clinical risks</w:t>
      </w:r>
      <w:r w:rsidR="00835B8B">
        <w:rPr>
          <w:rFonts w:eastAsia="Fira Sans Light"/>
          <w:color w:val="auto"/>
          <w:lang w:eastAsia="en-US"/>
        </w:rPr>
        <w:t>. However</w:t>
      </w:r>
      <w:r w:rsidR="00B047C2" w:rsidRPr="00B047C2">
        <w:rPr>
          <w:rFonts w:eastAsia="Fira Sans Light"/>
          <w:color w:val="auto"/>
          <w:lang w:eastAsia="en-US"/>
        </w:rPr>
        <w:t xml:space="preserve">, </w:t>
      </w:r>
      <w:r w:rsidR="00413CA9">
        <w:rPr>
          <w:rFonts w:eastAsia="Fira Sans Light"/>
          <w:color w:val="auto"/>
          <w:lang w:eastAsia="en-US"/>
        </w:rPr>
        <w:t xml:space="preserve">management </w:t>
      </w:r>
      <w:r w:rsidR="00835B8B">
        <w:rPr>
          <w:rFonts w:eastAsia="Fira Sans Light"/>
          <w:color w:val="auto"/>
          <w:lang w:eastAsia="en-US"/>
        </w:rPr>
        <w:t xml:space="preserve">were </w:t>
      </w:r>
      <w:r w:rsidR="00413CA9">
        <w:rPr>
          <w:rFonts w:eastAsia="Fira Sans Light"/>
          <w:color w:val="auto"/>
          <w:lang w:eastAsia="en-US"/>
        </w:rPr>
        <w:t xml:space="preserve">not consistently aware </w:t>
      </w:r>
      <w:r w:rsidR="00B047C2" w:rsidRPr="00B047C2">
        <w:rPr>
          <w:rFonts w:eastAsia="Fira Sans Light"/>
          <w:color w:val="auto"/>
          <w:lang w:eastAsia="en-US"/>
        </w:rPr>
        <w:t>of the risks</w:t>
      </w:r>
      <w:r w:rsidR="00413CA9">
        <w:rPr>
          <w:rFonts w:eastAsia="Fira Sans Light"/>
          <w:color w:val="auto"/>
          <w:lang w:eastAsia="en-US"/>
        </w:rPr>
        <w:t xml:space="preserve"> and/or how </w:t>
      </w:r>
      <w:r w:rsidR="00413CA9">
        <w:rPr>
          <w:rFonts w:eastAsia="Fira Sans Light"/>
          <w:color w:val="auto"/>
          <w:lang w:eastAsia="en-US"/>
        </w:rPr>
        <w:lastRenderedPageBreak/>
        <w:t>they were being managed. Do</w:t>
      </w:r>
      <w:r w:rsidR="00B047C2" w:rsidRPr="00B047C2">
        <w:rPr>
          <w:rFonts w:eastAsia="Fira Sans Light"/>
          <w:color w:val="auto"/>
          <w:lang w:eastAsia="en-US"/>
        </w:rPr>
        <w:t>cumentation did not inform persons delivering care and services to consumers of strategies to minimise the risks</w:t>
      </w:r>
      <w:r w:rsidR="00413CA9">
        <w:rPr>
          <w:rFonts w:eastAsia="Fira Sans Light"/>
          <w:color w:val="auto"/>
          <w:lang w:eastAsia="en-US"/>
        </w:rPr>
        <w:t xml:space="preserve"> </w:t>
      </w:r>
      <w:r w:rsidR="0003178A">
        <w:rPr>
          <w:rFonts w:eastAsia="Fira Sans Light"/>
          <w:color w:val="auto"/>
          <w:lang w:eastAsia="en-US"/>
        </w:rPr>
        <w:t xml:space="preserve">relating to comprised </w:t>
      </w:r>
      <w:r w:rsidR="00413CA9">
        <w:rPr>
          <w:rFonts w:eastAsia="Fira Sans Light"/>
          <w:color w:val="auto"/>
          <w:lang w:eastAsia="en-US"/>
        </w:rPr>
        <w:t>skin integrity</w:t>
      </w:r>
      <w:r w:rsidR="0003178A">
        <w:rPr>
          <w:rFonts w:eastAsia="Fira Sans Light"/>
          <w:color w:val="auto"/>
          <w:lang w:eastAsia="en-US"/>
        </w:rPr>
        <w:t xml:space="preserve"> issues</w:t>
      </w:r>
      <w:r w:rsidR="00413CA9">
        <w:rPr>
          <w:rFonts w:eastAsia="Fira Sans Light"/>
          <w:color w:val="auto"/>
          <w:lang w:eastAsia="en-US"/>
        </w:rPr>
        <w:t>, medication</w:t>
      </w:r>
      <w:r w:rsidR="0003178A">
        <w:rPr>
          <w:rFonts w:eastAsia="Fira Sans Light"/>
          <w:color w:val="auto"/>
          <w:lang w:eastAsia="en-US"/>
        </w:rPr>
        <w:t xml:space="preserve"> and </w:t>
      </w:r>
      <w:r w:rsidR="00413CA9">
        <w:rPr>
          <w:rFonts w:eastAsia="Fira Sans Light"/>
          <w:color w:val="auto"/>
          <w:lang w:eastAsia="en-US"/>
        </w:rPr>
        <w:t xml:space="preserve">behavioural support, falls and </w:t>
      </w:r>
      <w:r w:rsidR="0003178A">
        <w:rPr>
          <w:rFonts w:eastAsia="Fira Sans Light"/>
          <w:color w:val="auto"/>
          <w:lang w:eastAsia="en-US"/>
        </w:rPr>
        <w:t>other underlying health conditions (</w:t>
      </w:r>
      <w:r w:rsidR="00413CA9">
        <w:rPr>
          <w:rFonts w:eastAsia="Fira Sans Light"/>
          <w:color w:val="auto"/>
          <w:lang w:eastAsia="en-US"/>
        </w:rPr>
        <w:t>cardiac</w:t>
      </w:r>
      <w:r w:rsidR="0003178A">
        <w:rPr>
          <w:rFonts w:eastAsia="Fira Sans Light"/>
          <w:color w:val="auto"/>
          <w:lang w:eastAsia="en-US"/>
        </w:rPr>
        <w:t>)</w:t>
      </w:r>
      <w:r w:rsidR="00413CA9">
        <w:rPr>
          <w:rFonts w:eastAsia="Fira Sans Light"/>
          <w:color w:val="auto"/>
          <w:lang w:eastAsia="en-US"/>
        </w:rPr>
        <w:t>.</w:t>
      </w:r>
    </w:p>
    <w:p w14:paraId="3F68F7F3" w14:textId="026678CF" w:rsidR="007C0EB3" w:rsidRDefault="006A3BD7" w:rsidP="00C85579">
      <w:pPr>
        <w:rPr>
          <w:rFonts w:eastAsia="Arial"/>
          <w:color w:val="auto"/>
        </w:rPr>
      </w:pPr>
      <w:r w:rsidRPr="00B047C2">
        <w:rPr>
          <w:color w:val="000000" w:themeColor="text1"/>
        </w:rPr>
        <w:t xml:space="preserve">The service </w:t>
      </w:r>
      <w:r w:rsidR="00C85579">
        <w:rPr>
          <w:color w:val="000000" w:themeColor="text1"/>
        </w:rPr>
        <w:t xml:space="preserve">was not consistently aware of services provided by brokered services to consumers under their home care package and </w:t>
      </w:r>
      <w:r w:rsidRPr="00B047C2">
        <w:rPr>
          <w:color w:val="000000" w:themeColor="text1"/>
        </w:rPr>
        <w:t>d</w:t>
      </w:r>
      <w:r w:rsidR="00B047C2" w:rsidRPr="00B047C2">
        <w:rPr>
          <w:color w:val="000000" w:themeColor="text1"/>
        </w:rPr>
        <w:t>id</w:t>
      </w:r>
      <w:r w:rsidRPr="00B047C2">
        <w:rPr>
          <w:color w:val="000000" w:themeColor="text1"/>
        </w:rPr>
        <w:t xml:space="preserve"> not consistently identify staff </w:t>
      </w:r>
      <w:r w:rsidR="00B047C2">
        <w:rPr>
          <w:color w:val="000000" w:themeColor="text1"/>
        </w:rPr>
        <w:t xml:space="preserve">with the </w:t>
      </w:r>
      <w:r w:rsidRPr="00B047C2">
        <w:rPr>
          <w:color w:val="000000" w:themeColor="text1"/>
        </w:rPr>
        <w:t>qualifications and knowledge to deliver personal and clinical care.</w:t>
      </w:r>
      <w:r w:rsidR="00835B8B">
        <w:rPr>
          <w:color w:val="000000" w:themeColor="text1"/>
        </w:rPr>
        <w:t xml:space="preserve"> </w:t>
      </w:r>
      <w:r w:rsidR="00C85579">
        <w:rPr>
          <w:rFonts w:eastAsiaTheme="minorEastAsia"/>
          <w:color w:val="000000" w:themeColor="text1"/>
        </w:rPr>
        <w:t>(Further information about the monitoring of brokerage services and staff is considered under Standard 7a requirement 3a and Standard 8 requirement 3 b).</w:t>
      </w:r>
    </w:p>
    <w:p w14:paraId="553D9980" w14:textId="08187644" w:rsidR="0003178A" w:rsidRDefault="0003178A" w:rsidP="007C0EB3">
      <w:pPr>
        <w:rPr>
          <w:rFonts w:eastAsia="Arial"/>
          <w:color w:val="auto"/>
        </w:rPr>
      </w:pPr>
      <w:r>
        <w:rPr>
          <w:rFonts w:eastAsia="Arial"/>
          <w:color w:val="auto"/>
        </w:rPr>
        <w:t xml:space="preserve">Although management advised the service’s policy and procedure manual was under review, they did not reflect the Quality Standards or best practice principles to inform the delivery of safe and effective care. Furthermore, management was not able to advise the Assessment Team of how personal and clinical care is monitored or where information can be sourced to support the delivery of care that is best practice.  </w:t>
      </w:r>
    </w:p>
    <w:p w14:paraId="037D52AA" w14:textId="45AABB17" w:rsidR="005978E3" w:rsidRDefault="005978E3" w:rsidP="005978E3">
      <w:pPr>
        <w:rPr>
          <w:rFonts w:eastAsia="Arial"/>
        </w:rPr>
      </w:pPr>
      <w:r>
        <w:rPr>
          <w:rFonts w:eastAsia="Arial"/>
        </w:rPr>
        <w:t xml:space="preserve">The </w:t>
      </w:r>
      <w:r w:rsidR="000D2023">
        <w:rPr>
          <w:rFonts w:eastAsia="Arial"/>
        </w:rPr>
        <w:t xml:space="preserve">Service </w:t>
      </w:r>
      <w:r w:rsidR="002173BC">
        <w:rPr>
          <w:rFonts w:eastAsia="Arial"/>
        </w:rPr>
        <w:t>P</w:t>
      </w:r>
      <w:r w:rsidR="000D2023">
        <w:rPr>
          <w:rFonts w:eastAsia="Arial"/>
        </w:rPr>
        <w:t>rovider</w:t>
      </w:r>
      <w:r>
        <w:rPr>
          <w:rFonts w:eastAsia="Arial"/>
        </w:rPr>
        <w:t>’s response received on 26 October 2020</w:t>
      </w:r>
      <w:r w:rsidR="0003178A">
        <w:rPr>
          <w:rFonts w:eastAsia="Arial"/>
        </w:rPr>
        <w:t xml:space="preserve"> did not disagree with the Assessment Team’s findings. It acknowledged these deficiencies and had developed a plan for continuous improvement. The plan outlined </w:t>
      </w:r>
      <w:r>
        <w:rPr>
          <w:rFonts w:eastAsia="Arial"/>
        </w:rPr>
        <w:t xml:space="preserve">advised that the service has commenced a </w:t>
      </w:r>
      <w:r w:rsidRPr="00071B4B">
        <w:rPr>
          <w:rFonts w:eastAsia="Arial"/>
        </w:rPr>
        <w:t>review</w:t>
      </w:r>
      <w:r>
        <w:rPr>
          <w:rFonts w:eastAsia="Arial"/>
        </w:rPr>
        <w:t xml:space="preserve"> </w:t>
      </w:r>
      <w:r w:rsidRPr="00071B4B">
        <w:rPr>
          <w:rFonts w:eastAsia="Arial"/>
        </w:rPr>
        <w:t>all current assessment and planning tools</w:t>
      </w:r>
      <w:r>
        <w:rPr>
          <w:rFonts w:eastAsia="Arial"/>
        </w:rPr>
        <w:t xml:space="preserve"> and a review of </w:t>
      </w:r>
      <w:r w:rsidRPr="00071B4B">
        <w:rPr>
          <w:rFonts w:eastAsia="Arial"/>
        </w:rPr>
        <w:t xml:space="preserve">all current </w:t>
      </w:r>
      <w:r>
        <w:rPr>
          <w:rFonts w:eastAsia="Arial"/>
        </w:rPr>
        <w:t xml:space="preserve">home care package </w:t>
      </w:r>
      <w:r w:rsidRPr="00071B4B">
        <w:rPr>
          <w:rFonts w:eastAsia="Arial"/>
        </w:rPr>
        <w:t xml:space="preserve">consumer assessments, reports and plans </w:t>
      </w:r>
      <w:r>
        <w:rPr>
          <w:rFonts w:eastAsia="Arial"/>
        </w:rPr>
        <w:t>to</w:t>
      </w:r>
      <w:r w:rsidRPr="00071B4B">
        <w:rPr>
          <w:rFonts w:eastAsia="Arial"/>
        </w:rPr>
        <w:t xml:space="preserve"> address gaps </w:t>
      </w:r>
      <w:r>
        <w:rPr>
          <w:rFonts w:eastAsia="Arial"/>
        </w:rPr>
        <w:t>in assessment and planning.</w:t>
      </w:r>
      <w:r w:rsidR="0003178A">
        <w:rPr>
          <w:rFonts w:eastAsia="Arial"/>
        </w:rPr>
        <w:t xml:space="preserve"> Furthermore</w:t>
      </w:r>
      <w:r w:rsidR="000D2023">
        <w:rPr>
          <w:rFonts w:eastAsia="Arial"/>
        </w:rPr>
        <w:t>,</w:t>
      </w:r>
      <w:r w:rsidR="0003178A">
        <w:rPr>
          <w:rFonts w:eastAsia="Arial"/>
        </w:rPr>
        <w:t xml:space="preserve"> </w:t>
      </w:r>
      <w:r w:rsidR="000D2023">
        <w:rPr>
          <w:rFonts w:eastAsia="Arial"/>
        </w:rPr>
        <w:t xml:space="preserve">the Service Provider </w:t>
      </w:r>
      <w:r w:rsidR="0003178A">
        <w:rPr>
          <w:rFonts w:eastAsia="Arial"/>
        </w:rPr>
        <w:t>advised it will ensure more detailed information is included in the support plan and who is responsible for delivering</w:t>
      </w:r>
      <w:r w:rsidR="002173BC">
        <w:rPr>
          <w:rFonts w:eastAsia="Arial"/>
        </w:rPr>
        <w:t xml:space="preserve"> services.</w:t>
      </w:r>
      <w:r w:rsidR="0003178A">
        <w:rPr>
          <w:rFonts w:eastAsia="Arial"/>
        </w:rPr>
        <w:t xml:space="preserve"> </w:t>
      </w:r>
      <w:r w:rsidR="000D2023">
        <w:rPr>
          <w:rFonts w:eastAsia="Arial"/>
        </w:rPr>
        <w:t xml:space="preserve">Research will be conducted on best practice and dementia training made available to staff. </w:t>
      </w:r>
    </w:p>
    <w:p w14:paraId="5E7298A5" w14:textId="297C3B11" w:rsidR="00DF4435" w:rsidRPr="00071B4B" w:rsidRDefault="00DF4435" w:rsidP="005978E3">
      <w:pPr>
        <w:rPr>
          <w:rFonts w:eastAsia="Arial"/>
        </w:rPr>
      </w:pPr>
      <w:r>
        <w:t xml:space="preserve">I acknowledge the </w:t>
      </w:r>
      <w:r w:rsidR="000D2023">
        <w:t>Service Provider</w:t>
      </w:r>
      <w:r>
        <w:t xml:space="preserve">’s actions to address the findings of the Assessment Team, however at the time of the </w:t>
      </w:r>
      <w:r w:rsidR="000D2023">
        <w:t>visit,</w:t>
      </w:r>
      <w:r>
        <w:t xml:space="preserve"> consumers were not receiving care that optimised their health and well-being</w:t>
      </w:r>
      <w:r w:rsidR="000D2023">
        <w:t xml:space="preserve"> or based on best practice</w:t>
      </w:r>
      <w:r>
        <w:t>. Therefore, I find the service Non-compliant in this requirement.</w:t>
      </w:r>
    </w:p>
    <w:p w14:paraId="019ADBBA" w14:textId="121A71ED" w:rsidR="00DF4435" w:rsidRPr="00D435F8" w:rsidRDefault="003C57F9" w:rsidP="00DF4435">
      <w:pPr>
        <w:pStyle w:val="Heading3"/>
      </w:pPr>
      <w:r w:rsidRPr="00D435F8">
        <w:t>Requirement 3(3)(g)</w:t>
      </w:r>
      <w:r>
        <w:tab/>
        <w:t>Compliant</w:t>
      </w:r>
    </w:p>
    <w:p w14:paraId="019ADBBB" w14:textId="77777777" w:rsidR="00DF4435" w:rsidRPr="001F433A" w:rsidRDefault="003C57F9" w:rsidP="00DF4435">
      <w:pPr>
        <w:tabs>
          <w:tab w:val="right" w:pos="9026"/>
        </w:tabs>
        <w:spacing w:before="0" w:after="0"/>
        <w:outlineLvl w:val="4"/>
        <w:rPr>
          <w:i/>
          <w:szCs w:val="22"/>
        </w:rPr>
      </w:pPr>
      <w:r w:rsidRPr="001F433A">
        <w:rPr>
          <w:i/>
          <w:szCs w:val="22"/>
        </w:rPr>
        <w:t>Minimisation of infection related risks through implementing:</w:t>
      </w:r>
    </w:p>
    <w:p w14:paraId="019ADBBC" w14:textId="77777777" w:rsidR="00DF4435" w:rsidRPr="001F433A" w:rsidRDefault="003C57F9" w:rsidP="003C57F9">
      <w:pPr>
        <w:numPr>
          <w:ilvl w:val="0"/>
          <w:numId w:val="9"/>
        </w:numPr>
        <w:tabs>
          <w:tab w:val="right" w:pos="9026"/>
        </w:tabs>
        <w:spacing w:before="0" w:after="0"/>
        <w:ind w:left="567" w:hanging="425"/>
        <w:outlineLvl w:val="4"/>
        <w:rPr>
          <w:i/>
        </w:rPr>
      </w:pPr>
      <w:r w:rsidRPr="001F433A">
        <w:rPr>
          <w:i/>
        </w:rPr>
        <w:t>standard and transmission based precautions to prevent and control infection; and</w:t>
      </w:r>
    </w:p>
    <w:p w14:paraId="06941150" w14:textId="08E92FA7" w:rsidR="006A3BD7" w:rsidRPr="00516647" w:rsidRDefault="003C57F9" w:rsidP="00516647">
      <w:pPr>
        <w:numPr>
          <w:ilvl w:val="0"/>
          <w:numId w:val="9"/>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r w:rsidR="006A3BD7" w:rsidRPr="00516647">
        <w:rPr>
          <w:color w:val="auto"/>
        </w:rPr>
        <w:t xml:space="preserve"> </w:t>
      </w:r>
    </w:p>
    <w:p w14:paraId="7968DA03" w14:textId="1046795A" w:rsidR="006A3BD7" w:rsidRPr="007F0F62" w:rsidRDefault="006A3BD7" w:rsidP="004040A0">
      <w:r>
        <w:t xml:space="preserve">Consumers advised that they received regular phone calls </w:t>
      </w:r>
      <w:r w:rsidR="00835B8B">
        <w:t xml:space="preserve">from the service </w:t>
      </w:r>
      <w:r>
        <w:t xml:space="preserve">to keep them up to date on COVID-19 precautions and practices. </w:t>
      </w:r>
      <w:r w:rsidR="004040A0">
        <w:t xml:space="preserve">Consumers said staff performed their duties with appropriate </w:t>
      </w:r>
      <w:r w:rsidR="00835B8B">
        <w:t xml:space="preserve">respect for </w:t>
      </w:r>
      <w:r w:rsidR="004040A0">
        <w:t>infection control practices</w:t>
      </w:r>
      <w:r w:rsidR="00835B8B">
        <w:t>.</w:t>
      </w:r>
    </w:p>
    <w:p w14:paraId="63876C94" w14:textId="77777777" w:rsidR="00B47E4B" w:rsidRDefault="00B47E4B" w:rsidP="00B47E4B">
      <w:r>
        <w:lastRenderedPageBreak/>
        <w:t>The service advised a COVID-19 infection plan was discussed with all consumers and a</w:t>
      </w:r>
      <w:r w:rsidRPr="00FB3C8D">
        <w:t xml:space="preserve"> </w:t>
      </w:r>
      <w:r>
        <w:t>C</w:t>
      </w:r>
      <w:r w:rsidRPr="00FB3C8D">
        <w:t xml:space="preserve">OVID-19 </w:t>
      </w:r>
      <w:r>
        <w:t>factsheet was given to employees.</w:t>
      </w:r>
    </w:p>
    <w:p w14:paraId="5D5D4780" w14:textId="77777777" w:rsidR="00B47E4B" w:rsidRDefault="00B47E4B" w:rsidP="00B47E4B">
      <w:r>
        <w:t>An entry and exit register was kept at the front desk, with risk based questions about COVID-19 and general health asked of visitors and staff. Hand sanitiser was available for use throughout the office area and s</w:t>
      </w:r>
      <w:r w:rsidRPr="006E043E">
        <w:t xml:space="preserve">ocial distancing </w:t>
      </w:r>
      <w:r>
        <w:t>was</w:t>
      </w:r>
      <w:r w:rsidRPr="006E043E">
        <w:t xml:space="preserve"> adhered to in the office. </w:t>
      </w:r>
    </w:p>
    <w:p w14:paraId="2435B41E" w14:textId="4EF011AD" w:rsidR="00B47E4B" w:rsidRDefault="00F85CEE" w:rsidP="00F85CEE">
      <w:pPr>
        <w:spacing w:before="0" w:after="0"/>
      </w:pPr>
      <w:r w:rsidRPr="00B7643D">
        <w:rPr>
          <w:rFonts w:eastAsiaTheme="minorHAnsi"/>
          <w:iCs/>
          <w:color w:val="auto"/>
        </w:rPr>
        <w:t xml:space="preserve">Staff said any changes in </w:t>
      </w:r>
      <w:r>
        <w:rPr>
          <w:rFonts w:eastAsiaTheme="minorHAnsi"/>
          <w:iCs/>
          <w:color w:val="auto"/>
        </w:rPr>
        <w:t>a</w:t>
      </w:r>
      <w:r w:rsidRPr="00B7643D">
        <w:rPr>
          <w:rFonts w:eastAsiaTheme="minorHAnsi"/>
          <w:iCs/>
          <w:color w:val="auto"/>
        </w:rPr>
        <w:t xml:space="preserve"> consumer</w:t>
      </w:r>
      <w:r>
        <w:rPr>
          <w:rFonts w:eastAsiaTheme="minorHAnsi"/>
          <w:iCs/>
          <w:color w:val="auto"/>
        </w:rPr>
        <w:t>’</w:t>
      </w:r>
      <w:r w:rsidRPr="00B7643D">
        <w:rPr>
          <w:rFonts w:eastAsiaTheme="minorHAnsi"/>
          <w:iCs/>
          <w:color w:val="auto"/>
        </w:rPr>
        <w:t>s condition</w:t>
      </w:r>
      <w:r>
        <w:rPr>
          <w:rFonts w:eastAsiaTheme="minorHAnsi"/>
          <w:iCs/>
          <w:color w:val="auto"/>
        </w:rPr>
        <w:t xml:space="preserve"> or </w:t>
      </w:r>
      <w:r w:rsidRPr="00B7643D">
        <w:rPr>
          <w:rFonts w:eastAsiaTheme="minorHAnsi"/>
          <w:iCs/>
          <w:color w:val="auto"/>
        </w:rPr>
        <w:t xml:space="preserve">signs of infection </w:t>
      </w:r>
      <w:r>
        <w:rPr>
          <w:rFonts w:eastAsiaTheme="minorHAnsi"/>
          <w:iCs/>
          <w:color w:val="auto"/>
        </w:rPr>
        <w:t>we</w:t>
      </w:r>
      <w:r w:rsidRPr="00B7643D">
        <w:rPr>
          <w:rFonts w:eastAsiaTheme="minorHAnsi"/>
          <w:iCs/>
          <w:color w:val="auto"/>
        </w:rPr>
        <w:t xml:space="preserve">re reported </w:t>
      </w:r>
      <w:r>
        <w:rPr>
          <w:rFonts w:eastAsiaTheme="minorHAnsi"/>
          <w:iCs/>
          <w:color w:val="auto"/>
        </w:rPr>
        <w:t>to the service</w:t>
      </w:r>
      <w:r w:rsidRPr="00AE0EAB">
        <w:rPr>
          <w:rFonts w:eastAsiaTheme="minorHAnsi"/>
          <w:iCs/>
          <w:color w:val="auto"/>
        </w:rPr>
        <w:t>.</w:t>
      </w:r>
      <w:r w:rsidR="00835B8B">
        <w:rPr>
          <w:rFonts w:eastAsiaTheme="minorHAnsi"/>
          <w:iCs/>
          <w:color w:val="auto"/>
        </w:rPr>
        <w:t xml:space="preserve">  </w:t>
      </w:r>
      <w:r>
        <w:t>They confirmed they received information from the service on infection control.</w:t>
      </w:r>
      <w:r w:rsidRPr="004040A0">
        <w:rPr>
          <w:rFonts w:eastAsiaTheme="minorHAnsi"/>
          <w:iCs/>
          <w:color w:val="auto"/>
        </w:rPr>
        <w:t xml:space="preserve"> </w:t>
      </w:r>
      <w:r w:rsidR="006A3BD7">
        <w:t>Staff said they had completed online COVID-19 education and had a supply of personal protective equipment if required.</w:t>
      </w:r>
      <w:r w:rsidR="00E33A62">
        <w:t xml:space="preserve"> </w:t>
      </w:r>
      <w:r w:rsidR="00B47E4B">
        <w:t>All staff have received flu vaccinations.</w:t>
      </w:r>
    </w:p>
    <w:p w14:paraId="51C1EF70" w14:textId="3EF9D16B" w:rsidR="006A3BD7" w:rsidRDefault="00B47E4B" w:rsidP="00B47E4B">
      <w:r>
        <w:t xml:space="preserve">Although the service generally demonstrated that infection related risks are in place, the service was not able to demonstrate this extended to brokered services. </w:t>
      </w:r>
      <w:r w:rsidR="00F85CEE">
        <w:t xml:space="preserve">The service advised </w:t>
      </w:r>
      <w:r w:rsidR="00835B8B">
        <w:t xml:space="preserve">the Assessment Team </w:t>
      </w:r>
      <w:r w:rsidR="00F85CEE">
        <w:t>that it would determine whether staff from brokered services had received COVID-19 training</w:t>
      </w:r>
      <w:r>
        <w:t xml:space="preserve">. The Service Provider’s </w:t>
      </w:r>
      <w:r w:rsidR="00DC21CC">
        <w:t>response had</w:t>
      </w:r>
      <w:r>
        <w:t xml:space="preserve"> </w:t>
      </w:r>
      <w:r w:rsidR="000D3742">
        <w:t xml:space="preserve">included </w:t>
      </w:r>
      <w:r>
        <w:t xml:space="preserve">the follow up of training for brokered staff in its </w:t>
      </w:r>
      <w:r w:rsidR="000D3742">
        <w:t>plan for continuous improvement</w:t>
      </w:r>
      <w:r>
        <w:t xml:space="preserve"> and this has been considered further in relation to workforce planning (Standard 7 requirement 3 a).</w:t>
      </w:r>
    </w:p>
    <w:p w14:paraId="2925FDCC" w14:textId="77777777" w:rsidR="00E33A62" w:rsidRDefault="00E33A62" w:rsidP="004040A0"/>
    <w:p w14:paraId="019ADBBF" w14:textId="77777777" w:rsidR="00DF4435" w:rsidRDefault="00DF4435" w:rsidP="00DF4435"/>
    <w:p w14:paraId="019ADBC0" w14:textId="77777777" w:rsidR="00DF4435" w:rsidRDefault="00DF4435" w:rsidP="00DF4435">
      <w:pPr>
        <w:sectPr w:rsidR="00DF4435" w:rsidSect="00DF4435">
          <w:headerReference w:type="default" r:id="rId25"/>
          <w:type w:val="continuous"/>
          <w:pgSz w:w="11906" w:h="16838"/>
          <w:pgMar w:top="1701" w:right="1418" w:bottom="1418" w:left="1418" w:header="709" w:footer="397" w:gutter="0"/>
          <w:cols w:space="708"/>
          <w:titlePg/>
          <w:docGrid w:linePitch="360"/>
        </w:sectPr>
      </w:pPr>
    </w:p>
    <w:p w14:paraId="019ADC10" w14:textId="77777777" w:rsidR="00DF4435" w:rsidRDefault="00DF4435" w:rsidP="00DF4435">
      <w:pPr>
        <w:sectPr w:rsidR="00DF4435" w:rsidSect="00DF4435">
          <w:headerReference w:type="default" r:id="rId26"/>
          <w:type w:val="continuous"/>
          <w:pgSz w:w="11906" w:h="16838"/>
          <w:pgMar w:top="1701" w:right="1418" w:bottom="1418" w:left="1418" w:header="709" w:footer="397" w:gutter="0"/>
          <w:cols w:space="708"/>
          <w:titlePg/>
          <w:docGrid w:linePitch="360"/>
        </w:sectPr>
      </w:pPr>
    </w:p>
    <w:p w14:paraId="019ADC11" w14:textId="0D3483CE" w:rsidR="00DF4435" w:rsidRDefault="003C57F9" w:rsidP="00DF4435">
      <w:pPr>
        <w:pStyle w:val="Heading1"/>
        <w:tabs>
          <w:tab w:val="right" w:pos="9070"/>
        </w:tabs>
        <w:spacing w:before="560" w:after="640"/>
        <w:rPr>
          <w:color w:val="FFFFFF" w:themeColor="background1"/>
          <w:sz w:val="36"/>
        </w:rPr>
        <w:sectPr w:rsidR="00DF4435" w:rsidSect="00DF4435">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19ADC69" wp14:editId="019ADC6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652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19ADC12" w14:textId="77777777" w:rsidR="00DF4435" w:rsidRPr="000E654D" w:rsidRDefault="003C57F9" w:rsidP="00DF4435">
      <w:pPr>
        <w:pStyle w:val="Heading3"/>
        <w:shd w:val="clear" w:color="auto" w:fill="F2F2F2" w:themeFill="background1" w:themeFillShade="F2"/>
      </w:pPr>
      <w:r w:rsidRPr="000E654D">
        <w:t>Consumer outcome:</w:t>
      </w:r>
    </w:p>
    <w:p w14:paraId="019ADC13" w14:textId="77777777" w:rsidR="00DF4435" w:rsidRDefault="003C57F9" w:rsidP="003C57F9">
      <w:pPr>
        <w:numPr>
          <w:ilvl w:val="0"/>
          <w:numId w:val="4"/>
        </w:numPr>
        <w:shd w:val="clear" w:color="auto" w:fill="F2F2F2" w:themeFill="background1" w:themeFillShade="F2"/>
      </w:pPr>
      <w:r>
        <w:t>I get quality care and services when I need them from people who are knowledgeable, capable and caring.</w:t>
      </w:r>
    </w:p>
    <w:p w14:paraId="019ADC14" w14:textId="77777777" w:rsidR="00DF4435" w:rsidRDefault="003C57F9" w:rsidP="00DF4435">
      <w:pPr>
        <w:pStyle w:val="Heading3"/>
        <w:shd w:val="clear" w:color="auto" w:fill="F2F2F2" w:themeFill="background1" w:themeFillShade="F2"/>
      </w:pPr>
      <w:r>
        <w:t>Organisation statement:</w:t>
      </w:r>
    </w:p>
    <w:p w14:paraId="019ADC15" w14:textId="77777777" w:rsidR="00DF4435" w:rsidRDefault="003C57F9" w:rsidP="003C57F9">
      <w:pPr>
        <w:numPr>
          <w:ilvl w:val="0"/>
          <w:numId w:val="4"/>
        </w:numPr>
        <w:shd w:val="clear" w:color="auto" w:fill="F2F2F2" w:themeFill="background1" w:themeFillShade="F2"/>
      </w:pPr>
      <w:r>
        <w:t>The organisation has a workforce that is sufficient, and is skilled and qualified, to provide safe, respectful and quality care and services.</w:t>
      </w:r>
    </w:p>
    <w:p w14:paraId="019ADC16" w14:textId="77777777" w:rsidR="00DF4435" w:rsidRDefault="003C57F9" w:rsidP="00DF4435">
      <w:pPr>
        <w:pStyle w:val="Heading2"/>
      </w:pPr>
      <w:r>
        <w:t>Assessment of Standard 7</w:t>
      </w:r>
    </w:p>
    <w:p w14:paraId="6747BC99" w14:textId="6A8C2204" w:rsidR="000C7E79" w:rsidRPr="000C7E79" w:rsidRDefault="000C7E79" w:rsidP="000C7E79">
      <w:pPr>
        <w:rPr>
          <w:rFonts w:eastAsiaTheme="minorHAnsi"/>
          <w:color w:val="auto"/>
        </w:rPr>
      </w:pPr>
      <w:r w:rsidRPr="000C7E79">
        <w:rPr>
          <w:rFonts w:eastAsiaTheme="minorHAnsi"/>
          <w:color w:val="auto"/>
        </w:rPr>
        <w:t xml:space="preserve">A summary of the Standard has not been provided due to the Assessment Team having assessed </w:t>
      </w:r>
      <w:r>
        <w:rPr>
          <w:rFonts w:eastAsiaTheme="minorHAnsi"/>
          <w:color w:val="auto"/>
        </w:rPr>
        <w:t xml:space="preserve">one </w:t>
      </w:r>
      <w:r w:rsidRPr="000C7E79">
        <w:rPr>
          <w:rFonts w:eastAsiaTheme="minorHAnsi"/>
          <w:color w:val="auto"/>
        </w:rPr>
        <w:t>requirement within this Standard only.</w:t>
      </w:r>
    </w:p>
    <w:p w14:paraId="019ADC18" w14:textId="6393063F" w:rsidR="00DF4435" w:rsidRPr="009C6F30" w:rsidRDefault="003C57F9" w:rsidP="00DF4435">
      <w:pPr>
        <w:rPr>
          <w:rFonts w:eastAsia="Calibri"/>
        </w:rPr>
      </w:pPr>
      <w:r w:rsidRPr="00154403">
        <w:rPr>
          <w:rFonts w:eastAsiaTheme="minorHAnsi"/>
        </w:rPr>
        <w:t xml:space="preserve">The Quality </w:t>
      </w:r>
      <w:r w:rsidRPr="000C7E79">
        <w:rPr>
          <w:rFonts w:eastAsiaTheme="minorHAnsi"/>
          <w:color w:val="auto"/>
        </w:rPr>
        <w:t>Standard is assessed as Non-compliant as</w:t>
      </w:r>
      <w:r w:rsidR="000C7E79" w:rsidRPr="000C7E79">
        <w:rPr>
          <w:rFonts w:eastAsiaTheme="minorHAnsi"/>
          <w:color w:val="auto"/>
        </w:rPr>
        <w:t xml:space="preserve"> the requirement that was assessed has </w:t>
      </w:r>
      <w:r w:rsidRPr="000C7E79">
        <w:rPr>
          <w:rFonts w:eastAsiaTheme="minorHAnsi"/>
          <w:color w:val="auto"/>
        </w:rPr>
        <w:t>been assessed as</w:t>
      </w:r>
      <w:r w:rsidR="000C7E79" w:rsidRPr="000C7E79">
        <w:rPr>
          <w:rFonts w:eastAsiaTheme="minorHAnsi"/>
          <w:color w:val="auto"/>
        </w:rPr>
        <w:t xml:space="preserve"> </w:t>
      </w:r>
      <w:r w:rsidRPr="000C7E79">
        <w:rPr>
          <w:rFonts w:eastAsiaTheme="minorHAnsi"/>
          <w:color w:val="auto"/>
        </w:rPr>
        <w:t>Non-compliant.</w:t>
      </w:r>
    </w:p>
    <w:p w14:paraId="019ADC19" w14:textId="0156F98E" w:rsidR="00DF4435" w:rsidRDefault="003C57F9" w:rsidP="00DF4435">
      <w:pPr>
        <w:pStyle w:val="Heading2"/>
      </w:pPr>
      <w:r>
        <w:t>Assessment of Standard 7 Requirements</w:t>
      </w:r>
      <w:r w:rsidRPr="0066387A">
        <w:rPr>
          <w:i/>
          <w:color w:val="0000FF"/>
          <w:sz w:val="24"/>
          <w:szCs w:val="24"/>
        </w:rPr>
        <w:t xml:space="preserve"> </w:t>
      </w:r>
    </w:p>
    <w:p w14:paraId="019ADC1A" w14:textId="213EE538" w:rsidR="00DF4435" w:rsidRPr="00506F7F" w:rsidRDefault="003C57F9" w:rsidP="00DF4435">
      <w:pPr>
        <w:pStyle w:val="Heading3"/>
      </w:pPr>
      <w:r w:rsidRPr="00506F7F">
        <w:t>Requirement 7(3)(a)</w:t>
      </w:r>
      <w:r>
        <w:tab/>
        <w:t>Non-compliant</w:t>
      </w:r>
    </w:p>
    <w:p w14:paraId="019ADC1B" w14:textId="77777777" w:rsidR="00DF4435" w:rsidRPr="001F433A" w:rsidRDefault="003C57F9" w:rsidP="00DF4435">
      <w:pPr>
        <w:rPr>
          <w:i/>
        </w:rPr>
      </w:pPr>
      <w:r w:rsidRPr="001F433A">
        <w:rPr>
          <w:i/>
        </w:rPr>
        <w:t>The workforce is planned to enable, and the number and mix of members of the workforce deployed enables, the delivery and management of safe and quality care and services.</w:t>
      </w:r>
    </w:p>
    <w:p w14:paraId="0282F4A9" w14:textId="72F80EB2" w:rsidR="006A3BD7" w:rsidRPr="00B427F8" w:rsidRDefault="006A3BD7" w:rsidP="006A3BD7">
      <w:pPr>
        <w:rPr>
          <w:rFonts w:eastAsia="Arial"/>
        </w:rPr>
      </w:pPr>
      <w:r w:rsidRPr="6AAADD28">
        <w:rPr>
          <w:rFonts w:eastAsia="Arial"/>
        </w:rPr>
        <w:t>The service d</w:t>
      </w:r>
      <w:r w:rsidR="00753E31">
        <w:rPr>
          <w:rFonts w:eastAsia="Arial"/>
        </w:rPr>
        <w:t>id</w:t>
      </w:r>
      <w:r w:rsidRPr="6AAADD28">
        <w:rPr>
          <w:rFonts w:eastAsia="Arial"/>
        </w:rPr>
        <w:t xml:space="preserve"> not demonstrate </w:t>
      </w:r>
      <w:r w:rsidR="00753E31">
        <w:rPr>
          <w:rFonts w:eastAsia="Arial"/>
        </w:rPr>
        <w:t xml:space="preserve">that </w:t>
      </w:r>
      <w:r w:rsidRPr="6AAADD28">
        <w:rPr>
          <w:rFonts w:eastAsia="Arial"/>
        </w:rPr>
        <w:t xml:space="preserve">the workforce </w:t>
      </w:r>
      <w:r w:rsidR="00753E31">
        <w:rPr>
          <w:rFonts w:eastAsia="Arial"/>
        </w:rPr>
        <w:t>wa</w:t>
      </w:r>
      <w:r w:rsidRPr="6AAADD28">
        <w:rPr>
          <w:rFonts w:eastAsia="Arial"/>
        </w:rPr>
        <w:t xml:space="preserve">s planned to ensure delivery of care </w:t>
      </w:r>
      <w:r w:rsidR="00753E31">
        <w:rPr>
          <w:rFonts w:eastAsia="Arial"/>
        </w:rPr>
        <w:t>wa</w:t>
      </w:r>
      <w:r w:rsidRPr="6AAADD28">
        <w:rPr>
          <w:rFonts w:eastAsia="Arial"/>
        </w:rPr>
        <w:t>s safe and met consumer</w:t>
      </w:r>
      <w:r w:rsidR="00753E31">
        <w:rPr>
          <w:rFonts w:eastAsia="Arial"/>
        </w:rPr>
        <w:t>s’</w:t>
      </w:r>
      <w:r w:rsidRPr="6AAADD28">
        <w:rPr>
          <w:rFonts w:eastAsia="Arial"/>
        </w:rPr>
        <w:t xml:space="preserve"> needs.</w:t>
      </w:r>
    </w:p>
    <w:p w14:paraId="6328ACC6" w14:textId="0046A3D6" w:rsidR="006A3BD7" w:rsidRPr="00F85CEE" w:rsidRDefault="00F85CEE" w:rsidP="00F85CEE">
      <w:pPr>
        <w:rPr>
          <w:rFonts w:eastAsia="Arial"/>
        </w:rPr>
      </w:pPr>
      <w:r>
        <w:t>Several c</w:t>
      </w:r>
      <w:r w:rsidR="006A3BD7">
        <w:t>onsumers</w:t>
      </w:r>
      <w:r>
        <w:t xml:space="preserve"> and </w:t>
      </w:r>
      <w:r w:rsidR="006A3BD7">
        <w:t xml:space="preserve">representatives stated that they </w:t>
      </w:r>
      <w:r>
        <w:t>we</w:t>
      </w:r>
      <w:r w:rsidR="006A3BD7">
        <w:t xml:space="preserve">re happy with </w:t>
      </w:r>
      <w:r>
        <w:t xml:space="preserve">the </w:t>
      </w:r>
      <w:r w:rsidR="006A3BD7">
        <w:t>services provided</w:t>
      </w:r>
      <w:r>
        <w:t xml:space="preserve"> and indicated that the service contacts them regularly to determine whether consumers </w:t>
      </w:r>
      <w:r w:rsidR="00753E31">
        <w:t>we</w:t>
      </w:r>
      <w:r>
        <w:t>re satisfied with the care and services provided. H</w:t>
      </w:r>
      <w:r w:rsidR="006A3BD7">
        <w:t xml:space="preserve">owever, </w:t>
      </w:r>
      <w:r w:rsidR="006A3BD7" w:rsidRPr="00F85CEE">
        <w:rPr>
          <w:color w:val="auto"/>
        </w:rPr>
        <w:t xml:space="preserve">the </w:t>
      </w:r>
      <w:r w:rsidR="006A3BD7">
        <w:t xml:space="preserve">service </w:t>
      </w:r>
      <w:r>
        <w:t>wa</w:t>
      </w:r>
      <w:r w:rsidR="006A3BD7">
        <w:t xml:space="preserve">s not </w:t>
      </w:r>
      <w:r w:rsidR="00C85579">
        <w:t>aware of</w:t>
      </w:r>
      <w:r>
        <w:t xml:space="preserve"> </w:t>
      </w:r>
      <w:r w:rsidR="006A3BD7">
        <w:t>the services provided by brokered staff</w:t>
      </w:r>
      <w:r>
        <w:t xml:space="preserve"> and </w:t>
      </w:r>
      <w:r w:rsidR="006A3BD7">
        <w:t>the qualifications of those sta</w:t>
      </w:r>
      <w:r w:rsidR="006A3BD7" w:rsidRPr="00F85CEE">
        <w:rPr>
          <w:rFonts w:eastAsia="Arial"/>
        </w:rPr>
        <w:t xml:space="preserve">ff. </w:t>
      </w:r>
    </w:p>
    <w:p w14:paraId="7F827567" w14:textId="35EC16BC" w:rsidR="006A3BD7" w:rsidRDefault="00F85CEE" w:rsidP="00F85CEE">
      <w:r w:rsidRPr="00F85CEE">
        <w:rPr>
          <w:rFonts w:eastAsia="Arial"/>
        </w:rPr>
        <w:t>Manage</w:t>
      </w:r>
      <w:r w:rsidR="00FA489D">
        <w:rPr>
          <w:rFonts w:eastAsia="Arial"/>
        </w:rPr>
        <w:t>ment</w:t>
      </w:r>
      <w:r w:rsidRPr="00F85CEE">
        <w:rPr>
          <w:rFonts w:eastAsia="Arial"/>
        </w:rPr>
        <w:t xml:space="preserve"> advised </w:t>
      </w:r>
      <w:r w:rsidR="006A3BD7" w:rsidRPr="00F85CEE">
        <w:rPr>
          <w:rFonts w:eastAsia="Arial"/>
        </w:rPr>
        <w:t>they d</w:t>
      </w:r>
      <w:r>
        <w:rPr>
          <w:rFonts w:eastAsia="Arial"/>
        </w:rPr>
        <w:t xml:space="preserve">id </w:t>
      </w:r>
      <w:r w:rsidR="006A3BD7" w:rsidRPr="00F85CEE">
        <w:rPr>
          <w:rFonts w:eastAsia="Arial"/>
        </w:rPr>
        <w:t>not monitor the education and training of staff from brokered</w:t>
      </w:r>
      <w:r w:rsidR="006A3BD7">
        <w:t xml:space="preserve"> services</w:t>
      </w:r>
      <w:r w:rsidR="00FA489D">
        <w:t xml:space="preserve"> and not all brokered staff have an agreement with the service. In addition, the service did not review the performance of staff in any formal appraisal </w:t>
      </w:r>
      <w:r w:rsidR="00FA489D">
        <w:lastRenderedPageBreak/>
        <w:t>process. Manage</w:t>
      </w:r>
      <w:r w:rsidR="00B47E4B">
        <w:t xml:space="preserve">ment </w:t>
      </w:r>
      <w:r w:rsidR="00FA489D">
        <w:t>advised they rely on consumer feedback only to assess performance.</w:t>
      </w:r>
      <w:r w:rsidR="00B47E4B">
        <w:t xml:space="preserve"> However, t</w:t>
      </w:r>
      <w:r w:rsidR="00FA489D">
        <w:t xml:space="preserve">he Assessment Team identified examples where staff (internal or brokered) did not have appropriate </w:t>
      </w:r>
      <w:r w:rsidR="000839B2">
        <w:t>training and</w:t>
      </w:r>
      <w:r w:rsidR="008E6FB3">
        <w:t>/or</w:t>
      </w:r>
      <w:r w:rsidR="000839B2">
        <w:t xml:space="preserve"> </w:t>
      </w:r>
      <w:r w:rsidR="00FA489D">
        <w:t>qualifications to perform, change or deliver services to consumers</w:t>
      </w:r>
      <w:r w:rsidR="000839B2">
        <w:t xml:space="preserve">. </w:t>
      </w:r>
    </w:p>
    <w:p w14:paraId="67544EE8" w14:textId="2BF8C259" w:rsidR="00071B4B" w:rsidRPr="00071B4B" w:rsidRDefault="00107F23" w:rsidP="00107F23">
      <w:pPr>
        <w:rPr>
          <w:rFonts w:eastAsia="Arial"/>
        </w:rPr>
      </w:pPr>
      <w:r>
        <w:rPr>
          <w:rFonts w:eastAsia="Arial"/>
        </w:rPr>
        <w:t xml:space="preserve">The </w:t>
      </w:r>
      <w:r w:rsidR="000D2023">
        <w:rPr>
          <w:rFonts w:eastAsia="Arial"/>
        </w:rPr>
        <w:t xml:space="preserve">Service </w:t>
      </w:r>
      <w:r w:rsidR="000839B2">
        <w:rPr>
          <w:rFonts w:eastAsia="Arial"/>
        </w:rPr>
        <w:t>P</w:t>
      </w:r>
      <w:r w:rsidR="000D2023">
        <w:rPr>
          <w:rFonts w:eastAsia="Arial"/>
        </w:rPr>
        <w:t>rovider</w:t>
      </w:r>
      <w:r>
        <w:rPr>
          <w:rFonts w:eastAsia="Arial"/>
        </w:rPr>
        <w:t xml:space="preserve">’s response received on 26 October 2020 </w:t>
      </w:r>
      <w:r w:rsidR="000839B2">
        <w:rPr>
          <w:rFonts w:eastAsia="Arial"/>
        </w:rPr>
        <w:t xml:space="preserve">did not disagree with the </w:t>
      </w:r>
      <w:r w:rsidR="00E52852">
        <w:rPr>
          <w:rFonts w:eastAsia="Arial"/>
        </w:rPr>
        <w:t>Assessment</w:t>
      </w:r>
      <w:r w:rsidR="000839B2">
        <w:rPr>
          <w:rFonts w:eastAsia="Arial"/>
        </w:rPr>
        <w:t xml:space="preserve"> Team’s findings and </w:t>
      </w:r>
      <w:r>
        <w:rPr>
          <w:rFonts w:eastAsia="Arial"/>
        </w:rPr>
        <w:t>advised that the</w:t>
      </w:r>
      <w:r w:rsidR="00071B4B" w:rsidRPr="00071B4B">
        <w:rPr>
          <w:rFonts w:eastAsia="Arial"/>
        </w:rPr>
        <w:t xml:space="preserve"> Managing Director, the Aged Care Coordinator, the H</w:t>
      </w:r>
      <w:r>
        <w:rPr>
          <w:rFonts w:eastAsia="Arial"/>
        </w:rPr>
        <w:t xml:space="preserve">uman Resource </w:t>
      </w:r>
      <w:r w:rsidR="00071B4B" w:rsidRPr="00071B4B">
        <w:rPr>
          <w:rFonts w:eastAsia="Arial"/>
        </w:rPr>
        <w:t xml:space="preserve">Manager and Quality Officer will review the workforce issues </w:t>
      </w:r>
      <w:r>
        <w:rPr>
          <w:rFonts w:eastAsia="Arial"/>
        </w:rPr>
        <w:t xml:space="preserve">and </w:t>
      </w:r>
      <w:r w:rsidR="00DC21CC">
        <w:rPr>
          <w:rFonts w:eastAsia="Arial"/>
        </w:rPr>
        <w:t>b</w:t>
      </w:r>
      <w:r>
        <w:rPr>
          <w:rFonts w:eastAsia="Arial"/>
        </w:rPr>
        <w:t xml:space="preserve">rokerage </w:t>
      </w:r>
      <w:r w:rsidR="00DC21CC">
        <w:rPr>
          <w:rFonts w:eastAsia="Arial"/>
        </w:rPr>
        <w:t>a</w:t>
      </w:r>
      <w:r>
        <w:rPr>
          <w:rFonts w:eastAsia="Arial"/>
        </w:rPr>
        <w:t>greements</w:t>
      </w:r>
      <w:r w:rsidR="000839B2">
        <w:rPr>
          <w:rFonts w:eastAsia="Arial"/>
        </w:rPr>
        <w:t xml:space="preserve">. Furthermore, its plan for continuous improvement developed in response to the visit, identified there will be improved monitoring and recording of staff training and qualifications including brokerage agreements established where these are not in place. </w:t>
      </w:r>
    </w:p>
    <w:p w14:paraId="720401AF" w14:textId="1D2D7851" w:rsidR="00DF4435" w:rsidRPr="00DF4435" w:rsidRDefault="00DF4435" w:rsidP="00DF4435">
      <w:pPr>
        <w:sectPr w:rsidR="00DF4435" w:rsidRPr="00DF4435" w:rsidSect="00DF4435">
          <w:headerReference w:type="default" r:id="rId29"/>
          <w:type w:val="continuous"/>
          <w:pgSz w:w="11906" w:h="16838"/>
          <w:pgMar w:top="1701" w:right="1418" w:bottom="1418" w:left="1418" w:header="709" w:footer="397" w:gutter="0"/>
          <w:cols w:space="708"/>
          <w:titlePg/>
          <w:docGrid w:linePitch="360"/>
        </w:sectPr>
      </w:pPr>
      <w:r w:rsidRPr="00DF4435">
        <w:t xml:space="preserve">I acknowledge the </w:t>
      </w:r>
      <w:r w:rsidR="000D2023">
        <w:t xml:space="preserve">Service </w:t>
      </w:r>
      <w:r w:rsidR="002173BC">
        <w:t>P</w:t>
      </w:r>
      <w:r w:rsidR="000D2023">
        <w:t>rovider</w:t>
      </w:r>
      <w:r w:rsidRPr="00DF4435">
        <w:t xml:space="preserve">’s actions to address the findings of the Assessment Team, however at the time of the </w:t>
      </w:r>
      <w:r w:rsidR="00E52852">
        <w:t>visit</w:t>
      </w:r>
      <w:r w:rsidRPr="00DF4435">
        <w:t>, the service did not demonstrate that its workforce</w:t>
      </w:r>
      <w:r>
        <w:t>, including brokered services,</w:t>
      </w:r>
      <w:r w:rsidRPr="00DF4435">
        <w:t xml:space="preserve"> was planned to enable, and the number and mix of members of the workforce deployed enabled, the delivery and management of safe and quality care and services. Therefore, I find the service Non-compliant in this requirement</w:t>
      </w:r>
    </w:p>
    <w:p w14:paraId="019ADC29" w14:textId="623C4855" w:rsidR="00071B4B" w:rsidRDefault="00071B4B" w:rsidP="00DF4435">
      <w:pPr>
        <w:sectPr w:rsidR="00071B4B" w:rsidSect="00DF4435">
          <w:headerReference w:type="default" r:id="rId30"/>
          <w:type w:val="continuous"/>
          <w:pgSz w:w="11906" w:h="16838"/>
          <w:pgMar w:top="1701" w:right="1418" w:bottom="1418" w:left="1418" w:header="709" w:footer="397" w:gutter="0"/>
          <w:cols w:space="708"/>
          <w:titlePg/>
          <w:docGrid w:linePitch="360"/>
        </w:sectPr>
      </w:pPr>
    </w:p>
    <w:p w14:paraId="019ADC2A" w14:textId="5E489311" w:rsidR="00DF4435" w:rsidRDefault="003C57F9" w:rsidP="00DF4435">
      <w:pPr>
        <w:pStyle w:val="Heading1"/>
        <w:tabs>
          <w:tab w:val="right" w:pos="9070"/>
        </w:tabs>
        <w:spacing w:before="560" w:after="640"/>
        <w:rPr>
          <w:color w:val="FFFFFF" w:themeColor="background1"/>
          <w:sz w:val="36"/>
        </w:rPr>
        <w:sectPr w:rsidR="00DF4435" w:rsidSect="00DF443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19ADC6B" wp14:editId="019ADC6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6718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19ADC2B" w14:textId="77777777" w:rsidR="00DF4435" w:rsidRPr="00FD1B02" w:rsidRDefault="003C57F9" w:rsidP="00DF4435">
      <w:pPr>
        <w:pStyle w:val="Heading3"/>
        <w:shd w:val="clear" w:color="auto" w:fill="F2F2F2" w:themeFill="background1" w:themeFillShade="F2"/>
      </w:pPr>
      <w:r w:rsidRPr="008312AC">
        <w:t>Consumer</w:t>
      </w:r>
      <w:r w:rsidRPr="00FD1B02">
        <w:t xml:space="preserve"> outcome:</w:t>
      </w:r>
    </w:p>
    <w:p w14:paraId="019ADC2C" w14:textId="77777777" w:rsidR="00DF4435" w:rsidRDefault="003C57F9" w:rsidP="003C57F9">
      <w:pPr>
        <w:numPr>
          <w:ilvl w:val="0"/>
          <w:numId w:val="5"/>
        </w:numPr>
        <w:shd w:val="clear" w:color="auto" w:fill="F2F2F2" w:themeFill="background1" w:themeFillShade="F2"/>
      </w:pPr>
      <w:r>
        <w:t>I am confident the organisation is well run. I can partner in improving the delivery of care and services.</w:t>
      </w:r>
    </w:p>
    <w:p w14:paraId="019ADC2D" w14:textId="77777777" w:rsidR="00DF4435" w:rsidRDefault="003C57F9" w:rsidP="00DF4435">
      <w:pPr>
        <w:pStyle w:val="Heading3"/>
        <w:shd w:val="clear" w:color="auto" w:fill="F2F2F2" w:themeFill="background1" w:themeFillShade="F2"/>
      </w:pPr>
      <w:r>
        <w:t>Organisation statement:</w:t>
      </w:r>
    </w:p>
    <w:p w14:paraId="019ADC2E" w14:textId="77777777" w:rsidR="00DF4435" w:rsidRDefault="003C57F9" w:rsidP="003C57F9">
      <w:pPr>
        <w:numPr>
          <w:ilvl w:val="0"/>
          <w:numId w:val="5"/>
        </w:numPr>
        <w:shd w:val="clear" w:color="auto" w:fill="F2F2F2" w:themeFill="background1" w:themeFillShade="F2"/>
      </w:pPr>
      <w:r>
        <w:t>The organisation’s governing body is accountable for the delivery of safe and quality care and services.</w:t>
      </w:r>
    </w:p>
    <w:p w14:paraId="019ADC2F" w14:textId="77777777" w:rsidR="00DF4435" w:rsidRDefault="003C57F9" w:rsidP="00DF4435">
      <w:pPr>
        <w:pStyle w:val="Heading2"/>
      </w:pPr>
      <w:r>
        <w:t>Assessment of Standard 8</w:t>
      </w:r>
    </w:p>
    <w:p w14:paraId="0257DFAD" w14:textId="77777777" w:rsidR="000C7E79" w:rsidRPr="000C7E79" w:rsidRDefault="000C7E79" w:rsidP="000C7E79">
      <w:pPr>
        <w:rPr>
          <w:rFonts w:eastAsiaTheme="minorHAnsi"/>
          <w:color w:val="auto"/>
        </w:rPr>
      </w:pPr>
      <w:r w:rsidRPr="000C7E79">
        <w:rPr>
          <w:rFonts w:eastAsiaTheme="minorHAnsi"/>
          <w:color w:val="auto"/>
        </w:rPr>
        <w:t xml:space="preserve">A summary of the Standard has not been provided due to the Assessment Team having assessed </w:t>
      </w:r>
      <w:r>
        <w:rPr>
          <w:rFonts w:eastAsiaTheme="minorHAnsi"/>
          <w:color w:val="auto"/>
        </w:rPr>
        <w:t xml:space="preserve">one </w:t>
      </w:r>
      <w:r w:rsidRPr="000C7E79">
        <w:rPr>
          <w:rFonts w:eastAsiaTheme="minorHAnsi"/>
          <w:color w:val="auto"/>
        </w:rPr>
        <w:t>requirement within this Standard only.</w:t>
      </w:r>
    </w:p>
    <w:p w14:paraId="002C95C4" w14:textId="77777777" w:rsidR="000C7E79" w:rsidRPr="009C6F30" w:rsidRDefault="000C7E79" w:rsidP="000C7E79">
      <w:pPr>
        <w:rPr>
          <w:rFonts w:eastAsia="Calibri"/>
        </w:rPr>
      </w:pPr>
      <w:r w:rsidRPr="00154403">
        <w:rPr>
          <w:rFonts w:eastAsiaTheme="minorHAnsi"/>
        </w:rPr>
        <w:t xml:space="preserve">The Quality </w:t>
      </w:r>
      <w:r w:rsidRPr="000C7E79">
        <w:rPr>
          <w:rFonts w:eastAsiaTheme="minorHAnsi"/>
          <w:color w:val="auto"/>
        </w:rPr>
        <w:t>Standard is assessed as Non-compliant as the requirement that was assessed has been assessed as Non-compliant.</w:t>
      </w:r>
    </w:p>
    <w:p w14:paraId="019ADC32" w14:textId="497A303C" w:rsidR="00DF4435" w:rsidRDefault="003C57F9" w:rsidP="00DF4435">
      <w:pPr>
        <w:pStyle w:val="Heading2"/>
      </w:pPr>
      <w:r>
        <w:t>Assessment of Standard 8 Requirements</w:t>
      </w:r>
      <w:r w:rsidRPr="0066387A">
        <w:rPr>
          <w:i/>
          <w:color w:val="0000FF"/>
          <w:sz w:val="24"/>
          <w:szCs w:val="24"/>
        </w:rPr>
        <w:t xml:space="preserve"> </w:t>
      </w:r>
    </w:p>
    <w:p w14:paraId="019ADC36" w14:textId="268A8AD2" w:rsidR="00DF4435" w:rsidRPr="00095CD4" w:rsidRDefault="003C57F9" w:rsidP="00DF4435">
      <w:pPr>
        <w:pStyle w:val="Heading3"/>
      </w:pPr>
      <w:r w:rsidRPr="00095CD4">
        <w:t>Requirement 8(3)(b)</w:t>
      </w:r>
      <w:r>
        <w:tab/>
        <w:t>Non-compliant</w:t>
      </w:r>
    </w:p>
    <w:p w14:paraId="019ADC37" w14:textId="77777777" w:rsidR="00DF4435" w:rsidRPr="001F433A" w:rsidRDefault="003C57F9" w:rsidP="00DF4435">
      <w:pPr>
        <w:rPr>
          <w:i/>
        </w:rPr>
      </w:pPr>
      <w:r w:rsidRPr="001F433A">
        <w:rPr>
          <w:i/>
        </w:rPr>
        <w:t>The organisation’s governing body promotes a culture of safe, inclusive and quality care and services and is accountable for their delivery.</w:t>
      </w:r>
    </w:p>
    <w:p w14:paraId="0081591C" w14:textId="7141992B" w:rsidR="00C42E43" w:rsidRDefault="00C42E43" w:rsidP="008E6FB3">
      <w:pPr>
        <w:rPr>
          <w:rFonts w:eastAsia="Arial"/>
        </w:rPr>
      </w:pPr>
      <w:r>
        <w:rPr>
          <w:rFonts w:eastAsia="Arial"/>
        </w:rPr>
        <w:t>The organisation’s governing body did not promote a culture of safe and quality care and services that was accountable for its delivery. For example:</w:t>
      </w:r>
    </w:p>
    <w:p w14:paraId="17B417BE" w14:textId="0147C53A" w:rsidR="006A3BD7" w:rsidRPr="00C42E43" w:rsidRDefault="008E6FB3" w:rsidP="00C42E43">
      <w:pPr>
        <w:pStyle w:val="ListParagraph"/>
        <w:numPr>
          <w:ilvl w:val="0"/>
          <w:numId w:val="45"/>
        </w:numPr>
        <w:rPr>
          <w:rFonts w:eastAsia="Arial"/>
        </w:rPr>
      </w:pPr>
      <w:r w:rsidRPr="00C42E43">
        <w:rPr>
          <w:rFonts w:eastAsia="Arial"/>
        </w:rPr>
        <w:t>Although the organisation has policies and procedures that relate to business planning, these</w:t>
      </w:r>
      <w:r w:rsidRPr="00C42E43">
        <w:rPr>
          <w:iCs/>
        </w:rPr>
        <w:t xml:space="preserve"> did not reflect the Aged Care Quality Standards</w:t>
      </w:r>
      <w:r w:rsidR="00C8241A" w:rsidRPr="00C42E43">
        <w:rPr>
          <w:iCs/>
        </w:rPr>
        <w:t xml:space="preserve"> and staff </w:t>
      </w:r>
      <w:r w:rsidR="00C42E43" w:rsidRPr="00C42E43">
        <w:rPr>
          <w:iCs/>
        </w:rPr>
        <w:t>were</w:t>
      </w:r>
      <w:r w:rsidR="00C8241A" w:rsidRPr="00C42E43">
        <w:rPr>
          <w:iCs/>
        </w:rPr>
        <w:t xml:space="preserve"> not </w:t>
      </w:r>
      <w:r w:rsidR="00C42E43" w:rsidRPr="00C42E43">
        <w:rPr>
          <w:iCs/>
        </w:rPr>
        <w:t>trained</w:t>
      </w:r>
      <w:r w:rsidR="00C8241A" w:rsidRPr="00C42E43">
        <w:rPr>
          <w:iCs/>
        </w:rPr>
        <w:t xml:space="preserve"> on how these </w:t>
      </w:r>
      <w:r w:rsidRPr="00C42E43">
        <w:rPr>
          <w:rFonts w:eastAsia="Arial"/>
        </w:rPr>
        <w:t>Standards</w:t>
      </w:r>
      <w:r w:rsidR="00C8241A" w:rsidRPr="00C42E43">
        <w:rPr>
          <w:rFonts w:eastAsia="Arial"/>
        </w:rPr>
        <w:t xml:space="preserve"> </w:t>
      </w:r>
      <w:r w:rsidR="002173BC" w:rsidRPr="00C42E43">
        <w:rPr>
          <w:rFonts w:eastAsia="Arial"/>
        </w:rPr>
        <w:t>were</w:t>
      </w:r>
      <w:r w:rsidR="00C8241A" w:rsidRPr="00C42E43">
        <w:rPr>
          <w:rFonts w:eastAsia="Arial"/>
        </w:rPr>
        <w:t xml:space="preserve"> applied to their roles.</w:t>
      </w:r>
    </w:p>
    <w:p w14:paraId="50824539" w14:textId="0F2C6DD7" w:rsidR="006A3BD7" w:rsidRPr="00C42E43" w:rsidRDefault="00C42E43" w:rsidP="00C42E43">
      <w:pPr>
        <w:pStyle w:val="ListParagraph"/>
        <w:numPr>
          <w:ilvl w:val="0"/>
          <w:numId w:val="45"/>
        </w:numPr>
        <w:rPr>
          <w:rFonts w:eastAsia="Arial"/>
        </w:rPr>
      </w:pPr>
      <w:r w:rsidRPr="00C42E43">
        <w:rPr>
          <w:iCs/>
        </w:rPr>
        <w:t>Monthly leadership meeting</w:t>
      </w:r>
      <w:r>
        <w:rPr>
          <w:iCs/>
        </w:rPr>
        <w:t xml:space="preserve"> minutes</w:t>
      </w:r>
      <w:r w:rsidRPr="00C42E43">
        <w:rPr>
          <w:iCs/>
        </w:rPr>
        <w:t xml:space="preserve"> did not identify aged care was discussed other than in relation to funding. </w:t>
      </w:r>
    </w:p>
    <w:p w14:paraId="484C19BD" w14:textId="77777777" w:rsidR="004D1506" w:rsidRDefault="00683CD4" w:rsidP="00683CD4">
      <w:pPr>
        <w:pStyle w:val="ListParagraph"/>
        <w:numPr>
          <w:ilvl w:val="0"/>
          <w:numId w:val="45"/>
        </w:numPr>
        <w:rPr>
          <w:rFonts w:eastAsia="Arial"/>
        </w:rPr>
      </w:pPr>
      <w:r w:rsidRPr="00C42E43">
        <w:rPr>
          <w:rFonts w:eastAsia="Arial"/>
        </w:rPr>
        <w:t xml:space="preserve">The service did not </w:t>
      </w:r>
      <w:r w:rsidR="00C42E43">
        <w:rPr>
          <w:rFonts w:eastAsia="Arial"/>
        </w:rPr>
        <w:t xml:space="preserve">have </w:t>
      </w:r>
      <w:r w:rsidR="00C42E43" w:rsidRPr="00C42E43">
        <w:rPr>
          <w:rFonts w:eastAsia="Arial"/>
        </w:rPr>
        <w:t xml:space="preserve">established systems to support the monitoring and management </w:t>
      </w:r>
      <w:r w:rsidR="00C42E43">
        <w:rPr>
          <w:rFonts w:eastAsia="Arial"/>
        </w:rPr>
        <w:t xml:space="preserve">of </w:t>
      </w:r>
      <w:r w:rsidR="00C42E43" w:rsidRPr="00C42E43">
        <w:rPr>
          <w:rFonts w:eastAsia="Arial"/>
        </w:rPr>
        <w:t>services that are brokered to consumer</w:t>
      </w:r>
      <w:r w:rsidR="002E5CF3">
        <w:rPr>
          <w:rFonts w:eastAsia="Arial"/>
        </w:rPr>
        <w:t>s</w:t>
      </w:r>
      <w:r w:rsidR="00C42E43" w:rsidRPr="00C42E43">
        <w:rPr>
          <w:rFonts w:eastAsia="Arial"/>
        </w:rPr>
        <w:t>.</w:t>
      </w:r>
      <w:r w:rsidRPr="00C42E43">
        <w:rPr>
          <w:rFonts w:eastAsia="Arial"/>
        </w:rPr>
        <w:t xml:space="preserve"> </w:t>
      </w:r>
    </w:p>
    <w:p w14:paraId="1696EA80" w14:textId="7449A501" w:rsidR="00C42E43" w:rsidRDefault="00C8241A" w:rsidP="00683CD4">
      <w:pPr>
        <w:pStyle w:val="ListParagraph"/>
        <w:numPr>
          <w:ilvl w:val="0"/>
          <w:numId w:val="45"/>
        </w:numPr>
        <w:rPr>
          <w:rFonts w:eastAsia="Arial"/>
        </w:rPr>
      </w:pPr>
      <w:r w:rsidRPr="00C42E43">
        <w:rPr>
          <w:rFonts w:eastAsia="Arial"/>
        </w:rPr>
        <w:t xml:space="preserve">The Assessment Team identified deficiencies in relation to the service’s assessment and care planning processes including the delivery of care </w:t>
      </w:r>
      <w:r w:rsidR="002E5CF3">
        <w:rPr>
          <w:rFonts w:eastAsia="Arial"/>
        </w:rPr>
        <w:t xml:space="preserve">and services </w:t>
      </w:r>
      <w:r w:rsidRPr="00C42E43">
        <w:rPr>
          <w:rFonts w:eastAsia="Arial"/>
        </w:rPr>
        <w:t>to consumers.</w:t>
      </w:r>
    </w:p>
    <w:p w14:paraId="573E260D" w14:textId="240769B3" w:rsidR="00C42E43" w:rsidRPr="00C42E43" w:rsidRDefault="00C42E43" w:rsidP="00683CD4">
      <w:pPr>
        <w:pStyle w:val="ListParagraph"/>
        <w:numPr>
          <w:ilvl w:val="0"/>
          <w:numId w:val="45"/>
        </w:numPr>
        <w:rPr>
          <w:rFonts w:eastAsia="Arial"/>
        </w:rPr>
      </w:pPr>
      <w:r>
        <w:rPr>
          <w:rFonts w:eastAsia="Arial"/>
        </w:rPr>
        <w:lastRenderedPageBreak/>
        <w:t>T</w:t>
      </w:r>
      <w:r w:rsidRPr="00C42E43">
        <w:rPr>
          <w:rFonts w:eastAsia="Arial"/>
        </w:rPr>
        <w:t xml:space="preserve">he Assessment Team identified examples </w:t>
      </w:r>
      <w:r w:rsidR="002E5CF3">
        <w:rPr>
          <w:rFonts w:eastAsia="Arial"/>
        </w:rPr>
        <w:t xml:space="preserve">of </w:t>
      </w:r>
      <w:r w:rsidRPr="00C42E43">
        <w:rPr>
          <w:rFonts w:eastAsia="Arial"/>
        </w:rPr>
        <w:t xml:space="preserve">where the workforce was not adequately planned and managed to deliver safe and effective care. </w:t>
      </w:r>
    </w:p>
    <w:p w14:paraId="16FD1CD2" w14:textId="26C3EB08" w:rsidR="00071B4B" w:rsidRPr="00107F23" w:rsidRDefault="00107F23" w:rsidP="00071B4B">
      <w:r>
        <w:rPr>
          <w:rFonts w:eastAsia="Arial"/>
        </w:rPr>
        <w:t xml:space="preserve">The </w:t>
      </w:r>
      <w:r w:rsidR="000D2023">
        <w:rPr>
          <w:rFonts w:eastAsia="Arial"/>
        </w:rPr>
        <w:t xml:space="preserve">Service </w:t>
      </w:r>
      <w:r w:rsidR="008E6FB3">
        <w:rPr>
          <w:rFonts w:eastAsia="Arial"/>
        </w:rPr>
        <w:t>P</w:t>
      </w:r>
      <w:r w:rsidR="000D2023">
        <w:rPr>
          <w:rFonts w:eastAsia="Arial"/>
        </w:rPr>
        <w:t>rovider</w:t>
      </w:r>
      <w:r>
        <w:rPr>
          <w:rFonts w:eastAsia="Arial"/>
        </w:rPr>
        <w:t xml:space="preserve">’s response received on 26 October 2020 advised </w:t>
      </w:r>
      <w:r w:rsidR="00C8241A">
        <w:rPr>
          <w:rFonts w:eastAsia="Arial"/>
        </w:rPr>
        <w:t>the new policies did correlate to the Aged Care Quality S</w:t>
      </w:r>
      <w:r w:rsidR="002E5CF3">
        <w:rPr>
          <w:rFonts w:eastAsia="Arial"/>
        </w:rPr>
        <w:t>tandards</w:t>
      </w:r>
      <w:r w:rsidR="00C8241A">
        <w:rPr>
          <w:rFonts w:eastAsia="Arial"/>
        </w:rPr>
        <w:t xml:space="preserve"> and </w:t>
      </w:r>
      <w:r>
        <w:rPr>
          <w:rFonts w:eastAsia="Arial"/>
        </w:rPr>
        <w:t xml:space="preserve">the service </w:t>
      </w:r>
      <w:r w:rsidR="00071B4B" w:rsidRPr="00071B4B">
        <w:rPr>
          <w:rFonts w:eastAsia="Arial"/>
        </w:rPr>
        <w:t xml:space="preserve">will undertake a full self-assessment between November 2020 and March 2021 to </w:t>
      </w:r>
      <w:r w:rsidR="00C8241A">
        <w:rPr>
          <w:rFonts w:eastAsia="Arial"/>
        </w:rPr>
        <w:t xml:space="preserve">ensure the service complies with the Quality Standards as well as </w:t>
      </w:r>
      <w:r w:rsidR="00DC21CC">
        <w:rPr>
          <w:rFonts w:eastAsia="Arial"/>
        </w:rPr>
        <w:t xml:space="preserve">to ensure </w:t>
      </w:r>
      <w:r w:rsidR="00C8241A">
        <w:rPr>
          <w:rFonts w:eastAsia="Arial"/>
        </w:rPr>
        <w:t xml:space="preserve">new policies and procedures </w:t>
      </w:r>
      <w:r w:rsidR="00DC21CC">
        <w:rPr>
          <w:rFonts w:eastAsia="Arial"/>
        </w:rPr>
        <w:t xml:space="preserve">align with </w:t>
      </w:r>
      <w:r w:rsidR="00C8241A">
        <w:rPr>
          <w:rFonts w:eastAsia="Arial"/>
        </w:rPr>
        <w:t xml:space="preserve">practice. It further advised it will </w:t>
      </w:r>
      <w:r w:rsidR="00DC21CC">
        <w:rPr>
          <w:rFonts w:eastAsia="Arial"/>
        </w:rPr>
        <w:t>provide</w:t>
      </w:r>
      <w:r w:rsidR="00C8241A">
        <w:rPr>
          <w:rFonts w:eastAsia="Arial"/>
        </w:rPr>
        <w:t xml:space="preserve"> training to staff </w:t>
      </w:r>
      <w:r w:rsidR="00DC21CC">
        <w:rPr>
          <w:rFonts w:eastAsia="Arial"/>
        </w:rPr>
        <w:t xml:space="preserve">and </w:t>
      </w:r>
      <w:r w:rsidR="00C8241A">
        <w:rPr>
          <w:rFonts w:eastAsia="Arial"/>
        </w:rPr>
        <w:t xml:space="preserve">management on the Quality Standards and update relevant documents </w:t>
      </w:r>
      <w:r w:rsidR="00DC21CC">
        <w:rPr>
          <w:rFonts w:eastAsia="Arial"/>
        </w:rPr>
        <w:t xml:space="preserve">such as position descriptions and handbooks. </w:t>
      </w:r>
    </w:p>
    <w:p w14:paraId="019ADC4F" w14:textId="1216AE06" w:rsidR="00107F23" w:rsidRPr="00DF4435" w:rsidRDefault="00DC21CC" w:rsidP="00DF4435">
      <w:pPr>
        <w:tabs>
          <w:tab w:val="right" w:pos="9026"/>
        </w:tabs>
        <w:sectPr w:rsidR="00107F23" w:rsidRPr="00DF4435" w:rsidSect="00DF4435">
          <w:headerReference w:type="default" r:id="rId33"/>
          <w:type w:val="continuous"/>
          <w:pgSz w:w="11906" w:h="16838"/>
          <w:pgMar w:top="1701" w:right="1418" w:bottom="1418" w:left="1418" w:header="709" w:footer="397" w:gutter="0"/>
          <w:cols w:space="708"/>
          <w:titlePg/>
          <w:docGrid w:linePitch="360"/>
        </w:sectPr>
      </w:pPr>
      <w:r>
        <w:t xml:space="preserve">While </w:t>
      </w:r>
      <w:r w:rsidR="00107F23" w:rsidRPr="00DF4435">
        <w:t xml:space="preserve">I acknowledge the </w:t>
      </w:r>
      <w:r w:rsidR="000D2023">
        <w:t xml:space="preserve">Service </w:t>
      </w:r>
      <w:r>
        <w:t>P</w:t>
      </w:r>
      <w:r w:rsidR="000D2023">
        <w:t>rovider</w:t>
      </w:r>
      <w:r w:rsidR="00107F23" w:rsidRPr="00DF4435">
        <w:t xml:space="preserve">’s actions to address the findings of the Assessment Team, at the time of the </w:t>
      </w:r>
      <w:r>
        <w:t>visit</w:t>
      </w:r>
      <w:r w:rsidR="00107F23" w:rsidRPr="00DF4435">
        <w:t xml:space="preserve">, </w:t>
      </w:r>
      <w:r w:rsidR="00DF4435" w:rsidRPr="00DF4435">
        <w:t>the organisation</w:t>
      </w:r>
      <w:r w:rsidR="002E5CF3">
        <w:t>’</w:t>
      </w:r>
      <w:r w:rsidR="00DF4435" w:rsidRPr="00DF4435">
        <w:t>s governing body did not demonstrate that it promoted a culture of safe, inclusive and quality care and services and was accountable for their delivery</w:t>
      </w:r>
      <w:r w:rsidR="00107F23" w:rsidRPr="00DF4435">
        <w:t xml:space="preserve">. </w:t>
      </w:r>
      <w:r>
        <w:t xml:space="preserve">Furthermore, I note not all actions identified in its plan for continuous improvement have been commenced or fully implemented and the service will require a period of time to evaluate its effectiveness. </w:t>
      </w:r>
      <w:r w:rsidR="00107F23" w:rsidRPr="00DF4435">
        <w:t>Therefore, I find the service Non-compliant in this requirement</w:t>
      </w:r>
      <w:r>
        <w:t xml:space="preserve">. </w:t>
      </w:r>
    </w:p>
    <w:p w14:paraId="019ADC50" w14:textId="77777777" w:rsidR="00DF4435" w:rsidRDefault="003C57F9" w:rsidP="00DF4435">
      <w:pPr>
        <w:pStyle w:val="Heading1"/>
      </w:pPr>
      <w:r>
        <w:lastRenderedPageBreak/>
        <w:t>Areas for improvement</w:t>
      </w:r>
    </w:p>
    <w:p w14:paraId="019ADC54" w14:textId="77777777" w:rsidR="00DF4435" w:rsidRPr="00E830C7" w:rsidRDefault="003C57F9" w:rsidP="00DF443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2B27786" w14:textId="73E602D6" w:rsidR="00753E31" w:rsidRPr="00084382" w:rsidRDefault="00753E31" w:rsidP="00084382">
      <w:pPr>
        <w:pStyle w:val="ListParagraph"/>
        <w:numPr>
          <w:ilvl w:val="0"/>
          <w:numId w:val="43"/>
        </w:numPr>
      </w:pPr>
      <w:r w:rsidRPr="00084382">
        <w:t xml:space="preserve">Requirement 2(3)(a) </w:t>
      </w:r>
      <w:r w:rsidR="00084382">
        <w:t>–</w:t>
      </w:r>
      <w:r w:rsidRPr="00084382">
        <w:t xml:space="preserve"> </w:t>
      </w:r>
      <w:r w:rsidR="00084382">
        <w:t>Ensure a</w:t>
      </w:r>
      <w:r w:rsidRPr="00084382">
        <w:t>ssessment and planning</w:t>
      </w:r>
      <w:r w:rsidR="00084382">
        <w:t xml:space="preserve"> by the service</w:t>
      </w:r>
      <w:r w:rsidRPr="00084382">
        <w:t>, including consideration of risks to the consumer’s health and well-being, informs the delivery of safe and effective care and services.</w:t>
      </w:r>
    </w:p>
    <w:p w14:paraId="163A4904" w14:textId="6ECC3489" w:rsidR="00753E31" w:rsidRPr="00084382" w:rsidRDefault="00753E31" w:rsidP="00084382">
      <w:pPr>
        <w:pStyle w:val="ListParagraph"/>
        <w:numPr>
          <w:ilvl w:val="0"/>
          <w:numId w:val="43"/>
        </w:numPr>
      </w:pPr>
      <w:r w:rsidRPr="00084382">
        <w:t xml:space="preserve">Requirement 2(3)(c) </w:t>
      </w:r>
      <w:r w:rsidR="00084382">
        <w:t>–</w:t>
      </w:r>
      <w:r w:rsidRPr="00084382">
        <w:t xml:space="preserve"> </w:t>
      </w:r>
      <w:r w:rsidR="00084382">
        <w:t xml:space="preserve">Ensure that </w:t>
      </w:r>
      <w:r w:rsidRPr="00084382">
        <w:t>assessment and planning</w:t>
      </w:r>
      <w:r w:rsidR="00084382">
        <w:t xml:space="preserve"> by the service </w:t>
      </w:r>
      <w:r w:rsidRPr="00084382">
        <w:t>includes other organisations, and individuals and providers of other care and services, that are involved in the care of the consumer.</w:t>
      </w:r>
    </w:p>
    <w:p w14:paraId="4B112F33" w14:textId="5D2EA43B" w:rsidR="00753E31" w:rsidRPr="00084382" w:rsidRDefault="00753E31" w:rsidP="00084382">
      <w:pPr>
        <w:pStyle w:val="ListParagraph"/>
        <w:numPr>
          <w:ilvl w:val="0"/>
          <w:numId w:val="43"/>
        </w:numPr>
      </w:pPr>
      <w:r w:rsidRPr="00084382">
        <w:t xml:space="preserve">Requirement 2(3)(d) </w:t>
      </w:r>
      <w:r w:rsidR="00084382">
        <w:t>–</w:t>
      </w:r>
      <w:r w:rsidR="00084382" w:rsidRPr="00084382">
        <w:t xml:space="preserve"> </w:t>
      </w:r>
      <w:r w:rsidR="00084382">
        <w:t xml:space="preserve">Ensure that the </w:t>
      </w:r>
      <w:r w:rsidRPr="00084382">
        <w:t>outcomes of assessment and planning are effectively communicated to the consumer and documented in a care and services plan that is readily available to the consumer, and where care and services are provided.</w:t>
      </w:r>
    </w:p>
    <w:p w14:paraId="4FD8FDCF" w14:textId="314675EA" w:rsidR="00753E31" w:rsidRPr="00084382" w:rsidRDefault="00753E31" w:rsidP="00084382">
      <w:pPr>
        <w:pStyle w:val="ListParagraph"/>
        <w:numPr>
          <w:ilvl w:val="0"/>
          <w:numId w:val="43"/>
        </w:numPr>
      </w:pPr>
      <w:r w:rsidRPr="00084382">
        <w:t>Requirement 3(3)(a)</w:t>
      </w:r>
      <w:r w:rsidR="00084382" w:rsidRPr="00084382">
        <w:t xml:space="preserve"> </w:t>
      </w:r>
      <w:r w:rsidR="00084382">
        <w:t>–</w:t>
      </w:r>
      <w:r w:rsidRPr="00084382">
        <w:t xml:space="preserve"> </w:t>
      </w:r>
      <w:r w:rsidR="00084382">
        <w:t>Ensure e</w:t>
      </w:r>
      <w:r w:rsidRPr="00084382">
        <w:t>ach consumer gets safe and effective personal care, clinical care, or both personal care and clinical care, that</w:t>
      </w:r>
      <w:r w:rsidR="00084382">
        <w:t xml:space="preserve"> </w:t>
      </w:r>
      <w:r w:rsidRPr="00084382">
        <w:t>is best practice; is tailored to their needs; and</w:t>
      </w:r>
      <w:r w:rsidR="00084382">
        <w:t xml:space="preserve"> </w:t>
      </w:r>
      <w:r w:rsidRPr="00084382">
        <w:t>optimises their health and well-being.</w:t>
      </w:r>
    </w:p>
    <w:p w14:paraId="7C300880" w14:textId="2936A948" w:rsidR="00084382" w:rsidRPr="00084382" w:rsidRDefault="00753E31" w:rsidP="00084382">
      <w:pPr>
        <w:pStyle w:val="ListParagraph"/>
        <w:numPr>
          <w:ilvl w:val="0"/>
          <w:numId w:val="43"/>
        </w:numPr>
      </w:pPr>
      <w:r w:rsidRPr="00084382">
        <w:t>Requirement 7(3)(a)</w:t>
      </w:r>
      <w:r w:rsidR="00084382" w:rsidRPr="00084382">
        <w:t xml:space="preserve"> </w:t>
      </w:r>
      <w:r w:rsidR="00084382">
        <w:t>–</w:t>
      </w:r>
      <w:r w:rsidR="00084382" w:rsidRPr="00084382">
        <w:t xml:space="preserve"> </w:t>
      </w:r>
      <w:r w:rsidR="00084382">
        <w:t xml:space="preserve">Ensure that the services </w:t>
      </w:r>
      <w:r w:rsidR="00084382" w:rsidRPr="00084382">
        <w:t>workforce</w:t>
      </w:r>
      <w:r w:rsidR="00084382">
        <w:t>, including brokered and contracted services,</w:t>
      </w:r>
      <w:r w:rsidR="00084382" w:rsidRPr="00084382">
        <w:t xml:space="preserve"> is planned to enable, and the number and mix of members of the workforce deployed enables, the delivery and management of safe and quality care and services.</w:t>
      </w:r>
    </w:p>
    <w:p w14:paraId="5BE52E79" w14:textId="2F9ACF7E" w:rsidR="00084382" w:rsidRPr="00084382" w:rsidRDefault="00753E31" w:rsidP="00084382">
      <w:pPr>
        <w:pStyle w:val="ListParagraph"/>
        <w:numPr>
          <w:ilvl w:val="0"/>
          <w:numId w:val="43"/>
        </w:numPr>
      </w:pPr>
      <w:r w:rsidRPr="00084382">
        <w:t>Requirement 8(3)(b)</w:t>
      </w:r>
      <w:r w:rsidR="00084382" w:rsidRPr="00084382">
        <w:t xml:space="preserve"> </w:t>
      </w:r>
      <w:r w:rsidR="00084382">
        <w:t>–</w:t>
      </w:r>
      <w:r w:rsidR="00084382" w:rsidRPr="00084382">
        <w:t xml:space="preserve"> </w:t>
      </w:r>
      <w:r w:rsidR="00084382">
        <w:t>Ensure that t</w:t>
      </w:r>
      <w:r w:rsidR="00084382" w:rsidRPr="00084382">
        <w:t>he organisation’s governing body promotes a culture of safe, inclusive and quality care and services and is accountable for their delivery.</w:t>
      </w:r>
    </w:p>
    <w:p w14:paraId="1AC64FAF" w14:textId="057E5DE8" w:rsidR="00753E31" w:rsidRPr="00165658" w:rsidRDefault="00753E31" w:rsidP="00DF4435">
      <w:pPr>
        <w:spacing w:before="0" w:after="160" w:line="259" w:lineRule="auto"/>
        <w:rPr>
          <w:rFonts w:eastAsiaTheme="minorHAnsi"/>
          <w:color w:val="auto"/>
          <w:szCs w:val="22"/>
          <w:lang w:eastAsia="en-US"/>
        </w:rPr>
      </w:pPr>
    </w:p>
    <w:sectPr w:rsidR="00753E31" w:rsidRPr="00165658" w:rsidSect="00DF4435">
      <w:headerReference w:type="default" r:id="rId34"/>
      <w:headerReference w:type="first" r:id="rId3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ADC97" w14:textId="77777777" w:rsidR="00B47E4B" w:rsidRDefault="00B47E4B">
      <w:pPr>
        <w:spacing w:before="0" w:after="0" w:line="240" w:lineRule="auto"/>
      </w:pPr>
      <w:r>
        <w:separator/>
      </w:r>
    </w:p>
  </w:endnote>
  <w:endnote w:type="continuationSeparator" w:id="0">
    <w:p w14:paraId="019ADC99" w14:textId="77777777" w:rsidR="00B47E4B" w:rsidRDefault="00B47E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C6E" w14:textId="77777777" w:rsidR="00B47E4B" w:rsidRPr="009A1F1B" w:rsidRDefault="00B47E4B" w:rsidP="00DF443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9ADC6F" w14:textId="77777777" w:rsidR="00B47E4B" w:rsidRPr="00C72FFB" w:rsidRDefault="00B47E4B" w:rsidP="00DF44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Staffing Options for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019ADC70" w14:textId="77777777" w:rsidR="00B47E4B" w:rsidRPr="00C72FFB" w:rsidRDefault="00B47E4B" w:rsidP="00DF44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C71" w14:textId="77777777" w:rsidR="00B47E4B" w:rsidRPr="009A1F1B" w:rsidRDefault="00B47E4B" w:rsidP="00DF443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9ADC72" w14:textId="77777777" w:rsidR="00B47E4B" w:rsidRPr="00C72FFB" w:rsidRDefault="00B47E4B" w:rsidP="00DF44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Staffing Options for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19ADC73" w14:textId="77777777" w:rsidR="00B47E4B" w:rsidRPr="00A3716D" w:rsidRDefault="00B47E4B" w:rsidP="00DF44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C75" w14:textId="77777777" w:rsidR="00B47E4B" w:rsidRPr="009A1F1B" w:rsidRDefault="00B47E4B" w:rsidP="00DF443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9ADC76" w14:textId="77777777" w:rsidR="00B47E4B" w:rsidRPr="00C72FFB" w:rsidRDefault="00B47E4B" w:rsidP="00DF44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Staffing Options for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19ADC77" w14:textId="77777777" w:rsidR="00B47E4B" w:rsidRPr="00A3716D" w:rsidRDefault="00B47E4B" w:rsidP="00DF44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ADC93" w14:textId="77777777" w:rsidR="00B47E4B" w:rsidRDefault="00B47E4B">
      <w:pPr>
        <w:spacing w:before="0" w:after="0" w:line="240" w:lineRule="auto"/>
      </w:pPr>
      <w:r>
        <w:separator/>
      </w:r>
    </w:p>
  </w:footnote>
  <w:footnote w:type="continuationSeparator" w:id="0">
    <w:p w14:paraId="019ADC95" w14:textId="77777777" w:rsidR="00B47E4B" w:rsidRDefault="00B47E4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C6D" w14:textId="77777777" w:rsidR="00B47E4B" w:rsidRDefault="00B47E4B" w:rsidP="00DF443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19ADC93" wp14:editId="019ADC9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332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C81" w14:textId="63E53835" w:rsidR="00B47E4B" w:rsidRPr="00703E80" w:rsidRDefault="00B47E4B" w:rsidP="00DF44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19ADCA9" wp14:editId="019ADCAA">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493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C8A" w14:textId="77777777" w:rsidR="00B47E4B" w:rsidRPr="00703E80" w:rsidRDefault="00B47E4B" w:rsidP="00DF4435">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019ADCBB" wp14:editId="019ADCB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738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C8B" w14:textId="77777777" w:rsidR="00B47E4B" w:rsidRPr="007C6DB4" w:rsidRDefault="00B47E4B" w:rsidP="00DF4435">
    <w:pPr>
      <w:pStyle w:val="Header"/>
    </w:pPr>
    <w:r>
      <w:rPr>
        <w:noProof/>
        <w:color w:val="auto"/>
        <w:sz w:val="20"/>
      </w:rPr>
      <w:drawing>
        <wp:anchor distT="0" distB="0" distL="114300" distR="114300" simplePos="0" relativeHeight="251684864" behindDoc="1" locked="0" layoutInCell="1" allowOverlap="1" wp14:anchorId="019ADCBD" wp14:editId="019ADCBE">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81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C8C" w14:textId="77777777" w:rsidR="00B47E4B" w:rsidRDefault="00B47E4B" w:rsidP="00DF4435">
    <w:pPr>
      <w:tabs>
        <w:tab w:val="left" w:pos="3624"/>
      </w:tabs>
    </w:pPr>
    <w:r>
      <w:rPr>
        <w:noProof/>
        <w:color w:val="auto"/>
        <w:sz w:val="20"/>
      </w:rPr>
      <w:drawing>
        <wp:anchor distT="0" distB="0" distL="114300" distR="114300" simplePos="0" relativeHeight="251666432" behindDoc="1" locked="0" layoutInCell="1" allowOverlap="1" wp14:anchorId="019ADCBF" wp14:editId="019ADCC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16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18373" w14:textId="5B8CD60D" w:rsidR="00B47E4B" w:rsidRPr="00703E80" w:rsidRDefault="00B47E4B" w:rsidP="00DF44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8960" behindDoc="1" locked="0" layoutInCell="1" allowOverlap="1" wp14:anchorId="2864AE49" wp14:editId="397EEE3A">
          <wp:simplePos x="0" y="0"/>
          <wp:positionH relativeFrom="page">
            <wp:posOffset>-2540</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12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Human Resources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C8D" w14:textId="7A3C9617" w:rsidR="00B47E4B" w:rsidRPr="00703E80" w:rsidRDefault="00B47E4B" w:rsidP="00DF44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19ADCC1" wp14:editId="019ADCC2">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818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C8E" w14:textId="77777777" w:rsidR="00B47E4B" w:rsidRPr="00FF06ED" w:rsidRDefault="00B47E4B" w:rsidP="00DF4435">
    <w:pPr>
      <w:pStyle w:val="Header"/>
    </w:pPr>
    <w:r>
      <w:rPr>
        <w:noProof/>
        <w:color w:val="auto"/>
        <w:sz w:val="20"/>
      </w:rPr>
      <w:drawing>
        <wp:anchor distT="0" distB="0" distL="114300" distR="114300" simplePos="0" relativeHeight="251686912" behindDoc="1" locked="0" layoutInCell="1" allowOverlap="1" wp14:anchorId="019ADCC3" wp14:editId="019ADCC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976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C8F" w14:textId="77777777" w:rsidR="00B47E4B" w:rsidRDefault="00B47E4B" w:rsidP="00DF4435">
    <w:pPr>
      <w:tabs>
        <w:tab w:val="left" w:pos="3624"/>
      </w:tabs>
    </w:pPr>
    <w:r>
      <w:rPr>
        <w:noProof/>
        <w:color w:val="auto"/>
        <w:sz w:val="20"/>
      </w:rPr>
      <w:drawing>
        <wp:anchor distT="0" distB="0" distL="114300" distR="114300" simplePos="0" relativeHeight="251667456" behindDoc="1" locked="0" layoutInCell="1" allowOverlap="1" wp14:anchorId="019ADCC5" wp14:editId="019ADCC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54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C90" w14:textId="2D84F890" w:rsidR="00B47E4B" w:rsidRPr="00703E80" w:rsidRDefault="00B47E4B" w:rsidP="00DF44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19ADCC7" wp14:editId="019ADCC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12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C91" w14:textId="77777777" w:rsidR="00B47E4B" w:rsidRPr="00FB1D63" w:rsidRDefault="00B47E4B" w:rsidP="00DF4435">
    <w:pPr>
      <w:pStyle w:val="Header"/>
    </w:pPr>
    <w:r>
      <w:rPr>
        <w:noProof/>
        <w:color w:val="auto"/>
        <w:sz w:val="20"/>
      </w:rPr>
      <w:drawing>
        <wp:anchor distT="0" distB="0" distL="114300" distR="114300" simplePos="0" relativeHeight="251670528" behindDoc="1" locked="0" layoutInCell="1" allowOverlap="1" wp14:anchorId="019ADCC9" wp14:editId="019ADCCA">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7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C74" w14:textId="77777777" w:rsidR="00B47E4B" w:rsidRDefault="00B47E4B">
    <w:pPr>
      <w:pStyle w:val="Header"/>
    </w:pPr>
    <w:r w:rsidRPr="003C6EC2">
      <w:rPr>
        <w:rFonts w:eastAsia="Calibri"/>
        <w:noProof/>
      </w:rPr>
      <w:drawing>
        <wp:anchor distT="0" distB="0" distL="114300" distR="114300" simplePos="0" relativeHeight="251669504" behindDoc="1" locked="0" layoutInCell="1" allowOverlap="1" wp14:anchorId="019ADC95" wp14:editId="019ADC96">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174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C92" w14:textId="77777777" w:rsidR="00B47E4B" w:rsidRDefault="00B47E4B" w:rsidP="00DF4435">
    <w:pPr>
      <w:tabs>
        <w:tab w:val="left" w:pos="3624"/>
      </w:tabs>
    </w:pPr>
    <w:r>
      <w:rPr>
        <w:noProof/>
        <w:color w:val="auto"/>
        <w:sz w:val="20"/>
      </w:rPr>
      <w:drawing>
        <wp:anchor distT="0" distB="0" distL="114300" distR="114300" simplePos="0" relativeHeight="251668480" behindDoc="1" locked="0" layoutInCell="1" allowOverlap="1" wp14:anchorId="019ADCCB" wp14:editId="019ADCC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444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C78" w14:textId="77777777" w:rsidR="00B47E4B" w:rsidRDefault="00B47E4B" w:rsidP="00DF4435">
    <w:r>
      <w:rPr>
        <w:noProof/>
        <w:color w:val="auto"/>
        <w:sz w:val="20"/>
      </w:rPr>
      <w:drawing>
        <wp:anchor distT="0" distB="0" distL="114300" distR="114300" simplePos="0" relativeHeight="251660288" behindDoc="1" locked="0" layoutInCell="1" allowOverlap="1" wp14:anchorId="019ADC97" wp14:editId="019ADC9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772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C7B" w14:textId="77777777" w:rsidR="00B47E4B" w:rsidRPr="00703E80" w:rsidRDefault="00B47E4B" w:rsidP="00DF443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19ADC9D" wp14:editId="019ADC9E">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1242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C7C" w14:textId="77777777" w:rsidR="00B47E4B" w:rsidRPr="00F05744" w:rsidRDefault="00B47E4B" w:rsidP="00DF4435">
    <w:pPr>
      <w:pStyle w:val="Header"/>
    </w:pPr>
    <w:r>
      <w:rPr>
        <w:noProof/>
        <w:color w:val="auto"/>
        <w:sz w:val="20"/>
      </w:rPr>
      <w:drawing>
        <wp:anchor distT="0" distB="0" distL="114300" distR="114300" simplePos="0" relativeHeight="251674624" behindDoc="1" locked="0" layoutInCell="1" allowOverlap="1" wp14:anchorId="019ADC9F" wp14:editId="019ADCA0">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969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C7D" w14:textId="77777777" w:rsidR="00B47E4B" w:rsidRDefault="00B47E4B" w:rsidP="00DF4435">
    <w:r>
      <w:rPr>
        <w:noProof/>
        <w:color w:val="auto"/>
        <w:sz w:val="20"/>
      </w:rPr>
      <w:drawing>
        <wp:anchor distT="0" distB="0" distL="114300" distR="114300" simplePos="0" relativeHeight="251661312" behindDoc="1" locked="0" layoutInCell="1" allowOverlap="1" wp14:anchorId="019ADCA1" wp14:editId="019ADCA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376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C7E" w14:textId="725332CD" w:rsidR="00B47E4B" w:rsidRPr="00703E80" w:rsidRDefault="00B47E4B" w:rsidP="00DF44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19ADCA3" wp14:editId="019ADCA4">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958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C7F" w14:textId="77777777" w:rsidR="00B47E4B" w:rsidRPr="004C408F" w:rsidRDefault="00B47E4B" w:rsidP="00DF4435">
    <w:pPr>
      <w:pStyle w:val="Header"/>
    </w:pPr>
    <w:r>
      <w:rPr>
        <w:noProof/>
        <w:color w:val="auto"/>
        <w:sz w:val="20"/>
      </w:rPr>
      <w:drawing>
        <wp:anchor distT="0" distB="0" distL="114300" distR="114300" simplePos="0" relativeHeight="251676672" behindDoc="1" locked="0" layoutInCell="1" allowOverlap="1" wp14:anchorId="019ADCA5" wp14:editId="019ADCA6">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2570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DC80" w14:textId="77777777" w:rsidR="00B47E4B" w:rsidRDefault="00B47E4B" w:rsidP="00DF4435">
    <w:r>
      <w:rPr>
        <w:noProof/>
        <w:color w:val="auto"/>
        <w:sz w:val="20"/>
      </w:rPr>
      <w:drawing>
        <wp:anchor distT="0" distB="0" distL="114300" distR="114300" simplePos="0" relativeHeight="251662336" behindDoc="1" locked="0" layoutInCell="1" allowOverlap="1" wp14:anchorId="019ADCA7" wp14:editId="019ADCA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499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073"/>
    <w:multiLevelType w:val="hybridMultilevel"/>
    <w:tmpl w:val="052CBC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D0291E"/>
    <w:multiLevelType w:val="hybridMultilevel"/>
    <w:tmpl w:val="16529096"/>
    <w:lvl w:ilvl="0" w:tplc="FDB8343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D45583"/>
    <w:multiLevelType w:val="hybridMultilevel"/>
    <w:tmpl w:val="88FCA63E"/>
    <w:lvl w:ilvl="0" w:tplc="0C090005">
      <w:start w:val="1"/>
      <w:numFmt w:val="bullet"/>
      <w:lvlText w:val=""/>
      <w:lvlJc w:val="left"/>
      <w:pPr>
        <w:ind w:left="2227" w:hanging="360"/>
      </w:pPr>
      <w:rPr>
        <w:rFonts w:ascii="Wingdings" w:hAnsi="Wingdings" w:hint="default"/>
      </w:rPr>
    </w:lvl>
    <w:lvl w:ilvl="1" w:tplc="0C090003" w:tentative="1">
      <w:start w:val="1"/>
      <w:numFmt w:val="bullet"/>
      <w:lvlText w:val="o"/>
      <w:lvlJc w:val="left"/>
      <w:pPr>
        <w:ind w:left="2947" w:hanging="360"/>
      </w:pPr>
      <w:rPr>
        <w:rFonts w:ascii="Courier New" w:hAnsi="Courier New" w:cs="Courier New" w:hint="default"/>
      </w:rPr>
    </w:lvl>
    <w:lvl w:ilvl="2" w:tplc="0C090005">
      <w:start w:val="1"/>
      <w:numFmt w:val="bullet"/>
      <w:lvlText w:val=""/>
      <w:lvlJc w:val="left"/>
      <w:pPr>
        <w:ind w:left="3667" w:hanging="360"/>
      </w:pPr>
      <w:rPr>
        <w:rFonts w:ascii="Wingdings" w:hAnsi="Wingdings" w:hint="default"/>
      </w:rPr>
    </w:lvl>
    <w:lvl w:ilvl="3" w:tplc="0C090001" w:tentative="1">
      <w:start w:val="1"/>
      <w:numFmt w:val="bullet"/>
      <w:lvlText w:val=""/>
      <w:lvlJc w:val="left"/>
      <w:pPr>
        <w:ind w:left="4387" w:hanging="360"/>
      </w:pPr>
      <w:rPr>
        <w:rFonts w:ascii="Symbol" w:hAnsi="Symbol" w:hint="default"/>
      </w:rPr>
    </w:lvl>
    <w:lvl w:ilvl="4" w:tplc="0C090003" w:tentative="1">
      <w:start w:val="1"/>
      <w:numFmt w:val="bullet"/>
      <w:lvlText w:val="o"/>
      <w:lvlJc w:val="left"/>
      <w:pPr>
        <w:ind w:left="5107" w:hanging="360"/>
      </w:pPr>
      <w:rPr>
        <w:rFonts w:ascii="Courier New" w:hAnsi="Courier New" w:cs="Courier New" w:hint="default"/>
      </w:rPr>
    </w:lvl>
    <w:lvl w:ilvl="5" w:tplc="0C090005" w:tentative="1">
      <w:start w:val="1"/>
      <w:numFmt w:val="bullet"/>
      <w:lvlText w:val=""/>
      <w:lvlJc w:val="left"/>
      <w:pPr>
        <w:ind w:left="5827" w:hanging="360"/>
      </w:pPr>
      <w:rPr>
        <w:rFonts w:ascii="Wingdings" w:hAnsi="Wingdings" w:hint="default"/>
      </w:rPr>
    </w:lvl>
    <w:lvl w:ilvl="6" w:tplc="0C090001" w:tentative="1">
      <w:start w:val="1"/>
      <w:numFmt w:val="bullet"/>
      <w:lvlText w:val=""/>
      <w:lvlJc w:val="left"/>
      <w:pPr>
        <w:ind w:left="6547" w:hanging="360"/>
      </w:pPr>
      <w:rPr>
        <w:rFonts w:ascii="Symbol" w:hAnsi="Symbol" w:hint="default"/>
      </w:rPr>
    </w:lvl>
    <w:lvl w:ilvl="7" w:tplc="0C090003" w:tentative="1">
      <w:start w:val="1"/>
      <w:numFmt w:val="bullet"/>
      <w:lvlText w:val="o"/>
      <w:lvlJc w:val="left"/>
      <w:pPr>
        <w:ind w:left="7267" w:hanging="360"/>
      </w:pPr>
      <w:rPr>
        <w:rFonts w:ascii="Courier New" w:hAnsi="Courier New" w:cs="Courier New" w:hint="default"/>
      </w:rPr>
    </w:lvl>
    <w:lvl w:ilvl="8" w:tplc="0C090005" w:tentative="1">
      <w:start w:val="1"/>
      <w:numFmt w:val="bullet"/>
      <w:lvlText w:val=""/>
      <w:lvlJc w:val="left"/>
      <w:pPr>
        <w:ind w:left="7987" w:hanging="360"/>
      </w:pPr>
      <w:rPr>
        <w:rFonts w:ascii="Wingdings" w:hAnsi="Wingdings" w:hint="default"/>
      </w:rPr>
    </w:lvl>
  </w:abstractNum>
  <w:abstractNum w:abstractNumId="3" w15:restartNumberingAfterBreak="0">
    <w:nsid w:val="0FA150B3"/>
    <w:multiLevelType w:val="hybridMultilevel"/>
    <w:tmpl w:val="4948C288"/>
    <w:lvl w:ilvl="0" w:tplc="0C090003">
      <w:start w:val="1"/>
      <w:numFmt w:val="bullet"/>
      <w:lvlText w:val="o"/>
      <w:lvlJc w:val="left"/>
      <w:pPr>
        <w:ind w:left="1568" w:hanging="360"/>
      </w:pPr>
      <w:rPr>
        <w:rFonts w:ascii="Courier New" w:hAnsi="Courier New" w:cs="Courier New" w:hint="default"/>
      </w:rPr>
    </w:lvl>
    <w:lvl w:ilvl="1" w:tplc="0C090003" w:tentative="1">
      <w:start w:val="1"/>
      <w:numFmt w:val="bullet"/>
      <w:lvlText w:val="o"/>
      <w:lvlJc w:val="left"/>
      <w:pPr>
        <w:ind w:left="2288" w:hanging="360"/>
      </w:pPr>
      <w:rPr>
        <w:rFonts w:ascii="Courier New" w:hAnsi="Courier New" w:cs="Courier New" w:hint="default"/>
      </w:rPr>
    </w:lvl>
    <w:lvl w:ilvl="2" w:tplc="0C090005" w:tentative="1">
      <w:start w:val="1"/>
      <w:numFmt w:val="bullet"/>
      <w:lvlText w:val=""/>
      <w:lvlJc w:val="left"/>
      <w:pPr>
        <w:ind w:left="3008" w:hanging="360"/>
      </w:pPr>
      <w:rPr>
        <w:rFonts w:ascii="Wingdings" w:hAnsi="Wingdings" w:hint="default"/>
      </w:rPr>
    </w:lvl>
    <w:lvl w:ilvl="3" w:tplc="0C090001" w:tentative="1">
      <w:start w:val="1"/>
      <w:numFmt w:val="bullet"/>
      <w:lvlText w:val=""/>
      <w:lvlJc w:val="left"/>
      <w:pPr>
        <w:ind w:left="3728" w:hanging="360"/>
      </w:pPr>
      <w:rPr>
        <w:rFonts w:ascii="Symbol" w:hAnsi="Symbol" w:hint="default"/>
      </w:rPr>
    </w:lvl>
    <w:lvl w:ilvl="4" w:tplc="0C090003" w:tentative="1">
      <w:start w:val="1"/>
      <w:numFmt w:val="bullet"/>
      <w:lvlText w:val="o"/>
      <w:lvlJc w:val="left"/>
      <w:pPr>
        <w:ind w:left="4448" w:hanging="360"/>
      </w:pPr>
      <w:rPr>
        <w:rFonts w:ascii="Courier New" w:hAnsi="Courier New" w:cs="Courier New" w:hint="default"/>
      </w:rPr>
    </w:lvl>
    <w:lvl w:ilvl="5" w:tplc="0C090005" w:tentative="1">
      <w:start w:val="1"/>
      <w:numFmt w:val="bullet"/>
      <w:lvlText w:val=""/>
      <w:lvlJc w:val="left"/>
      <w:pPr>
        <w:ind w:left="5168" w:hanging="360"/>
      </w:pPr>
      <w:rPr>
        <w:rFonts w:ascii="Wingdings" w:hAnsi="Wingdings" w:hint="default"/>
      </w:rPr>
    </w:lvl>
    <w:lvl w:ilvl="6" w:tplc="0C090001" w:tentative="1">
      <w:start w:val="1"/>
      <w:numFmt w:val="bullet"/>
      <w:lvlText w:val=""/>
      <w:lvlJc w:val="left"/>
      <w:pPr>
        <w:ind w:left="5888" w:hanging="360"/>
      </w:pPr>
      <w:rPr>
        <w:rFonts w:ascii="Symbol" w:hAnsi="Symbol" w:hint="default"/>
      </w:rPr>
    </w:lvl>
    <w:lvl w:ilvl="7" w:tplc="0C090003" w:tentative="1">
      <w:start w:val="1"/>
      <w:numFmt w:val="bullet"/>
      <w:lvlText w:val="o"/>
      <w:lvlJc w:val="left"/>
      <w:pPr>
        <w:ind w:left="6608" w:hanging="360"/>
      </w:pPr>
      <w:rPr>
        <w:rFonts w:ascii="Courier New" w:hAnsi="Courier New" w:cs="Courier New" w:hint="default"/>
      </w:rPr>
    </w:lvl>
    <w:lvl w:ilvl="8" w:tplc="0C090005" w:tentative="1">
      <w:start w:val="1"/>
      <w:numFmt w:val="bullet"/>
      <w:lvlText w:val=""/>
      <w:lvlJc w:val="left"/>
      <w:pPr>
        <w:ind w:left="7328" w:hanging="360"/>
      </w:pPr>
      <w:rPr>
        <w:rFonts w:ascii="Wingdings" w:hAnsi="Wingdings" w:hint="default"/>
      </w:rPr>
    </w:lvl>
  </w:abstractNum>
  <w:abstractNum w:abstractNumId="4" w15:restartNumberingAfterBreak="0">
    <w:nsid w:val="10710205"/>
    <w:multiLevelType w:val="hybridMultilevel"/>
    <w:tmpl w:val="4B8A7B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E37A3E"/>
    <w:multiLevelType w:val="multilevel"/>
    <w:tmpl w:val="E144940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16240B81"/>
    <w:multiLevelType w:val="hybridMultilevel"/>
    <w:tmpl w:val="91866092"/>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16795C6E"/>
    <w:multiLevelType w:val="hybridMultilevel"/>
    <w:tmpl w:val="4F9A46CC"/>
    <w:lvl w:ilvl="0" w:tplc="EB26CAC6">
      <w:start w:val="1"/>
      <w:numFmt w:val="bullet"/>
      <w:pStyle w:val="ListParagraph"/>
      <w:lvlText w:val=""/>
      <w:lvlJc w:val="left"/>
      <w:pPr>
        <w:ind w:left="1440" w:hanging="360"/>
      </w:pPr>
      <w:rPr>
        <w:rFonts w:ascii="Symbol" w:hAnsi="Symbol" w:hint="default"/>
        <w:color w:val="auto"/>
      </w:rPr>
    </w:lvl>
    <w:lvl w:ilvl="1" w:tplc="BCB64A7C" w:tentative="1">
      <w:start w:val="1"/>
      <w:numFmt w:val="bullet"/>
      <w:lvlText w:val="o"/>
      <w:lvlJc w:val="left"/>
      <w:pPr>
        <w:ind w:left="2160" w:hanging="360"/>
      </w:pPr>
      <w:rPr>
        <w:rFonts w:ascii="Courier New" w:hAnsi="Courier New" w:cs="Courier New" w:hint="default"/>
      </w:rPr>
    </w:lvl>
    <w:lvl w:ilvl="2" w:tplc="0BB80A44" w:tentative="1">
      <w:start w:val="1"/>
      <w:numFmt w:val="bullet"/>
      <w:lvlText w:val=""/>
      <w:lvlJc w:val="left"/>
      <w:pPr>
        <w:ind w:left="2880" w:hanging="360"/>
      </w:pPr>
      <w:rPr>
        <w:rFonts w:ascii="Wingdings" w:hAnsi="Wingdings" w:hint="default"/>
      </w:rPr>
    </w:lvl>
    <w:lvl w:ilvl="3" w:tplc="3E524402" w:tentative="1">
      <w:start w:val="1"/>
      <w:numFmt w:val="bullet"/>
      <w:lvlText w:val=""/>
      <w:lvlJc w:val="left"/>
      <w:pPr>
        <w:ind w:left="3600" w:hanging="360"/>
      </w:pPr>
      <w:rPr>
        <w:rFonts w:ascii="Symbol" w:hAnsi="Symbol" w:hint="default"/>
      </w:rPr>
    </w:lvl>
    <w:lvl w:ilvl="4" w:tplc="68808B16" w:tentative="1">
      <w:start w:val="1"/>
      <w:numFmt w:val="bullet"/>
      <w:lvlText w:val="o"/>
      <w:lvlJc w:val="left"/>
      <w:pPr>
        <w:ind w:left="4320" w:hanging="360"/>
      </w:pPr>
      <w:rPr>
        <w:rFonts w:ascii="Courier New" w:hAnsi="Courier New" w:cs="Courier New" w:hint="default"/>
      </w:rPr>
    </w:lvl>
    <w:lvl w:ilvl="5" w:tplc="4300CBD6" w:tentative="1">
      <w:start w:val="1"/>
      <w:numFmt w:val="bullet"/>
      <w:lvlText w:val=""/>
      <w:lvlJc w:val="left"/>
      <w:pPr>
        <w:ind w:left="5040" w:hanging="360"/>
      </w:pPr>
      <w:rPr>
        <w:rFonts w:ascii="Wingdings" w:hAnsi="Wingdings" w:hint="default"/>
      </w:rPr>
    </w:lvl>
    <w:lvl w:ilvl="6" w:tplc="89A605D4" w:tentative="1">
      <w:start w:val="1"/>
      <w:numFmt w:val="bullet"/>
      <w:lvlText w:val=""/>
      <w:lvlJc w:val="left"/>
      <w:pPr>
        <w:ind w:left="5760" w:hanging="360"/>
      </w:pPr>
      <w:rPr>
        <w:rFonts w:ascii="Symbol" w:hAnsi="Symbol" w:hint="default"/>
      </w:rPr>
    </w:lvl>
    <w:lvl w:ilvl="7" w:tplc="D166EFAC" w:tentative="1">
      <w:start w:val="1"/>
      <w:numFmt w:val="bullet"/>
      <w:lvlText w:val="o"/>
      <w:lvlJc w:val="left"/>
      <w:pPr>
        <w:ind w:left="6480" w:hanging="360"/>
      </w:pPr>
      <w:rPr>
        <w:rFonts w:ascii="Courier New" w:hAnsi="Courier New" w:cs="Courier New" w:hint="default"/>
      </w:rPr>
    </w:lvl>
    <w:lvl w:ilvl="8" w:tplc="3990CF14" w:tentative="1">
      <w:start w:val="1"/>
      <w:numFmt w:val="bullet"/>
      <w:lvlText w:val=""/>
      <w:lvlJc w:val="left"/>
      <w:pPr>
        <w:ind w:left="7200" w:hanging="360"/>
      </w:pPr>
      <w:rPr>
        <w:rFonts w:ascii="Wingdings" w:hAnsi="Wingdings" w:hint="default"/>
      </w:rPr>
    </w:lvl>
  </w:abstractNum>
  <w:abstractNum w:abstractNumId="8" w15:restartNumberingAfterBreak="0">
    <w:nsid w:val="212C5C81"/>
    <w:multiLevelType w:val="hybridMultilevel"/>
    <w:tmpl w:val="5504F770"/>
    <w:lvl w:ilvl="0" w:tplc="3D24185A">
      <w:start w:val="1"/>
      <w:numFmt w:val="lowerRoman"/>
      <w:lvlText w:val="(%1)"/>
      <w:lvlJc w:val="left"/>
      <w:pPr>
        <w:ind w:left="1080" w:hanging="720"/>
      </w:pPr>
      <w:rPr>
        <w:rFonts w:hint="default"/>
      </w:rPr>
    </w:lvl>
    <w:lvl w:ilvl="1" w:tplc="B356754E" w:tentative="1">
      <w:start w:val="1"/>
      <w:numFmt w:val="lowerLetter"/>
      <w:lvlText w:val="%2."/>
      <w:lvlJc w:val="left"/>
      <w:pPr>
        <w:ind w:left="1440" w:hanging="360"/>
      </w:pPr>
    </w:lvl>
    <w:lvl w:ilvl="2" w:tplc="8ABAA0C2" w:tentative="1">
      <w:start w:val="1"/>
      <w:numFmt w:val="lowerRoman"/>
      <w:lvlText w:val="%3."/>
      <w:lvlJc w:val="right"/>
      <w:pPr>
        <w:ind w:left="2160" w:hanging="180"/>
      </w:pPr>
    </w:lvl>
    <w:lvl w:ilvl="3" w:tplc="CC8826AE" w:tentative="1">
      <w:start w:val="1"/>
      <w:numFmt w:val="decimal"/>
      <w:lvlText w:val="%4."/>
      <w:lvlJc w:val="left"/>
      <w:pPr>
        <w:ind w:left="2880" w:hanging="360"/>
      </w:pPr>
    </w:lvl>
    <w:lvl w:ilvl="4" w:tplc="51D6FBAC" w:tentative="1">
      <w:start w:val="1"/>
      <w:numFmt w:val="lowerLetter"/>
      <w:lvlText w:val="%5."/>
      <w:lvlJc w:val="left"/>
      <w:pPr>
        <w:ind w:left="3600" w:hanging="360"/>
      </w:pPr>
    </w:lvl>
    <w:lvl w:ilvl="5" w:tplc="9BDCDA20" w:tentative="1">
      <w:start w:val="1"/>
      <w:numFmt w:val="lowerRoman"/>
      <w:lvlText w:val="%6."/>
      <w:lvlJc w:val="right"/>
      <w:pPr>
        <w:ind w:left="4320" w:hanging="180"/>
      </w:pPr>
    </w:lvl>
    <w:lvl w:ilvl="6" w:tplc="761C8DDE" w:tentative="1">
      <w:start w:val="1"/>
      <w:numFmt w:val="decimal"/>
      <w:lvlText w:val="%7."/>
      <w:lvlJc w:val="left"/>
      <w:pPr>
        <w:ind w:left="5040" w:hanging="360"/>
      </w:pPr>
    </w:lvl>
    <w:lvl w:ilvl="7" w:tplc="1AFC8050" w:tentative="1">
      <w:start w:val="1"/>
      <w:numFmt w:val="lowerLetter"/>
      <w:lvlText w:val="%8."/>
      <w:lvlJc w:val="left"/>
      <w:pPr>
        <w:ind w:left="5760" w:hanging="360"/>
      </w:pPr>
    </w:lvl>
    <w:lvl w:ilvl="8" w:tplc="24007596" w:tentative="1">
      <w:start w:val="1"/>
      <w:numFmt w:val="lowerRoman"/>
      <w:lvlText w:val="%9."/>
      <w:lvlJc w:val="right"/>
      <w:pPr>
        <w:ind w:left="6480" w:hanging="180"/>
      </w:pPr>
    </w:lvl>
  </w:abstractNum>
  <w:abstractNum w:abstractNumId="9" w15:restartNumberingAfterBreak="0">
    <w:nsid w:val="2393703C"/>
    <w:multiLevelType w:val="hybridMultilevel"/>
    <w:tmpl w:val="5504F770"/>
    <w:lvl w:ilvl="0" w:tplc="9DEE330E">
      <w:start w:val="1"/>
      <w:numFmt w:val="lowerRoman"/>
      <w:lvlText w:val="(%1)"/>
      <w:lvlJc w:val="left"/>
      <w:pPr>
        <w:ind w:left="1080" w:hanging="720"/>
      </w:pPr>
      <w:rPr>
        <w:rFonts w:hint="default"/>
      </w:rPr>
    </w:lvl>
    <w:lvl w:ilvl="1" w:tplc="02D028C8" w:tentative="1">
      <w:start w:val="1"/>
      <w:numFmt w:val="lowerLetter"/>
      <w:lvlText w:val="%2."/>
      <w:lvlJc w:val="left"/>
      <w:pPr>
        <w:ind w:left="1440" w:hanging="360"/>
      </w:pPr>
    </w:lvl>
    <w:lvl w:ilvl="2" w:tplc="07E2CC98" w:tentative="1">
      <w:start w:val="1"/>
      <w:numFmt w:val="lowerRoman"/>
      <w:lvlText w:val="%3."/>
      <w:lvlJc w:val="right"/>
      <w:pPr>
        <w:ind w:left="2160" w:hanging="180"/>
      </w:pPr>
    </w:lvl>
    <w:lvl w:ilvl="3" w:tplc="7B3AF176" w:tentative="1">
      <w:start w:val="1"/>
      <w:numFmt w:val="decimal"/>
      <w:lvlText w:val="%4."/>
      <w:lvlJc w:val="left"/>
      <w:pPr>
        <w:ind w:left="2880" w:hanging="360"/>
      </w:pPr>
    </w:lvl>
    <w:lvl w:ilvl="4" w:tplc="EAA8C660" w:tentative="1">
      <w:start w:val="1"/>
      <w:numFmt w:val="lowerLetter"/>
      <w:lvlText w:val="%5."/>
      <w:lvlJc w:val="left"/>
      <w:pPr>
        <w:ind w:left="3600" w:hanging="360"/>
      </w:pPr>
    </w:lvl>
    <w:lvl w:ilvl="5" w:tplc="D3AE70BA" w:tentative="1">
      <w:start w:val="1"/>
      <w:numFmt w:val="lowerRoman"/>
      <w:lvlText w:val="%6."/>
      <w:lvlJc w:val="right"/>
      <w:pPr>
        <w:ind w:left="4320" w:hanging="180"/>
      </w:pPr>
    </w:lvl>
    <w:lvl w:ilvl="6" w:tplc="F7B0D1BC" w:tentative="1">
      <w:start w:val="1"/>
      <w:numFmt w:val="decimal"/>
      <w:lvlText w:val="%7."/>
      <w:lvlJc w:val="left"/>
      <w:pPr>
        <w:ind w:left="5040" w:hanging="360"/>
      </w:pPr>
    </w:lvl>
    <w:lvl w:ilvl="7" w:tplc="BA78111A" w:tentative="1">
      <w:start w:val="1"/>
      <w:numFmt w:val="lowerLetter"/>
      <w:lvlText w:val="%8."/>
      <w:lvlJc w:val="left"/>
      <w:pPr>
        <w:ind w:left="5760" w:hanging="360"/>
      </w:pPr>
    </w:lvl>
    <w:lvl w:ilvl="8" w:tplc="50A8B7B2" w:tentative="1">
      <w:start w:val="1"/>
      <w:numFmt w:val="lowerRoman"/>
      <w:lvlText w:val="%9."/>
      <w:lvlJc w:val="right"/>
      <w:pPr>
        <w:ind w:left="6480" w:hanging="180"/>
      </w:pPr>
    </w:lvl>
  </w:abstractNum>
  <w:abstractNum w:abstractNumId="10" w15:restartNumberingAfterBreak="0">
    <w:nsid w:val="25FA2F2F"/>
    <w:multiLevelType w:val="hybridMultilevel"/>
    <w:tmpl w:val="6D6E86D0"/>
    <w:lvl w:ilvl="0" w:tplc="FDB8343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105F60"/>
    <w:multiLevelType w:val="hybridMultilevel"/>
    <w:tmpl w:val="49A21BE0"/>
    <w:lvl w:ilvl="0" w:tplc="DADCE45E">
      <w:start w:val="1"/>
      <w:numFmt w:val="decimal"/>
      <w:lvlText w:val="%1."/>
      <w:lvlJc w:val="left"/>
      <w:pPr>
        <w:ind w:left="360" w:hanging="360"/>
      </w:pPr>
      <w:rPr>
        <w:rFonts w:hint="default"/>
      </w:rPr>
    </w:lvl>
    <w:lvl w:ilvl="1" w:tplc="7A9426AC" w:tentative="1">
      <w:start w:val="1"/>
      <w:numFmt w:val="lowerLetter"/>
      <w:lvlText w:val="%2."/>
      <w:lvlJc w:val="left"/>
      <w:pPr>
        <w:ind w:left="1080" w:hanging="360"/>
      </w:pPr>
    </w:lvl>
    <w:lvl w:ilvl="2" w:tplc="0D26D810" w:tentative="1">
      <w:start w:val="1"/>
      <w:numFmt w:val="lowerRoman"/>
      <w:lvlText w:val="%3."/>
      <w:lvlJc w:val="right"/>
      <w:pPr>
        <w:ind w:left="1800" w:hanging="180"/>
      </w:pPr>
    </w:lvl>
    <w:lvl w:ilvl="3" w:tplc="9B76837E" w:tentative="1">
      <w:start w:val="1"/>
      <w:numFmt w:val="decimal"/>
      <w:lvlText w:val="%4."/>
      <w:lvlJc w:val="left"/>
      <w:pPr>
        <w:ind w:left="2520" w:hanging="360"/>
      </w:pPr>
    </w:lvl>
    <w:lvl w:ilvl="4" w:tplc="1CA2E186" w:tentative="1">
      <w:start w:val="1"/>
      <w:numFmt w:val="lowerLetter"/>
      <w:lvlText w:val="%5."/>
      <w:lvlJc w:val="left"/>
      <w:pPr>
        <w:ind w:left="3240" w:hanging="360"/>
      </w:pPr>
    </w:lvl>
    <w:lvl w:ilvl="5" w:tplc="51328366" w:tentative="1">
      <w:start w:val="1"/>
      <w:numFmt w:val="lowerRoman"/>
      <w:lvlText w:val="%6."/>
      <w:lvlJc w:val="right"/>
      <w:pPr>
        <w:ind w:left="3960" w:hanging="180"/>
      </w:pPr>
    </w:lvl>
    <w:lvl w:ilvl="6" w:tplc="6AB87006" w:tentative="1">
      <w:start w:val="1"/>
      <w:numFmt w:val="decimal"/>
      <w:lvlText w:val="%7."/>
      <w:lvlJc w:val="left"/>
      <w:pPr>
        <w:ind w:left="4680" w:hanging="360"/>
      </w:pPr>
    </w:lvl>
    <w:lvl w:ilvl="7" w:tplc="2AAC71A6" w:tentative="1">
      <w:start w:val="1"/>
      <w:numFmt w:val="lowerLetter"/>
      <w:lvlText w:val="%8."/>
      <w:lvlJc w:val="left"/>
      <w:pPr>
        <w:ind w:left="5400" w:hanging="360"/>
      </w:pPr>
    </w:lvl>
    <w:lvl w:ilvl="8" w:tplc="8C062A74" w:tentative="1">
      <w:start w:val="1"/>
      <w:numFmt w:val="lowerRoman"/>
      <w:lvlText w:val="%9."/>
      <w:lvlJc w:val="right"/>
      <w:pPr>
        <w:ind w:left="6120" w:hanging="180"/>
      </w:pPr>
    </w:lvl>
  </w:abstractNum>
  <w:abstractNum w:abstractNumId="12" w15:restartNumberingAfterBreak="0">
    <w:nsid w:val="336446F7"/>
    <w:multiLevelType w:val="hybridMultilevel"/>
    <w:tmpl w:val="779CFA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D678FC"/>
    <w:multiLevelType w:val="hybridMultilevel"/>
    <w:tmpl w:val="63C6200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14" w15:restartNumberingAfterBreak="0">
    <w:nsid w:val="3722511A"/>
    <w:multiLevelType w:val="hybridMultilevel"/>
    <w:tmpl w:val="5504F770"/>
    <w:lvl w:ilvl="0" w:tplc="37B23466">
      <w:start w:val="1"/>
      <w:numFmt w:val="lowerRoman"/>
      <w:lvlText w:val="(%1)"/>
      <w:lvlJc w:val="left"/>
      <w:pPr>
        <w:ind w:left="1080" w:hanging="720"/>
      </w:pPr>
      <w:rPr>
        <w:rFonts w:hint="default"/>
      </w:rPr>
    </w:lvl>
    <w:lvl w:ilvl="1" w:tplc="B9429AF0" w:tentative="1">
      <w:start w:val="1"/>
      <w:numFmt w:val="lowerLetter"/>
      <w:lvlText w:val="%2."/>
      <w:lvlJc w:val="left"/>
      <w:pPr>
        <w:ind w:left="1440" w:hanging="360"/>
      </w:pPr>
    </w:lvl>
    <w:lvl w:ilvl="2" w:tplc="55E80900" w:tentative="1">
      <w:start w:val="1"/>
      <w:numFmt w:val="lowerRoman"/>
      <w:lvlText w:val="%3."/>
      <w:lvlJc w:val="right"/>
      <w:pPr>
        <w:ind w:left="2160" w:hanging="180"/>
      </w:pPr>
    </w:lvl>
    <w:lvl w:ilvl="3" w:tplc="C066A620" w:tentative="1">
      <w:start w:val="1"/>
      <w:numFmt w:val="decimal"/>
      <w:lvlText w:val="%4."/>
      <w:lvlJc w:val="left"/>
      <w:pPr>
        <w:ind w:left="2880" w:hanging="360"/>
      </w:pPr>
    </w:lvl>
    <w:lvl w:ilvl="4" w:tplc="AD2AA86C" w:tentative="1">
      <w:start w:val="1"/>
      <w:numFmt w:val="lowerLetter"/>
      <w:lvlText w:val="%5."/>
      <w:lvlJc w:val="left"/>
      <w:pPr>
        <w:ind w:left="3600" w:hanging="360"/>
      </w:pPr>
    </w:lvl>
    <w:lvl w:ilvl="5" w:tplc="C99AB03E" w:tentative="1">
      <w:start w:val="1"/>
      <w:numFmt w:val="lowerRoman"/>
      <w:lvlText w:val="%6."/>
      <w:lvlJc w:val="right"/>
      <w:pPr>
        <w:ind w:left="4320" w:hanging="180"/>
      </w:pPr>
    </w:lvl>
    <w:lvl w:ilvl="6" w:tplc="DDAE12F4" w:tentative="1">
      <w:start w:val="1"/>
      <w:numFmt w:val="decimal"/>
      <w:lvlText w:val="%7."/>
      <w:lvlJc w:val="left"/>
      <w:pPr>
        <w:ind w:left="5040" w:hanging="360"/>
      </w:pPr>
    </w:lvl>
    <w:lvl w:ilvl="7" w:tplc="67C8F82A" w:tentative="1">
      <w:start w:val="1"/>
      <w:numFmt w:val="lowerLetter"/>
      <w:lvlText w:val="%8."/>
      <w:lvlJc w:val="left"/>
      <w:pPr>
        <w:ind w:left="5760" w:hanging="360"/>
      </w:pPr>
    </w:lvl>
    <w:lvl w:ilvl="8" w:tplc="E84AE45E"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3230B838">
      <w:start w:val="1"/>
      <w:numFmt w:val="bullet"/>
      <w:pStyle w:val="ListBullet"/>
      <w:lvlText w:val=""/>
      <w:lvlJc w:val="left"/>
      <w:pPr>
        <w:ind w:left="720" w:hanging="360"/>
      </w:pPr>
      <w:rPr>
        <w:rFonts w:ascii="Symbol" w:hAnsi="Symbol" w:hint="default"/>
      </w:rPr>
    </w:lvl>
    <w:lvl w:ilvl="1" w:tplc="CD642B18">
      <w:start w:val="1"/>
      <w:numFmt w:val="bullet"/>
      <w:pStyle w:val="ListBullet2"/>
      <w:lvlText w:val="o"/>
      <w:lvlJc w:val="left"/>
      <w:pPr>
        <w:ind w:left="1440" w:hanging="360"/>
      </w:pPr>
      <w:rPr>
        <w:rFonts w:ascii="Courier New" w:hAnsi="Courier New" w:cs="Courier New" w:hint="default"/>
      </w:rPr>
    </w:lvl>
    <w:lvl w:ilvl="2" w:tplc="985A5778">
      <w:start w:val="1"/>
      <w:numFmt w:val="bullet"/>
      <w:lvlText w:val=""/>
      <w:lvlJc w:val="left"/>
      <w:pPr>
        <w:ind w:left="2160" w:hanging="360"/>
      </w:pPr>
      <w:rPr>
        <w:rFonts w:ascii="Wingdings" w:hAnsi="Wingdings" w:hint="default"/>
      </w:rPr>
    </w:lvl>
    <w:lvl w:ilvl="3" w:tplc="044AFBD8">
      <w:start w:val="1"/>
      <w:numFmt w:val="bullet"/>
      <w:lvlText w:val=""/>
      <w:lvlJc w:val="left"/>
      <w:pPr>
        <w:ind w:left="2880" w:hanging="360"/>
      </w:pPr>
      <w:rPr>
        <w:rFonts w:ascii="Symbol" w:hAnsi="Symbol" w:hint="default"/>
      </w:rPr>
    </w:lvl>
    <w:lvl w:ilvl="4" w:tplc="485EAC00">
      <w:start w:val="1"/>
      <w:numFmt w:val="bullet"/>
      <w:lvlText w:val="o"/>
      <w:lvlJc w:val="left"/>
      <w:pPr>
        <w:ind w:left="3600" w:hanging="360"/>
      </w:pPr>
      <w:rPr>
        <w:rFonts w:ascii="Courier New" w:hAnsi="Courier New" w:cs="Courier New" w:hint="default"/>
      </w:rPr>
    </w:lvl>
    <w:lvl w:ilvl="5" w:tplc="1A161FE8">
      <w:start w:val="1"/>
      <w:numFmt w:val="bullet"/>
      <w:pStyle w:val="ListBullet3"/>
      <w:lvlText w:val=""/>
      <w:lvlJc w:val="left"/>
      <w:pPr>
        <w:ind w:left="4320" w:hanging="360"/>
      </w:pPr>
      <w:rPr>
        <w:rFonts w:ascii="Wingdings" w:hAnsi="Wingdings" w:hint="default"/>
      </w:rPr>
    </w:lvl>
    <w:lvl w:ilvl="6" w:tplc="50EA80AA">
      <w:start w:val="1"/>
      <w:numFmt w:val="bullet"/>
      <w:lvlText w:val=""/>
      <w:lvlJc w:val="left"/>
      <w:pPr>
        <w:ind w:left="5040" w:hanging="360"/>
      </w:pPr>
      <w:rPr>
        <w:rFonts w:ascii="Symbol" w:hAnsi="Symbol" w:hint="default"/>
      </w:rPr>
    </w:lvl>
    <w:lvl w:ilvl="7" w:tplc="818AF76A">
      <w:start w:val="1"/>
      <w:numFmt w:val="bullet"/>
      <w:lvlText w:val="o"/>
      <w:lvlJc w:val="left"/>
      <w:pPr>
        <w:ind w:left="5760" w:hanging="360"/>
      </w:pPr>
      <w:rPr>
        <w:rFonts w:ascii="Courier New" w:hAnsi="Courier New" w:cs="Courier New" w:hint="default"/>
      </w:rPr>
    </w:lvl>
    <w:lvl w:ilvl="8" w:tplc="3294D6A8">
      <w:start w:val="1"/>
      <w:numFmt w:val="bullet"/>
      <w:lvlText w:val=""/>
      <w:lvlJc w:val="left"/>
      <w:pPr>
        <w:ind w:left="6480" w:hanging="360"/>
      </w:pPr>
      <w:rPr>
        <w:rFonts w:ascii="Wingdings" w:hAnsi="Wingdings" w:hint="default"/>
      </w:rPr>
    </w:lvl>
  </w:abstractNum>
  <w:abstractNum w:abstractNumId="16" w15:restartNumberingAfterBreak="0">
    <w:nsid w:val="3934421B"/>
    <w:multiLevelType w:val="hybridMultilevel"/>
    <w:tmpl w:val="8F787D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4B5602"/>
    <w:multiLevelType w:val="hybridMultilevel"/>
    <w:tmpl w:val="B762E0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B74429"/>
    <w:multiLevelType w:val="hybridMultilevel"/>
    <w:tmpl w:val="1E0CF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65C7F"/>
    <w:multiLevelType w:val="hybridMultilevel"/>
    <w:tmpl w:val="5504F770"/>
    <w:lvl w:ilvl="0" w:tplc="9DEE330E">
      <w:start w:val="1"/>
      <w:numFmt w:val="lowerRoman"/>
      <w:lvlText w:val="(%1)"/>
      <w:lvlJc w:val="left"/>
      <w:pPr>
        <w:ind w:left="1080" w:hanging="720"/>
      </w:pPr>
      <w:rPr>
        <w:rFonts w:hint="default"/>
      </w:rPr>
    </w:lvl>
    <w:lvl w:ilvl="1" w:tplc="02D028C8" w:tentative="1">
      <w:start w:val="1"/>
      <w:numFmt w:val="lowerLetter"/>
      <w:lvlText w:val="%2."/>
      <w:lvlJc w:val="left"/>
      <w:pPr>
        <w:ind w:left="1440" w:hanging="360"/>
      </w:pPr>
    </w:lvl>
    <w:lvl w:ilvl="2" w:tplc="07E2CC98" w:tentative="1">
      <w:start w:val="1"/>
      <w:numFmt w:val="lowerRoman"/>
      <w:lvlText w:val="%3."/>
      <w:lvlJc w:val="right"/>
      <w:pPr>
        <w:ind w:left="2160" w:hanging="180"/>
      </w:pPr>
    </w:lvl>
    <w:lvl w:ilvl="3" w:tplc="7B3AF176" w:tentative="1">
      <w:start w:val="1"/>
      <w:numFmt w:val="decimal"/>
      <w:lvlText w:val="%4."/>
      <w:lvlJc w:val="left"/>
      <w:pPr>
        <w:ind w:left="2880" w:hanging="360"/>
      </w:pPr>
    </w:lvl>
    <w:lvl w:ilvl="4" w:tplc="EAA8C660" w:tentative="1">
      <w:start w:val="1"/>
      <w:numFmt w:val="lowerLetter"/>
      <w:lvlText w:val="%5."/>
      <w:lvlJc w:val="left"/>
      <w:pPr>
        <w:ind w:left="3600" w:hanging="360"/>
      </w:pPr>
    </w:lvl>
    <w:lvl w:ilvl="5" w:tplc="D3AE70BA" w:tentative="1">
      <w:start w:val="1"/>
      <w:numFmt w:val="lowerRoman"/>
      <w:lvlText w:val="%6."/>
      <w:lvlJc w:val="right"/>
      <w:pPr>
        <w:ind w:left="4320" w:hanging="180"/>
      </w:pPr>
    </w:lvl>
    <w:lvl w:ilvl="6" w:tplc="F7B0D1BC" w:tentative="1">
      <w:start w:val="1"/>
      <w:numFmt w:val="decimal"/>
      <w:lvlText w:val="%7."/>
      <w:lvlJc w:val="left"/>
      <w:pPr>
        <w:ind w:left="5040" w:hanging="360"/>
      </w:pPr>
    </w:lvl>
    <w:lvl w:ilvl="7" w:tplc="BA78111A" w:tentative="1">
      <w:start w:val="1"/>
      <w:numFmt w:val="lowerLetter"/>
      <w:lvlText w:val="%8."/>
      <w:lvlJc w:val="left"/>
      <w:pPr>
        <w:ind w:left="5760" w:hanging="360"/>
      </w:pPr>
    </w:lvl>
    <w:lvl w:ilvl="8" w:tplc="50A8B7B2" w:tentative="1">
      <w:start w:val="1"/>
      <w:numFmt w:val="lowerRoman"/>
      <w:lvlText w:val="%9."/>
      <w:lvlJc w:val="right"/>
      <w:pPr>
        <w:ind w:left="6480" w:hanging="180"/>
      </w:pPr>
    </w:lvl>
  </w:abstractNum>
  <w:abstractNum w:abstractNumId="20" w15:restartNumberingAfterBreak="0">
    <w:nsid w:val="43DD4537"/>
    <w:multiLevelType w:val="multilevel"/>
    <w:tmpl w:val="1122C39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461C73C5"/>
    <w:multiLevelType w:val="hybridMultilevel"/>
    <w:tmpl w:val="5E124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084D9B"/>
    <w:multiLevelType w:val="hybridMultilevel"/>
    <w:tmpl w:val="ECDA06A2"/>
    <w:lvl w:ilvl="0" w:tplc="0C090005">
      <w:start w:val="1"/>
      <w:numFmt w:val="bullet"/>
      <w:lvlText w:val=""/>
      <w:lvlJc w:val="left"/>
      <w:pPr>
        <w:ind w:left="2227" w:hanging="360"/>
      </w:pPr>
      <w:rPr>
        <w:rFonts w:ascii="Wingdings" w:hAnsi="Wingdings" w:hint="default"/>
      </w:rPr>
    </w:lvl>
    <w:lvl w:ilvl="1" w:tplc="0C090003" w:tentative="1">
      <w:start w:val="1"/>
      <w:numFmt w:val="bullet"/>
      <w:lvlText w:val="o"/>
      <w:lvlJc w:val="left"/>
      <w:pPr>
        <w:ind w:left="2947" w:hanging="360"/>
      </w:pPr>
      <w:rPr>
        <w:rFonts w:ascii="Courier New" w:hAnsi="Courier New" w:cs="Courier New" w:hint="default"/>
      </w:rPr>
    </w:lvl>
    <w:lvl w:ilvl="2" w:tplc="0C090005" w:tentative="1">
      <w:start w:val="1"/>
      <w:numFmt w:val="bullet"/>
      <w:lvlText w:val=""/>
      <w:lvlJc w:val="left"/>
      <w:pPr>
        <w:ind w:left="3667" w:hanging="360"/>
      </w:pPr>
      <w:rPr>
        <w:rFonts w:ascii="Wingdings" w:hAnsi="Wingdings" w:hint="default"/>
      </w:rPr>
    </w:lvl>
    <w:lvl w:ilvl="3" w:tplc="0C090001" w:tentative="1">
      <w:start w:val="1"/>
      <w:numFmt w:val="bullet"/>
      <w:lvlText w:val=""/>
      <w:lvlJc w:val="left"/>
      <w:pPr>
        <w:ind w:left="4387" w:hanging="360"/>
      </w:pPr>
      <w:rPr>
        <w:rFonts w:ascii="Symbol" w:hAnsi="Symbol" w:hint="default"/>
      </w:rPr>
    </w:lvl>
    <w:lvl w:ilvl="4" w:tplc="0C090003" w:tentative="1">
      <w:start w:val="1"/>
      <w:numFmt w:val="bullet"/>
      <w:lvlText w:val="o"/>
      <w:lvlJc w:val="left"/>
      <w:pPr>
        <w:ind w:left="5107" w:hanging="360"/>
      </w:pPr>
      <w:rPr>
        <w:rFonts w:ascii="Courier New" w:hAnsi="Courier New" w:cs="Courier New" w:hint="default"/>
      </w:rPr>
    </w:lvl>
    <w:lvl w:ilvl="5" w:tplc="0C090005" w:tentative="1">
      <w:start w:val="1"/>
      <w:numFmt w:val="bullet"/>
      <w:lvlText w:val=""/>
      <w:lvlJc w:val="left"/>
      <w:pPr>
        <w:ind w:left="5827" w:hanging="360"/>
      </w:pPr>
      <w:rPr>
        <w:rFonts w:ascii="Wingdings" w:hAnsi="Wingdings" w:hint="default"/>
      </w:rPr>
    </w:lvl>
    <w:lvl w:ilvl="6" w:tplc="0C090001" w:tentative="1">
      <w:start w:val="1"/>
      <w:numFmt w:val="bullet"/>
      <w:lvlText w:val=""/>
      <w:lvlJc w:val="left"/>
      <w:pPr>
        <w:ind w:left="6547" w:hanging="360"/>
      </w:pPr>
      <w:rPr>
        <w:rFonts w:ascii="Symbol" w:hAnsi="Symbol" w:hint="default"/>
      </w:rPr>
    </w:lvl>
    <w:lvl w:ilvl="7" w:tplc="0C090003" w:tentative="1">
      <w:start w:val="1"/>
      <w:numFmt w:val="bullet"/>
      <w:lvlText w:val="o"/>
      <w:lvlJc w:val="left"/>
      <w:pPr>
        <w:ind w:left="7267" w:hanging="360"/>
      </w:pPr>
      <w:rPr>
        <w:rFonts w:ascii="Courier New" w:hAnsi="Courier New" w:cs="Courier New" w:hint="default"/>
      </w:rPr>
    </w:lvl>
    <w:lvl w:ilvl="8" w:tplc="0C090005" w:tentative="1">
      <w:start w:val="1"/>
      <w:numFmt w:val="bullet"/>
      <w:lvlText w:val=""/>
      <w:lvlJc w:val="left"/>
      <w:pPr>
        <w:ind w:left="7987" w:hanging="360"/>
      </w:pPr>
      <w:rPr>
        <w:rFonts w:ascii="Wingdings" w:hAnsi="Wingdings" w:hint="default"/>
      </w:rPr>
    </w:lvl>
  </w:abstractNum>
  <w:abstractNum w:abstractNumId="23" w15:restartNumberingAfterBreak="0">
    <w:nsid w:val="4F9A0D6B"/>
    <w:multiLevelType w:val="hybridMultilevel"/>
    <w:tmpl w:val="CC8CC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7F30B3"/>
    <w:multiLevelType w:val="hybridMultilevel"/>
    <w:tmpl w:val="116CAE02"/>
    <w:lvl w:ilvl="0" w:tplc="8AFEA804">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2722F7B"/>
    <w:multiLevelType w:val="hybridMultilevel"/>
    <w:tmpl w:val="6630D73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50F5BC0"/>
    <w:multiLevelType w:val="hybridMultilevel"/>
    <w:tmpl w:val="5504F770"/>
    <w:lvl w:ilvl="0" w:tplc="3D24185A">
      <w:start w:val="1"/>
      <w:numFmt w:val="lowerRoman"/>
      <w:lvlText w:val="(%1)"/>
      <w:lvlJc w:val="left"/>
      <w:pPr>
        <w:ind w:left="1080" w:hanging="720"/>
      </w:pPr>
      <w:rPr>
        <w:rFonts w:hint="default"/>
      </w:rPr>
    </w:lvl>
    <w:lvl w:ilvl="1" w:tplc="B356754E" w:tentative="1">
      <w:start w:val="1"/>
      <w:numFmt w:val="lowerLetter"/>
      <w:lvlText w:val="%2."/>
      <w:lvlJc w:val="left"/>
      <w:pPr>
        <w:ind w:left="1440" w:hanging="360"/>
      </w:pPr>
    </w:lvl>
    <w:lvl w:ilvl="2" w:tplc="8ABAA0C2" w:tentative="1">
      <w:start w:val="1"/>
      <w:numFmt w:val="lowerRoman"/>
      <w:lvlText w:val="%3."/>
      <w:lvlJc w:val="right"/>
      <w:pPr>
        <w:ind w:left="2160" w:hanging="180"/>
      </w:pPr>
    </w:lvl>
    <w:lvl w:ilvl="3" w:tplc="CC8826AE" w:tentative="1">
      <w:start w:val="1"/>
      <w:numFmt w:val="decimal"/>
      <w:lvlText w:val="%4."/>
      <w:lvlJc w:val="left"/>
      <w:pPr>
        <w:ind w:left="2880" w:hanging="360"/>
      </w:pPr>
    </w:lvl>
    <w:lvl w:ilvl="4" w:tplc="51D6FBAC" w:tentative="1">
      <w:start w:val="1"/>
      <w:numFmt w:val="lowerLetter"/>
      <w:lvlText w:val="%5."/>
      <w:lvlJc w:val="left"/>
      <w:pPr>
        <w:ind w:left="3600" w:hanging="360"/>
      </w:pPr>
    </w:lvl>
    <w:lvl w:ilvl="5" w:tplc="9BDCDA20" w:tentative="1">
      <w:start w:val="1"/>
      <w:numFmt w:val="lowerRoman"/>
      <w:lvlText w:val="%6."/>
      <w:lvlJc w:val="right"/>
      <w:pPr>
        <w:ind w:left="4320" w:hanging="180"/>
      </w:pPr>
    </w:lvl>
    <w:lvl w:ilvl="6" w:tplc="761C8DDE" w:tentative="1">
      <w:start w:val="1"/>
      <w:numFmt w:val="decimal"/>
      <w:lvlText w:val="%7."/>
      <w:lvlJc w:val="left"/>
      <w:pPr>
        <w:ind w:left="5040" w:hanging="360"/>
      </w:pPr>
    </w:lvl>
    <w:lvl w:ilvl="7" w:tplc="1AFC8050" w:tentative="1">
      <w:start w:val="1"/>
      <w:numFmt w:val="lowerLetter"/>
      <w:lvlText w:val="%8."/>
      <w:lvlJc w:val="left"/>
      <w:pPr>
        <w:ind w:left="5760" w:hanging="360"/>
      </w:pPr>
    </w:lvl>
    <w:lvl w:ilvl="8" w:tplc="24007596" w:tentative="1">
      <w:start w:val="1"/>
      <w:numFmt w:val="lowerRoman"/>
      <w:lvlText w:val="%9."/>
      <w:lvlJc w:val="right"/>
      <w:pPr>
        <w:ind w:left="6480" w:hanging="180"/>
      </w:pPr>
    </w:lvl>
  </w:abstractNum>
  <w:abstractNum w:abstractNumId="27" w15:restartNumberingAfterBreak="0">
    <w:nsid w:val="5550202A"/>
    <w:multiLevelType w:val="hybridMultilevel"/>
    <w:tmpl w:val="6A0E0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0A6C08"/>
    <w:multiLevelType w:val="hybridMultilevel"/>
    <w:tmpl w:val="9AEAA8D4"/>
    <w:lvl w:ilvl="0" w:tplc="FDB8343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766F22"/>
    <w:multiLevelType w:val="hybridMultilevel"/>
    <w:tmpl w:val="E500E596"/>
    <w:lvl w:ilvl="0" w:tplc="B3FEC976">
      <w:start w:val="1"/>
      <w:numFmt w:val="decimal"/>
      <w:lvlText w:val="%1."/>
      <w:lvlJc w:val="left"/>
      <w:pPr>
        <w:ind w:left="360" w:hanging="360"/>
      </w:pPr>
    </w:lvl>
    <w:lvl w:ilvl="1" w:tplc="6C6CE9CC" w:tentative="1">
      <w:start w:val="1"/>
      <w:numFmt w:val="lowerLetter"/>
      <w:lvlText w:val="%2."/>
      <w:lvlJc w:val="left"/>
      <w:pPr>
        <w:ind w:left="1080" w:hanging="360"/>
      </w:pPr>
    </w:lvl>
    <w:lvl w:ilvl="2" w:tplc="C858576C" w:tentative="1">
      <w:start w:val="1"/>
      <w:numFmt w:val="lowerRoman"/>
      <w:lvlText w:val="%3."/>
      <w:lvlJc w:val="right"/>
      <w:pPr>
        <w:ind w:left="1800" w:hanging="180"/>
      </w:pPr>
    </w:lvl>
    <w:lvl w:ilvl="3" w:tplc="41C693CC" w:tentative="1">
      <w:start w:val="1"/>
      <w:numFmt w:val="decimal"/>
      <w:lvlText w:val="%4."/>
      <w:lvlJc w:val="left"/>
      <w:pPr>
        <w:ind w:left="2520" w:hanging="360"/>
      </w:pPr>
    </w:lvl>
    <w:lvl w:ilvl="4" w:tplc="958A479E" w:tentative="1">
      <w:start w:val="1"/>
      <w:numFmt w:val="lowerLetter"/>
      <w:lvlText w:val="%5."/>
      <w:lvlJc w:val="left"/>
      <w:pPr>
        <w:ind w:left="3240" w:hanging="360"/>
      </w:pPr>
    </w:lvl>
    <w:lvl w:ilvl="5" w:tplc="F424A024" w:tentative="1">
      <w:start w:val="1"/>
      <w:numFmt w:val="lowerRoman"/>
      <w:lvlText w:val="%6."/>
      <w:lvlJc w:val="right"/>
      <w:pPr>
        <w:ind w:left="3960" w:hanging="180"/>
      </w:pPr>
    </w:lvl>
    <w:lvl w:ilvl="6" w:tplc="30E4EEA2" w:tentative="1">
      <w:start w:val="1"/>
      <w:numFmt w:val="decimal"/>
      <w:lvlText w:val="%7."/>
      <w:lvlJc w:val="left"/>
      <w:pPr>
        <w:ind w:left="4680" w:hanging="360"/>
      </w:pPr>
    </w:lvl>
    <w:lvl w:ilvl="7" w:tplc="6F7AF420" w:tentative="1">
      <w:start w:val="1"/>
      <w:numFmt w:val="lowerLetter"/>
      <w:lvlText w:val="%8."/>
      <w:lvlJc w:val="left"/>
      <w:pPr>
        <w:ind w:left="5400" w:hanging="360"/>
      </w:pPr>
    </w:lvl>
    <w:lvl w:ilvl="8" w:tplc="01428516" w:tentative="1">
      <w:start w:val="1"/>
      <w:numFmt w:val="lowerRoman"/>
      <w:lvlText w:val="%9."/>
      <w:lvlJc w:val="right"/>
      <w:pPr>
        <w:ind w:left="6120" w:hanging="180"/>
      </w:pPr>
    </w:lvl>
  </w:abstractNum>
  <w:abstractNum w:abstractNumId="30" w15:restartNumberingAfterBreak="0">
    <w:nsid w:val="5A331D8E"/>
    <w:multiLevelType w:val="hybridMultilevel"/>
    <w:tmpl w:val="3D9E20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7B5784"/>
    <w:multiLevelType w:val="hybridMultilevel"/>
    <w:tmpl w:val="40F6B296"/>
    <w:lvl w:ilvl="0" w:tplc="FDB8343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CB3B6A"/>
    <w:multiLevelType w:val="hybridMultilevel"/>
    <w:tmpl w:val="044C4B00"/>
    <w:lvl w:ilvl="0" w:tplc="8AFEA804">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334201F"/>
    <w:multiLevelType w:val="hybridMultilevel"/>
    <w:tmpl w:val="5504F770"/>
    <w:lvl w:ilvl="0" w:tplc="3D24185A">
      <w:start w:val="1"/>
      <w:numFmt w:val="lowerRoman"/>
      <w:lvlText w:val="(%1)"/>
      <w:lvlJc w:val="left"/>
      <w:pPr>
        <w:ind w:left="1080" w:hanging="720"/>
      </w:pPr>
      <w:rPr>
        <w:rFonts w:hint="default"/>
      </w:rPr>
    </w:lvl>
    <w:lvl w:ilvl="1" w:tplc="B356754E" w:tentative="1">
      <w:start w:val="1"/>
      <w:numFmt w:val="lowerLetter"/>
      <w:lvlText w:val="%2."/>
      <w:lvlJc w:val="left"/>
      <w:pPr>
        <w:ind w:left="1440" w:hanging="360"/>
      </w:pPr>
    </w:lvl>
    <w:lvl w:ilvl="2" w:tplc="8ABAA0C2" w:tentative="1">
      <w:start w:val="1"/>
      <w:numFmt w:val="lowerRoman"/>
      <w:lvlText w:val="%3."/>
      <w:lvlJc w:val="right"/>
      <w:pPr>
        <w:ind w:left="2160" w:hanging="180"/>
      </w:pPr>
    </w:lvl>
    <w:lvl w:ilvl="3" w:tplc="CC8826AE" w:tentative="1">
      <w:start w:val="1"/>
      <w:numFmt w:val="decimal"/>
      <w:lvlText w:val="%4."/>
      <w:lvlJc w:val="left"/>
      <w:pPr>
        <w:ind w:left="2880" w:hanging="360"/>
      </w:pPr>
    </w:lvl>
    <w:lvl w:ilvl="4" w:tplc="51D6FBAC" w:tentative="1">
      <w:start w:val="1"/>
      <w:numFmt w:val="lowerLetter"/>
      <w:lvlText w:val="%5."/>
      <w:lvlJc w:val="left"/>
      <w:pPr>
        <w:ind w:left="3600" w:hanging="360"/>
      </w:pPr>
    </w:lvl>
    <w:lvl w:ilvl="5" w:tplc="9BDCDA20" w:tentative="1">
      <w:start w:val="1"/>
      <w:numFmt w:val="lowerRoman"/>
      <w:lvlText w:val="%6."/>
      <w:lvlJc w:val="right"/>
      <w:pPr>
        <w:ind w:left="4320" w:hanging="180"/>
      </w:pPr>
    </w:lvl>
    <w:lvl w:ilvl="6" w:tplc="761C8DDE" w:tentative="1">
      <w:start w:val="1"/>
      <w:numFmt w:val="decimal"/>
      <w:lvlText w:val="%7."/>
      <w:lvlJc w:val="left"/>
      <w:pPr>
        <w:ind w:left="5040" w:hanging="360"/>
      </w:pPr>
    </w:lvl>
    <w:lvl w:ilvl="7" w:tplc="1AFC8050" w:tentative="1">
      <w:start w:val="1"/>
      <w:numFmt w:val="lowerLetter"/>
      <w:lvlText w:val="%8."/>
      <w:lvlJc w:val="left"/>
      <w:pPr>
        <w:ind w:left="5760" w:hanging="360"/>
      </w:pPr>
    </w:lvl>
    <w:lvl w:ilvl="8" w:tplc="24007596" w:tentative="1">
      <w:start w:val="1"/>
      <w:numFmt w:val="lowerRoman"/>
      <w:lvlText w:val="%9."/>
      <w:lvlJc w:val="right"/>
      <w:pPr>
        <w:ind w:left="6480" w:hanging="180"/>
      </w:pPr>
    </w:lvl>
  </w:abstractNum>
  <w:abstractNum w:abstractNumId="34" w15:restartNumberingAfterBreak="0">
    <w:nsid w:val="6CB06011"/>
    <w:multiLevelType w:val="hybridMultilevel"/>
    <w:tmpl w:val="49A21BE0"/>
    <w:lvl w:ilvl="0" w:tplc="6C0C6092">
      <w:start w:val="1"/>
      <w:numFmt w:val="decimal"/>
      <w:lvlText w:val="%1."/>
      <w:lvlJc w:val="left"/>
      <w:pPr>
        <w:ind w:left="360" w:hanging="360"/>
      </w:pPr>
      <w:rPr>
        <w:rFonts w:hint="default"/>
      </w:rPr>
    </w:lvl>
    <w:lvl w:ilvl="1" w:tplc="3160BAEA" w:tentative="1">
      <w:start w:val="1"/>
      <w:numFmt w:val="lowerLetter"/>
      <w:lvlText w:val="%2."/>
      <w:lvlJc w:val="left"/>
      <w:pPr>
        <w:ind w:left="1080" w:hanging="360"/>
      </w:pPr>
    </w:lvl>
    <w:lvl w:ilvl="2" w:tplc="399ECBF4" w:tentative="1">
      <w:start w:val="1"/>
      <w:numFmt w:val="lowerRoman"/>
      <w:lvlText w:val="%3."/>
      <w:lvlJc w:val="right"/>
      <w:pPr>
        <w:ind w:left="1800" w:hanging="180"/>
      </w:pPr>
    </w:lvl>
    <w:lvl w:ilvl="3" w:tplc="DAE88F7C" w:tentative="1">
      <w:start w:val="1"/>
      <w:numFmt w:val="decimal"/>
      <w:lvlText w:val="%4."/>
      <w:lvlJc w:val="left"/>
      <w:pPr>
        <w:ind w:left="2520" w:hanging="360"/>
      </w:pPr>
    </w:lvl>
    <w:lvl w:ilvl="4" w:tplc="05C48CC6" w:tentative="1">
      <w:start w:val="1"/>
      <w:numFmt w:val="lowerLetter"/>
      <w:lvlText w:val="%5."/>
      <w:lvlJc w:val="left"/>
      <w:pPr>
        <w:ind w:left="3240" w:hanging="360"/>
      </w:pPr>
    </w:lvl>
    <w:lvl w:ilvl="5" w:tplc="FB4646F8" w:tentative="1">
      <w:start w:val="1"/>
      <w:numFmt w:val="lowerRoman"/>
      <w:lvlText w:val="%6."/>
      <w:lvlJc w:val="right"/>
      <w:pPr>
        <w:ind w:left="3960" w:hanging="180"/>
      </w:pPr>
    </w:lvl>
    <w:lvl w:ilvl="6" w:tplc="EA44F5A2" w:tentative="1">
      <w:start w:val="1"/>
      <w:numFmt w:val="decimal"/>
      <w:lvlText w:val="%7."/>
      <w:lvlJc w:val="left"/>
      <w:pPr>
        <w:ind w:left="4680" w:hanging="360"/>
      </w:pPr>
    </w:lvl>
    <w:lvl w:ilvl="7" w:tplc="FFE0CC2C" w:tentative="1">
      <w:start w:val="1"/>
      <w:numFmt w:val="lowerLetter"/>
      <w:lvlText w:val="%8."/>
      <w:lvlJc w:val="left"/>
      <w:pPr>
        <w:ind w:left="5400" w:hanging="360"/>
      </w:pPr>
    </w:lvl>
    <w:lvl w:ilvl="8" w:tplc="65D8A60C" w:tentative="1">
      <w:start w:val="1"/>
      <w:numFmt w:val="lowerRoman"/>
      <w:lvlText w:val="%9."/>
      <w:lvlJc w:val="right"/>
      <w:pPr>
        <w:ind w:left="6120" w:hanging="180"/>
      </w:pPr>
    </w:lvl>
  </w:abstractNum>
  <w:abstractNum w:abstractNumId="35" w15:restartNumberingAfterBreak="0">
    <w:nsid w:val="6E66144D"/>
    <w:multiLevelType w:val="hybridMultilevel"/>
    <w:tmpl w:val="01C8A1BA"/>
    <w:lvl w:ilvl="0" w:tplc="0C090005">
      <w:start w:val="1"/>
      <w:numFmt w:val="bullet"/>
      <w:lvlText w:val=""/>
      <w:lvlJc w:val="left"/>
      <w:pPr>
        <w:ind w:left="1080" w:hanging="720"/>
      </w:pPr>
      <w:rPr>
        <w:rFonts w:ascii="Wingdings" w:hAnsi="Wingdings" w:hint="default"/>
      </w:rPr>
    </w:lvl>
    <w:lvl w:ilvl="1" w:tplc="B356754E" w:tentative="1">
      <w:start w:val="1"/>
      <w:numFmt w:val="lowerLetter"/>
      <w:lvlText w:val="%2."/>
      <w:lvlJc w:val="left"/>
      <w:pPr>
        <w:ind w:left="1440" w:hanging="360"/>
      </w:pPr>
    </w:lvl>
    <w:lvl w:ilvl="2" w:tplc="8ABAA0C2" w:tentative="1">
      <w:start w:val="1"/>
      <w:numFmt w:val="lowerRoman"/>
      <w:lvlText w:val="%3."/>
      <w:lvlJc w:val="right"/>
      <w:pPr>
        <w:ind w:left="2160" w:hanging="180"/>
      </w:pPr>
    </w:lvl>
    <w:lvl w:ilvl="3" w:tplc="CC8826AE" w:tentative="1">
      <w:start w:val="1"/>
      <w:numFmt w:val="decimal"/>
      <w:lvlText w:val="%4."/>
      <w:lvlJc w:val="left"/>
      <w:pPr>
        <w:ind w:left="2880" w:hanging="360"/>
      </w:pPr>
    </w:lvl>
    <w:lvl w:ilvl="4" w:tplc="51D6FBAC" w:tentative="1">
      <w:start w:val="1"/>
      <w:numFmt w:val="lowerLetter"/>
      <w:lvlText w:val="%5."/>
      <w:lvlJc w:val="left"/>
      <w:pPr>
        <w:ind w:left="3600" w:hanging="360"/>
      </w:pPr>
    </w:lvl>
    <w:lvl w:ilvl="5" w:tplc="9BDCDA20" w:tentative="1">
      <w:start w:val="1"/>
      <w:numFmt w:val="lowerRoman"/>
      <w:lvlText w:val="%6."/>
      <w:lvlJc w:val="right"/>
      <w:pPr>
        <w:ind w:left="4320" w:hanging="180"/>
      </w:pPr>
    </w:lvl>
    <w:lvl w:ilvl="6" w:tplc="761C8DDE" w:tentative="1">
      <w:start w:val="1"/>
      <w:numFmt w:val="decimal"/>
      <w:lvlText w:val="%7."/>
      <w:lvlJc w:val="left"/>
      <w:pPr>
        <w:ind w:left="5040" w:hanging="360"/>
      </w:pPr>
    </w:lvl>
    <w:lvl w:ilvl="7" w:tplc="1AFC8050" w:tentative="1">
      <w:start w:val="1"/>
      <w:numFmt w:val="lowerLetter"/>
      <w:lvlText w:val="%8."/>
      <w:lvlJc w:val="left"/>
      <w:pPr>
        <w:ind w:left="5760" w:hanging="360"/>
      </w:pPr>
    </w:lvl>
    <w:lvl w:ilvl="8" w:tplc="24007596" w:tentative="1">
      <w:start w:val="1"/>
      <w:numFmt w:val="lowerRoman"/>
      <w:lvlText w:val="%9."/>
      <w:lvlJc w:val="right"/>
      <w:pPr>
        <w:ind w:left="6480" w:hanging="180"/>
      </w:pPr>
    </w:lvl>
  </w:abstractNum>
  <w:abstractNum w:abstractNumId="36" w15:restartNumberingAfterBreak="0">
    <w:nsid w:val="768A4AFF"/>
    <w:multiLevelType w:val="hybridMultilevel"/>
    <w:tmpl w:val="BE101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985380"/>
    <w:multiLevelType w:val="hybridMultilevel"/>
    <w:tmpl w:val="3402A0C0"/>
    <w:lvl w:ilvl="0" w:tplc="28A2466C">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8" w15:restartNumberingAfterBreak="0">
    <w:nsid w:val="7BCE5F25"/>
    <w:multiLevelType w:val="hybridMultilevel"/>
    <w:tmpl w:val="49A21BE0"/>
    <w:lvl w:ilvl="0" w:tplc="A5A2C118">
      <w:start w:val="1"/>
      <w:numFmt w:val="decimal"/>
      <w:lvlText w:val="%1."/>
      <w:lvlJc w:val="left"/>
      <w:pPr>
        <w:ind w:left="360" w:hanging="360"/>
      </w:pPr>
      <w:rPr>
        <w:rFonts w:hint="default"/>
      </w:rPr>
    </w:lvl>
    <w:lvl w:ilvl="1" w:tplc="5AE2F21A" w:tentative="1">
      <w:start w:val="1"/>
      <w:numFmt w:val="lowerLetter"/>
      <w:lvlText w:val="%2."/>
      <w:lvlJc w:val="left"/>
      <w:pPr>
        <w:ind w:left="1080" w:hanging="360"/>
      </w:pPr>
    </w:lvl>
    <w:lvl w:ilvl="2" w:tplc="5254D186" w:tentative="1">
      <w:start w:val="1"/>
      <w:numFmt w:val="lowerRoman"/>
      <w:lvlText w:val="%3."/>
      <w:lvlJc w:val="right"/>
      <w:pPr>
        <w:ind w:left="1800" w:hanging="180"/>
      </w:pPr>
    </w:lvl>
    <w:lvl w:ilvl="3" w:tplc="8AB0F10A" w:tentative="1">
      <w:start w:val="1"/>
      <w:numFmt w:val="decimal"/>
      <w:lvlText w:val="%4."/>
      <w:lvlJc w:val="left"/>
      <w:pPr>
        <w:ind w:left="2520" w:hanging="360"/>
      </w:pPr>
    </w:lvl>
    <w:lvl w:ilvl="4" w:tplc="C4A0DD5A" w:tentative="1">
      <w:start w:val="1"/>
      <w:numFmt w:val="lowerLetter"/>
      <w:lvlText w:val="%5."/>
      <w:lvlJc w:val="left"/>
      <w:pPr>
        <w:ind w:left="3240" w:hanging="360"/>
      </w:pPr>
    </w:lvl>
    <w:lvl w:ilvl="5" w:tplc="8ADCA194" w:tentative="1">
      <w:start w:val="1"/>
      <w:numFmt w:val="lowerRoman"/>
      <w:lvlText w:val="%6."/>
      <w:lvlJc w:val="right"/>
      <w:pPr>
        <w:ind w:left="3960" w:hanging="180"/>
      </w:pPr>
    </w:lvl>
    <w:lvl w:ilvl="6" w:tplc="523882F6" w:tentative="1">
      <w:start w:val="1"/>
      <w:numFmt w:val="decimal"/>
      <w:lvlText w:val="%7."/>
      <w:lvlJc w:val="left"/>
      <w:pPr>
        <w:ind w:left="4680" w:hanging="360"/>
      </w:pPr>
    </w:lvl>
    <w:lvl w:ilvl="7" w:tplc="A0BA6F60" w:tentative="1">
      <w:start w:val="1"/>
      <w:numFmt w:val="lowerLetter"/>
      <w:lvlText w:val="%8."/>
      <w:lvlJc w:val="left"/>
      <w:pPr>
        <w:ind w:left="5400" w:hanging="360"/>
      </w:pPr>
    </w:lvl>
    <w:lvl w:ilvl="8" w:tplc="261A17E0" w:tentative="1">
      <w:start w:val="1"/>
      <w:numFmt w:val="lowerRoman"/>
      <w:lvlText w:val="%9."/>
      <w:lvlJc w:val="right"/>
      <w:pPr>
        <w:ind w:left="6120" w:hanging="180"/>
      </w:pPr>
    </w:lvl>
  </w:abstractNum>
  <w:abstractNum w:abstractNumId="39" w15:restartNumberingAfterBreak="0">
    <w:nsid w:val="7C9C51DA"/>
    <w:multiLevelType w:val="hybridMultilevel"/>
    <w:tmpl w:val="BF1412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EBD78A2"/>
    <w:multiLevelType w:val="hybridMultilevel"/>
    <w:tmpl w:val="53DA3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5"/>
  </w:num>
  <w:num w:numId="3">
    <w:abstractNumId w:val="38"/>
  </w:num>
  <w:num w:numId="4">
    <w:abstractNumId w:val="34"/>
  </w:num>
  <w:num w:numId="5">
    <w:abstractNumId w:val="11"/>
  </w:num>
  <w:num w:numId="6">
    <w:abstractNumId w:val="29"/>
  </w:num>
  <w:num w:numId="7">
    <w:abstractNumId w:val="33"/>
  </w:num>
  <w:num w:numId="8">
    <w:abstractNumId w:val="19"/>
  </w:num>
  <w:num w:numId="9">
    <w:abstractNumId w:val="14"/>
  </w:num>
  <w:num w:numId="10">
    <w:abstractNumId w:val="21"/>
  </w:num>
  <w:num w:numId="11">
    <w:abstractNumId w:val="28"/>
  </w:num>
  <w:num w:numId="12">
    <w:abstractNumId w:val="32"/>
  </w:num>
  <w:num w:numId="13">
    <w:abstractNumId w:val="17"/>
  </w:num>
  <w:num w:numId="14">
    <w:abstractNumId w:val="6"/>
  </w:num>
  <w:num w:numId="15">
    <w:abstractNumId w:val="2"/>
  </w:num>
  <w:num w:numId="16">
    <w:abstractNumId w:val="22"/>
  </w:num>
  <w:num w:numId="17">
    <w:abstractNumId w:val="30"/>
  </w:num>
  <w:num w:numId="18">
    <w:abstractNumId w:val="31"/>
  </w:num>
  <w:num w:numId="19">
    <w:abstractNumId w:val="3"/>
  </w:num>
  <w:num w:numId="20">
    <w:abstractNumId w:val="24"/>
  </w:num>
  <w:num w:numId="21">
    <w:abstractNumId w:val="37"/>
  </w:num>
  <w:num w:numId="22">
    <w:abstractNumId w:val="10"/>
  </w:num>
  <w:num w:numId="23">
    <w:abstractNumId w:val="25"/>
  </w:num>
  <w:num w:numId="24">
    <w:abstractNumId w:val="40"/>
  </w:num>
  <w:num w:numId="25">
    <w:abstractNumId w:val="16"/>
  </w:num>
  <w:num w:numId="26">
    <w:abstractNumId w:val="23"/>
  </w:num>
  <w:num w:numId="27">
    <w:abstractNumId w:val="0"/>
  </w:num>
  <w:num w:numId="28">
    <w:abstractNumId w:val="13"/>
  </w:num>
  <w:num w:numId="29">
    <w:abstractNumId w:val="1"/>
  </w:num>
  <w:num w:numId="30">
    <w:abstractNumId w:val="36"/>
  </w:num>
  <w:num w:numId="31">
    <w:abstractNumId w:val="15"/>
  </w:num>
  <w:num w:numId="32">
    <w:abstractNumId w:val="15"/>
  </w:num>
  <w:num w:numId="33">
    <w:abstractNumId w:val="15"/>
  </w:num>
  <w:num w:numId="34">
    <w:abstractNumId w:val="15"/>
  </w:num>
  <w:num w:numId="35">
    <w:abstractNumId w:val="4"/>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5"/>
  </w:num>
  <w:num w:numId="40">
    <w:abstractNumId w:val="26"/>
  </w:num>
  <w:num w:numId="41">
    <w:abstractNumId w:val="9"/>
  </w:num>
  <w:num w:numId="42">
    <w:abstractNumId w:val="12"/>
  </w:num>
  <w:num w:numId="43">
    <w:abstractNumId w:val="18"/>
  </w:num>
  <w:num w:numId="44">
    <w:abstractNumId w:val="27"/>
  </w:num>
  <w:num w:numId="45">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AA7"/>
    <w:rsid w:val="0003178A"/>
    <w:rsid w:val="00071B4B"/>
    <w:rsid w:val="000839B2"/>
    <w:rsid w:val="00084382"/>
    <w:rsid w:val="000853ED"/>
    <w:rsid w:val="000C7E79"/>
    <w:rsid w:val="000D2023"/>
    <w:rsid w:val="000D3742"/>
    <w:rsid w:val="00107F23"/>
    <w:rsid w:val="0016746B"/>
    <w:rsid w:val="002173BC"/>
    <w:rsid w:val="002E5CF3"/>
    <w:rsid w:val="002F5864"/>
    <w:rsid w:val="002F7DB0"/>
    <w:rsid w:val="003C57F9"/>
    <w:rsid w:val="004040A0"/>
    <w:rsid w:val="00413CA9"/>
    <w:rsid w:val="00472B2B"/>
    <w:rsid w:val="004B4068"/>
    <w:rsid w:val="004C1818"/>
    <w:rsid w:val="004D1506"/>
    <w:rsid w:val="00516647"/>
    <w:rsid w:val="00525EDA"/>
    <w:rsid w:val="005978E3"/>
    <w:rsid w:val="005D54B1"/>
    <w:rsid w:val="00620D25"/>
    <w:rsid w:val="00641F3E"/>
    <w:rsid w:val="00683CD4"/>
    <w:rsid w:val="0068777A"/>
    <w:rsid w:val="006A2BDD"/>
    <w:rsid w:val="006A3BD7"/>
    <w:rsid w:val="00753E31"/>
    <w:rsid w:val="007C0EB3"/>
    <w:rsid w:val="00835B8B"/>
    <w:rsid w:val="008564E7"/>
    <w:rsid w:val="008908B5"/>
    <w:rsid w:val="008C6585"/>
    <w:rsid w:val="008E6FB3"/>
    <w:rsid w:val="008F2D6D"/>
    <w:rsid w:val="0097051E"/>
    <w:rsid w:val="009918F1"/>
    <w:rsid w:val="009B464F"/>
    <w:rsid w:val="00A104A1"/>
    <w:rsid w:val="00A619A8"/>
    <w:rsid w:val="00B047C2"/>
    <w:rsid w:val="00B47E4B"/>
    <w:rsid w:val="00BA62C1"/>
    <w:rsid w:val="00C42E43"/>
    <w:rsid w:val="00C4303C"/>
    <w:rsid w:val="00C8241A"/>
    <w:rsid w:val="00C85579"/>
    <w:rsid w:val="00CB0AA7"/>
    <w:rsid w:val="00CD778A"/>
    <w:rsid w:val="00D5070D"/>
    <w:rsid w:val="00D85CFB"/>
    <w:rsid w:val="00DB68C2"/>
    <w:rsid w:val="00DC21CC"/>
    <w:rsid w:val="00DF4435"/>
    <w:rsid w:val="00DF7E17"/>
    <w:rsid w:val="00E33A62"/>
    <w:rsid w:val="00E4593C"/>
    <w:rsid w:val="00E52852"/>
    <w:rsid w:val="00F04C6D"/>
    <w:rsid w:val="00F4420F"/>
    <w:rsid w:val="00F85CEE"/>
    <w:rsid w:val="00FA48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9ADAAD"/>
  <w15:docId w15:val="{9C17B0A9-2967-48DB-91F7-8BDDA314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LO-normal">
    <w:name w:val="LO-normal"/>
    <w:basedOn w:val="Normal"/>
    <w:rsid w:val="00071B4B"/>
    <w:pPr>
      <w:shd w:val="clear" w:color="auto" w:fill="FFFFFF"/>
      <w:spacing w:before="340" w:after="340"/>
    </w:pPr>
    <w:rPr>
      <w:rFonts w:ascii="Calibri" w:eastAsiaTheme="minorHAnsi" w:hAnsi="Calibri" w:cs="Calibri"/>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88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21" Type="http://schemas.openxmlformats.org/officeDocument/2006/relationships/header" Target="header6.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700936</RACS_x0020_ID>
    <Approved_x0020_Provider xmlns="a8338b6e-77a6-4851-82b6-98166143ffdd">Staffing Options for Community Services Pty Ltd</Approved_x0020_Provider>
    <Management_x0020_Company_x0020_ID xmlns="a8338b6e-77a6-4851-82b6-98166143ffdd" xsi:nil="true"/>
    <Home xmlns="a8338b6e-77a6-4851-82b6-98166143ffdd">Staffing Options for Community Services</Home>
    <Signed xmlns="a8338b6e-77a6-4851-82b6-98166143ffdd" xsi:nil="true"/>
    <Uploaded xmlns="a8338b6e-77a6-4851-82b6-98166143ffdd">False</Uploaded>
    <Management_x0020_Company xmlns="a8338b6e-77a6-4851-82b6-98166143ffdd" xsi:nil="true"/>
    <Doc_x0020_Date xmlns="a8338b6e-77a6-4851-82b6-98166143ffdd">2020-10-12T01:34:00+00:00</Doc_x0020_Date>
    <CSI_x0020_ID xmlns="a8338b6e-77a6-4851-82b6-98166143ffdd" xsi:nil="true"/>
    <Case_x0020_ID xmlns="a8338b6e-77a6-4851-82b6-98166143ffdd" xsi:nil="true"/>
    <Approved_x0020_Provider_x0020_ID xmlns="a8338b6e-77a6-4851-82b6-98166143ffdd">3CEEE2A0-26A4-E711-B924-005056922186</Approved_x0020_Provider_x0020_ID>
    <Location xmlns="a8338b6e-77a6-4851-82b6-98166143ffdd" xsi:nil="true"/>
    <Home_x0020_ID xmlns="a8338b6e-77a6-4851-82b6-98166143ffdd">F5D0F3C2-EDA4-E711-B924-005056922186</Home_x0020_ID>
    <State xmlns="a8338b6e-77a6-4851-82b6-98166143ffdd">QLD</State>
    <Doc_x0020_Sent_Received_x0020_Date xmlns="a8338b6e-77a6-4851-82b6-98166143ffdd">2020-10-12T00:00:00+00:00</Doc_x0020_Sent_Received_x0020_Date>
    <Activity_x0020_ID xmlns="a8338b6e-77a6-4851-82b6-98166143ffdd">0E0086FB-2DA8-E911-A0D9-005056922186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dcmitype/"/>
    <ds:schemaRef ds:uri="a8338b6e-77a6-4851-82b6-98166143ffdd"/>
    <ds:schemaRef ds:uri="http://schemas.microsoft.com/office/2006/metadata/properties"/>
    <ds:schemaRef ds:uri="http://schemas.microsoft.com/office/2006/documentManagement/typ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D6788BF2-A69B-42B7-AC0B-DA96A3314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F03EA54-6482-4B81-B320-E5C5BAF1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3684</Words>
  <Characters>21003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2020-11-30T22:32:00Z</dcterms:created>
  <dcterms:modified xsi:type="dcterms:W3CDTF">2020-11-30T22:32:00Z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