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8818392"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A1CB9">
        <w:rPr>
          <w:rFonts w:ascii="Arial Black" w:hAnsi="Arial Black"/>
        </w:rPr>
        <w:t>Sunlight Residential Aged Care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ABEB029" w:rsidR="001E6954" w:rsidRPr="003C6EC2" w:rsidRDefault="002A1CB9" w:rsidP="001E6954">
      <w:pPr>
        <w:tabs>
          <w:tab w:val="left" w:pos="2127"/>
        </w:tabs>
        <w:spacing w:before="120"/>
        <w:rPr>
          <w:rFonts w:eastAsia="Calibri"/>
          <w:color w:val="FFFFFF" w:themeColor="background1"/>
          <w:sz w:val="28"/>
          <w:szCs w:val="56"/>
          <w:lang w:eastAsia="en-US"/>
        </w:rPr>
      </w:pPr>
      <w:r w:rsidRPr="002A1CB9">
        <w:rPr>
          <w:color w:val="FFFFFF" w:themeColor="background1"/>
          <w:sz w:val="28"/>
        </w:rPr>
        <w:t>43 Laurel Street</w:t>
      </w:r>
      <w:r w:rsidR="001E6954" w:rsidRPr="003C6EC2">
        <w:rPr>
          <w:color w:val="FFFFFF" w:themeColor="background1"/>
          <w:sz w:val="28"/>
        </w:rPr>
        <w:br/>
      </w:r>
      <w:r w:rsidRPr="002A1CB9">
        <w:rPr>
          <w:color w:val="FFFFFF" w:themeColor="background1"/>
          <w:sz w:val="28"/>
        </w:rPr>
        <w:t xml:space="preserve">WHITTLESEA </w:t>
      </w:r>
      <w:r>
        <w:rPr>
          <w:color w:val="FFFFFF" w:themeColor="background1"/>
          <w:sz w:val="28"/>
        </w:rPr>
        <w:t>VIC 3757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Pr="002A1CB9">
        <w:rPr>
          <w:rFonts w:eastAsia="Calibri"/>
          <w:color w:val="FFFFFF" w:themeColor="background1"/>
          <w:sz w:val="28"/>
          <w:szCs w:val="56"/>
          <w:lang w:eastAsia="en-US"/>
        </w:rPr>
        <w:t>03 9458 7721</w:t>
      </w:r>
    </w:p>
    <w:p w14:paraId="1CD9B515" w14:textId="440BAB6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2A1CB9" w:rsidRPr="002A1CB9">
        <w:rPr>
          <w:rFonts w:eastAsia="Calibri"/>
          <w:color w:val="FFFFFF" w:themeColor="background1"/>
          <w:sz w:val="28"/>
          <w:szCs w:val="56"/>
          <w:lang w:eastAsia="en-US"/>
        </w:rPr>
        <w:t>3706</w:t>
      </w:r>
    </w:p>
    <w:p w14:paraId="45B95749" w14:textId="3F0AC45F"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2A1CB9" w:rsidRPr="002A1CB9">
        <w:rPr>
          <w:rFonts w:eastAsia="Calibri"/>
          <w:color w:val="FFFFFF" w:themeColor="background1"/>
          <w:sz w:val="28"/>
          <w:szCs w:val="56"/>
          <w:lang w:eastAsia="en-US"/>
        </w:rPr>
        <w:t>TLC Whittlesea Pty Ltd</w:t>
      </w:r>
    </w:p>
    <w:p w14:paraId="7256631C" w14:textId="291C6DCF" w:rsidR="001E6954" w:rsidRPr="003C6EC2" w:rsidRDefault="002A1CB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10-12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20AC054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47A06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710264" w:rsidRPr="001E6954" w14:paraId="245121E6" w14:textId="77777777" w:rsidTr="00EB1D71">
        <w:trPr>
          <w:trHeight w:val="227"/>
        </w:trPr>
        <w:tc>
          <w:tcPr>
            <w:tcW w:w="3942" w:type="pct"/>
            <w:shd w:val="clear" w:color="auto" w:fill="auto"/>
          </w:tcPr>
          <w:p w14:paraId="44C399D4" w14:textId="77777777" w:rsidR="00710264" w:rsidRPr="001E6954" w:rsidRDefault="00710264" w:rsidP="00710264">
            <w:pPr>
              <w:spacing w:before="40" w:after="40" w:line="240" w:lineRule="auto"/>
              <w:ind w:left="318"/>
            </w:pPr>
            <w:r w:rsidRPr="001E6954">
              <w:t>Requirement 1(3)(b)</w:t>
            </w:r>
          </w:p>
        </w:tc>
        <w:tc>
          <w:tcPr>
            <w:tcW w:w="1058" w:type="pct"/>
            <w:shd w:val="clear" w:color="auto" w:fill="auto"/>
          </w:tcPr>
          <w:p w14:paraId="1EF12625" w14:textId="3000497B" w:rsidR="00710264" w:rsidRPr="001E6954" w:rsidRDefault="00710264" w:rsidP="00710264">
            <w:pPr>
              <w:spacing w:before="40" w:after="40" w:line="240" w:lineRule="auto"/>
              <w:jc w:val="right"/>
              <w:rPr>
                <w:color w:val="0000FF"/>
              </w:rPr>
            </w:pPr>
            <w:r w:rsidRPr="00512F70">
              <w:rPr>
                <w:bCs/>
                <w:iCs/>
                <w:color w:val="00577D"/>
                <w:szCs w:val="40"/>
              </w:rPr>
              <w:t>Compliant</w:t>
            </w:r>
          </w:p>
        </w:tc>
      </w:tr>
      <w:tr w:rsidR="00710264" w:rsidRPr="001E6954" w14:paraId="2302CCF7" w14:textId="77777777" w:rsidTr="00EB1D71">
        <w:trPr>
          <w:trHeight w:val="227"/>
        </w:trPr>
        <w:tc>
          <w:tcPr>
            <w:tcW w:w="3942" w:type="pct"/>
            <w:shd w:val="clear" w:color="auto" w:fill="auto"/>
          </w:tcPr>
          <w:p w14:paraId="578E40D5" w14:textId="77777777" w:rsidR="00710264" w:rsidRPr="001E6954" w:rsidRDefault="00710264" w:rsidP="00710264">
            <w:pPr>
              <w:spacing w:before="40" w:after="40" w:line="240" w:lineRule="auto"/>
              <w:ind w:left="318"/>
            </w:pPr>
            <w:r w:rsidRPr="001E6954">
              <w:t>Requirement 1(3)(c)</w:t>
            </w:r>
          </w:p>
        </w:tc>
        <w:tc>
          <w:tcPr>
            <w:tcW w:w="1058" w:type="pct"/>
            <w:shd w:val="clear" w:color="auto" w:fill="auto"/>
          </w:tcPr>
          <w:p w14:paraId="075A01C6" w14:textId="78017733" w:rsidR="00710264" w:rsidRPr="001E6954" w:rsidRDefault="00710264" w:rsidP="00710264">
            <w:pPr>
              <w:spacing w:before="40" w:after="40" w:line="240" w:lineRule="auto"/>
              <w:jc w:val="right"/>
              <w:rPr>
                <w:color w:val="0000FF"/>
              </w:rPr>
            </w:pPr>
            <w:r w:rsidRPr="00512F70">
              <w:rPr>
                <w:bCs/>
                <w:iCs/>
                <w:color w:val="00577D"/>
                <w:szCs w:val="40"/>
              </w:rPr>
              <w:t>Compliant</w:t>
            </w:r>
          </w:p>
        </w:tc>
      </w:tr>
      <w:tr w:rsidR="00710264" w:rsidRPr="001E6954" w14:paraId="2B056672" w14:textId="77777777" w:rsidTr="00EB1D71">
        <w:trPr>
          <w:trHeight w:val="227"/>
        </w:trPr>
        <w:tc>
          <w:tcPr>
            <w:tcW w:w="3942" w:type="pct"/>
            <w:shd w:val="clear" w:color="auto" w:fill="auto"/>
          </w:tcPr>
          <w:p w14:paraId="3D7DF6DF" w14:textId="77777777" w:rsidR="00710264" w:rsidRPr="001E6954" w:rsidRDefault="00710264" w:rsidP="00710264">
            <w:pPr>
              <w:spacing w:before="40" w:after="40" w:line="240" w:lineRule="auto"/>
              <w:ind w:left="318"/>
            </w:pPr>
            <w:r w:rsidRPr="001E6954">
              <w:t>Requirement 1(3)(d)</w:t>
            </w:r>
          </w:p>
        </w:tc>
        <w:tc>
          <w:tcPr>
            <w:tcW w:w="1058" w:type="pct"/>
            <w:shd w:val="clear" w:color="auto" w:fill="auto"/>
          </w:tcPr>
          <w:p w14:paraId="2474AC5E" w14:textId="1A46ABFF" w:rsidR="00710264" w:rsidRPr="001E6954" w:rsidRDefault="00710264" w:rsidP="00710264">
            <w:pPr>
              <w:spacing w:before="40" w:after="40" w:line="240" w:lineRule="auto"/>
              <w:jc w:val="right"/>
              <w:rPr>
                <w:color w:val="0000FF"/>
              </w:rPr>
            </w:pPr>
            <w:r w:rsidRPr="00512F70">
              <w:rPr>
                <w:bCs/>
                <w:iCs/>
                <w:color w:val="00577D"/>
                <w:szCs w:val="40"/>
              </w:rPr>
              <w:t>Compliant</w:t>
            </w:r>
          </w:p>
        </w:tc>
      </w:tr>
      <w:tr w:rsidR="00710264" w:rsidRPr="001E6954" w14:paraId="531DD089" w14:textId="77777777" w:rsidTr="00EB1D71">
        <w:trPr>
          <w:trHeight w:val="227"/>
        </w:trPr>
        <w:tc>
          <w:tcPr>
            <w:tcW w:w="3942" w:type="pct"/>
            <w:shd w:val="clear" w:color="auto" w:fill="auto"/>
          </w:tcPr>
          <w:p w14:paraId="0937E428" w14:textId="77777777" w:rsidR="00710264" w:rsidRPr="001E6954" w:rsidRDefault="00710264" w:rsidP="00710264">
            <w:pPr>
              <w:spacing w:before="40" w:after="40" w:line="240" w:lineRule="auto"/>
              <w:ind w:left="318"/>
            </w:pPr>
            <w:r w:rsidRPr="001E6954">
              <w:t>Requirement 1(3)(e)</w:t>
            </w:r>
          </w:p>
        </w:tc>
        <w:tc>
          <w:tcPr>
            <w:tcW w:w="1058" w:type="pct"/>
            <w:shd w:val="clear" w:color="auto" w:fill="auto"/>
          </w:tcPr>
          <w:p w14:paraId="4038839C" w14:textId="6D2CF909" w:rsidR="00710264" w:rsidRPr="001E6954" w:rsidRDefault="00710264" w:rsidP="00710264">
            <w:pPr>
              <w:spacing w:before="40" w:after="40" w:line="240" w:lineRule="auto"/>
              <w:jc w:val="right"/>
              <w:rPr>
                <w:color w:val="0000FF"/>
              </w:rPr>
            </w:pPr>
            <w:r w:rsidRPr="00512F70">
              <w:rPr>
                <w:bCs/>
                <w:iCs/>
                <w:color w:val="00577D"/>
                <w:szCs w:val="40"/>
              </w:rPr>
              <w:t>Compliant</w:t>
            </w:r>
          </w:p>
        </w:tc>
      </w:tr>
      <w:tr w:rsidR="00710264" w:rsidRPr="001E6954" w14:paraId="69899885" w14:textId="77777777" w:rsidTr="00EB1D71">
        <w:trPr>
          <w:trHeight w:val="227"/>
        </w:trPr>
        <w:tc>
          <w:tcPr>
            <w:tcW w:w="3942" w:type="pct"/>
            <w:shd w:val="clear" w:color="auto" w:fill="auto"/>
          </w:tcPr>
          <w:p w14:paraId="39D601F2" w14:textId="77777777" w:rsidR="00710264" w:rsidRPr="001E6954" w:rsidRDefault="00710264" w:rsidP="00710264">
            <w:pPr>
              <w:spacing w:before="40" w:after="40" w:line="240" w:lineRule="auto"/>
              <w:ind w:left="318"/>
            </w:pPr>
            <w:r w:rsidRPr="001E6954">
              <w:t>Requirement 1(3)(f)</w:t>
            </w:r>
          </w:p>
        </w:tc>
        <w:tc>
          <w:tcPr>
            <w:tcW w:w="1058" w:type="pct"/>
            <w:shd w:val="clear" w:color="auto" w:fill="auto"/>
          </w:tcPr>
          <w:p w14:paraId="62156326" w14:textId="3ED041D5" w:rsidR="00710264" w:rsidRPr="001E6954" w:rsidRDefault="00710264" w:rsidP="00710264">
            <w:pPr>
              <w:spacing w:before="40" w:after="40" w:line="240" w:lineRule="auto"/>
              <w:jc w:val="right"/>
              <w:rPr>
                <w:color w:val="0000FF"/>
              </w:rPr>
            </w:pPr>
            <w:r w:rsidRPr="00512F70">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44E8CB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73CB12EC" w14:textId="77777777" w:rsidTr="00EB1D71">
        <w:trPr>
          <w:trHeight w:val="227"/>
        </w:trPr>
        <w:tc>
          <w:tcPr>
            <w:tcW w:w="3942" w:type="pct"/>
            <w:shd w:val="clear" w:color="auto" w:fill="auto"/>
          </w:tcPr>
          <w:p w14:paraId="4BBE0227" w14:textId="77777777" w:rsidR="00710264" w:rsidRPr="001E6954" w:rsidRDefault="00710264" w:rsidP="00710264">
            <w:pPr>
              <w:spacing w:before="40" w:after="40" w:line="240" w:lineRule="auto"/>
              <w:ind w:left="318" w:hanging="7"/>
            </w:pPr>
            <w:r w:rsidRPr="001E6954">
              <w:t>Requirement 2(3)(a)</w:t>
            </w:r>
          </w:p>
        </w:tc>
        <w:tc>
          <w:tcPr>
            <w:tcW w:w="1058" w:type="pct"/>
            <w:shd w:val="clear" w:color="auto" w:fill="auto"/>
          </w:tcPr>
          <w:p w14:paraId="53656471" w14:textId="232A8E1D" w:rsidR="00710264" w:rsidRPr="001E6954" w:rsidRDefault="00710264" w:rsidP="00710264">
            <w:pPr>
              <w:spacing w:before="40" w:after="40" w:line="240" w:lineRule="auto"/>
              <w:jc w:val="right"/>
              <w:rPr>
                <w:color w:val="0000FF"/>
              </w:rPr>
            </w:pPr>
            <w:r w:rsidRPr="00AA1F57">
              <w:rPr>
                <w:bCs/>
                <w:iCs/>
                <w:color w:val="00577D"/>
                <w:szCs w:val="40"/>
              </w:rPr>
              <w:t>Compliant</w:t>
            </w:r>
          </w:p>
        </w:tc>
      </w:tr>
      <w:tr w:rsidR="00710264" w:rsidRPr="001E6954" w14:paraId="110020F6" w14:textId="77777777" w:rsidTr="00EB1D71">
        <w:trPr>
          <w:trHeight w:val="227"/>
        </w:trPr>
        <w:tc>
          <w:tcPr>
            <w:tcW w:w="3942" w:type="pct"/>
            <w:shd w:val="clear" w:color="auto" w:fill="auto"/>
          </w:tcPr>
          <w:p w14:paraId="50A1D9B3" w14:textId="77777777" w:rsidR="00710264" w:rsidRPr="001E6954" w:rsidRDefault="00710264" w:rsidP="00710264">
            <w:pPr>
              <w:spacing w:before="40" w:after="40" w:line="240" w:lineRule="auto"/>
              <w:ind w:left="318" w:hanging="7"/>
            </w:pPr>
            <w:r w:rsidRPr="001E6954">
              <w:t>Requirement 2(3)(b)</w:t>
            </w:r>
          </w:p>
        </w:tc>
        <w:tc>
          <w:tcPr>
            <w:tcW w:w="1058" w:type="pct"/>
            <w:shd w:val="clear" w:color="auto" w:fill="auto"/>
          </w:tcPr>
          <w:p w14:paraId="6C298C81" w14:textId="71C1B933" w:rsidR="00710264" w:rsidRPr="001E6954" w:rsidRDefault="00710264" w:rsidP="00710264">
            <w:pPr>
              <w:spacing w:before="40" w:after="40" w:line="240" w:lineRule="auto"/>
              <w:jc w:val="right"/>
              <w:rPr>
                <w:color w:val="0000FF"/>
              </w:rPr>
            </w:pPr>
            <w:r w:rsidRPr="00AA1F57">
              <w:rPr>
                <w:bCs/>
                <w:iCs/>
                <w:color w:val="00577D"/>
                <w:szCs w:val="40"/>
              </w:rPr>
              <w:t>Compliant</w:t>
            </w:r>
          </w:p>
        </w:tc>
      </w:tr>
      <w:tr w:rsidR="00710264" w:rsidRPr="001E6954" w14:paraId="496F1D56" w14:textId="77777777" w:rsidTr="00EB1D71">
        <w:trPr>
          <w:trHeight w:val="227"/>
        </w:trPr>
        <w:tc>
          <w:tcPr>
            <w:tcW w:w="3942" w:type="pct"/>
            <w:shd w:val="clear" w:color="auto" w:fill="auto"/>
          </w:tcPr>
          <w:p w14:paraId="4CFD26A7" w14:textId="77777777" w:rsidR="00710264" w:rsidRPr="001E6954" w:rsidRDefault="00710264" w:rsidP="00710264">
            <w:pPr>
              <w:spacing w:before="40" w:after="40" w:line="240" w:lineRule="auto"/>
              <w:ind w:left="318" w:hanging="7"/>
            </w:pPr>
            <w:r w:rsidRPr="001E6954">
              <w:t>Requirement 2(3)(c)</w:t>
            </w:r>
          </w:p>
        </w:tc>
        <w:tc>
          <w:tcPr>
            <w:tcW w:w="1058" w:type="pct"/>
            <w:shd w:val="clear" w:color="auto" w:fill="auto"/>
          </w:tcPr>
          <w:p w14:paraId="26C0B1BB" w14:textId="5C0F3660" w:rsidR="00710264" w:rsidRPr="001E6954" w:rsidRDefault="00710264" w:rsidP="00710264">
            <w:pPr>
              <w:spacing w:before="40" w:after="40" w:line="240" w:lineRule="auto"/>
              <w:jc w:val="right"/>
              <w:rPr>
                <w:color w:val="0000FF"/>
              </w:rPr>
            </w:pPr>
            <w:r w:rsidRPr="00AA1F57">
              <w:rPr>
                <w:bCs/>
                <w:iCs/>
                <w:color w:val="00577D"/>
                <w:szCs w:val="40"/>
              </w:rPr>
              <w:t>Compliant</w:t>
            </w:r>
          </w:p>
        </w:tc>
      </w:tr>
      <w:tr w:rsidR="00710264" w:rsidRPr="001E6954" w14:paraId="281D41B3" w14:textId="77777777" w:rsidTr="00EB1D71">
        <w:trPr>
          <w:trHeight w:val="227"/>
        </w:trPr>
        <w:tc>
          <w:tcPr>
            <w:tcW w:w="3942" w:type="pct"/>
            <w:shd w:val="clear" w:color="auto" w:fill="auto"/>
          </w:tcPr>
          <w:p w14:paraId="46C5543E" w14:textId="77777777" w:rsidR="00710264" w:rsidRPr="001E6954" w:rsidRDefault="00710264" w:rsidP="00710264">
            <w:pPr>
              <w:spacing w:before="40" w:after="40" w:line="240" w:lineRule="auto"/>
              <w:ind w:left="318" w:hanging="7"/>
            </w:pPr>
            <w:r w:rsidRPr="001E6954">
              <w:t>Requirement 2(3)(d)</w:t>
            </w:r>
          </w:p>
        </w:tc>
        <w:tc>
          <w:tcPr>
            <w:tcW w:w="1058" w:type="pct"/>
            <w:shd w:val="clear" w:color="auto" w:fill="auto"/>
          </w:tcPr>
          <w:p w14:paraId="1B3DACDC" w14:textId="4FB562C2" w:rsidR="00710264" w:rsidRPr="001E6954" w:rsidRDefault="00710264" w:rsidP="00710264">
            <w:pPr>
              <w:spacing w:before="40" w:after="40" w:line="240" w:lineRule="auto"/>
              <w:jc w:val="right"/>
              <w:rPr>
                <w:color w:val="0000FF"/>
              </w:rPr>
            </w:pPr>
            <w:r w:rsidRPr="00AA1F57">
              <w:rPr>
                <w:bCs/>
                <w:iCs/>
                <w:color w:val="00577D"/>
                <w:szCs w:val="40"/>
              </w:rPr>
              <w:t>Compliant</w:t>
            </w:r>
          </w:p>
        </w:tc>
      </w:tr>
      <w:tr w:rsidR="00710264" w:rsidRPr="001E6954" w14:paraId="2C3AA7C4" w14:textId="77777777" w:rsidTr="00EB1D71">
        <w:trPr>
          <w:trHeight w:val="227"/>
        </w:trPr>
        <w:tc>
          <w:tcPr>
            <w:tcW w:w="3942" w:type="pct"/>
            <w:shd w:val="clear" w:color="auto" w:fill="auto"/>
          </w:tcPr>
          <w:p w14:paraId="056E3856" w14:textId="77777777" w:rsidR="00710264" w:rsidRPr="001E6954" w:rsidRDefault="00710264" w:rsidP="00710264">
            <w:pPr>
              <w:spacing w:before="40" w:after="40" w:line="240" w:lineRule="auto"/>
              <w:ind w:left="318" w:hanging="7"/>
            </w:pPr>
            <w:r w:rsidRPr="001E6954">
              <w:t>Requirement 2(3)(e)</w:t>
            </w:r>
          </w:p>
        </w:tc>
        <w:tc>
          <w:tcPr>
            <w:tcW w:w="1058" w:type="pct"/>
            <w:shd w:val="clear" w:color="auto" w:fill="auto"/>
          </w:tcPr>
          <w:p w14:paraId="7073F994" w14:textId="50C07058" w:rsidR="00710264" w:rsidRPr="001E6954" w:rsidRDefault="00710264" w:rsidP="00710264">
            <w:pPr>
              <w:spacing w:before="40" w:after="40" w:line="240" w:lineRule="auto"/>
              <w:jc w:val="right"/>
              <w:rPr>
                <w:color w:val="0000FF"/>
              </w:rPr>
            </w:pPr>
            <w:r w:rsidRPr="00AA1F57">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991385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7A64BF41" w14:textId="77777777" w:rsidTr="00EB1D71">
        <w:trPr>
          <w:trHeight w:val="227"/>
        </w:trPr>
        <w:tc>
          <w:tcPr>
            <w:tcW w:w="3942" w:type="pct"/>
            <w:shd w:val="clear" w:color="auto" w:fill="auto"/>
          </w:tcPr>
          <w:p w14:paraId="1A474AFD" w14:textId="77777777" w:rsidR="00710264" w:rsidRPr="001E6954" w:rsidRDefault="00710264" w:rsidP="00710264">
            <w:pPr>
              <w:spacing w:before="40" w:after="40" w:line="240" w:lineRule="auto"/>
              <w:ind w:left="318" w:hanging="7"/>
            </w:pPr>
            <w:r w:rsidRPr="001E6954">
              <w:t>Requirement 3(3)(a)</w:t>
            </w:r>
          </w:p>
        </w:tc>
        <w:tc>
          <w:tcPr>
            <w:tcW w:w="1058" w:type="pct"/>
            <w:shd w:val="clear" w:color="auto" w:fill="auto"/>
          </w:tcPr>
          <w:p w14:paraId="3C1485FB" w14:textId="6CAAD30C" w:rsidR="00710264" w:rsidRPr="001E6954" w:rsidRDefault="00710264" w:rsidP="00710264">
            <w:pPr>
              <w:spacing w:before="40" w:after="40" w:line="240" w:lineRule="auto"/>
              <w:ind w:left="-107"/>
              <w:jc w:val="right"/>
              <w:rPr>
                <w:color w:val="0000FF"/>
              </w:rPr>
            </w:pPr>
            <w:r w:rsidRPr="003917EC">
              <w:rPr>
                <w:bCs/>
                <w:iCs/>
                <w:color w:val="00577D"/>
                <w:szCs w:val="40"/>
              </w:rPr>
              <w:t>Compliant</w:t>
            </w:r>
          </w:p>
        </w:tc>
      </w:tr>
      <w:tr w:rsidR="00710264" w:rsidRPr="001E6954" w14:paraId="197E0BDE" w14:textId="77777777" w:rsidTr="00EB1D71">
        <w:trPr>
          <w:trHeight w:val="227"/>
        </w:trPr>
        <w:tc>
          <w:tcPr>
            <w:tcW w:w="3942" w:type="pct"/>
            <w:shd w:val="clear" w:color="auto" w:fill="auto"/>
          </w:tcPr>
          <w:p w14:paraId="060A0EFD" w14:textId="77777777" w:rsidR="00710264" w:rsidRPr="001E6954" w:rsidRDefault="00710264" w:rsidP="00710264">
            <w:pPr>
              <w:spacing w:before="40" w:after="40" w:line="240" w:lineRule="auto"/>
              <w:ind w:left="318" w:hanging="7"/>
            </w:pPr>
            <w:r w:rsidRPr="001E6954">
              <w:t>Requirement 3(3)(b)</w:t>
            </w:r>
          </w:p>
        </w:tc>
        <w:tc>
          <w:tcPr>
            <w:tcW w:w="1058" w:type="pct"/>
            <w:shd w:val="clear" w:color="auto" w:fill="auto"/>
          </w:tcPr>
          <w:p w14:paraId="4AEDA274" w14:textId="7ADFD907"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710264" w:rsidRPr="001E6954" w14:paraId="7B727620" w14:textId="77777777" w:rsidTr="00EB1D71">
        <w:trPr>
          <w:trHeight w:val="227"/>
        </w:trPr>
        <w:tc>
          <w:tcPr>
            <w:tcW w:w="3942" w:type="pct"/>
            <w:shd w:val="clear" w:color="auto" w:fill="auto"/>
          </w:tcPr>
          <w:p w14:paraId="139A0151" w14:textId="77777777" w:rsidR="00710264" w:rsidRPr="001E6954" w:rsidRDefault="00710264" w:rsidP="00710264">
            <w:pPr>
              <w:spacing w:before="40" w:after="40" w:line="240" w:lineRule="auto"/>
              <w:ind w:left="318" w:hanging="7"/>
            </w:pPr>
            <w:r w:rsidRPr="001E6954">
              <w:t>Requirement 3(3)(c)</w:t>
            </w:r>
          </w:p>
        </w:tc>
        <w:tc>
          <w:tcPr>
            <w:tcW w:w="1058" w:type="pct"/>
            <w:shd w:val="clear" w:color="auto" w:fill="auto"/>
          </w:tcPr>
          <w:p w14:paraId="163146B6" w14:textId="2741C24F"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710264" w:rsidRPr="001E6954" w14:paraId="2274C8FC" w14:textId="77777777" w:rsidTr="00EB1D71">
        <w:trPr>
          <w:trHeight w:val="227"/>
        </w:trPr>
        <w:tc>
          <w:tcPr>
            <w:tcW w:w="3942" w:type="pct"/>
            <w:shd w:val="clear" w:color="auto" w:fill="auto"/>
          </w:tcPr>
          <w:p w14:paraId="712AAACC" w14:textId="77777777" w:rsidR="00710264" w:rsidRPr="001E6954" w:rsidRDefault="00710264" w:rsidP="00710264">
            <w:pPr>
              <w:spacing w:before="40" w:after="40" w:line="240" w:lineRule="auto"/>
              <w:ind w:left="318" w:hanging="7"/>
            </w:pPr>
            <w:r w:rsidRPr="001E6954">
              <w:t>Requirement 3(3)(d)</w:t>
            </w:r>
          </w:p>
        </w:tc>
        <w:tc>
          <w:tcPr>
            <w:tcW w:w="1058" w:type="pct"/>
            <w:shd w:val="clear" w:color="auto" w:fill="auto"/>
          </w:tcPr>
          <w:p w14:paraId="0CE75A02" w14:textId="39AD4676"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710264" w:rsidRPr="001E6954" w14:paraId="69289454" w14:textId="77777777" w:rsidTr="00EB1D71">
        <w:trPr>
          <w:trHeight w:val="227"/>
        </w:trPr>
        <w:tc>
          <w:tcPr>
            <w:tcW w:w="3942" w:type="pct"/>
            <w:shd w:val="clear" w:color="auto" w:fill="auto"/>
          </w:tcPr>
          <w:p w14:paraId="754F1F3F" w14:textId="77777777" w:rsidR="00710264" w:rsidRPr="001E6954" w:rsidRDefault="00710264" w:rsidP="00710264">
            <w:pPr>
              <w:spacing w:before="40" w:after="40" w:line="240" w:lineRule="auto"/>
              <w:ind w:left="318" w:hanging="7"/>
            </w:pPr>
            <w:r w:rsidRPr="001E6954">
              <w:t>Requirement 3(3)(e)</w:t>
            </w:r>
          </w:p>
        </w:tc>
        <w:tc>
          <w:tcPr>
            <w:tcW w:w="1058" w:type="pct"/>
            <w:shd w:val="clear" w:color="auto" w:fill="auto"/>
          </w:tcPr>
          <w:p w14:paraId="776E9A76" w14:textId="6C5498FE"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710264" w:rsidRPr="001E6954" w14:paraId="793D985E" w14:textId="77777777" w:rsidTr="00EB1D71">
        <w:trPr>
          <w:trHeight w:val="227"/>
        </w:trPr>
        <w:tc>
          <w:tcPr>
            <w:tcW w:w="3942" w:type="pct"/>
            <w:shd w:val="clear" w:color="auto" w:fill="auto"/>
          </w:tcPr>
          <w:p w14:paraId="54CF5745" w14:textId="77777777" w:rsidR="00710264" w:rsidRPr="001E6954" w:rsidRDefault="00710264" w:rsidP="00710264">
            <w:pPr>
              <w:spacing w:before="40" w:after="40" w:line="240" w:lineRule="auto"/>
              <w:ind w:left="318" w:hanging="7"/>
            </w:pPr>
            <w:r w:rsidRPr="001E6954">
              <w:t>Requirement 3(3)(f)</w:t>
            </w:r>
          </w:p>
        </w:tc>
        <w:tc>
          <w:tcPr>
            <w:tcW w:w="1058" w:type="pct"/>
            <w:shd w:val="clear" w:color="auto" w:fill="auto"/>
          </w:tcPr>
          <w:p w14:paraId="3153DC77" w14:textId="7B534634"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710264" w:rsidRPr="001E6954" w14:paraId="06A7CB66" w14:textId="77777777" w:rsidTr="00EB1D71">
        <w:trPr>
          <w:trHeight w:val="227"/>
        </w:trPr>
        <w:tc>
          <w:tcPr>
            <w:tcW w:w="3942" w:type="pct"/>
            <w:shd w:val="clear" w:color="auto" w:fill="auto"/>
          </w:tcPr>
          <w:p w14:paraId="4B0B57DE" w14:textId="77777777" w:rsidR="00710264" w:rsidRPr="001E6954" w:rsidRDefault="00710264" w:rsidP="00710264">
            <w:pPr>
              <w:spacing w:before="40" w:after="40" w:line="240" w:lineRule="auto"/>
              <w:ind w:left="318" w:hanging="7"/>
            </w:pPr>
            <w:r w:rsidRPr="001E6954">
              <w:t>Requirement 3(3)(g)</w:t>
            </w:r>
          </w:p>
        </w:tc>
        <w:tc>
          <w:tcPr>
            <w:tcW w:w="1058" w:type="pct"/>
            <w:shd w:val="clear" w:color="auto" w:fill="auto"/>
          </w:tcPr>
          <w:p w14:paraId="0D36B419" w14:textId="0E8E598A" w:rsidR="00710264" w:rsidRPr="001E6954" w:rsidRDefault="00710264" w:rsidP="00710264">
            <w:pPr>
              <w:spacing w:before="40" w:after="40" w:line="240" w:lineRule="auto"/>
              <w:jc w:val="right"/>
              <w:rPr>
                <w:color w:val="0000FF"/>
              </w:rPr>
            </w:pPr>
            <w:r w:rsidRPr="003917EC">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79D396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79C25531" w14:textId="77777777" w:rsidTr="00EB1D71">
        <w:trPr>
          <w:trHeight w:val="227"/>
        </w:trPr>
        <w:tc>
          <w:tcPr>
            <w:tcW w:w="3942" w:type="pct"/>
            <w:shd w:val="clear" w:color="auto" w:fill="auto"/>
          </w:tcPr>
          <w:p w14:paraId="3C70A877" w14:textId="77777777" w:rsidR="00710264" w:rsidRPr="001E6954" w:rsidRDefault="00710264" w:rsidP="00710264">
            <w:pPr>
              <w:spacing w:before="40" w:after="40" w:line="240" w:lineRule="auto"/>
              <w:ind w:left="318" w:hanging="7"/>
            </w:pPr>
            <w:r w:rsidRPr="001E6954">
              <w:t>Requirement 4(3)(a)</w:t>
            </w:r>
          </w:p>
        </w:tc>
        <w:tc>
          <w:tcPr>
            <w:tcW w:w="1058" w:type="pct"/>
            <w:shd w:val="clear" w:color="auto" w:fill="auto"/>
          </w:tcPr>
          <w:p w14:paraId="48FBAA55" w14:textId="44E7A367" w:rsidR="00710264" w:rsidRPr="001E6954" w:rsidRDefault="00710264" w:rsidP="00710264">
            <w:pPr>
              <w:spacing w:before="40" w:after="40" w:line="240" w:lineRule="auto"/>
              <w:jc w:val="right"/>
              <w:rPr>
                <w:color w:val="0000FF"/>
              </w:rPr>
            </w:pPr>
            <w:r w:rsidRPr="0046109A">
              <w:rPr>
                <w:bCs/>
                <w:iCs/>
                <w:color w:val="00577D"/>
                <w:szCs w:val="40"/>
              </w:rPr>
              <w:t>Compliant</w:t>
            </w:r>
          </w:p>
        </w:tc>
      </w:tr>
      <w:tr w:rsidR="00710264" w:rsidRPr="001E6954" w14:paraId="30F0DD89" w14:textId="77777777" w:rsidTr="00EB1D71">
        <w:trPr>
          <w:trHeight w:val="227"/>
        </w:trPr>
        <w:tc>
          <w:tcPr>
            <w:tcW w:w="3942" w:type="pct"/>
            <w:shd w:val="clear" w:color="auto" w:fill="auto"/>
          </w:tcPr>
          <w:p w14:paraId="2F4B4298" w14:textId="77777777" w:rsidR="00710264" w:rsidRPr="001E6954" w:rsidRDefault="00710264" w:rsidP="00710264">
            <w:pPr>
              <w:spacing w:before="40" w:after="40" w:line="240" w:lineRule="auto"/>
              <w:ind w:left="318" w:hanging="7"/>
            </w:pPr>
            <w:r w:rsidRPr="001E6954">
              <w:t>Requirement 4(3)(b)</w:t>
            </w:r>
          </w:p>
        </w:tc>
        <w:tc>
          <w:tcPr>
            <w:tcW w:w="1058" w:type="pct"/>
            <w:shd w:val="clear" w:color="auto" w:fill="auto"/>
          </w:tcPr>
          <w:p w14:paraId="75469C8E" w14:textId="6188D439" w:rsidR="00710264" w:rsidRPr="001E6954" w:rsidRDefault="00710264" w:rsidP="00710264">
            <w:pPr>
              <w:spacing w:before="40" w:after="40" w:line="240" w:lineRule="auto"/>
              <w:jc w:val="right"/>
              <w:rPr>
                <w:color w:val="0000FF"/>
              </w:rPr>
            </w:pPr>
            <w:r w:rsidRPr="0046109A">
              <w:rPr>
                <w:bCs/>
                <w:iCs/>
                <w:color w:val="00577D"/>
                <w:szCs w:val="40"/>
              </w:rPr>
              <w:t>Compliant</w:t>
            </w:r>
          </w:p>
        </w:tc>
      </w:tr>
      <w:tr w:rsidR="00710264" w:rsidRPr="001E6954" w14:paraId="79D9961A" w14:textId="77777777" w:rsidTr="00EB1D71">
        <w:trPr>
          <w:trHeight w:val="227"/>
        </w:trPr>
        <w:tc>
          <w:tcPr>
            <w:tcW w:w="3942" w:type="pct"/>
            <w:shd w:val="clear" w:color="auto" w:fill="auto"/>
          </w:tcPr>
          <w:p w14:paraId="236FA49E" w14:textId="77777777" w:rsidR="00710264" w:rsidRPr="001E6954" w:rsidRDefault="00710264" w:rsidP="00710264">
            <w:pPr>
              <w:spacing w:before="40" w:after="40" w:line="240" w:lineRule="auto"/>
              <w:ind w:left="318" w:hanging="7"/>
            </w:pPr>
            <w:r w:rsidRPr="001E6954">
              <w:t>Requirement 4(3)(c)</w:t>
            </w:r>
          </w:p>
        </w:tc>
        <w:tc>
          <w:tcPr>
            <w:tcW w:w="1058" w:type="pct"/>
            <w:shd w:val="clear" w:color="auto" w:fill="auto"/>
          </w:tcPr>
          <w:p w14:paraId="0D0AFEB1" w14:textId="6854BF1E" w:rsidR="00710264" w:rsidRPr="001E6954" w:rsidRDefault="00710264" w:rsidP="00710264">
            <w:pPr>
              <w:spacing w:before="40" w:after="40" w:line="240" w:lineRule="auto"/>
              <w:jc w:val="right"/>
              <w:rPr>
                <w:color w:val="0000FF"/>
              </w:rPr>
            </w:pPr>
            <w:r w:rsidRPr="0046109A">
              <w:rPr>
                <w:bCs/>
                <w:iCs/>
                <w:color w:val="00577D"/>
                <w:szCs w:val="40"/>
              </w:rPr>
              <w:t>Compliant</w:t>
            </w:r>
          </w:p>
        </w:tc>
      </w:tr>
      <w:tr w:rsidR="00710264" w:rsidRPr="001E6954" w14:paraId="1F1A8EEA" w14:textId="77777777" w:rsidTr="00EB1D71">
        <w:trPr>
          <w:trHeight w:val="227"/>
        </w:trPr>
        <w:tc>
          <w:tcPr>
            <w:tcW w:w="3942" w:type="pct"/>
            <w:shd w:val="clear" w:color="auto" w:fill="auto"/>
          </w:tcPr>
          <w:p w14:paraId="2B60606D" w14:textId="77777777" w:rsidR="00710264" w:rsidRPr="001E6954" w:rsidRDefault="00710264" w:rsidP="00710264">
            <w:pPr>
              <w:spacing w:before="40" w:after="40" w:line="240" w:lineRule="auto"/>
              <w:ind w:left="318" w:hanging="7"/>
            </w:pPr>
            <w:r w:rsidRPr="001E6954">
              <w:t>Requirement 4(3)(d)</w:t>
            </w:r>
          </w:p>
        </w:tc>
        <w:tc>
          <w:tcPr>
            <w:tcW w:w="1058" w:type="pct"/>
            <w:shd w:val="clear" w:color="auto" w:fill="auto"/>
          </w:tcPr>
          <w:p w14:paraId="2B600E8A" w14:textId="03A80A15" w:rsidR="00710264" w:rsidRPr="001E6954" w:rsidRDefault="00710264" w:rsidP="00710264">
            <w:pPr>
              <w:spacing w:before="40" w:after="40" w:line="240" w:lineRule="auto"/>
              <w:jc w:val="right"/>
              <w:rPr>
                <w:color w:val="0000FF"/>
              </w:rPr>
            </w:pPr>
            <w:r w:rsidRPr="0046109A">
              <w:rPr>
                <w:bCs/>
                <w:iCs/>
                <w:color w:val="00577D"/>
                <w:szCs w:val="40"/>
              </w:rPr>
              <w:t>Compliant</w:t>
            </w:r>
          </w:p>
        </w:tc>
      </w:tr>
      <w:tr w:rsidR="00710264" w:rsidRPr="001E6954" w14:paraId="066CE0B6" w14:textId="77777777" w:rsidTr="00EB1D71">
        <w:trPr>
          <w:trHeight w:val="227"/>
        </w:trPr>
        <w:tc>
          <w:tcPr>
            <w:tcW w:w="3942" w:type="pct"/>
            <w:shd w:val="clear" w:color="auto" w:fill="auto"/>
          </w:tcPr>
          <w:p w14:paraId="58E9651F" w14:textId="77777777" w:rsidR="00710264" w:rsidRPr="001E6954" w:rsidRDefault="00710264" w:rsidP="00710264">
            <w:pPr>
              <w:spacing w:before="40" w:after="40" w:line="240" w:lineRule="auto"/>
              <w:ind w:left="318" w:hanging="7"/>
            </w:pPr>
            <w:r w:rsidRPr="001E6954">
              <w:t>Requirement 4(3)(e)</w:t>
            </w:r>
          </w:p>
        </w:tc>
        <w:tc>
          <w:tcPr>
            <w:tcW w:w="1058" w:type="pct"/>
            <w:shd w:val="clear" w:color="auto" w:fill="auto"/>
          </w:tcPr>
          <w:p w14:paraId="0CD9465C" w14:textId="2CBF7EFA" w:rsidR="00710264" w:rsidRPr="001E6954" w:rsidRDefault="00710264" w:rsidP="00710264">
            <w:pPr>
              <w:spacing w:before="40" w:after="40" w:line="240" w:lineRule="auto"/>
              <w:jc w:val="right"/>
              <w:rPr>
                <w:color w:val="0000FF"/>
              </w:rPr>
            </w:pPr>
            <w:r w:rsidRPr="0046109A">
              <w:rPr>
                <w:bCs/>
                <w:iCs/>
                <w:color w:val="00577D"/>
                <w:szCs w:val="40"/>
              </w:rPr>
              <w:t>Compliant</w:t>
            </w:r>
          </w:p>
        </w:tc>
      </w:tr>
      <w:tr w:rsidR="00710264" w:rsidRPr="001E6954" w14:paraId="30D8E684" w14:textId="77777777" w:rsidTr="00EB1D71">
        <w:trPr>
          <w:trHeight w:val="227"/>
        </w:trPr>
        <w:tc>
          <w:tcPr>
            <w:tcW w:w="3942" w:type="pct"/>
            <w:shd w:val="clear" w:color="auto" w:fill="auto"/>
          </w:tcPr>
          <w:p w14:paraId="19F55CD1" w14:textId="77777777" w:rsidR="00710264" w:rsidRPr="001E6954" w:rsidRDefault="00710264" w:rsidP="00710264">
            <w:pPr>
              <w:spacing w:before="40" w:after="40" w:line="240" w:lineRule="auto"/>
              <w:ind w:left="318" w:hanging="7"/>
            </w:pPr>
            <w:r w:rsidRPr="001E6954">
              <w:t>Requirement 4(3)(f)</w:t>
            </w:r>
          </w:p>
        </w:tc>
        <w:tc>
          <w:tcPr>
            <w:tcW w:w="1058" w:type="pct"/>
            <w:shd w:val="clear" w:color="auto" w:fill="auto"/>
          </w:tcPr>
          <w:p w14:paraId="74F68854" w14:textId="02437F76" w:rsidR="00710264" w:rsidRPr="001E6954" w:rsidRDefault="00710264" w:rsidP="00710264">
            <w:pPr>
              <w:spacing w:before="40" w:after="40" w:line="240" w:lineRule="auto"/>
              <w:jc w:val="right"/>
              <w:rPr>
                <w:color w:val="0000FF"/>
              </w:rPr>
            </w:pPr>
            <w:r w:rsidRPr="008E1E3B">
              <w:rPr>
                <w:bCs/>
                <w:iCs/>
                <w:color w:val="00577D"/>
                <w:szCs w:val="40"/>
              </w:rPr>
              <w:t>Compliant</w:t>
            </w:r>
          </w:p>
        </w:tc>
      </w:tr>
      <w:tr w:rsidR="00710264" w:rsidRPr="001E6954" w14:paraId="39C8C3B3" w14:textId="77777777" w:rsidTr="00EB1D71">
        <w:trPr>
          <w:trHeight w:val="227"/>
        </w:trPr>
        <w:tc>
          <w:tcPr>
            <w:tcW w:w="3942" w:type="pct"/>
            <w:shd w:val="clear" w:color="auto" w:fill="auto"/>
          </w:tcPr>
          <w:p w14:paraId="0C10344B" w14:textId="77777777" w:rsidR="00710264" w:rsidRPr="001E6954" w:rsidRDefault="00710264" w:rsidP="00710264">
            <w:pPr>
              <w:spacing w:before="40" w:after="40" w:line="240" w:lineRule="auto"/>
              <w:ind w:left="318" w:hanging="7"/>
            </w:pPr>
            <w:r w:rsidRPr="001E6954">
              <w:t>Requirement 4(3)(g)</w:t>
            </w:r>
          </w:p>
        </w:tc>
        <w:tc>
          <w:tcPr>
            <w:tcW w:w="1058" w:type="pct"/>
            <w:shd w:val="clear" w:color="auto" w:fill="auto"/>
          </w:tcPr>
          <w:p w14:paraId="64B2C8A8" w14:textId="56A4B94B" w:rsidR="00710264" w:rsidRPr="001E6954" w:rsidRDefault="00710264" w:rsidP="00710264">
            <w:pPr>
              <w:spacing w:before="40" w:after="40" w:line="240" w:lineRule="auto"/>
              <w:jc w:val="right"/>
              <w:rPr>
                <w:color w:val="0000FF"/>
              </w:rPr>
            </w:pPr>
            <w:r w:rsidRPr="008E1E3B">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5F2FD8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7171CAE4" w14:textId="77777777" w:rsidTr="00EB1D71">
        <w:trPr>
          <w:trHeight w:val="227"/>
        </w:trPr>
        <w:tc>
          <w:tcPr>
            <w:tcW w:w="3942" w:type="pct"/>
            <w:shd w:val="clear" w:color="auto" w:fill="auto"/>
          </w:tcPr>
          <w:p w14:paraId="7190AC7C" w14:textId="77777777" w:rsidR="00710264" w:rsidRPr="001E6954" w:rsidRDefault="00710264" w:rsidP="00710264">
            <w:pPr>
              <w:spacing w:before="40" w:after="40" w:line="240" w:lineRule="auto"/>
              <w:ind w:left="318" w:hanging="7"/>
            </w:pPr>
            <w:r w:rsidRPr="001E6954">
              <w:t>Requirement 5(3)(a)</w:t>
            </w:r>
          </w:p>
        </w:tc>
        <w:tc>
          <w:tcPr>
            <w:tcW w:w="1058" w:type="pct"/>
            <w:shd w:val="clear" w:color="auto" w:fill="auto"/>
          </w:tcPr>
          <w:p w14:paraId="5636052F" w14:textId="04046F84" w:rsidR="00710264" w:rsidRPr="001E6954" w:rsidRDefault="00710264" w:rsidP="00710264">
            <w:pPr>
              <w:spacing w:before="40" w:after="40" w:line="240" w:lineRule="auto"/>
              <w:jc w:val="right"/>
              <w:rPr>
                <w:color w:val="0000FF"/>
              </w:rPr>
            </w:pPr>
            <w:r w:rsidRPr="004F6967">
              <w:rPr>
                <w:bCs/>
                <w:iCs/>
                <w:color w:val="00577D"/>
                <w:szCs w:val="40"/>
              </w:rPr>
              <w:t>Compliant</w:t>
            </w:r>
          </w:p>
        </w:tc>
      </w:tr>
      <w:tr w:rsidR="00710264" w:rsidRPr="001E6954" w14:paraId="66E011AF" w14:textId="77777777" w:rsidTr="00EB1D71">
        <w:trPr>
          <w:trHeight w:val="227"/>
        </w:trPr>
        <w:tc>
          <w:tcPr>
            <w:tcW w:w="3942" w:type="pct"/>
            <w:shd w:val="clear" w:color="auto" w:fill="auto"/>
          </w:tcPr>
          <w:p w14:paraId="35817F78" w14:textId="77777777" w:rsidR="00710264" w:rsidRPr="001E6954" w:rsidRDefault="00710264" w:rsidP="00710264">
            <w:pPr>
              <w:spacing w:before="40" w:after="40" w:line="240" w:lineRule="auto"/>
              <w:ind w:left="318" w:hanging="7"/>
            </w:pPr>
            <w:r w:rsidRPr="001E6954">
              <w:t>Requirement 5(3)(b)</w:t>
            </w:r>
          </w:p>
        </w:tc>
        <w:tc>
          <w:tcPr>
            <w:tcW w:w="1058" w:type="pct"/>
            <w:shd w:val="clear" w:color="auto" w:fill="auto"/>
          </w:tcPr>
          <w:p w14:paraId="4403F523" w14:textId="06EAA004" w:rsidR="00710264" w:rsidRPr="001E6954" w:rsidRDefault="00710264" w:rsidP="00710264">
            <w:pPr>
              <w:spacing w:before="40" w:after="40" w:line="240" w:lineRule="auto"/>
              <w:jc w:val="right"/>
              <w:rPr>
                <w:color w:val="0000FF"/>
              </w:rPr>
            </w:pPr>
            <w:r w:rsidRPr="004F6967">
              <w:rPr>
                <w:bCs/>
                <w:iCs/>
                <w:color w:val="00577D"/>
                <w:szCs w:val="40"/>
              </w:rPr>
              <w:t>Compliant</w:t>
            </w:r>
          </w:p>
        </w:tc>
      </w:tr>
      <w:tr w:rsidR="00710264" w:rsidRPr="001E6954" w14:paraId="4A41C615" w14:textId="77777777" w:rsidTr="00EB1D71">
        <w:trPr>
          <w:trHeight w:val="227"/>
        </w:trPr>
        <w:tc>
          <w:tcPr>
            <w:tcW w:w="3942" w:type="pct"/>
            <w:shd w:val="clear" w:color="auto" w:fill="auto"/>
          </w:tcPr>
          <w:p w14:paraId="3D135BD6" w14:textId="77777777" w:rsidR="00710264" w:rsidRPr="001E6954" w:rsidRDefault="00710264" w:rsidP="00710264">
            <w:pPr>
              <w:spacing w:before="40" w:after="40" w:line="240" w:lineRule="auto"/>
              <w:ind w:left="318" w:hanging="7"/>
            </w:pPr>
            <w:r w:rsidRPr="001E6954">
              <w:t>Requirement 5(3)(c)</w:t>
            </w:r>
          </w:p>
        </w:tc>
        <w:tc>
          <w:tcPr>
            <w:tcW w:w="1058" w:type="pct"/>
            <w:shd w:val="clear" w:color="auto" w:fill="auto"/>
          </w:tcPr>
          <w:p w14:paraId="2AB704D9" w14:textId="6E87F96C" w:rsidR="00710264" w:rsidRPr="001E6954" w:rsidRDefault="00710264" w:rsidP="00710264">
            <w:pPr>
              <w:spacing w:before="40" w:after="40" w:line="240" w:lineRule="auto"/>
              <w:jc w:val="right"/>
              <w:rPr>
                <w:color w:val="0000FF"/>
              </w:rPr>
            </w:pPr>
            <w:r w:rsidRPr="004F6967">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F730F2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252A4118" w14:textId="77777777" w:rsidTr="00EB1D71">
        <w:trPr>
          <w:trHeight w:val="227"/>
        </w:trPr>
        <w:tc>
          <w:tcPr>
            <w:tcW w:w="3942" w:type="pct"/>
            <w:shd w:val="clear" w:color="auto" w:fill="auto"/>
          </w:tcPr>
          <w:p w14:paraId="2DC72B21" w14:textId="77777777" w:rsidR="00710264" w:rsidRPr="001E6954" w:rsidRDefault="00710264" w:rsidP="00710264">
            <w:pPr>
              <w:spacing w:before="40" w:after="40" w:line="240" w:lineRule="auto"/>
              <w:ind w:left="318" w:hanging="7"/>
            </w:pPr>
            <w:r w:rsidRPr="001E6954">
              <w:t>Requirement 6(3)(a)</w:t>
            </w:r>
          </w:p>
        </w:tc>
        <w:tc>
          <w:tcPr>
            <w:tcW w:w="1058" w:type="pct"/>
            <w:shd w:val="clear" w:color="auto" w:fill="auto"/>
          </w:tcPr>
          <w:p w14:paraId="4CCE65F5" w14:textId="5D33F413" w:rsidR="00710264" w:rsidRPr="001E6954" w:rsidRDefault="00710264" w:rsidP="00710264">
            <w:pPr>
              <w:spacing w:before="40" w:after="40" w:line="240" w:lineRule="auto"/>
              <w:jc w:val="right"/>
              <w:rPr>
                <w:color w:val="0000FF"/>
              </w:rPr>
            </w:pPr>
            <w:r w:rsidRPr="00546E22">
              <w:rPr>
                <w:bCs/>
                <w:iCs/>
                <w:color w:val="00577D"/>
                <w:szCs w:val="40"/>
              </w:rPr>
              <w:t>Compliant</w:t>
            </w:r>
          </w:p>
        </w:tc>
      </w:tr>
      <w:tr w:rsidR="00710264" w:rsidRPr="001E6954" w14:paraId="577E22CA" w14:textId="77777777" w:rsidTr="00EB1D71">
        <w:trPr>
          <w:trHeight w:val="227"/>
        </w:trPr>
        <w:tc>
          <w:tcPr>
            <w:tcW w:w="3942" w:type="pct"/>
            <w:shd w:val="clear" w:color="auto" w:fill="auto"/>
          </w:tcPr>
          <w:p w14:paraId="61100E6F" w14:textId="77777777" w:rsidR="00710264" w:rsidRPr="001E6954" w:rsidRDefault="00710264" w:rsidP="00710264">
            <w:pPr>
              <w:spacing w:before="40" w:after="40" w:line="240" w:lineRule="auto"/>
              <w:ind w:left="318" w:hanging="7"/>
            </w:pPr>
            <w:r w:rsidRPr="001E6954">
              <w:lastRenderedPageBreak/>
              <w:t>Requirement 6(3)(b)</w:t>
            </w:r>
          </w:p>
        </w:tc>
        <w:tc>
          <w:tcPr>
            <w:tcW w:w="1058" w:type="pct"/>
            <w:shd w:val="clear" w:color="auto" w:fill="auto"/>
          </w:tcPr>
          <w:p w14:paraId="40069490" w14:textId="5B459107" w:rsidR="00710264" w:rsidRPr="001E6954" w:rsidRDefault="00710264" w:rsidP="00710264">
            <w:pPr>
              <w:spacing w:before="40" w:after="40" w:line="240" w:lineRule="auto"/>
              <w:jc w:val="right"/>
              <w:rPr>
                <w:color w:val="0000FF"/>
              </w:rPr>
            </w:pPr>
            <w:r w:rsidRPr="00546E22">
              <w:rPr>
                <w:bCs/>
                <w:iCs/>
                <w:color w:val="00577D"/>
                <w:szCs w:val="40"/>
              </w:rPr>
              <w:t>Compliant</w:t>
            </w:r>
          </w:p>
        </w:tc>
      </w:tr>
      <w:tr w:rsidR="00710264" w:rsidRPr="001E6954" w14:paraId="28DB74CC" w14:textId="77777777" w:rsidTr="00EB1D71">
        <w:trPr>
          <w:trHeight w:val="227"/>
        </w:trPr>
        <w:tc>
          <w:tcPr>
            <w:tcW w:w="3942" w:type="pct"/>
            <w:shd w:val="clear" w:color="auto" w:fill="auto"/>
          </w:tcPr>
          <w:p w14:paraId="1D098E5B" w14:textId="77777777" w:rsidR="00710264" w:rsidRPr="001E6954" w:rsidRDefault="00710264" w:rsidP="00710264">
            <w:pPr>
              <w:spacing w:before="40" w:after="40" w:line="240" w:lineRule="auto"/>
              <w:ind w:left="318" w:hanging="7"/>
            </w:pPr>
            <w:r w:rsidRPr="001E6954">
              <w:t>Requirement 6(3)(c)</w:t>
            </w:r>
          </w:p>
        </w:tc>
        <w:tc>
          <w:tcPr>
            <w:tcW w:w="1058" w:type="pct"/>
            <w:shd w:val="clear" w:color="auto" w:fill="auto"/>
          </w:tcPr>
          <w:p w14:paraId="12A6ECE9" w14:textId="35DDB26B" w:rsidR="00710264" w:rsidRPr="001E6954" w:rsidRDefault="00710264" w:rsidP="00710264">
            <w:pPr>
              <w:spacing w:before="40" w:after="40" w:line="240" w:lineRule="auto"/>
              <w:jc w:val="right"/>
              <w:rPr>
                <w:color w:val="0000FF"/>
              </w:rPr>
            </w:pPr>
            <w:r w:rsidRPr="00546E22">
              <w:rPr>
                <w:bCs/>
                <w:iCs/>
                <w:color w:val="00577D"/>
                <w:szCs w:val="40"/>
              </w:rPr>
              <w:t>Compliant</w:t>
            </w:r>
          </w:p>
        </w:tc>
      </w:tr>
      <w:tr w:rsidR="00710264" w:rsidRPr="001E6954" w14:paraId="528ABE64" w14:textId="77777777" w:rsidTr="00EB1D71">
        <w:trPr>
          <w:trHeight w:val="227"/>
        </w:trPr>
        <w:tc>
          <w:tcPr>
            <w:tcW w:w="3942" w:type="pct"/>
            <w:shd w:val="clear" w:color="auto" w:fill="auto"/>
          </w:tcPr>
          <w:p w14:paraId="061C7AE6" w14:textId="77777777" w:rsidR="00710264" w:rsidRPr="001E6954" w:rsidRDefault="00710264" w:rsidP="00710264">
            <w:pPr>
              <w:spacing w:before="40" w:after="40" w:line="240" w:lineRule="auto"/>
              <w:ind w:left="318" w:hanging="7"/>
            </w:pPr>
            <w:r w:rsidRPr="001E6954">
              <w:t>Requirement 6(3)(d)</w:t>
            </w:r>
          </w:p>
        </w:tc>
        <w:tc>
          <w:tcPr>
            <w:tcW w:w="1058" w:type="pct"/>
            <w:shd w:val="clear" w:color="auto" w:fill="auto"/>
          </w:tcPr>
          <w:p w14:paraId="0DA3734B" w14:textId="02B89EC9" w:rsidR="00710264" w:rsidRPr="001E6954" w:rsidRDefault="00710264" w:rsidP="00710264">
            <w:pPr>
              <w:spacing w:before="40" w:after="40" w:line="240" w:lineRule="auto"/>
              <w:jc w:val="right"/>
              <w:rPr>
                <w:color w:val="0000FF"/>
              </w:rPr>
            </w:pPr>
            <w:r w:rsidRPr="00546E22">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226709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10264" w:rsidRPr="001E6954" w14:paraId="19F91710" w14:textId="77777777" w:rsidTr="00EB1D71">
        <w:trPr>
          <w:trHeight w:val="227"/>
        </w:trPr>
        <w:tc>
          <w:tcPr>
            <w:tcW w:w="3942" w:type="pct"/>
            <w:shd w:val="clear" w:color="auto" w:fill="auto"/>
          </w:tcPr>
          <w:p w14:paraId="4D0A9B93" w14:textId="77777777" w:rsidR="00710264" w:rsidRPr="001E6954" w:rsidRDefault="00710264" w:rsidP="00710264">
            <w:pPr>
              <w:spacing w:before="40" w:after="40" w:line="240" w:lineRule="auto"/>
              <w:ind w:left="318" w:hanging="7"/>
            </w:pPr>
            <w:r w:rsidRPr="001E6954">
              <w:t>Requirement 7(3)(a)</w:t>
            </w:r>
          </w:p>
        </w:tc>
        <w:tc>
          <w:tcPr>
            <w:tcW w:w="1058" w:type="pct"/>
            <w:shd w:val="clear" w:color="auto" w:fill="auto"/>
          </w:tcPr>
          <w:p w14:paraId="2AFF29F3" w14:textId="3A7D2843" w:rsidR="00710264" w:rsidRPr="001E6954" w:rsidRDefault="00710264" w:rsidP="00710264">
            <w:pPr>
              <w:spacing w:before="40" w:after="40" w:line="240" w:lineRule="auto"/>
              <w:jc w:val="right"/>
              <w:rPr>
                <w:color w:val="0000FF"/>
              </w:rPr>
            </w:pPr>
            <w:r w:rsidRPr="00115730">
              <w:rPr>
                <w:bCs/>
                <w:iCs/>
                <w:color w:val="00577D"/>
                <w:szCs w:val="40"/>
              </w:rPr>
              <w:t>Compliant</w:t>
            </w:r>
          </w:p>
        </w:tc>
      </w:tr>
      <w:tr w:rsidR="00710264" w:rsidRPr="001E6954" w14:paraId="310CF852" w14:textId="77777777" w:rsidTr="00EB1D71">
        <w:trPr>
          <w:trHeight w:val="227"/>
        </w:trPr>
        <w:tc>
          <w:tcPr>
            <w:tcW w:w="3942" w:type="pct"/>
            <w:shd w:val="clear" w:color="auto" w:fill="auto"/>
          </w:tcPr>
          <w:p w14:paraId="03F674BE" w14:textId="77777777" w:rsidR="00710264" w:rsidRPr="001E6954" w:rsidRDefault="00710264" w:rsidP="00710264">
            <w:pPr>
              <w:spacing w:before="40" w:after="40" w:line="240" w:lineRule="auto"/>
              <w:ind w:left="318" w:hanging="7"/>
            </w:pPr>
            <w:r w:rsidRPr="001E6954">
              <w:t>Requirement 7(3)(b)</w:t>
            </w:r>
          </w:p>
        </w:tc>
        <w:tc>
          <w:tcPr>
            <w:tcW w:w="1058" w:type="pct"/>
            <w:shd w:val="clear" w:color="auto" w:fill="auto"/>
          </w:tcPr>
          <w:p w14:paraId="20E94BC8" w14:textId="0120485F" w:rsidR="00710264" w:rsidRPr="001E6954" w:rsidRDefault="00710264" w:rsidP="00710264">
            <w:pPr>
              <w:spacing w:before="40" w:after="40" w:line="240" w:lineRule="auto"/>
              <w:jc w:val="right"/>
              <w:rPr>
                <w:color w:val="0000FF"/>
              </w:rPr>
            </w:pPr>
            <w:r w:rsidRPr="00115730">
              <w:rPr>
                <w:bCs/>
                <w:iCs/>
                <w:color w:val="00577D"/>
                <w:szCs w:val="40"/>
              </w:rPr>
              <w:t>Compliant</w:t>
            </w:r>
          </w:p>
        </w:tc>
      </w:tr>
      <w:tr w:rsidR="00710264" w:rsidRPr="001E6954" w14:paraId="0C9D86F4" w14:textId="77777777" w:rsidTr="00EB1D71">
        <w:trPr>
          <w:trHeight w:val="227"/>
        </w:trPr>
        <w:tc>
          <w:tcPr>
            <w:tcW w:w="3942" w:type="pct"/>
            <w:shd w:val="clear" w:color="auto" w:fill="auto"/>
          </w:tcPr>
          <w:p w14:paraId="599F3243" w14:textId="77777777" w:rsidR="00710264" w:rsidRPr="001E6954" w:rsidRDefault="00710264" w:rsidP="00710264">
            <w:pPr>
              <w:spacing w:before="40" w:after="40" w:line="240" w:lineRule="auto"/>
              <w:ind w:left="318" w:hanging="7"/>
            </w:pPr>
            <w:r w:rsidRPr="001E6954">
              <w:t>Requirement 7(3)(c)</w:t>
            </w:r>
          </w:p>
        </w:tc>
        <w:tc>
          <w:tcPr>
            <w:tcW w:w="1058" w:type="pct"/>
            <w:shd w:val="clear" w:color="auto" w:fill="auto"/>
          </w:tcPr>
          <w:p w14:paraId="4B581153" w14:textId="64660607" w:rsidR="00710264" w:rsidRPr="001E6954" w:rsidRDefault="00710264" w:rsidP="00710264">
            <w:pPr>
              <w:spacing w:before="40" w:after="40" w:line="240" w:lineRule="auto"/>
              <w:jc w:val="right"/>
              <w:rPr>
                <w:color w:val="0000FF"/>
              </w:rPr>
            </w:pPr>
            <w:r w:rsidRPr="00115730">
              <w:rPr>
                <w:bCs/>
                <w:iCs/>
                <w:color w:val="00577D"/>
                <w:szCs w:val="40"/>
              </w:rPr>
              <w:t>Compliant</w:t>
            </w:r>
          </w:p>
        </w:tc>
      </w:tr>
      <w:tr w:rsidR="00710264" w:rsidRPr="001E6954" w14:paraId="540FB9C0" w14:textId="77777777" w:rsidTr="00EB1D71">
        <w:trPr>
          <w:trHeight w:val="227"/>
        </w:trPr>
        <w:tc>
          <w:tcPr>
            <w:tcW w:w="3942" w:type="pct"/>
            <w:shd w:val="clear" w:color="auto" w:fill="auto"/>
          </w:tcPr>
          <w:p w14:paraId="124F0467" w14:textId="77777777" w:rsidR="00710264" w:rsidRPr="001E6954" w:rsidRDefault="00710264" w:rsidP="00710264">
            <w:pPr>
              <w:spacing w:before="40" w:after="40" w:line="240" w:lineRule="auto"/>
              <w:ind w:left="318" w:hanging="7"/>
            </w:pPr>
            <w:r w:rsidRPr="001E6954">
              <w:t>Requirement 7(3)(d)</w:t>
            </w:r>
          </w:p>
        </w:tc>
        <w:tc>
          <w:tcPr>
            <w:tcW w:w="1058" w:type="pct"/>
            <w:shd w:val="clear" w:color="auto" w:fill="auto"/>
          </w:tcPr>
          <w:p w14:paraId="7C689B03" w14:textId="22EB41B6" w:rsidR="00710264" w:rsidRPr="001E6954" w:rsidRDefault="00710264" w:rsidP="00710264">
            <w:pPr>
              <w:spacing w:before="40" w:after="40" w:line="240" w:lineRule="auto"/>
              <w:jc w:val="right"/>
              <w:rPr>
                <w:color w:val="0000FF"/>
              </w:rPr>
            </w:pPr>
            <w:r w:rsidRPr="00115730">
              <w:rPr>
                <w:bCs/>
                <w:iCs/>
                <w:color w:val="00577D"/>
                <w:szCs w:val="40"/>
              </w:rPr>
              <w:t>Compliant</w:t>
            </w:r>
          </w:p>
        </w:tc>
      </w:tr>
      <w:tr w:rsidR="00710264" w:rsidRPr="001E6954" w14:paraId="686251D7" w14:textId="77777777" w:rsidTr="00EB1D71">
        <w:trPr>
          <w:trHeight w:val="227"/>
        </w:trPr>
        <w:tc>
          <w:tcPr>
            <w:tcW w:w="3942" w:type="pct"/>
            <w:shd w:val="clear" w:color="auto" w:fill="auto"/>
          </w:tcPr>
          <w:p w14:paraId="7A55D7BC" w14:textId="77777777" w:rsidR="00710264" w:rsidRPr="001E6954" w:rsidRDefault="00710264" w:rsidP="00710264">
            <w:pPr>
              <w:spacing w:before="40" w:after="40" w:line="240" w:lineRule="auto"/>
              <w:ind w:left="318" w:hanging="7"/>
            </w:pPr>
            <w:r w:rsidRPr="001E6954">
              <w:t>Requirement 7(3)(e)</w:t>
            </w:r>
          </w:p>
        </w:tc>
        <w:tc>
          <w:tcPr>
            <w:tcW w:w="1058" w:type="pct"/>
            <w:shd w:val="clear" w:color="auto" w:fill="auto"/>
          </w:tcPr>
          <w:p w14:paraId="4A423118" w14:textId="02E45947" w:rsidR="00710264" w:rsidRPr="001E6954" w:rsidRDefault="00710264" w:rsidP="00710264">
            <w:pPr>
              <w:spacing w:before="40" w:after="40" w:line="240" w:lineRule="auto"/>
              <w:jc w:val="right"/>
              <w:rPr>
                <w:color w:val="0000FF"/>
              </w:rPr>
            </w:pPr>
            <w:r w:rsidRPr="00115730">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7F2DC73" w:rsidR="001E6954" w:rsidRPr="001E6954" w:rsidRDefault="001E6954" w:rsidP="003C6EC2">
            <w:pPr>
              <w:keepNext/>
              <w:spacing w:before="40" w:after="40" w:line="240" w:lineRule="auto"/>
              <w:jc w:val="right"/>
              <w:rPr>
                <w:b/>
                <w:color w:val="0000FF"/>
              </w:rPr>
            </w:pPr>
            <w:r w:rsidRPr="001E6954">
              <w:rPr>
                <w:b/>
                <w:bCs/>
                <w:iCs/>
                <w:color w:val="00577D"/>
                <w:szCs w:val="40"/>
              </w:rPr>
              <w:t>Complian</w:t>
            </w:r>
            <w:r w:rsidR="002756BF">
              <w:rPr>
                <w:b/>
                <w:bCs/>
                <w:iCs/>
                <w:color w:val="00577D"/>
                <w:szCs w:val="40"/>
              </w:rPr>
              <w:t>t</w:t>
            </w:r>
          </w:p>
        </w:tc>
      </w:tr>
      <w:tr w:rsidR="00710264" w:rsidRPr="001E6954" w14:paraId="7A2192E5" w14:textId="77777777" w:rsidTr="00EB1D71">
        <w:trPr>
          <w:trHeight w:val="227"/>
        </w:trPr>
        <w:tc>
          <w:tcPr>
            <w:tcW w:w="3942" w:type="pct"/>
            <w:shd w:val="clear" w:color="auto" w:fill="auto"/>
          </w:tcPr>
          <w:p w14:paraId="52CA017A" w14:textId="77777777" w:rsidR="00710264" w:rsidRPr="001E6954" w:rsidRDefault="00710264" w:rsidP="00710264">
            <w:pPr>
              <w:spacing w:before="40" w:after="40" w:line="240" w:lineRule="auto"/>
              <w:ind w:left="318" w:hanging="7"/>
            </w:pPr>
            <w:r w:rsidRPr="001E6954">
              <w:t>Requirement 8(3)(a)</w:t>
            </w:r>
          </w:p>
        </w:tc>
        <w:tc>
          <w:tcPr>
            <w:tcW w:w="1058" w:type="pct"/>
            <w:shd w:val="clear" w:color="auto" w:fill="auto"/>
          </w:tcPr>
          <w:p w14:paraId="2AA79591" w14:textId="60A4443C" w:rsidR="00710264" w:rsidRPr="001E6954" w:rsidRDefault="00710264" w:rsidP="00710264">
            <w:pPr>
              <w:spacing w:before="40" w:after="40" w:line="240" w:lineRule="auto"/>
              <w:jc w:val="right"/>
              <w:rPr>
                <w:color w:val="0000FF"/>
              </w:rPr>
            </w:pPr>
            <w:r w:rsidRPr="00CA33AE">
              <w:rPr>
                <w:bCs/>
                <w:iCs/>
                <w:color w:val="00577D"/>
                <w:szCs w:val="40"/>
              </w:rPr>
              <w:t>Compliant</w:t>
            </w:r>
          </w:p>
        </w:tc>
      </w:tr>
      <w:tr w:rsidR="00710264" w:rsidRPr="001E6954" w14:paraId="66B82993" w14:textId="77777777" w:rsidTr="00EB1D71">
        <w:trPr>
          <w:trHeight w:val="227"/>
        </w:trPr>
        <w:tc>
          <w:tcPr>
            <w:tcW w:w="3942" w:type="pct"/>
            <w:shd w:val="clear" w:color="auto" w:fill="auto"/>
          </w:tcPr>
          <w:p w14:paraId="750D565F" w14:textId="77777777" w:rsidR="00710264" w:rsidRPr="001E6954" w:rsidRDefault="00710264" w:rsidP="00710264">
            <w:pPr>
              <w:spacing w:before="40" w:after="40" w:line="240" w:lineRule="auto"/>
              <w:ind w:left="318" w:hanging="7"/>
            </w:pPr>
            <w:r w:rsidRPr="001E6954">
              <w:t>Requirement 8(3)(b)</w:t>
            </w:r>
          </w:p>
        </w:tc>
        <w:tc>
          <w:tcPr>
            <w:tcW w:w="1058" w:type="pct"/>
            <w:shd w:val="clear" w:color="auto" w:fill="auto"/>
          </w:tcPr>
          <w:p w14:paraId="1BB76C08" w14:textId="1875A0FA" w:rsidR="00710264" w:rsidRPr="001E6954" w:rsidRDefault="00710264" w:rsidP="00710264">
            <w:pPr>
              <w:spacing w:before="40" w:after="40" w:line="240" w:lineRule="auto"/>
              <w:jc w:val="right"/>
              <w:rPr>
                <w:color w:val="0000FF"/>
              </w:rPr>
            </w:pPr>
            <w:r w:rsidRPr="00CA33AE">
              <w:rPr>
                <w:bCs/>
                <w:iCs/>
                <w:color w:val="00577D"/>
                <w:szCs w:val="40"/>
              </w:rPr>
              <w:t>Compliant</w:t>
            </w:r>
          </w:p>
        </w:tc>
      </w:tr>
      <w:tr w:rsidR="00710264" w:rsidRPr="001E6954" w14:paraId="5E068AFA" w14:textId="77777777" w:rsidTr="00EB1D71">
        <w:trPr>
          <w:trHeight w:val="227"/>
        </w:trPr>
        <w:tc>
          <w:tcPr>
            <w:tcW w:w="3942" w:type="pct"/>
            <w:shd w:val="clear" w:color="auto" w:fill="auto"/>
          </w:tcPr>
          <w:p w14:paraId="421FCEDC" w14:textId="77777777" w:rsidR="00710264" w:rsidRPr="001E6954" w:rsidRDefault="00710264" w:rsidP="00710264">
            <w:pPr>
              <w:spacing w:before="40" w:after="40" w:line="240" w:lineRule="auto"/>
              <w:ind w:left="318" w:hanging="7"/>
            </w:pPr>
            <w:r w:rsidRPr="001E6954">
              <w:t>Requirement 8(3)(c)</w:t>
            </w:r>
          </w:p>
        </w:tc>
        <w:tc>
          <w:tcPr>
            <w:tcW w:w="1058" w:type="pct"/>
            <w:shd w:val="clear" w:color="auto" w:fill="auto"/>
          </w:tcPr>
          <w:p w14:paraId="594F9B52" w14:textId="5C49DD49" w:rsidR="00710264" w:rsidRPr="001E6954" w:rsidRDefault="00710264" w:rsidP="00710264">
            <w:pPr>
              <w:spacing w:before="40" w:after="40" w:line="240" w:lineRule="auto"/>
              <w:jc w:val="right"/>
              <w:rPr>
                <w:color w:val="0000FF"/>
              </w:rPr>
            </w:pPr>
            <w:r w:rsidRPr="00CA33AE">
              <w:rPr>
                <w:bCs/>
                <w:iCs/>
                <w:color w:val="00577D"/>
                <w:szCs w:val="40"/>
              </w:rPr>
              <w:t>Compliant</w:t>
            </w:r>
          </w:p>
        </w:tc>
      </w:tr>
      <w:tr w:rsidR="00710264" w:rsidRPr="001E6954" w14:paraId="6C7012A4" w14:textId="77777777" w:rsidTr="00EB1D71">
        <w:trPr>
          <w:trHeight w:val="227"/>
        </w:trPr>
        <w:tc>
          <w:tcPr>
            <w:tcW w:w="3942" w:type="pct"/>
            <w:shd w:val="clear" w:color="auto" w:fill="auto"/>
          </w:tcPr>
          <w:p w14:paraId="3C0E9221" w14:textId="77777777" w:rsidR="00710264" w:rsidRPr="001E6954" w:rsidRDefault="00710264" w:rsidP="00710264">
            <w:pPr>
              <w:spacing w:before="40" w:after="40" w:line="240" w:lineRule="auto"/>
              <w:ind w:left="318" w:hanging="7"/>
            </w:pPr>
            <w:r w:rsidRPr="001E6954">
              <w:t>Requirement 8(3)(d)</w:t>
            </w:r>
          </w:p>
        </w:tc>
        <w:tc>
          <w:tcPr>
            <w:tcW w:w="1058" w:type="pct"/>
            <w:shd w:val="clear" w:color="auto" w:fill="auto"/>
          </w:tcPr>
          <w:p w14:paraId="1608D8C1" w14:textId="5E2CE7B6" w:rsidR="00710264" w:rsidRPr="001E6954" w:rsidRDefault="00710264" w:rsidP="00710264">
            <w:pPr>
              <w:spacing w:before="40" w:after="40" w:line="240" w:lineRule="auto"/>
              <w:jc w:val="right"/>
              <w:rPr>
                <w:color w:val="0000FF"/>
              </w:rPr>
            </w:pPr>
            <w:r w:rsidRPr="00CA33AE">
              <w:rPr>
                <w:bCs/>
                <w:iCs/>
                <w:color w:val="00577D"/>
                <w:szCs w:val="40"/>
              </w:rPr>
              <w:t>Compliant</w:t>
            </w:r>
          </w:p>
        </w:tc>
      </w:tr>
      <w:tr w:rsidR="00710264" w:rsidRPr="001E6954" w14:paraId="3293FC2B" w14:textId="77777777" w:rsidTr="00EB1D71">
        <w:trPr>
          <w:trHeight w:val="227"/>
        </w:trPr>
        <w:tc>
          <w:tcPr>
            <w:tcW w:w="3942" w:type="pct"/>
            <w:shd w:val="clear" w:color="auto" w:fill="auto"/>
          </w:tcPr>
          <w:p w14:paraId="22881611" w14:textId="77777777" w:rsidR="00710264" w:rsidRPr="001E6954" w:rsidRDefault="00710264" w:rsidP="00710264">
            <w:pPr>
              <w:spacing w:before="40" w:after="40" w:line="240" w:lineRule="auto"/>
              <w:ind w:left="318" w:hanging="7"/>
            </w:pPr>
            <w:r w:rsidRPr="001E6954">
              <w:t>Requirement 8(3)(e)</w:t>
            </w:r>
          </w:p>
        </w:tc>
        <w:tc>
          <w:tcPr>
            <w:tcW w:w="1058" w:type="pct"/>
            <w:shd w:val="clear" w:color="auto" w:fill="auto"/>
          </w:tcPr>
          <w:p w14:paraId="59C340A6" w14:textId="5E9865C3" w:rsidR="00710264" w:rsidRPr="001E6954" w:rsidRDefault="00710264" w:rsidP="00710264">
            <w:pPr>
              <w:spacing w:before="40" w:after="40" w:line="240" w:lineRule="auto"/>
              <w:jc w:val="right"/>
              <w:rPr>
                <w:color w:val="0000FF"/>
              </w:rPr>
            </w:pPr>
            <w:r w:rsidRPr="00CA33AE">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43D6A01" w:rsidR="004B33E7" w:rsidRPr="00535504" w:rsidRDefault="004B33E7" w:rsidP="004B33E7">
      <w:pPr>
        <w:pStyle w:val="ListBullet"/>
      </w:pPr>
      <w:r>
        <w:t>t</w:t>
      </w:r>
      <w:r w:rsidRPr="00D63989">
        <w:t xml:space="preserve">he Assessment Team’s report for the </w:t>
      </w:r>
      <w:r w:rsidR="00535504">
        <w:t>site audit: the site audit report</w:t>
      </w:r>
      <w:r w:rsidRPr="00D63989">
        <w:t xml:space="preserve"> was informed by </w:t>
      </w:r>
      <w:r w:rsidRPr="00535504">
        <w:t>a site assessment, observations at the service, review of documents and interviews with staff, consumers/representatives and others</w:t>
      </w:r>
      <w:r w:rsidR="00535504" w:rsidRPr="00535504">
        <w:t>.</w:t>
      </w:r>
    </w:p>
    <w:p w14:paraId="6C665CC1" w14:textId="04C0EE0D" w:rsidR="004B33E7" w:rsidRPr="00D63989" w:rsidRDefault="004B33E7" w:rsidP="00517EC2">
      <w:pPr>
        <w:pStyle w:val="ListBullet"/>
      </w:pPr>
      <w:r w:rsidRPr="00365DAE">
        <w:t>the provider</w:t>
      </w:r>
      <w:r>
        <w:t>’s</w:t>
      </w:r>
      <w:r w:rsidRPr="00365DAE">
        <w:t xml:space="preserve"> response</w:t>
      </w:r>
      <w:r>
        <w:t xml:space="preserve"> to the </w:t>
      </w:r>
      <w:r w:rsidR="00535504">
        <w:t>site audit</w:t>
      </w:r>
      <w:r>
        <w:t xml:space="preserve"> report</w:t>
      </w:r>
      <w:r w:rsidRPr="00365DAE">
        <w:t xml:space="preserve"> </w:t>
      </w:r>
      <w:r>
        <w:t>received</w:t>
      </w:r>
      <w:r w:rsidRPr="00365DAE">
        <w:t xml:space="preserve"> </w:t>
      </w:r>
      <w:r w:rsidR="00535504">
        <w:t>10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753AEEFC"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71264"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5B9113EC" w14:textId="1A6EB962" w:rsidR="00340B4A" w:rsidRPr="00266DD4" w:rsidRDefault="00517EC2" w:rsidP="00340B4A">
      <w:pPr>
        <w:spacing w:before="0" w:after="240"/>
        <w:rPr>
          <w:rFonts w:eastAsia="Calibri"/>
          <w:color w:val="auto"/>
          <w:lang w:eastAsia="en-US"/>
        </w:rPr>
      </w:pPr>
      <w:r w:rsidRPr="00266DD4">
        <w:rPr>
          <w:rFonts w:eastAsia="Calibri"/>
          <w:color w:val="auto"/>
          <w:lang w:eastAsia="en-US"/>
        </w:rPr>
        <w:t>The Assessment Team found that o</w:t>
      </w:r>
      <w:r w:rsidR="00340B4A" w:rsidRPr="00266DD4">
        <w:rPr>
          <w:rFonts w:eastAsia="Calibri"/>
          <w:color w:val="auto"/>
          <w:lang w:eastAsia="en-US"/>
        </w:rPr>
        <w:t xml:space="preserve">verall consumers </w:t>
      </w:r>
      <w:r w:rsidRPr="00266DD4">
        <w:rPr>
          <w:rFonts w:eastAsia="Calibri"/>
          <w:color w:val="auto"/>
          <w:lang w:eastAsia="en-US"/>
        </w:rPr>
        <w:t xml:space="preserve">interviewed during the site audit </w:t>
      </w:r>
      <w:r w:rsidR="00340B4A" w:rsidRPr="00266DD4">
        <w:rPr>
          <w:rFonts w:eastAsia="Calibri"/>
          <w:color w:val="auto"/>
          <w:lang w:eastAsia="en-US"/>
        </w:rPr>
        <w:t xml:space="preserve">confirmed that they are treated with dignity and respect, can maintain their identity, make informed choices about their care and services and live the life they choose. </w:t>
      </w:r>
    </w:p>
    <w:p w14:paraId="67B639D8" w14:textId="7AE403EA" w:rsidR="00340B4A" w:rsidRPr="00266DD4" w:rsidRDefault="00266DD4" w:rsidP="00340B4A">
      <w:pPr>
        <w:spacing w:before="0" w:after="240"/>
        <w:rPr>
          <w:rFonts w:eastAsia="Calibri"/>
          <w:color w:val="auto"/>
          <w:lang w:eastAsia="en-US"/>
        </w:rPr>
      </w:pPr>
      <w:r w:rsidRPr="00266DD4">
        <w:rPr>
          <w:rFonts w:eastAsia="Calibri"/>
          <w:color w:val="auto"/>
          <w:lang w:eastAsia="en-US"/>
        </w:rPr>
        <w:t>The following examples were provided by consumers and representatives during interviews with the Assessment Team:</w:t>
      </w:r>
    </w:p>
    <w:p w14:paraId="54D61000" w14:textId="3CDFDF45" w:rsidR="00340B4A" w:rsidRPr="00266DD4" w:rsidRDefault="00DA096D" w:rsidP="00266DD4">
      <w:pPr>
        <w:pStyle w:val="ListParagraph"/>
        <w:numPr>
          <w:ilvl w:val="0"/>
          <w:numId w:val="32"/>
        </w:numPr>
        <w:spacing w:before="0" w:after="240"/>
        <w:rPr>
          <w:rFonts w:eastAsiaTheme="minorHAnsi"/>
          <w:iCs/>
          <w:color w:val="auto"/>
          <w:szCs w:val="22"/>
          <w:lang w:eastAsia="en-US"/>
        </w:rPr>
      </w:pPr>
      <w:r>
        <w:rPr>
          <w:rFonts w:eastAsiaTheme="minorHAnsi"/>
          <w:iCs/>
          <w:color w:val="auto"/>
          <w:szCs w:val="22"/>
          <w:lang w:eastAsia="en-US"/>
        </w:rPr>
        <w:t>S</w:t>
      </w:r>
      <w:r w:rsidR="00340B4A" w:rsidRPr="00266DD4">
        <w:rPr>
          <w:rFonts w:eastAsiaTheme="minorHAnsi"/>
          <w:iCs/>
          <w:color w:val="auto"/>
          <w:szCs w:val="22"/>
          <w:lang w:eastAsia="en-US"/>
        </w:rPr>
        <w:t>taff make them feel respected and valued as an individual</w:t>
      </w:r>
      <w:r w:rsidR="00266DD4" w:rsidRPr="00266DD4">
        <w:rPr>
          <w:rFonts w:eastAsiaTheme="minorHAnsi"/>
          <w:iCs/>
          <w:color w:val="auto"/>
          <w:szCs w:val="22"/>
          <w:lang w:eastAsia="en-US"/>
        </w:rPr>
        <w:t xml:space="preserve"> and their privacy is respected</w:t>
      </w:r>
      <w:r>
        <w:rPr>
          <w:rFonts w:eastAsiaTheme="minorHAnsi"/>
          <w:iCs/>
          <w:color w:val="auto"/>
          <w:szCs w:val="22"/>
          <w:lang w:eastAsia="en-US"/>
        </w:rPr>
        <w:t>.</w:t>
      </w:r>
    </w:p>
    <w:p w14:paraId="5922BEB0" w14:textId="697CB440" w:rsidR="00266DD4" w:rsidRPr="00266DD4" w:rsidRDefault="00DA096D" w:rsidP="00266DD4">
      <w:pPr>
        <w:pStyle w:val="ACSAAStandardheading"/>
        <w:numPr>
          <w:ilvl w:val="0"/>
          <w:numId w:val="32"/>
        </w:numPr>
        <w:rPr>
          <w:rFonts w:eastAsiaTheme="minorHAnsi"/>
          <w:b w:val="0"/>
          <w:color w:val="auto"/>
        </w:rPr>
      </w:pPr>
      <w:bookmarkStart w:id="1" w:name="_Hlk26789232"/>
      <w:r>
        <w:rPr>
          <w:rFonts w:eastAsiaTheme="minorHAnsi"/>
          <w:b w:val="0"/>
          <w:color w:val="auto"/>
        </w:rPr>
        <w:t>S</w:t>
      </w:r>
      <w:r w:rsidR="00340B4A" w:rsidRPr="00266DD4">
        <w:rPr>
          <w:rFonts w:eastAsiaTheme="minorHAnsi"/>
          <w:b w:val="0"/>
          <w:color w:val="auto"/>
        </w:rPr>
        <w:t>taff respect their independence and encourage them to do what they can for themselves</w:t>
      </w:r>
      <w:r>
        <w:rPr>
          <w:rFonts w:eastAsiaTheme="minorHAnsi"/>
          <w:b w:val="0"/>
          <w:color w:val="auto"/>
        </w:rPr>
        <w:t>.</w:t>
      </w:r>
      <w:r w:rsidR="00340B4A" w:rsidRPr="00266DD4">
        <w:rPr>
          <w:rFonts w:eastAsiaTheme="minorHAnsi"/>
          <w:b w:val="0"/>
          <w:color w:val="auto"/>
        </w:rPr>
        <w:t xml:space="preserve"> </w:t>
      </w:r>
    </w:p>
    <w:bookmarkEnd w:id="1"/>
    <w:p w14:paraId="3330A57F" w14:textId="6AE26D95" w:rsidR="00340B4A" w:rsidRPr="00266DD4" w:rsidRDefault="00DA096D" w:rsidP="00266DD4">
      <w:pPr>
        <w:pStyle w:val="ACSAAStandardheading"/>
        <w:numPr>
          <w:ilvl w:val="0"/>
          <w:numId w:val="32"/>
        </w:numPr>
        <w:rPr>
          <w:rFonts w:eastAsiaTheme="minorHAnsi"/>
          <w:b w:val="0"/>
          <w:color w:val="auto"/>
        </w:rPr>
      </w:pPr>
      <w:r>
        <w:rPr>
          <w:rFonts w:eastAsiaTheme="minorHAnsi"/>
          <w:b w:val="0"/>
          <w:color w:val="auto"/>
        </w:rPr>
        <w:t>M</w:t>
      </w:r>
      <w:r w:rsidR="00340B4A" w:rsidRPr="00266DD4">
        <w:rPr>
          <w:rFonts w:eastAsiaTheme="minorHAnsi"/>
          <w:b w:val="0"/>
          <w:color w:val="auto"/>
        </w:rPr>
        <w:t xml:space="preserve">anagement and staff support them to </w:t>
      </w:r>
      <w:r w:rsidR="00266DD4" w:rsidRPr="00266DD4">
        <w:rPr>
          <w:rFonts w:eastAsiaTheme="minorHAnsi"/>
          <w:b w:val="0"/>
          <w:color w:val="auto"/>
        </w:rPr>
        <w:t xml:space="preserve">make choices and </w:t>
      </w:r>
      <w:r w:rsidR="00340B4A" w:rsidRPr="00266DD4">
        <w:rPr>
          <w:rFonts w:eastAsiaTheme="minorHAnsi"/>
          <w:b w:val="0"/>
          <w:color w:val="auto"/>
        </w:rPr>
        <w:t>take risks to enable them to live the best life they can</w:t>
      </w:r>
      <w:r>
        <w:rPr>
          <w:rFonts w:eastAsiaTheme="minorHAnsi"/>
          <w:b w:val="0"/>
          <w:color w:val="auto"/>
        </w:rPr>
        <w:t>.</w:t>
      </w:r>
      <w:r w:rsidR="00340B4A" w:rsidRPr="00266DD4">
        <w:rPr>
          <w:rFonts w:eastAsiaTheme="minorHAnsi"/>
          <w:b w:val="0"/>
          <w:color w:val="auto"/>
        </w:rPr>
        <w:t xml:space="preserve"> </w:t>
      </w:r>
    </w:p>
    <w:p w14:paraId="6C49B647" w14:textId="19C30D50" w:rsidR="00340B4A" w:rsidRPr="00266DD4" w:rsidRDefault="00DA096D" w:rsidP="00266DD4">
      <w:pPr>
        <w:pStyle w:val="ListParagraph"/>
        <w:numPr>
          <w:ilvl w:val="0"/>
          <w:numId w:val="32"/>
        </w:numPr>
        <w:spacing w:before="0" w:after="240"/>
        <w:rPr>
          <w:rFonts w:eastAsiaTheme="minorHAnsi"/>
          <w:iCs/>
          <w:color w:val="auto"/>
          <w:szCs w:val="22"/>
          <w:lang w:eastAsia="en-US"/>
        </w:rPr>
      </w:pPr>
      <w:r>
        <w:rPr>
          <w:rFonts w:eastAsiaTheme="minorHAnsi"/>
          <w:iCs/>
          <w:color w:val="auto"/>
          <w:szCs w:val="22"/>
          <w:lang w:eastAsia="en-US"/>
        </w:rPr>
        <w:t>S</w:t>
      </w:r>
      <w:r w:rsidR="00340B4A" w:rsidRPr="00266DD4">
        <w:rPr>
          <w:rFonts w:eastAsiaTheme="minorHAnsi"/>
          <w:iCs/>
          <w:color w:val="auto"/>
          <w:szCs w:val="22"/>
          <w:lang w:eastAsia="en-US"/>
        </w:rPr>
        <w:t>ocial connections are supported an</w:t>
      </w:r>
      <w:r w:rsidR="00266DD4" w:rsidRPr="00266DD4">
        <w:rPr>
          <w:rFonts w:eastAsiaTheme="minorHAnsi"/>
          <w:iCs/>
          <w:color w:val="auto"/>
          <w:szCs w:val="22"/>
          <w:lang w:eastAsia="en-US"/>
        </w:rPr>
        <w:t>d</w:t>
      </w:r>
      <w:r w:rsidR="00340B4A" w:rsidRPr="00266DD4">
        <w:rPr>
          <w:rFonts w:eastAsiaTheme="minorHAnsi"/>
          <w:iCs/>
          <w:color w:val="auto"/>
          <w:szCs w:val="22"/>
          <w:lang w:eastAsia="en-US"/>
        </w:rPr>
        <w:t xml:space="preserve"> friendships have developed within the service</w:t>
      </w:r>
      <w:r w:rsidR="00266DD4" w:rsidRPr="00266DD4">
        <w:rPr>
          <w:rFonts w:eastAsiaTheme="minorHAnsi"/>
          <w:iCs/>
          <w:color w:val="auto"/>
          <w:szCs w:val="22"/>
          <w:lang w:eastAsia="en-US"/>
        </w:rPr>
        <w:t>.</w:t>
      </w:r>
    </w:p>
    <w:p w14:paraId="62E2A406" w14:textId="77777777" w:rsidR="00340B4A" w:rsidRPr="00266DD4" w:rsidRDefault="00340B4A" w:rsidP="00340B4A">
      <w:pPr>
        <w:spacing w:before="0" w:after="240"/>
        <w:rPr>
          <w:rFonts w:eastAsia="Calibri"/>
          <w:color w:val="auto"/>
          <w:lang w:eastAsia="en-US"/>
        </w:rPr>
      </w:pPr>
      <w:r w:rsidRPr="00266DD4">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22BB295" w14:textId="54C4DEEF" w:rsidR="00266DD4" w:rsidRDefault="00266DD4" w:rsidP="00266DD4">
      <w:pPr>
        <w:spacing w:before="0" w:after="240"/>
        <w:rPr>
          <w:rFonts w:eastAsiaTheme="minorHAnsi"/>
          <w:iCs/>
          <w:color w:val="auto"/>
          <w:szCs w:val="22"/>
          <w:lang w:eastAsia="en-US"/>
        </w:rPr>
      </w:pPr>
      <w:r>
        <w:rPr>
          <w:rFonts w:eastAsiaTheme="minorHAnsi"/>
          <w:iCs/>
          <w:color w:val="auto"/>
          <w:szCs w:val="22"/>
          <w:lang w:eastAsia="en-US"/>
        </w:rPr>
        <w:lastRenderedPageBreak/>
        <w:t xml:space="preserve">The Assessment Team found that staff interviews </w:t>
      </w:r>
      <w:r w:rsidR="00E347CF">
        <w:rPr>
          <w:rFonts w:eastAsiaTheme="minorHAnsi"/>
          <w:iCs/>
          <w:color w:val="auto"/>
          <w:szCs w:val="22"/>
          <w:lang w:eastAsia="en-US"/>
        </w:rPr>
        <w:t>a</w:t>
      </w:r>
      <w:r>
        <w:rPr>
          <w:rFonts w:eastAsiaTheme="minorHAnsi"/>
          <w:iCs/>
          <w:color w:val="auto"/>
          <w:szCs w:val="22"/>
          <w:lang w:eastAsia="en-US"/>
        </w:rPr>
        <w:t>nd review of care documentation demonstrated the service supports consumers to receive individual care, maintain relationships important to them and make choices and decisions.</w:t>
      </w:r>
    </w:p>
    <w:p w14:paraId="5F4D01AC" w14:textId="1FA94F77" w:rsidR="00266DD4" w:rsidRDefault="00266DD4" w:rsidP="00266DD4">
      <w:pPr>
        <w:spacing w:before="0" w:after="240"/>
        <w:rPr>
          <w:rFonts w:eastAsiaTheme="minorHAnsi"/>
          <w:iCs/>
          <w:color w:val="auto"/>
          <w:szCs w:val="22"/>
          <w:lang w:eastAsia="en-US"/>
        </w:rPr>
      </w:pPr>
      <w:r>
        <w:rPr>
          <w:rFonts w:eastAsiaTheme="minorHAnsi"/>
          <w:iCs/>
          <w:color w:val="auto"/>
          <w:szCs w:val="22"/>
          <w:lang w:eastAsia="en-US"/>
        </w:rPr>
        <w:t xml:space="preserve">Staff described to the Assessment Team how they facilitate engagement by consumers with the community and support family members to participate in the life of the service an undertake consultation regarding aspects of care and services of importance to consumers. Care planning documents and meeting minutes identified the service understands and supports consumer choice. </w:t>
      </w:r>
    </w:p>
    <w:p w14:paraId="0863A32E" w14:textId="1F69857B" w:rsidR="007F5256" w:rsidRPr="00266DD4" w:rsidRDefault="0004322A" w:rsidP="0004322A">
      <w:pPr>
        <w:rPr>
          <w:rFonts w:eastAsia="Calibri"/>
          <w:i/>
          <w:color w:val="auto"/>
          <w:lang w:eastAsia="en-US"/>
        </w:rPr>
      </w:pPr>
      <w:r w:rsidRPr="00154403">
        <w:rPr>
          <w:rFonts w:eastAsiaTheme="minorHAnsi"/>
        </w:rPr>
        <w:t xml:space="preserve">The Quality Standard is assessed </w:t>
      </w:r>
      <w:r w:rsidRPr="00266DD4">
        <w:rPr>
          <w:rFonts w:eastAsiaTheme="minorHAnsi"/>
          <w:color w:val="auto"/>
        </w:rPr>
        <w:t xml:space="preserve">as Compliant as </w:t>
      </w:r>
      <w:r w:rsidR="00266DD4" w:rsidRPr="00266DD4">
        <w:rPr>
          <w:rFonts w:eastAsiaTheme="minorHAnsi"/>
          <w:color w:val="auto"/>
        </w:rPr>
        <w:t xml:space="preserve">six </w:t>
      </w:r>
      <w:r w:rsidRPr="00266DD4">
        <w:rPr>
          <w:rFonts w:eastAsiaTheme="minorHAnsi"/>
          <w:color w:val="auto"/>
        </w:rPr>
        <w:t>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2E32879E"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63897A42"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2C242938"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F6C6578" w14:textId="7F03DC9E" w:rsidR="00154403" w:rsidRPr="00E347CF" w:rsidRDefault="00154403" w:rsidP="00154403">
      <w:pPr>
        <w:numPr>
          <w:ilvl w:val="0"/>
          <w:numId w:val="12"/>
        </w:numPr>
        <w:tabs>
          <w:tab w:val="right" w:pos="9026"/>
        </w:tabs>
        <w:spacing w:before="0" w:after="0"/>
        <w:ind w:left="567" w:hanging="425"/>
        <w:outlineLvl w:val="4"/>
        <w:rPr>
          <w:szCs w:val="22"/>
        </w:rPr>
      </w:pPr>
      <w:r w:rsidRPr="00154403">
        <w:t>communicate their decisions; and</w:t>
      </w:r>
      <w:r w:rsidR="00E347CF">
        <w:rPr>
          <w:szCs w:val="22"/>
        </w:rPr>
        <w:t xml:space="preserve"> </w:t>
      </w:r>
      <w:r w:rsidRPr="00154403">
        <w:t>make connections with others and maintain relationships of choice, including intimate relationships.</w:t>
      </w:r>
    </w:p>
    <w:p w14:paraId="7E4B5520" w14:textId="06FF7DE9"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128E076D"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6DBF9868" w:rsidR="00154403" w:rsidRDefault="00154403" w:rsidP="00154403">
      <w:pPr>
        <w:pStyle w:val="Heading3"/>
      </w:pPr>
      <w:r>
        <w:lastRenderedPageBreak/>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12F0B6C0"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266DD4" w:rsidRPr="00703E80">
        <w:rPr>
          <w:color w:val="FFFFFF" w:themeColor="background1"/>
        </w:rPr>
        <w:t xml:space="preserve"> </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C701E9C" w14:textId="023D6C3F" w:rsidR="00CE2019" w:rsidRPr="00CE2019" w:rsidRDefault="000551FF" w:rsidP="00CE2019">
      <w:pPr>
        <w:spacing w:before="0" w:after="240"/>
        <w:rPr>
          <w:rFonts w:eastAsia="Calibri"/>
          <w:color w:val="auto"/>
          <w:lang w:eastAsia="en-US"/>
        </w:rPr>
      </w:pPr>
      <w:r>
        <w:rPr>
          <w:rFonts w:eastAsia="Calibri"/>
          <w:color w:val="000000" w:themeColor="text1"/>
          <w:lang w:eastAsia="en-US"/>
        </w:rPr>
        <w:t xml:space="preserve">The Assessment Team found that overall </w:t>
      </w:r>
      <w:r w:rsidR="00291CA9">
        <w:rPr>
          <w:rFonts w:eastAsia="Calibri"/>
          <w:color w:val="000000" w:themeColor="text1"/>
          <w:lang w:eastAsia="en-US"/>
        </w:rPr>
        <w:t xml:space="preserve">most </w:t>
      </w:r>
      <w:r w:rsidR="00CE2019" w:rsidRPr="00CE2019">
        <w:rPr>
          <w:rFonts w:eastAsia="Calibri"/>
          <w:color w:val="000000" w:themeColor="text1"/>
          <w:lang w:eastAsia="en-US"/>
        </w:rPr>
        <w:t xml:space="preserve">consumers </w:t>
      </w:r>
      <w:r w:rsidR="00291CA9">
        <w:rPr>
          <w:rFonts w:eastAsia="Calibri"/>
          <w:color w:val="000000" w:themeColor="text1"/>
          <w:lang w:eastAsia="en-US"/>
        </w:rPr>
        <w:t xml:space="preserve">interviewed confirmed </w:t>
      </w:r>
      <w:r w:rsidR="00CE2019" w:rsidRPr="00CE2019">
        <w:rPr>
          <w:rFonts w:eastAsia="Calibri"/>
          <w:lang w:eastAsia="en-US"/>
        </w:rPr>
        <w:t xml:space="preserve">that they feel like partners in the ongoing assessment </w:t>
      </w:r>
      <w:r w:rsidR="00CE2019" w:rsidRPr="00CE2019">
        <w:rPr>
          <w:rFonts w:eastAsia="Calibri"/>
          <w:color w:val="auto"/>
          <w:lang w:eastAsia="en-US"/>
        </w:rPr>
        <w:t xml:space="preserve">and planning of their care and services. </w:t>
      </w:r>
    </w:p>
    <w:p w14:paraId="4453047D" w14:textId="77777777" w:rsidR="00CE2019" w:rsidRPr="00CE2019" w:rsidRDefault="00CE2019" w:rsidP="00CE2019">
      <w:pPr>
        <w:spacing w:before="0" w:after="240"/>
        <w:rPr>
          <w:rFonts w:eastAsia="Calibri"/>
          <w:color w:val="auto"/>
          <w:lang w:eastAsia="en-US"/>
        </w:rPr>
      </w:pPr>
      <w:r w:rsidRPr="00CE2019">
        <w:rPr>
          <w:rFonts w:eastAsia="Calibri"/>
          <w:color w:val="auto"/>
          <w:lang w:eastAsia="en-US"/>
        </w:rPr>
        <w:t>For example:</w:t>
      </w:r>
    </w:p>
    <w:p w14:paraId="3FE003A1" w14:textId="6C1E007A" w:rsidR="00CE2019" w:rsidRPr="00CE2019" w:rsidRDefault="00657822" w:rsidP="00CE2019">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C</w:t>
      </w:r>
      <w:r w:rsidR="00CE2019" w:rsidRPr="00CE2019">
        <w:rPr>
          <w:rFonts w:eastAsiaTheme="minorHAnsi"/>
          <w:color w:val="auto"/>
          <w:szCs w:val="22"/>
          <w:lang w:eastAsia="en-US"/>
        </w:rPr>
        <w:t xml:space="preserve">onsumers sampled confirmed they were involved in their care planning, with representatives saying any changes were communicated </w:t>
      </w:r>
      <w:r w:rsidR="005F1F2B">
        <w:rPr>
          <w:rFonts w:eastAsiaTheme="minorHAnsi"/>
          <w:color w:val="auto"/>
          <w:szCs w:val="22"/>
          <w:lang w:eastAsia="en-US"/>
        </w:rPr>
        <w:t>to them</w:t>
      </w:r>
      <w:r>
        <w:rPr>
          <w:rFonts w:eastAsiaTheme="minorHAnsi"/>
          <w:color w:val="auto"/>
          <w:szCs w:val="22"/>
          <w:lang w:eastAsia="en-US"/>
        </w:rPr>
        <w:t>.</w:t>
      </w:r>
    </w:p>
    <w:p w14:paraId="0FF817A0" w14:textId="1FF07A24" w:rsidR="00CE2019" w:rsidRPr="00CE2019" w:rsidRDefault="00657822" w:rsidP="00CE2019">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w:t>
      </w:r>
      <w:r w:rsidR="00CE2019" w:rsidRPr="00CE2019">
        <w:rPr>
          <w:rFonts w:eastAsiaTheme="minorHAnsi"/>
          <w:color w:val="auto"/>
          <w:szCs w:val="22"/>
          <w:lang w:eastAsia="en-US"/>
        </w:rPr>
        <w:t>onsumers and representatives are informed about outcomes of their assessments and are able to have a copy of their care plan if they wish</w:t>
      </w:r>
      <w:r w:rsidR="005F1F2B">
        <w:rPr>
          <w:rFonts w:eastAsiaTheme="minorHAnsi"/>
          <w:color w:val="auto"/>
          <w:szCs w:val="22"/>
          <w:lang w:eastAsia="en-US"/>
        </w:rPr>
        <w:t>.</w:t>
      </w:r>
    </w:p>
    <w:p w14:paraId="3BAF0A53" w14:textId="6E0128D8" w:rsidR="00CE2019" w:rsidRDefault="00CE2019" w:rsidP="00CE2019">
      <w:pPr>
        <w:spacing w:before="0" w:after="240"/>
        <w:rPr>
          <w:rFonts w:eastAsia="Calibri"/>
          <w:lang w:eastAsia="en-US"/>
        </w:rPr>
      </w:pPr>
      <w:r w:rsidRPr="00CE2019">
        <w:rPr>
          <w:rFonts w:eastAsia="Calibri"/>
          <w:color w:val="auto"/>
          <w:lang w:eastAsia="en-US"/>
        </w:rPr>
        <w:t xml:space="preserve">To understand the consumer’s experience and how the organisation understands and applies the requirements within this Standard, the Assessment Team sampled </w:t>
      </w:r>
      <w:r w:rsidRPr="00CE2019">
        <w:rPr>
          <w:rFonts w:eastAsia="Calibri"/>
          <w:lang w:eastAsia="en-US"/>
        </w:rPr>
        <w:t>the experience of consumers – reviewing their care planning documents in detail, asking consumers about how they are involved in care planning, and interviewing staff about how they use care planning documents and review them on an ongoing basis.</w:t>
      </w:r>
    </w:p>
    <w:p w14:paraId="22B32742" w14:textId="2322EA8C" w:rsidR="005F1F2B" w:rsidRDefault="005F1F2B" w:rsidP="005F1F2B">
      <w:pPr>
        <w:rPr>
          <w:rFonts w:eastAsiaTheme="minorHAnsi"/>
          <w:color w:val="auto"/>
        </w:rPr>
      </w:pPr>
      <w:r>
        <w:rPr>
          <w:rFonts w:eastAsiaTheme="minorHAnsi"/>
          <w:color w:val="auto"/>
        </w:rPr>
        <w:t>Staff outlined how they involved consumers in assessment and care planning, how they review this on a regular basis or when consumers</w:t>
      </w:r>
      <w:r w:rsidR="00657822">
        <w:rPr>
          <w:rFonts w:eastAsiaTheme="minorHAnsi"/>
          <w:color w:val="auto"/>
        </w:rPr>
        <w:t>’</w:t>
      </w:r>
      <w:r>
        <w:rPr>
          <w:rFonts w:eastAsiaTheme="minorHAnsi"/>
          <w:color w:val="auto"/>
        </w:rPr>
        <w:t xml:space="preserve"> care needs change. Staff said that assessments and care plans identify and address consumers</w:t>
      </w:r>
      <w:r w:rsidR="00657822">
        <w:rPr>
          <w:rFonts w:eastAsiaTheme="minorHAnsi"/>
          <w:color w:val="auto"/>
        </w:rPr>
        <w:t>’</w:t>
      </w:r>
      <w:r>
        <w:rPr>
          <w:rFonts w:eastAsiaTheme="minorHAnsi"/>
          <w:color w:val="auto"/>
        </w:rPr>
        <w:t xml:space="preserve"> goals, needs and preferences and these are reviewed for effectiveness on a regular basis. </w:t>
      </w:r>
    </w:p>
    <w:p w14:paraId="4DF5D40F" w14:textId="0E8B6E3A" w:rsidR="005F1F2B" w:rsidRPr="005D5806" w:rsidRDefault="005F1F2B" w:rsidP="005F1F2B">
      <w:pPr>
        <w:rPr>
          <w:rFonts w:eastAsiaTheme="minorHAnsi"/>
          <w:color w:val="auto"/>
        </w:rPr>
      </w:pPr>
      <w:r>
        <w:rPr>
          <w:rFonts w:eastAsiaTheme="minorHAnsi"/>
          <w:color w:val="auto"/>
        </w:rPr>
        <w:lastRenderedPageBreak/>
        <w:t>Documentation reviewed by the Assessment Team demonstrated assessment and care plans outline the consumers</w:t>
      </w:r>
      <w:r w:rsidR="00657822">
        <w:rPr>
          <w:rFonts w:eastAsiaTheme="minorHAnsi"/>
          <w:color w:val="auto"/>
        </w:rPr>
        <w:t>’</w:t>
      </w:r>
      <w:r>
        <w:rPr>
          <w:rFonts w:eastAsiaTheme="minorHAnsi"/>
          <w:color w:val="auto"/>
        </w:rPr>
        <w:t xml:space="preserve"> current needs, goals and preferences to optimise health and well-being. Clinical documents demonstrated other health professionals such as physiotherapists are involved in care, and changes are made to care when consumers</w:t>
      </w:r>
      <w:r w:rsidR="00830198">
        <w:rPr>
          <w:rFonts w:eastAsiaTheme="minorHAnsi"/>
          <w:color w:val="auto"/>
        </w:rPr>
        <w:t>’</w:t>
      </w:r>
      <w:r>
        <w:rPr>
          <w:rFonts w:eastAsiaTheme="minorHAnsi"/>
          <w:color w:val="auto"/>
        </w:rPr>
        <w:t xml:space="preserve"> care needs change or there is an incident such as a fall.</w:t>
      </w:r>
    </w:p>
    <w:p w14:paraId="6AD52F6B" w14:textId="77777777" w:rsidR="005F1F2B" w:rsidRPr="00623385" w:rsidRDefault="005F1F2B" w:rsidP="005F1F2B">
      <w:pPr>
        <w:rPr>
          <w:rFonts w:eastAsia="Calibri"/>
          <w:i/>
          <w:color w:val="auto"/>
          <w:lang w:eastAsia="en-US"/>
        </w:rPr>
      </w:pPr>
      <w:r w:rsidRPr="00623385">
        <w:rPr>
          <w:rFonts w:eastAsiaTheme="minorHAnsi"/>
          <w:color w:val="auto"/>
        </w:rPr>
        <w:t>The Quality Standard is assessed as Compliant as five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103C83B3"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7C953028"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02656F56"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086CF303"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56B3797B"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3A4CE5B3"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6AE5838" w14:textId="60771582" w:rsidR="00CF5772" w:rsidRPr="00CF5772" w:rsidRDefault="004A421E" w:rsidP="00CF5772">
      <w:pPr>
        <w:spacing w:before="0" w:after="240"/>
        <w:rPr>
          <w:rFonts w:eastAsia="Calibri"/>
          <w:lang w:eastAsia="en-US"/>
        </w:rPr>
      </w:pPr>
      <w:r>
        <w:rPr>
          <w:rFonts w:eastAsia="Calibri"/>
          <w:color w:val="auto"/>
          <w:lang w:eastAsia="en-US"/>
        </w:rPr>
        <w:t xml:space="preserve">The Assessment Team found overall </w:t>
      </w:r>
      <w:r w:rsidRPr="00CF5772">
        <w:rPr>
          <w:rFonts w:eastAsia="Calibri"/>
          <w:color w:val="auto"/>
          <w:lang w:eastAsia="en-US"/>
        </w:rPr>
        <w:t>most</w:t>
      </w:r>
      <w:r w:rsidR="00CF5772" w:rsidRPr="00CF5772">
        <w:rPr>
          <w:rFonts w:eastAsia="Calibri"/>
          <w:color w:val="auto"/>
          <w:lang w:eastAsia="en-US"/>
        </w:rPr>
        <w:t xml:space="preserve"> consumers </w:t>
      </w:r>
      <w:r w:rsidR="00CF5772" w:rsidRPr="00CF5772">
        <w:rPr>
          <w:rFonts w:eastAsia="Calibri"/>
          <w:lang w:eastAsia="en-US"/>
        </w:rPr>
        <w:t>consider that they receive personal care and clinical care that is safe and right for them</w:t>
      </w:r>
      <w:r w:rsidR="00EB701C">
        <w:rPr>
          <w:rFonts w:eastAsia="Calibri"/>
          <w:lang w:eastAsia="en-US"/>
        </w:rPr>
        <w:t>.</w:t>
      </w:r>
    </w:p>
    <w:p w14:paraId="097B2FD1" w14:textId="77777777" w:rsidR="00CF5772" w:rsidRPr="00CF5772" w:rsidRDefault="00CF5772" w:rsidP="00CF5772">
      <w:pPr>
        <w:spacing w:before="0" w:after="240"/>
        <w:rPr>
          <w:rFonts w:eastAsia="Calibri"/>
          <w:color w:val="auto"/>
          <w:lang w:eastAsia="en-US"/>
        </w:rPr>
      </w:pPr>
      <w:r w:rsidRPr="00CF5772">
        <w:rPr>
          <w:rFonts w:eastAsia="Calibri"/>
          <w:color w:val="auto"/>
          <w:lang w:eastAsia="en-US"/>
        </w:rPr>
        <w:t>For example:</w:t>
      </w:r>
    </w:p>
    <w:p w14:paraId="0C506149" w14:textId="26BE2F23" w:rsidR="00CF5772" w:rsidRPr="00CF5772" w:rsidRDefault="00CB3E81" w:rsidP="00CF5772">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w:t>
      </w:r>
      <w:r w:rsidR="00CF5772" w:rsidRPr="00CF5772">
        <w:rPr>
          <w:rFonts w:eastAsiaTheme="minorHAnsi"/>
          <w:color w:val="auto"/>
          <w:szCs w:val="22"/>
          <w:lang w:eastAsia="en-US"/>
        </w:rPr>
        <w:t xml:space="preserve">onsumers and representatives confirm they are able to see a medical practitioner or other allied health professional </w:t>
      </w:r>
      <w:r w:rsidR="004A421E">
        <w:rPr>
          <w:rFonts w:eastAsiaTheme="minorHAnsi"/>
          <w:color w:val="auto"/>
          <w:szCs w:val="22"/>
          <w:lang w:eastAsia="en-US"/>
        </w:rPr>
        <w:t>when they need to</w:t>
      </w:r>
      <w:r>
        <w:rPr>
          <w:rFonts w:eastAsiaTheme="minorHAnsi"/>
          <w:color w:val="auto"/>
          <w:szCs w:val="22"/>
          <w:lang w:eastAsia="en-US"/>
        </w:rPr>
        <w:t>.</w:t>
      </w:r>
    </w:p>
    <w:p w14:paraId="02B0F1C9" w14:textId="01906333" w:rsidR="00CF5772" w:rsidRPr="00CF5772" w:rsidRDefault="00CB3E81" w:rsidP="00CF5772">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w:t>
      </w:r>
      <w:r w:rsidR="00CF5772" w:rsidRPr="00CF5772">
        <w:rPr>
          <w:rFonts w:eastAsiaTheme="minorHAnsi"/>
          <w:color w:val="auto"/>
          <w:szCs w:val="22"/>
          <w:lang w:eastAsia="en-US"/>
        </w:rPr>
        <w:t>onsumers and representatives could describe clinical and personal care they receive that meet their</w:t>
      </w:r>
      <w:r w:rsidR="004A421E">
        <w:rPr>
          <w:rFonts w:eastAsiaTheme="minorHAnsi"/>
          <w:color w:val="auto"/>
          <w:szCs w:val="22"/>
          <w:lang w:eastAsia="en-US"/>
        </w:rPr>
        <w:t xml:space="preserve"> </w:t>
      </w:r>
      <w:r w:rsidR="00CF5772" w:rsidRPr="00CF5772">
        <w:rPr>
          <w:rFonts w:eastAsiaTheme="minorHAnsi"/>
          <w:color w:val="auto"/>
          <w:szCs w:val="22"/>
          <w:lang w:eastAsia="en-US"/>
        </w:rPr>
        <w:t>care needs</w:t>
      </w:r>
      <w:r w:rsidR="004A421E">
        <w:rPr>
          <w:rFonts w:eastAsiaTheme="minorHAnsi"/>
          <w:color w:val="auto"/>
          <w:szCs w:val="22"/>
          <w:lang w:eastAsia="en-US"/>
        </w:rPr>
        <w:t>, goals and preferences.</w:t>
      </w:r>
    </w:p>
    <w:p w14:paraId="59384B57" w14:textId="35D6BE25" w:rsidR="00CF5772" w:rsidRDefault="00CF5772" w:rsidP="00CF5772">
      <w:pPr>
        <w:spacing w:before="0" w:after="240"/>
        <w:rPr>
          <w:rFonts w:eastAsia="Calibri"/>
          <w:color w:val="auto"/>
          <w:lang w:eastAsia="en-US"/>
        </w:rPr>
      </w:pPr>
      <w:r w:rsidRPr="00CF577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B35B6E4" w14:textId="2970F33D" w:rsidR="008C7055" w:rsidRDefault="008C7055" w:rsidP="008C7055">
      <w:pPr>
        <w:rPr>
          <w:rFonts w:eastAsiaTheme="minorHAnsi"/>
          <w:color w:val="auto"/>
        </w:rPr>
      </w:pPr>
      <w:r>
        <w:rPr>
          <w:rFonts w:eastAsiaTheme="minorHAnsi"/>
          <w:color w:val="auto"/>
        </w:rPr>
        <w:t>Sampled consumers</w:t>
      </w:r>
      <w:r w:rsidR="00830198">
        <w:rPr>
          <w:rFonts w:eastAsiaTheme="minorHAnsi"/>
          <w:color w:val="auto"/>
        </w:rPr>
        <w:t>’</w:t>
      </w:r>
      <w:r>
        <w:rPr>
          <w:rFonts w:eastAsiaTheme="minorHAnsi"/>
          <w:color w:val="auto"/>
        </w:rPr>
        <w:t xml:space="preserve"> files confirmed they receive clinical and personal care according to the care plan including for example, wound care, dementia care, managing pain, and falls prevention. The Assessment Team also reviewed consumers</w:t>
      </w:r>
      <w:r w:rsidR="00830198">
        <w:rPr>
          <w:rFonts w:eastAsiaTheme="minorHAnsi"/>
          <w:color w:val="auto"/>
        </w:rPr>
        <w:t>’</w:t>
      </w:r>
      <w:r>
        <w:rPr>
          <w:rFonts w:eastAsiaTheme="minorHAnsi"/>
          <w:color w:val="auto"/>
        </w:rPr>
        <w:t xml:space="preserve"> files which outlined how high impact or high prevalence risks are managed and how consumers are reviewed when there is a deterioration in health or an incident occurs. </w:t>
      </w:r>
    </w:p>
    <w:p w14:paraId="16B62E22" w14:textId="77777777" w:rsidR="008C7055" w:rsidRDefault="008C7055" w:rsidP="008C7055">
      <w:pPr>
        <w:rPr>
          <w:rFonts w:eastAsiaTheme="minorHAnsi"/>
          <w:color w:val="auto"/>
        </w:rPr>
      </w:pPr>
      <w:r>
        <w:rPr>
          <w:rFonts w:eastAsiaTheme="minorHAnsi"/>
          <w:color w:val="auto"/>
        </w:rPr>
        <w:lastRenderedPageBreak/>
        <w:t>The Assessment Team found that doctors and other health professionals are involved in care planning and referrals occur in a timely manner or when there is deterioration in health. Staff interviewed outlined how they provide consumer care after an incident such as a fall, and how they refer to other health professionals according to the consumers care needs, such as wound care specialists.</w:t>
      </w:r>
    </w:p>
    <w:p w14:paraId="66149801" w14:textId="77777777" w:rsidR="008C7055" w:rsidRPr="00AD715F" w:rsidRDefault="008C7055" w:rsidP="008C7055">
      <w:pPr>
        <w:rPr>
          <w:rFonts w:eastAsia="Calibri"/>
          <w:color w:val="auto"/>
          <w:lang w:eastAsia="en-US"/>
        </w:rPr>
      </w:pPr>
      <w:r w:rsidRPr="00154403">
        <w:rPr>
          <w:rFonts w:eastAsiaTheme="minorHAnsi"/>
        </w:rPr>
        <w:t xml:space="preserve">The Quality Standard is assessed </w:t>
      </w:r>
      <w:r w:rsidRPr="00AD715F">
        <w:rPr>
          <w:rFonts w:eastAsiaTheme="minorHAnsi"/>
          <w:color w:val="auto"/>
        </w:rPr>
        <w:t>as Compliant as seven 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6898FEE9"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5EF8BF03"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844DDDD" w14:textId="4DB2AEAA" w:rsidR="00014653" w:rsidRPr="0018295C" w:rsidRDefault="0018295C" w:rsidP="0018295C">
      <w:pPr>
        <w:rPr>
          <w:rFonts w:eastAsia="Calibri"/>
          <w:lang w:eastAsia="en-US"/>
        </w:rPr>
      </w:pPr>
      <w:r w:rsidRPr="002C29E9">
        <w:rPr>
          <w:rFonts w:eastAsia="Calibri"/>
          <w:lang w:eastAsia="en-US"/>
        </w:rPr>
        <w:t xml:space="preserve">I have found the evidence in the </w:t>
      </w:r>
      <w:r w:rsidR="00670376" w:rsidRPr="002C29E9">
        <w:rPr>
          <w:rFonts w:eastAsia="Calibri"/>
          <w:lang w:eastAsia="en-US"/>
        </w:rPr>
        <w:t>Assessment</w:t>
      </w:r>
      <w:r w:rsidRPr="002C29E9">
        <w:rPr>
          <w:rFonts w:eastAsia="Calibri"/>
          <w:lang w:eastAsia="en-US"/>
        </w:rPr>
        <w:t xml:space="preserve"> Teams</w:t>
      </w:r>
      <w:r w:rsidR="00B94C85">
        <w:rPr>
          <w:rFonts w:eastAsia="Calibri"/>
          <w:lang w:eastAsia="en-US"/>
        </w:rPr>
        <w:t>’</w:t>
      </w:r>
      <w:r w:rsidRPr="002C29E9">
        <w:rPr>
          <w:rFonts w:eastAsia="Calibri"/>
          <w:lang w:eastAsia="en-US"/>
        </w:rPr>
        <w:t xml:space="preserve"> report demonstrates </w:t>
      </w:r>
      <w:r w:rsidR="00014653" w:rsidRPr="002C29E9">
        <w:t>monitoring and review of consumers prescribed psychotropic medication</w:t>
      </w:r>
      <w:r w:rsidRPr="002C29E9">
        <w:t xml:space="preserve"> has occurred and </w:t>
      </w:r>
      <w:r w:rsidR="00014653" w:rsidRPr="002C29E9">
        <w:t>that the consumers</w:t>
      </w:r>
      <w:r w:rsidR="00B94C85">
        <w:t>’</w:t>
      </w:r>
      <w:r w:rsidR="00014653" w:rsidRPr="002C29E9">
        <w:t xml:space="preserve"> representative is informed of the use of psychotropic medication that is by definition ‘chemical restraint</w:t>
      </w:r>
      <w:r w:rsidR="002C29E9">
        <w:t>.</w:t>
      </w:r>
      <w:r w:rsidR="00014653" w:rsidRPr="002C29E9">
        <w:t>’</w:t>
      </w:r>
    </w:p>
    <w:p w14:paraId="1228C193" w14:textId="4F83DECF" w:rsidR="001659CA" w:rsidRDefault="001659CA" w:rsidP="001659CA">
      <w:pPr>
        <w:rPr>
          <w:rFonts w:eastAsia="Calibri"/>
          <w:lang w:eastAsia="en-US"/>
        </w:rPr>
      </w:pPr>
      <w:r>
        <w:rPr>
          <w:rFonts w:eastAsia="Calibri"/>
          <w:lang w:eastAsia="en-US"/>
        </w:rPr>
        <w:t xml:space="preserve">The approved provider response </w:t>
      </w:r>
      <w:r w:rsidR="0018295C">
        <w:rPr>
          <w:rFonts w:eastAsia="Calibri"/>
          <w:lang w:eastAsia="en-US"/>
        </w:rPr>
        <w:t>included documented evidence that monitoring and review by the service staff, doctors and other medical specialists has occurred for the sampled consumers</w:t>
      </w:r>
      <w:r w:rsidR="002C29E9">
        <w:rPr>
          <w:rFonts w:eastAsia="Calibri"/>
          <w:lang w:eastAsia="en-US"/>
        </w:rPr>
        <w:t xml:space="preserve"> prescribed psychotropic medication meeting the definition of chemical restraint</w:t>
      </w:r>
      <w:r w:rsidR="0018295C">
        <w:rPr>
          <w:rFonts w:eastAsia="Calibri"/>
          <w:lang w:eastAsia="en-US"/>
        </w:rPr>
        <w:t xml:space="preserve">. </w:t>
      </w:r>
      <w:r w:rsidR="00796EEF">
        <w:rPr>
          <w:rFonts w:eastAsia="Calibri"/>
          <w:lang w:eastAsia="en-US"/>
        </w:rPr>
        <w:t>Clinical</w:t>
      </w:r>
      <w:r w:rsidR="002C29E9">
        <w:rPr>
          <w:rFonts w:eastAsia="Calibri"/>
          <w:lang w:eastAsia="en-US"/>
        </w:rPr>
        <w:t xml:space="preserve"> docum</w:t>
      </w:r>
      <w:r w:rsidR="00796EEF">
        <w:rPr>
          <w:rFonts w:eastAsia="Calibri"/>
          <w:lang w:eastAsia="en-US"/>
        </w:rPr>
        <w:t xml:space="preserve">ents </w:t>
      </w:r>
      <w:r w:rsidR="002C29E9">
        <w:rPr>
          <w:rFonts w:eastAsia="Calibri"/>
          <w:lang w:eastAsia="en-US"/>
        </w:rPr>
        <w:t xml:space="preserve">demonstrate medications </w:t>
      </w:r>
      <w:r w:rsidR="00796EEF">
        <w:rPr>
          <w:rFonts w:eastAsia="Calibri"/>
          <w:lang w:eastAsia="en-US"/>
        </w:rPr>
        <w:t xml:space="preserve">for the sampled consumers </w:t>
      </w:r>
      <w:r w:rsidR="002C29E9">
        <w:rPr>
          <w:rFonts w:eastAsia="Calibri"/>
          <w:lang w:eastAsia="en-US"/>
        </w:rPr>
        <w:t>have been reduced</w:t>
      </w:r>
      <w:r w:rsidR="00796EEF">
        <w:rPr>
          <w:rFonts w:eastAsia="Calibri"/>
          <w:lang w:eastAsia="en-US"/>
        </w:rPr>
        <w:t xml:space="preserve">, altered or ceased. </w:t>
      </w:r>
      <w:r w:rsidR="0018295C">
        <w:rPr>
          <w:rFonts w:eastAsia="Calibri"/>
          <w:lang w:eastAsia="en-US"/>
        </w:rPr>
        <w:t>The approved provider</w:t>
      </w:r>
      <w:r w:rsidR="00B94C85">
        <w:rPr>
          <w:rFonts w:eastAsia="Calibri"/>
          <w:lang w:eastAsia="en-US"/>
        </w:rPr>
        <w:t>’</w:t>
      </w:r>
      <w:r w:rsidR="0018295C">
        <w:rPr>
          <w:rFonts w:eastAsia="Calibri"/>
          <w:lang w:eastAsia="en-US"/>
        </w:rPr>
        <w:t xml:space="preserve">s response included documented evidence that </w:t>
      </w:r>
      <w:r>
        <w:rPr>
          <w:rFonts w:eastAsia="Calibri"/>
          <w:lang w:eastAsia="en-US"/>
        </w:rPr>
        <w:t>consultation and verbal consent was obtained from the representatives of consumers.</w:t>
      </w:r>
    </w:p>
    <w:p w14:paraId="3B93231F" w14:textId="1E023E9E" w:rsidR="00670376" w:rsidRDefault="00670376" w:rsidP="001659CA">
      <w:pPr>
        <w:rPr>
          <w:rFonts w:eastAsia="Calibri"/>
          <w:lang w:eastAsia="en-US"/>
        </w:rPr>
      </w:pPr>
      <w:r>
        <w:rPr>
          <w:rFonts w:eastAsia="Calibri"/>
          <w:lang w:eastAsia="en-US"/>
        </w:rPr>
        <w:t xml:space="preserve">For the reasons outlined </w:t>
      </w:r>
      <w:r w:rsidR="00582554">
        <w:rPr>
          <w:rFonts w:eastAsia="Calibri"/>
          <w:lang w:eastAsia="en-US"/>
        </w:rPr>
        <w:t>above</w:t>
      </w:r>
      <w:r>
        <w:rPr>
          <w:rFonts w:eastAsia="Calibri"/>
          <w:lang w:eastAsia="en-US"/>
        </w:rPr>
        <w:t xml:space="preserve"> I find the approved provider is complaint with this Requirement.</w:t>
      </w:r>
    </w:p>
    <w:p w14:paraId="47D12375" w14:textId="5BCF0B07"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56363AAA" w:rsidR="00853601" w:rsidRPr="00D435F8" w:rsidRDefault="00853601" w:rsidP="00853601">
      <w:pPr>
        <w:pStyle w:val="Heading3"/>
      </w:pPr>
      <w:r w:rsidRPr="00D435F8">
        <w:lastRenderedPageBreak/>
        <w:t>Requirement 3(3)(c)</w:t>
      </w:r>
      <w:r>
        <w:tab/>
      </w:r>
      <w:r w:rsidR="00C07D98">
        <w:t>C</w:t>
      </w:r>
      <w:r>
        <w:t>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30E6E169"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24625921"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6C02149D"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26DDABC5"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01054E9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1659C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C9A444B" w14:textId="50D35096" w:rsidR="00CF5772" w:rsidRPr="00CF5772" w:rsidRDefault="001804B4" w:rsidP="00CF5772">
      <w:pPr>
        <w:spacing w:before="0" w:after="240"/>
        <w:rPr>
          <w:rFonts w:eastAsia="Calibri"/>
          <w:color w:val="auto"/>
          <w:lang w:eastAsia="en-US"/>
        </w:rPr>
      </w:pPr>
      <w:r>
        <w:rPr>
          <w:rFonts w:eastAsia="Calibri"/>
          <w:color w:val="auto"/>
          <w:lang w:eastAsia="en-US"/>
        </w:rPr>
        <w:t>The Assessment Team found overall</w:t>
      </w:r>
      <w:r w:rsidR="00CF5772" w:rsidRPr="00CF5772">
        <w:rPr>
          <w:rFonts w:eastAsia="Calibri"/>
          <w:color w:val="auto"/>
          <w:lang w:eastAsia="en-US"/>
        </w:rPr>
        <w:t xml:space="preserve"> consumers and representatives said th</w:t>
      </w:r>
      <w:r w:rsidR="005255EC">
        <w:rPr>
          <w:rFonts w:eastAsia="Calibri"/>
          <w:color w:val="auto"/>
          <w:lang w:eastAsia="en-US"/>
        </w:rPr>
        <w:t xml:space="preserve">ey get supports for daily living, </w:t>
      </w:r>
      <w:r w:rsidR="00CF5772" w:rsidRPr="00CF5772">
        <w:rPr>
          <w:rFonts w:eastAsia="Calibri"/>
          <w:color w:val="auto"/>
          <w:lang w:eastAsia="en-US"/>
        </w:rPr>
        <w:t xml:space="preserve">that are important for their health and well-being and enable them to do the things they want to do. </w:t>
      </w:r>
      <w:r w:rsidR="005255EC">
        <w:rPr>
          <w:rFonts w:eastAsia="Calibri"/>
          <w:color w:val="auto"/>
          <w:lang w:eastAsia="en-US"/>
        </w:rPr>
        <w:t xml:space="preserve">Some consumers and representatives interviewed expressed less </w:t>
      </w:r>
      <w:r w:rsidR="005A0940">
        <w:rPr>
          <w:rFonts w:eastAsia="Calibri"/>
          <w:color w:val="auto"/>
          <w:lang w:eastAsia="en-US"/>
        </w:rPr>
        <w:t>satisfaction.</w:t>
      </w:r>
      <w:r w:rsidR="005255EC">
        <w:rPr>
          <w:rFonts w:eastAsia="Calibri"/>
          <w:color w:val="auto"/>
          <w:lang w:eastAsia="en-US"/>
        </w:rPr>
        <w:t xml:space="preserve"> </w:t>
      </w:r>
    </w:p>
    <w:p w14:paraId="153AA7CC" w14:textId="77777777" w:rsidR="00CF5772" w:rsidRPr="00CF5772" w:rsidRDefault="00CF5772" w:rsidP="00CF5772">
      <w:pPr>
        <w:spacing w:before="0" w:after="240"/>
        <w:rPr>
          <w:rFonts w:eastAsia="Calibri"/>
          <w:color w:val="auto"/>
          <w:lang w:eastAsia="en-US"/>
        </w:rPr>
      </w:pPr>
      <w:r w:rsidRPr="00CF5772">
        <w:rPr>
          <w:rFonts w:eastAsia="Calibri"/>
          <w:color w:val="auto"/>
          <w:lang w:eastAsia="en-US"/>
        </w:rPr>
        <w:t>For example:</w:t>
      </w:r>
    </w:p>
    <w:p w14:paraId="298EC62D" w14:textId="05CD2723" w:rsidR="005255EC" w:rsidRDefault="00E76792" w:rsidP="005255EC">
      <w:pPr>
        <w:pStyle w:val="ListParagraph"/>
        <w:numPr>
          <w:ilvl w:val="0"/>
          <w:numId w:val="36"/>
        </w:numPr>
        <w:spacing w:before="0" w:after="240"/>
        <w:rPr>
          <w:rFonts w:eastAsiaTheme="minorHAnsi"/>
          <w:color w:val="auto"/>
          <w:szCs w:val="22"/>
          <w:lang w:eastAsia="en-US"/>
        </w:rPr>
      </w:pPr>
      <w:r>
        <w:rPr>
          <w:rFonts w:eastAsiaTheme="minorHAnsi"/>
          <w:color w:val="auto"/>
          <w:szCs w:val="22"/>
          <w:lang w:eastAsia="en-US"/>
        </w:rPr>
        <w:t>C</w:t>
      </w:r>
      <w:r w:rsidR="00CF5772" w:rsidRPr="005255EC">
        <w:rPr>
          <w:rFonts w:eastAsiaTheme="minorHAnsi"/>
          <w:color w:val="auto"/>
          <w:szCs w:val="22"/>
          <w:lang w:eastAsia="en-US"/>
        </w:rPr>
        <w:t>onsu</w:t>
      </w:r>
      <w:r w:rsidR="005255EC" w:rsidRPr="005255EC">
        <w:rPr>
          <w:rFonts w:eastAsiaTheme="minorHAnsi"/>
          <w:color w:val="auto"/>
          <w:szCs w:val="22"/>
          <w:lang w:eastAsia="en-US"/>
        </w:rPr>
        <w:t>m</w:t>
      </w:r>
      <w:r w:rsidR="00CF5772" w:rsidRPr="005255EC">
        <w:rPr>
          <w:rFonts w:eastAsiaTheme="minorHAnsi"/>
          <w:color w:val="auto"/>
          <w:szCs w:val="22"/>
          <w:lang w:eastAsia="en-US"/>
        </w:rPr>
        <w:t xml:space="preserve">ers </w:t>
      </w:r>
      <w:r w:rsidR="005255EC" w:rsidRPr="005255EC">
        <w:rPr>
          <w:rFonts w:eastAsiaTheme="minorHAnsi"/>
          <w:color w:val="auto"/>
          <w:szCs w:val="22"/>
          <w:lang w:eastAsia="en-US"/>
        </w:rPr>
        <w:t>overall said the w</w:t>
      </w:r>
      <w:r w:rsidR="00CF5772" w:rsidRPr="005255EC">
        <w:rPr>
          <w:rFonts w:eastAsiaTheme="minorHAnsi"/>
          <w:color w:val="auto"/>
          <w:szCs w:val="22"/>
          <w:lang w:eastAsia="en-US"/>
        </w:rPr>
        <w:t xml:space="preserve">ellbeing program </w:t>
      </w:r>
      <w:r w:rsidR="005255EC" w:rsidRPr="005255EC">
        <w:rPr>
          <w:rFonts w:eastAsiaTheme="minorHAnsi"/>
          <w:color w:val="auto"/>
          <w:szCs w:val="22"/>
          <w:lang w:eastAsia="en-US"/>
        </w:rPr>
        <w:t>supported their</w:t>
      </w:r>
      <w:r w:rsidR="00CF5772" w:rsidRPr="005255EC">
        <w:rPr>
          <w:rFonts w:eastAsiaTheme="minorHAnsi"/>
          <w:color w:val="auto"/>
          <w:szCs w:val="22"/>
          <w:lang w:eastAsia="en-US"/>
        </w:rPr>
        <w:t xml:space="preserve"> preference</w:t>
      </w:r>
      <w:r w:rsidR="005255EC" w:rsidRPr="005255EC">
        <w:rPr>
          <w:rFonts w:eastAsiaTheme="minorHAnsi"/>
          <w:color w:val="auto"/>
          <w:szCs w:val="22"/>
          <w:lang w:eastAsia="en-US"/>
        </w:rPr>
        <w:t xml:space="preserve">s </w:t>
      </w:r>
      <w:r w:rsidR="00CF5772" w:rsidRPr="005255EC">
        <w:rPr>
          <w:rFonts w:eastAsiaTheme="minorHAnsi"/>
          <w:color w:val="auto"/>
          <w:szCs w:val="22"/>
          <w:lang w:eastAsia="en-US"/>
        </w:rPr>
        <w:t xml:space="preserve">and </w:t>
      </w:r>
      <w:r w:rsidR="005255EC" w:rsidRPr="005255EC">
        <w:rPr>
          <w:rFonts w:eastAsiaTheme="minorHAnsi"/>
          <w:color w:val="auto"/>
          <w:szCs w:val="22"/>
          <w:lang w:eastAsia="en-US"/>
        </w:rPr>
        <w:t xml:space="preserve">optimises their independence, health and well-being. </w:t>
      </w:r>
    </w:p>
    <w:p w14:paraId="7D908CF4" w14:textId="384F67DE" w:rsidR="005A0940" w:rsidRPr="005A0940" w:rsidRDefault="00E76792" w:rsidP="005A0940">
      <w:pPr>
        <w:pStyle w:val="ListParagraph"/>
        <w:numPr>
          <w:ilvl w:val="0"/>
          <w:numId w:val="36"/>
        </w:numPr>
        <w:spacing w:before="0" w:after="240"/>
        <w:rPr>
          <w:rFonts w:eastAsia="Calibri"/>
          <w:color w:val="auto"/>
          <w:lang w:eastAsia="en-US"/>
        </w:rPr>
      </w:pPr>
      <w:r>
        <w:rPr>
          <w:rFonts w:eastAsiaTheme="minorHAnsi"/>
          <w:color w:val="auto"/>
          <w:szCs w:val="22"/>
          <w:lang w:eastAsia="en-US"/>
        </w:rPr>
        <w:t>S</w:t>
      </w:r>
      <w:r w:rsidR="005A0940" w:rsidRPr="005A0940">
        <w:rPr>
          <w:rFonts w:eastAsiaTheme="minorHAnsi"/>
          <w:color w:val="auto"/>
          <w:szCs w:val="22"/>
          <w:lang w:eastAsia="en-US"/>
        </w:rPr>
        <w:t>ome consumers and representatives were not always satisfied,</w:t>
      </w:r>
      <w:r w:rsidR="005A0940" w:rsidRPr="005A0940">
        <w:rPr>
          <w:rFonts w:eastAsia="Calibri"/>
          <w:color w:val="auto"/>
          <w:lang w:eastAsia="en-US"/>
        </w:rPr>
        <w:t xml:space="preserve"> one consumer said they are bored. A representative said they do not know what activities the consumer did join in</w:t>
      </w:r>
      <w:r w:rsidR="005A0940">
        <w:rPr>
          <w:rFonts w:eastAsia="Calibri"/>
          <w:color w:val="auto"/>
          <w:lang w:eastAsia="en-US"/>
        </w:rPr>
        <w:t>.</w:t>
      </w:r>
    </w:p>
    <w:p w14:paraId="37919DD0" w14:textId="68AD32AB" w:rsidR="005255EC" w:rsidRPr="005255EC" w:rsidRDefault="00E76792" w:rsidP="00CF5772">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Co</w:t>
      </w:r>
      <w:r w:rsidR="005255EC">
        <w:rPr>
          <w:rFonts w:eastAsiaTheme="minorHAnsi"/>
          <w:color w:val="auto"/>
          <w:szCs w:val="22"/>
          <w:lang w:eastAsia="en-US"/>
        </w:rPr>
        <w:t xml:space="preserve">nsumers feedback regarding food was a mixture of positive and negative comments, however, those consumers with </w:t>
      </w:r>
      <w:r w:rsidR="00085B60">
        <w:rPr>
          <w:rFonts w:eastAsiaTheme="minorHAnsi"/>
          <w:color w:val="auto"/>
          <w:szCs w:val="22"/>
          <w:lang w:eastAsia="en-US"/>
        </w:rPr>
        <w:t>a negative</w:t>
      </w:r>
      <w:bookmarkStart w:id="3" w:name="_GoBack"/>
      <w:bookmarkEnd w:id="3"/>
      <w:r w:rsidR="005255EC">
        <w:rPr>
          <w:rFonts w:eastAsiaTheme="minorHAnsi"/>
          <w:color w:val="auto"/>
          <w:szCs w:val="22"/>
          <w:lang w:eastAsia="en-US"/>
        </w:rPr>
        <w:t xml:space="preserve"> response acknowledged the food has improved since a new chef commenced a few months ago</w:t>
      </w:r>
      <w:r>
        <w:rPr>
          <w:rFonts w:eastAsiaTheme="minorHAnsi"/>
          <w:color w:val="auto"/>
          <w:szCs w:val="22"/>
          <w:lang w:eastAsia="en-US"/>
        </w:rPr>
        <w:t>.</w:t>
      </w:r>
    </w:p>
    <w:p w14:paraId="1CBFE750" w14:textId="77777777" w:rsidR="00CF5772" w:rsidRPr="00CF5772" w:rsidRDefault="00CF5772" w:rsidP="00CF5772">
      <w:pPr>
        <w:spacing w:before="0" w:after="240"/>
        <w:rPr>
          <w:rFonts w:eastAsia="Calibri"/>
          <w:color w:val="auto"/>
          <w:lang w:eastAsia="en-US"/>
        </w:rPr>
      </w:pPr>
      <w:r w:rsidRPr="00CF5772">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331899D" w14:textId="39A23AB5" w:rsidR="001804B4" w:rsidRPr="005A0940" w:rsidRDefault="001804B4" w:rsidP="001804B4">
      <w:pPr>
        <w:rPr>
          <w:rFonts w:eastAsiaTheme="minorHAnsi"/>
          <w:color w:val="auto"/>
        </w:rPr>
      </w:pPr>
      <w:r w:rsidRPr="005A0940">
        <w:rPr>
          <w:rFonts w:eastAsiaTheme="minorHAnsi"/>
          <w:color w:val="auto"/>
        </w:rPr>
        <w:t>The Assessment Team reviewed documents such as lifestyle care plans, which outlined consumers</w:t>
      </w:r>
      <w:r w:rsidR="00E76792">
        <w:rPr>
          <w:rFonts w:eastAsiaTheme="minorHAnsi"/>
          <w:color w:val="auto"/>
        </w:rPr>
        <w:t>’</w:t>
      </w:r>
      <w:r w:rsidRPr="005A0940">
        <w:rPr>
          <w:rFonts w:eastAsiaTheme="minorHAnsi"/>
          <w:color w:val="auto"/>
        </w:rPr>
        <w:t xml:space="preserve"> preferences that enable them to do things they want to do. Staff </w:t>
      </w:r>
      <w:r w:rsidRPr="005A0940">
        <w:rPr>
          <w:rFonts w:eastAsiaTheme="minorHAnsi"/>
          <w:color w:val="auto"/>
        </w:rPr>
        <w:lastRenderedPageBreak/>
        <w:t xml:space="preserve">interviewed confirmed they receive feedback from consumers through meetings </w:t>
      </w:r>
      <w:r w:rsidR="005A0940" w:rsidRPr="005A0940">
        <w:rPr>
          <w:rFonts w:eastAsiaTheme="minorHAnsi"/>
          <w:color w:val="auto"/>
        </w:rPr>
        <w:t>and informal daily feedback.</w:t>
      </w:r>
    </w:p>
    <w:p w14:paraId="2E793C21" w14:textId="77777777" w:rsidR="001804B4" w:rsidRPr="005A0940" w:rsidRDefault="001804B4" w:rsidP="001804B4">
      <w:pPr>
        <w:rPr>
          <w:rFonts w:eastAsiaTheme="minorHAnsi"/>
          <w:color w:val="auto"/>
        </w:rPr>
      </w:pPr>
      <w:r w:rsidRPr="005A0940">
        <w:rPr>
          <w:rFonts w:eastAsiaTheme="minorHAnsi"/>
          <w:color w:val="auto"/>
        </w:rPr>
        <w:t xml:space="preserve">The Assessment Team observed equipment to be safe, suitable, clean and in good working condition.  </w:t>
      </w:r>
    </w:p>
    <w:p w14:paraId="75EF844B" w14:textId="146A3EB5" w:rsidR="007F5256" w:rsidRPr="005255EC" w:rsidRDefault="00154403" w:rsidP="00154403">
      <w:pPr>
        <w:rPr>
          <w:rFonts w:eastAsia="Calibri"/>
          <w:color w:val="auto"/>
        </w:rPr>
      </w:pPr>
      <w:r w:rsidRPr="00154403">
        <w:rPr>
          <w:rFonts w:eastAsiaTheme="minorHAnsi"/>
        </w:rPr>
        <w:t xml:space="preserve">The Quality Standard is assessed </w:t>
      </w:r>
      <w:r w:rsidRPr="005255EC">
        <w:rPr>
          <w:rFonts w:eastAsiaTheme="minorHAnsi"/>
          <w:color w:val="auto"/>
        </w:rPr>
        <w:t xml:space="preserve">as Compliant as </w:t>
      </w:r>
      <w:r w:rsidR="005255EC" w:rsidRPr="005255EC">
        <w:rPr>
          <w:rFonts w:eastAsiaTheme="minorHAnsi"/>
          <w:color w:val="auto"/>
        </w:rPr>
        <w:t>seven</w:t>
      </w:r>
      <w:r w:rsidRPr="005255EC">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53478429"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176CAF80" w14:textId="672173C2" w:rsidR="00D20B75" w:rsidRDefault="00D20B75" w:rsidP="00D20B75">
      <w:pPr>
        <w:spacing w:before="0" w:after="240"/>
        <w:rPr>
          <w:rFonts w:eastAsia="Calibri"/>
          <w:color w:val="auto"/>
          <w:lang w:eastAsia="en-US"/>
        </w:rPr>
      </w:pPr>
      <w:r>
        <w:rPr>
          <w:rFonts w:eastAsia="Calibri"/>
          <w:color w:val="auto"/>
          <w:lang w:eastAsia="en-US"/>
        </w:rPr>
        <w:t>The Assessment Teams</w:t>
      </w:r>
      <w:r w:rsidR="00E76792">
        <w:rPr>
          <w:rFonts w:eastAsia="Calibri"/>
          <w:color w:val="auto"/>
          <w:lang w:eastAsia="en-US"/>
        </w:rPr>
        <w:t>’</w:t>
      </w:r>
      <w:r>
        <w:rPr>
          <w:rFonts w:eastAsia="Calibri"/>
          <w:color w:val="auto"/>
          <w:lang w:eastAsia="en-US"/>
        </w:rPr>
        <w:t xml:space="preserve"> report provided examples of consumers who expressed dissatisfaction with the wellbeing </w:t>
      </w:r>
      <w:r w:rsidR="00E76792">
        <w:rPr>
          <w:rFonts w:eastAsia="Calibri"/>
          <w:color w:val="auto"/>
          <w:lang w:eastAsia="en-US"/>
        </w:rPr>
        <w:t>program. The</w:t>
      </w:r>
      <w:r>
        <w:rPr>
          <w:rFonts w:eastAsia="Calibri"/>
          <w:color w:val="auto"/>
          <w:lang w:eastAsia="en-US"/>
        </w:rPr>
        <w:t xml:space="preserve"> approved providers</w:t>
      </w:r>
      <w:r w:rsidR="00E76792">
        <w:rPr>
          <w:rFonts w:eastAsia="Calibri"/>
          <w:color w:val="auto"/>
          <w:lang w:eastAsia="en-US"/>
        </w:rPr>
        <w:t>’</w:t>
      </w:r>
      <w:r>
        <w:rPr>
          <w:rFonts w:eastAsia="Calibri"/>
          <w:color w:val="auto"/>
          <w:lang w:eastAsia="en-US"/>
        </w:rPr>
        <w:t xml:space="preserve"> response </w:t>
      </w:r>
      <w:r w:rsidR="00582554">
        <w:rPr>
          <w:rFonts w:eastAsia="Calibri"/>
          <w:color w:val="auto"/>
          <w:lang w:eastAsia="en-US"/>
        </w:rPr>
        <w:t>included documented evidence that the consumer</w:t>
      </w:r>
      <w:r w:rsidR="00E76792">
        <w:rPr>
          <w:rFonts w:eastAsia="Calibri"/>
          <w:color w:val="auto"/>
          <w:lang w:eastAsia="en-US"/>
        </w:rPr>
        <w:t>s</w:t>
      </w:r>
      <w:r w:rsidR="00582554">
        <w:rPr>
          <w:rFonts w:eastAsia="Calibri"/>
          <w:color w:val="auto"/>
          <w:lang w:eastAsia="en-US"/>
        </w:rPr>
        <w:t xml:space="preserve"> attended regular activities according to </w:t>
      </w:r>
      <w:r w:rsidR="00E76792">
        <w:rPr>
          <w:rFonts w:eastAsia="Calibri"/>
          <w:color w:val="auto"/>
          <w:lang w:eastAsia="en-US"/>
        </w:rPr>
        <w:t>their</w:t>
      </w:r>
      <w:r w:rsidR="00582554">
        <w:rPr>
          <w:rFonts w:eastAsia="Calibri"/>
          <w:color w:val="auto"/>
          <w:lang w:eastAsia="en-US"/>
        </w:rPr>
        <w:t xml:space="preserve"> choice and preferences.</w:t>
      </w:r>
    </w:p>
    <w:p w14:paraId="22BEB4B6" w14:textId="267744CF" w:rsidR="00582554" w:rsidRDefault="00582554" w:rsidP="00D20B75">
      <w:pPr>
        <w:spacing w:before="0" w:after="240"/>
        <w:rPr>
          <w:rFonts w:eastAsia="Calibri"/>
          <w:color w:val="auto"/>
          <w:lang w:eastAsia="en-US"/>
        </w:rPr>
      </w:pPr>
      <w:r>
        <w:rPr>
          <w:rFonts w:eastAsia="Calibri"/>
          <w:color w:val="auto"/>
          <w:lang w:eastAsia="en-US"/>
        </w:rPr>
        <w:t xml:space="preserve">The Assessment Teams report includes examples of consumer satisfaction with the wellbeing program, the ability to maintain independent links with the community, attend events outside the home and develop or maintain social relationships. </w:t>
      </w:r>
      <w:r w:rsidR="00E76792">
        <w:rPr>
          <w:rFonts w:eastAsia="Calibri"/>
          <w:color w:val="auto"/>
          <w:lang w:eastAsia="en-US"/>
        </w:rPr>
        <w:t xml:space="preserve">These include activities that </w:t>
      </w:r>
      <w:r>
        <w:rPr>
          <w:rFonts w:eastAsia="Calibri"/>
          <w:color w:val="auto"/>
          <w:lang w:eastAsia="en-US"/>
        </w:rPr>
        <w:t>incorporate a broad range of choice and</w:t>
      </w:r>
      <w:r w:rsidR="00E76792">
        <w:rPr>
          <w:rFonts w:eastAsia="Calibri"/>
          <w:color w:val="auto"/>
          <w:lang w:eastAsia="en-US"/>
        </w:rPr>
        <w:t xml:space="preserve"> are</w:t>
      </w:r>
      <w:r>
        <w:rPr>
          <w:rFonts w:eastAsia="Calibri"/>
          <w:color w:val="auto"/>
          <w:lang w:eastAsia="en-US"/>
        </w:rPr>
        <w:t xml:space="preserve"> based on consumer preferences and input.</w:t>
      </w:r>
    </w:p>
    <w:p w14:paraId="73F91F3F" w14:textId="7BCBCF49" w:rsidR="00582554" w:rsidRDefault="00582554" w:rsidP="00D20B75">
      <w:pPr>
        <w:spacing w:before="0" w:after="240"/>
        <w:rPr>
          <w:rFonts w:eastAsia="Calibri"/>
          <w:color w:val="auto"/>
          <w:lang w:eastAsia="en-US"/>
        </w:rPr>
      </w:pPr>
      <w:r>
        <w:rPr>
          <w:rFonts w:eastAsia="Calibri"/>
          <w:color w:val="auto"/>
          <w:lang w:eastAsia="en-US"/>
        </w:rPr>
        <w:t xml:space="preserve">The approved provider in their response provided documented evidence </w:t>
      </w:r>
      <w:r w:rsidR="00E76792">
        <w:rPr>
          <w:rFonts w:eastAsia="Calibri"/>
          <w:color w:val="auto"/>
          <w:lang w:eastAsia="en-US"/>
        </w:rPr>
        <w:t>demonstrating</w:t>
      </w:r>
      <w:r>
        <w:rPr>
          <w:rFonts w:eastAsia="Calibri"/>
          <w:color w:val="auto"/>
          <w:lang w:eastAsia="en-US"/>
        </w:rPr>
        <w:t xml:space="preserve"> consumer participation in activities of choice</w:t>
      </w:r>
      <w:r w:rsidR="00E76792">
        <w:rPr>
          <w:rFonts w:eastAsia="Calibri"/>
          <w:color w:val="auto"/>
          <w:lang w:eastAsia="en-US"/>
        </w:rPr>
        <w:t xml:space="preserve"> and involvement in the development of the activity program.</w:t>
      </w:r>
    </w:p>
    <w:p w14:paraId="59169B0F" w14:textId="77777777" w:rsidR="00582554" w:rsidRDefault="00582554" w:rsidP="00582554">
      <w:pPr>
        <w:rPr>
          <w:rFonts w:eastAsia="Calibri"/>
          <w:lang w:eastAsia="en-US"/>
        </w:rPr>
      </w:pPr>
      <w:r>
        <w:rPr>
          <w:rFonts w:eastAsia="Calibri"/>
          <w:lang w:eastAsia="en-US"/>
        </w:rPr>
        <w:t>For the reasons outlined above I find the approved provider is complaint with this Requirement.</w:t>
      </w:r>
    </w:p>
    <w:p w14:paraId="009A44AB" w14:textId="4401EA03"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61DBB028"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lastRenderedPageBreak/>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1893316C"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5C17CFFE"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6585E10E"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305FC7EF"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07E938D3"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520E0"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7870D22" w14:textId="2EB7DC0A" w:rsidR="00CF5772" w:rsidRPr="00CF5772" w:rsidRDefault="00E520E0" w:rsidP="00CF5772">
      <w:pPr>
        <w:spacing w:before="0" w:after="240"/>
        <w:rPr>
          <w:rFonts w:eastAsia="Calibri"/>
          <w:lang w:eastAsia="en-US"/>
        </w:rPr>
      </w:pPr>
      <w:r>
        <w:rPr>
          <w:rFonts w:eastAsia="Calibri"/>
          <w:color w:val="auto"/>
          <w:lang w:eastAsia="en-US"/>
        </w:rPr>
        <w:t>The Assessment Team found o</w:t>
      </w:r>
      <w:r w:rsidR="00CF5772" w:rsidRPr="00CF5772">
        <w:rPr>
          <w:rFonts w:eastAsia="Calibri"/>
          <w:color w:val="auto"/>
          <w:lang w:eastAsia="en-US"/>
        </w:rPr>
        <w:t xml:space="preserve">verall sampled </w:t>
      </w:r>
      <w:r w:rsidR="00CF5772" w:rsidRPr="00CF5772">
        <w:rPr>
          <w:rFonts w:eastAsia="Calibri"/>
          <w:lang w:eastAsia="en-US"/>
        </w:rPr>
        <w:t xml:space="preserve">consumers </w:t>
      </w:r>
      <w:r>
        <w:rPr>
          <w:rFonts w:eastAsia="Calibri"/>
          <w:lang w:eastAsia="en-US"/>
        </w:rPr>
        <w:t xml:space="preserve">interviewed said </w:t>
      </w:r>
      <w:r w:rsidR="00CF5772" w:rsidRPr="00CF5772">
        <w:rPr>
          <w:rFonts w:eastAsia="Calibri"/>
          <w:lang w:eastAsia="en-US"/>
        </w:rPr>
        <w:t xml:space="preserve">that they feel they belong in the service, and feel safe and comfortable in the service environment. </w:t>
      </w:r>
    </w:p>
    <w:p w14:paraId="330F9C5B" w14:textId="77777777" w:rsidR="00CF5772" w:rsidRPr="00CF5772" w:rsidRDefault="00CF5772" w:rsidP="00CF5772">
      <w:pPr>
        <w:spacing w:before="0" w:after="240"/>
        <w:rPr>
          <w:rFonts w:eastAsia="Calibri"/>
          <w:lang w:eastAsia="en-US"/>
        </w:rPr>
      </w:pPr>
      <w:r w:rsidRPr="00CF5772">
        <w:rPr>
          <w:rFonts w:eastAsia="Calibri"/>
          <w:lang w:eastAsia="en-US"/>
        </w:rPr>
        <w:t>For example:</w:t>
      </w:r>
    </w:p>
    <w:p w14:paraId="78EE2213" w14:textId="3342BE3E" w:rsidR="00CF5772" w:rsidRPr="00CF5772" w:rsidRDefault="00C15BB3" w:rsidP="00CF5772">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w:t>
      </w:r>
      <w:r w:rsidR="00CF5772" w:rsidRPr="00CF5772">
        <w:rPr>
          <w:rFonts w:eastAsiaTheme="minorHAnsi"/>
          <w:color w:val="auto"/>
          <w:szCs w:val="22"/>
          <w:lang w:eastAsia="en-US"/>
        </w:rPr>
        <w:t xml:space="preserve">onsumers said they felt safe living in the </w:t>
      </w:r>
      <w:r w:rsidR="00DD47EF" w:rsidRPr="00CF5772">
        <w:rPr>
          <w:rFonts w:eastAsiaTheme="minorHAnsi"/>
          <w:color w:val="auto"/>
          <w:szCs w:val="22"/>
          <w:lang w:eastAsia="en-US"/>
        </w:rPr>
        <w:t>service.</w:t>
      </w:r>
    </w:p>
    <w:p w14:paraId="2E7F7695" w14:textId="08250B25" w:rsidR="00E520E0" w:rsidRPr="00E520E0" w:rsidRDefault="00C15BB3" w:rsidP="00CF5772">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C</w:t>
      </w:r>
      <w:r w:rsidR="00CF5772" w:rsidRPr="00CF5772">
        <w:rPr>
          <w:rFonts w:eastAsiaTheme="minorHAnsi"/>
          <w:color w:val="auto"/>
          <w:szCs w:val="22"/>
          <w:lang w:eastAsia="en-US"/>
        </w:rPr>
        <w:t xml:space="preserve">onsumers, their representatives and visitors said they </w:t>
      </w:r>
      <w:r w:rsidR="00E520E0">
        <w:rPr>
          <w:rFonts w:eastAsiaTheme="minorHAnsi"/>
          <w:color w:val="auto"/>
          <w:szCs w:val="22"/>
          <w:lang w:eastAsia="en-US"/>
        </w:rPr>
        <w:t xml:space="preserve">feel </w:t>
      </w:r>
      <w:r w:rsidR="00CF5772" w:rsidRPr="00CF5772">
        <w:rPr>
          <w:rFonts w:eastAsiaTheme="minorHAnsi"/>
          <w:color w:val="auto"/>
          <w:szCs w:val="22"/>
          <w:lang w:eastAsia="en-US"/>
        </w:rPr>
        <w:t>welcome</w:t>
      </w:r>
      <w:r w:rsidR="00E520E0">
        <w:rPr>
          <w:rFonts w:eastAsiaTheme="minorHAnsi"/>
          <w:color w:val="auto"/>
          <w:szCs w:val="22"/>
          <w:lang w:eastAsia="en-US"/>
        </w:rPr>
        <w:t>d</w:t>
      </w:r>
      <w:r w:rsidR="00CF5772" w:rsidRPr="00CF5772">
        <w:rPr>
          <w:rFonts w:eastAsiaTheme="minorHAnsi"/>
          <w:color w:val="auto"/>
          <w:szCs w:val="22"/>
          <w:lang w:eastAsia="en-US"/>
        </w:rPr>
        <w:t xml:space="preserve"> to the service</w:t>
      </w:r>
      <w:r>
        <w:rPr>
          <w:rFonts w:eastAsiaTheme="minorHAnsi"/>
          <w:color w:val="auto"/>
          <w:szCs w:val="22"/>
          <w:lang w:eastAsia="en-US"/>
        </w:rPr>
        <w:t>.</w:t>
      </w:r>
      <w:r w:rsidR="00CF5772" w:rsidRPr="00CF5772">
        <w:rPr>
          <w:rFonts w:eastAsiaTheme="minorHAnsi"/>
          <w:color w:val="auto"/>
          <w:szCs w:val="22"/>
          <w:lang w:eastAsia="en-US"/>
        </w:rPr>
        <w:t xml:space="preserve"> </w:t>
      </w:r>
    </w:p>
    <w:p w14:paraId="143C1584" w14:textId="01CF331C" w:rsidR="00CF5772" w:rsidRPr="00CF5772" w:rsidRDefault="00DD47EF" w:rsidP="00CF5772">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C</w:t>
      </w:r>
      <w:r w:rsidR="00CF5772" w:rsidRPr="00CF5772">
        <w:rPr>
          <w:rFonts w:eastAsiaTheme="minorHAnsi"/>
          <w:color w:val="auto"/>
          <w:szCs w:val="22"/>
          <w:lang w:eastAsia="en-US"/>
        </w:rPr>
        <w:t>onsumers and representatives said the service is clean and well maintained.</w:t>
      </w:r>
    </w:p>
    <w:p w14:paraId="601217EE" w14:textId="77777777" w:rsidR="00CF5772" w:rsidRPr="00CF5772" w:rsidRDefault="00CF5772" w:rsidP="00CF5772">
      <w:pPr>
        <w:spacing w:before="0" w:after="240"/>
        <w:rPr>
          <w:rFonts w:eastAsia="Calibri"/>
          <w:lang w:eastAsia="en-US"/>
        </w:rPr>
      </w:pPr>
      <w:r w:rsidRPr="00CF577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12D0165" w14:textId="6428D008" w:rsidR="00CF5772" w:rsidRDefault="00CF5772" w:rsidP="00CF5772">
      <w:pPr>
        <w:numPr>
          <w:ilvl w:val="0"/>
          <w:numId w:val="2"/>
        </w:numPr>
        <w:spacing w:before="0" w:after="240"/>
        <w:ind w:left="425" w:hanging="425"/>
        <w:rPr>
          <w:rFonts w:eastAsiaTheme="minorHAnsi"/>
          <w:color w:val="auto"/>
          <w:szCs w:val="22"/>
          <w:lang w:eastAsia="en-US"/>
        </w:rPr>
      </w:pPr>
      <w:r w:rsidRPr="00CF5772">
        <w:rPr>
          <w:rFonts w:eastAsiaTheme="minorHAnsi"/>
          <w:color w:val="auto"/>
          <w:szCs w:val="22"/>
          <w:lang w:eastAsia="en-US"/>
        </w:rPr>
        <w:t>The service is well maintained, clean, with equipment that is well maintained and suitable for the consumers. Consumer rooms are personalised with items of their choosing.</w:t>
      </w:r>
    </w:p>
    <w:p w14:paraId="7AD23B1E" w14:textId="1FCD03E3" w:rsidR="00DD47EF" w:rsidRPr="00CF5772" w:rsidRDefault="007544C6" w:rsidP="00DD47EF">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t>T</w:t>
      </w:r>
      <w:r w:rsidR="00DD47EF" w:rsidRPr="00CF5772">
        <w:rPr>
          <w:rFonts w:eastAsiaTheme="minorHAnsi"/>
          <w:color w:val="auto"/>
          <w:szCs w:val="22"/>
          <w:lang w:eastAsia="en-US"/>
        </w:rPr>
        <w:t>he service has a home like environment with a coffee shop at the front of the service</w:t>
      </w:r>
    </w:p>
    <w:p w14:paraId="6E32D632" w14:textId="7C4AD0A8" w:rsidR="00DD47EF" w:rsidRPr="00CF5772" w:rsidRDefault="007544C6" w:rsidP="00DD47EF">
      <w:pPr>
        <w:numPr>
          <w:ilvl w:val="0"/>
          <w:numId w:val="2"/>
        </w:numPr>
        <w:spacing w:before="0" w:after="240"/>
        <w:ind w:left="425" w:hanging="425"/>
        <w:rPr>
          <w:rFonts w:eastAsiaTheme="minorHAnsi"/>
          <w:i/>
          <w:color w:val="auto"/>
          <w:szCs w:val="22"/>
          <w:lang w:eastAsia="en-US"/>
        </w:rPr>
      </w:pPr>
      <w:r>
        <w:rPr>
          <w:rFonts w:eastAsiaTheme="minorHAnsi"/>
          <w:color w:val="auto"/>
          <w:szCs w:val="22"/>
          <w:lang w:eastAsia="en-US"/>
        </w:rPr>
        <w:lastRenderedPageBreak/>
        <w:t>T</w:t>
      </w:r>
      <w:r w:rsidR="00DD47EF" w:rsidRPr="00CF5772">
        <w:rPr>
          <w:rFonts w:eastAsiaTheme="minorHAnsi"/>
          <w:color w:val="auto"/>
          <w:szCs w:val="22"/>
          <w:lang w:eastAsia="en-US"/>
        </w:rPr>
        <w:t>here are a number of quiet areas within the service where families can sit and spend time together</w:t>
      </w:r>
      <w:r w:rsidR="00DD47EF" w:rsidRPr="00CF5772">
        <w:rPr>
          <w:rFonts w:eastAsiaTheme="minorHAnsi"/>
          <w:i/>
          <w:color w:val="auto"/>
          <w:szCs w:val="22"/>
          <w:lang w:eastAsia="en-US"/>
        </w:rPr>
        <w:t xml:space="preserve"> </w:t>
      </w:r>
    </w:p>
    <w:p w14:paraId="0CC19DDF" w14:textId="7DE26EC4" w:rsidR="00DD47EF" w:rsidRPr="00CF5772" w:rsidRDefault="007544C6" w:rsidP="00CF5772">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There is a maintenance system in operation at the service.</w:t>
      </w:r>
    </w:p>
    <w:p w14:paraId="15A986AE" w14:textId="629117C1" w:rsidR="007F5256" w:rsidRPr="00E520E0" w:rsidRDefault="00154403" w:rsidP="00154403">
      <w:pPr>
        <w:rPr>
          <w:rFonts w:eastAsia="Calibri"/>
          <w:color w:val="auto"/>
          <w:lang w:eastAsia="en-US"/>
        </w:rPr>
      </w:pPr>
      <w:r w:rsidRPr="00E520E0">
        <w:rPr>
          <w:rFonts w:eastAsiaTheme="minorHAnsi"/>
          <w:color w:val="auto"/>
        </w:rPr>
        <w:t>The Quality Standard is assessed as Compliant</w:t>
      </w:r>
      <w:r w:rsidR="00E520E0" w:rsidRPr="00E520E0">
        <w:rPr>
          <w:rFonts w:eastAsiaTheme="minorHAnsi"/>
          <w:color w:val="auto"/>
        </w:rPr>
        <w:t xml:space="preserve"> </w:t>
      </w:r>
      <w:r w:rsidRPr="00E520E0">
        <w:rPr>
          <w:rFonts w:eastAsiaTheme="minorHAnsi"/>
          <w:color w:val="auto"/>
        </w:rPr>
        <w:t xml:space="preserve">as </w:t>
      </w:r>
      <w:r w:rsidR="00E520E0" w:rsidRPr="00E520E0">
        <w:rPr>
          <w:rFonts w:eastAsiaTheme="minorHAnsi"/>
          <w:color w:val="auto"/>
        </w:rPr>
        <w:t>three</w:t>
      </w:r>
      <w:r w:rsidRPr="00E520E0">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73493E52"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5BE8CF9E"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0D71B5BF"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57E7410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022B367" w14:textId="062D3725" w:rsidR="00CF5772" w:rsidRPr="00CF5772" w:rsidRDefault="007E2B49" w:rsidP="00CF5772">
      <w:pPr>
        <w:spacing w:before="0" w:after="240"/>
        <w:rPr>
          <w:rFonts w:eastAsia="Calibri"/>
          <w:color w:val="auto"/>
          <w:lang w:eastAsia="en-US"/>
        </w:rPr>
      </w:pPr>
      <w:r>
        <w:rPr>
          <w:rFonts w:eastAsia="Calibri"/>
          <w:color w:val="auto"/>
          <w:lang w:eastAsia="en-US"/>
        </w:rPr>
        <w:t xml:space="preserve">The Assessment Team </w:t>
      </w:r>
      <w:r w:rsidR="000C0DF2">
        <w:rPr>
          <w:rFonts w:eastAsia="Calibri"/>
          <w:color w:val="auto"/>
          <w:lang w:eastAsia="en-US"/>
        </w:rPr>
        <w:t xml:space="preserve">found overall </w:t>
      </w:r>
      <w:r w:rsidR="00CF5772" w:rsidRPr="00CF5772">
        <w:rPr>
          <w:rFonts w:eastAsia="Calibri"/>
          <w:color w:val="auto"/>
          <w:lang w:eastAsia="en-US"/>
        </w:rPr>
        <w:t xml:space="preserve">sampled consumers </w:t>
      </w:r>
      <w:r w:rsidR="000C0DF2">
        <w:rPr>
          <w:rFonts w:eastAsia="Calibri"/>
          <w:color w:val="auto"/>
          <w:lang w:eastAsia="en-US"/>
        </w:rPr>
        <w:t>aid that</w:t>
      </w:r>
      <w:r w:rsidR="00CF5772" w:rsidRPr="00CF5772">
        <w:rPr>
          <w:rFonts w:eastAsia="Calibri"/>
          <w:color w:val="auto"/>
          <w:lang w:eastAsia="en-US"/>
        </w:rPr>
        <w:t xml:space="preserve"> they are encouraged and supported to give feedback and make complaints, and that appropriate action is taken. </w:t>
      </w:r>
    </w:p>
    <w:p w14:paraId="7E497B90" w14:textId="77777777" w:rsidR="00CF5772" w:rsidRPr="00CF5772" w:rsidRDefault="00CF5772" w:rsidP="00CF5772">
      <w:pPr>
        <w:spacing w:before="0" w:after="240"/>
        <w:rPr>
          <w:color w:val="auto"/>
          <w:lang w:eastAsia="en-US"/>
        </w:rPr>
      </w:pPr>
      <w:r w:rsidRPr="00CF5772">
        <w:rPr>
          <w:rFonts w:eastAsia="Calibri"/>
          <w:color w:val="auto"/>
          <w:lang w:eastAsia="en-US"/>
        </w:rPr>
        <w:t>For example:</w:t>
      </w:r>
    </w:p>
    <w:p w14:paraId="6A8DBB3E" w14:textId="54188DF9" w:rsidR="0091639A" w:rsidRDefault="007544C6" w:rsidP="00C15BB3">
      <w:pPr>
        <w:numPr>
          <w:ilvl w:val="0"/>
          <w:numId w:val="2"/>
        </w:numPr>
        <w:spacing w:before="0" w:after="240"/>
        <w:ind w:left="425" w:hanging="425"/>
        <w:rPr>
          <w:rFonts w:eastAsiaTheme="minorHAnsi"/>
          <w:iCs/>
          <w:color w:val="auto"/>
          <w:szCs w:val="22"/>
          <w:lang w:eastAsia="en-US"/>
        </w:rPr>
      </w:pPr>
      <w:bookmarkStart w:id="4" w:name="_Hlk26789392"/>
      <w:r>
        <w:rPr>
          <w:rFonts w:eastAsiaTheme="minorHAnsi"/>
          <w:iCs/>
          <w:color w:val="auto"/>
          <w:szCs w:val="22"/>
          <w:lang w:eastAsia="en-US"/>
        </w:rPr>
        <w:t>C</w:t>
      </w:r>
      <w:r w:rsidR="00CF5772" w:rsidRPr="0091639A">
        <w:rPr>
          <w:rFonts w:eastAsiaTheme="minorHAnsi"/>
          <w:iCs/>
          <w:color w:val="auto"/>
          <w:szCs w:val="22"/>
          <w:lang w:eastAsia="en-US"/>
        </w:rPr>
        <w:t>onsumers and representatives interviewed said they feel safe providing feedback, making complaints and are confident action will be taken</w:t>
      </w:r>
      <w:r>
        <w:rPr>
          <w:rFonts w:eastAsiaTheme="minorHAnsi"/>
          <w:iCs/>
          <w:color w:val="auto"/>
          <w:szCs w:val="22"/>
          <w:lang w:eastAsia="en-US"/>
        </w:rPr>
        <w:t>.</w:t>
      </w:r>
      <w:r w:rsidR="00CF5772" w:rsidRPr="0091639A">
        <w:rPr>
          <w:rFonts w:eastAsiaTheme="minorHAnsi"/>
          <w:iCs/>
          <w:color w:val="auto"/>
          <w:szCs w:val="22"/>
          <w:lang w:eastAsia="en-US"/>
        </w:rPr>
        <w:t xml:space="preserve"> </w:t>
      </w:r>
    </w:p>
    <w:p w14:paraId="43E13F71" w14:textId="47F8D746" w:rsidR="00CF5772" w:rsidRPr="0091639A" w:rsidRDefault="007544C6" w:rsidP="00C15BB3">
      <w:pPr>
        <w:numPr>
          <w:ilvl w:val="0"/>
          <w:numId w:val="2"/>
        </w:numPr>
        <w:spacing w:before="0" w:after="240"/>
        <w:ind w:left="425" w:hanging="425"/>
        <w:rPr>
          <w:rFonts w:eastAsiaTheme="minorHAnsi"/>
          <w:iCs/>
          <w:color w:val="auto"/>
          <w:szCs w:val="22"/>
          <w:lang w:eastAsia="en-US"/>
        </w:rPr>
      </w:pPr>
      <w:r>
        <w:rPr>
          <w:rFonts w:eastAsiaTheme="minorHAnsi"/>
          <w:iCs/>
          <w:color w:val="auto"/>
          <w:szCs w:val="22"/>
          <w:lang w:eastAsia="en-US"/>
        </w:rPr>
        <w:t>S</w:t>
      </w:r>
      <w:r w:rsidR="00CF5772" w:rsidRPr="0091639A">
        <w:rPr>
          <w:rFonts w:eastAsiaTheme="minorHAnsi"/>
          <w:iCs/>
          <w:color w:val="auto"/>
          <w:szCs w:val="22"/>
          <w:lang w:eastAsia="en-US"/>
        </w:rPr>
        <w:t xml:space="preserve">everal consumers said they speak directly to the manager if they have any concerns and they are addressed. </w:t>
      </w:r>
    </w:p>
    <w:p w14:paraId="334BBBDA" w14:textId="0C46EADA" w:rsidR="00CF5772" w:rsidRPr="00CF5772" w:rsidRDefault="007544C6" w:rsidP="00CF5772">
      <w:pPr>
        <w:numPr>
          <w:ilvl w:val="0"/>
          <w:numId w:val="2"/>
        </w:numPr>
        <w:spacing w:before="0" w:after="240"/>
        <w:ind w:left="425" w:hanging="425"/>
        <w:rPr>
          <w:rFonts w:eastAsiaTheme="minorHAnsi"/>
          <w:iCs/>
          <w:color w:val="auto"/>
          <w:szCs w:val="22"/>
          <w:lang w:eastAsia="en-US"/>
        </w:rPr>
      </w:pPr>
      <w:bookmarkStart w:id="5" w:name="_Hlk26789456"/>
      <w:r>
        <w:rPr>
          <w:rFonts w:eastAsiaTheme="minorHAnsi"/>
          <w:iCs/>
          <w:color w:val="auto"/>
          <w:szCs w:val="22"/>
          <w:lang w:eastAsia="en-US"/>
        </w:rPr>
        <w:t>C</w:t>
      </w:r>
      <w:r w:rsidR="00CF5772" w:rsidRPr="00CF5772">
        <w:rPr>
          <w:rFonts w:eastAsiaTheme="minorHAnsi"/>
          <w:iCs/>
          <w:color w:val="auto"/>
          <w:szCs w:val="22"/>
          <w:lang w:eastAsia="en-US"/>
        </w:rPr>
        <w:t xml:space="preserve">onsumers also confirmed changes are made at the service as a result of their feedback. For example, consumers spoke about how issues are discussed at the ‘resident support group’ meetings and provided examples of how the food has improved in response to their feedback. </w:t>
      </w:r>
    </w:p>
    <w:bookmarkEnd w:id="4"/>
    <w:bookmarkEnd w:id="5"/>
    <w:p w14:paraId="7B725FF3" w14:textId="77777777" w:rsidR="00CF5772" w:rsidRPr="00CF5772" w:rsidRDefault="00CF5772" w:rsidP="00CF5772">
      <w:pPr>
        <w:spacing w:before="0" w:after="240"/>
        <w:rPr>
          <w:rFonts w:eastAsia="Calibri"/>
          <w:lang w:eastAsia="en-US"/>
        </w:rPr>
      </w:pPr>
      <w:r w:rsidRPr="00CF5772">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DD7F199" w14:textId="0DD69074" w:rsidR="00CF5772" w:rsidRPr="000070FA" w:rsidRDefault="00CF5772" w:rsidP="000070FA">
      <w:pPr>
        <w:pStyle w:val="ACSAAStandardheading"/>
        <w:rPr>
          <w:rFonts w:eastAsiaTheme="minorHAnsi"/>
          <w:b w:val="0"/>
        </w:rPr>
      </w:pPr>
      <w:r w:rsidRPr="000070FA">
        <w:rPr>
          <w:rFonts w:eastAsiaTheme="minorHAnsi"/>
          <w:b w:val="0"/>
        </w:rPr>
        <w:lastRenderedPageBreak/>
        <w:t xml:space="preserve">Management </w:t>
      </w:r>
      <w:r w:rsidR="008F741F" w:rsidRPr="000070FA">
        <w:rPr>
          <w:rFonts w:eastAsiaTheme="minorHAnsi"/>
          <w:b w:val="0"/>
        </w:rPr>
        <w:t>outlined</w:t>
      </w:r>
      <w:r w:rsidRPr="000070FA">
        <w:rPr>
          <w:rFonts w:eastAsiaTheme="minorHAnsi"/>
          <w:b w:val="0"/>
        </w:rPr>
        <w:t xml:space="preserve"> how </w:t>
      </w:r>
      <w:r w:rsidR="008F741F" w:rsidRPr="000070FA">
        <w:rPr>
          <w:rFonts w:eastAsiaTheme="minorHAnsi"/>
          <w:b w:val="0"/>
        </w:rPr>
        <w:t>they</w:t>
      </w:r>
      <w:r w:rsidRPr="000070FA">
        <w:rPr>
          <w:rFonts w:eastAsiaTheme="minorHAnsi"/>
          <w:b w:val="0"/>
        </w:rPr>
        <w:t xml:space="preserve"> respond</w:t>
      </w:r>
      <w:r w:rsidR="008F741F" w:rsidRPr="000070FA">
        <w:rPr>
          <w:rFonts w:eastAsiaTheme="minorHAnsi"/>
          <w:b w:val="0"/>
        </w:rPr>
        <w:t xml:space="preserve"> to </w:t>
      </w:r>
      <w:r w:rsidRPr="000070FA">
        <w:rPr>
          <w:rFonts w:eastAsiaTheme="minorHAnsi"/>
          <w:b w:val="0"/>
        </w:rPr>
        <w:t>and action feedback</w:t>
      </w:r>
      <w:r w:rsidR="008F741F" w:rsidRPr="000070FA">
        <w:rPr>
          <w:rFonts w:eastAsiaTheme="minorHAnsi"/>
          <w:b w:val="0"/>
        </w:rPr>
        <w:t xml:space="preserve"> and complaints in a timely manner</w:t>
      </w:r>
      <w:r w:rsidRPr="000070FA">
        <w:rPr>
          <w:rFonts w:eastAsiaTheme="minorHAnsi"/>
          <w:b w:val="0"/>
        </w:rPr>
        <w:t xml:space="preserve">. </w:t>
      </w:r>
    </w:p>
    <w:p w14:paraId="105C7265" w14:textId="6D0A182B" w:rsidR="00CF5772" w:rsidRPr="000070FA" w:rsidRDefault="00CF5772" w:rsidP="000070FA">
      <w:pPr>
        <w:pStyle w:val="ACSAAStandardheading"/>
        <w:rPr>
          <w:rFonts w:eastAsiaTheme="minorHAnsi"/>
          <w:b w:val="0"/>
        </w:rPr>
      </w:pPr>
      <w:r w:rsidRPr="000070FA">
        <w:rPr>
          <w:rFonts w:eastAsiaTheme="minorHAnsi"/>
          <w:b w:val="0"/>
        </w:rPr>
        <w:t>Complaint and feedback records demonstrate</w:t>
      </w:r>
      <w:r w:rsidR="008F741F" w:rsidRPr="000070FA">
        <w:rPr>
          <w:rFonts w:eastAsiaTheme="minorHAnsi"/>
          <w:b w:val="0"/>
        </w:rPr>
        <w:t xml:space="preserve"> a</w:t>
      </w:r>
      <w:r w:rsidRPr="000070FA">
        <w:rPr>
          <w:rFonts w:eastAsiaTheme="minorHAnsi"/>
          <w:b w:val="0"/>
        </w:rPr>
        <w:t xml:space="preserve"> </w:t>
      </w:r>
      <w:r w:rsidR="008F741F" w:rsidRPr="000070FA">
        <w:rPr>
          <w:rFonts w:eastAsiaTheme="minorHAnsi"/>
          <w:b w:val="0"/>
        </w:rPr>
        <w:t xml:space="preserve">prompt response to complaints and </w:t>
      </w:r>
      <w:r w:rsidRPr="000070FA">
        <w:rPr>
          <w:rFonts w:eastAsiaTheme="minorHAnsi"/>
          <w:b w:val="0"/>
        </w:rPr>
        <w:t xml:space="preserve">how </w:t>
      </w:r>
      <w:r w:rsidR="008F741F" w:rsidRPr="000070FA">
        <w:rPr>
          <w:rFonts w:eastAsiaTheme="minorHAnsi"/>
          <w:b w:val="0"/>
        </w:rPr>
        <w:t xml:space="preserve">complaints data is </w:t>
      </w:r>
      <w:r w:rsidRPr="000070FA">
        <w:rPr>
          <w:rFonts w:eastAsiaTheme="minorHAnsi"/>
          <w:b w:val="0"/>
        </w:rPr>
        <w:t>reviewed and analysed to identify trends leading to improvements in care and service.</w:t>
      </w:r>
    </w:p>
    <w:p w14:paraId="68A07588" w14:textId="0EC4D0FF" w:rsidR="007F5256" w:rsidRPr="00EA2F06" w:rsidRDefault="00154403" w:rsidP="00154403">
      <w:pPr>
        <w:rPr>
          <w:rFonts w:eastAsia="Calibri"/>
          <w:i/>
          <w:iCs/>
          <w:color w:val="auto"/>
          <w:lang w:eastAsia="en-US"/>
        </w:rPr>
      </w:pPr>
      <w:r w:rsidRPr="00154403">
        <w:rPr>
          <w:rFonts w:eastAsiaTheme="minorHAnsi"/>
        </w:rPr>
        <w:t xml:space="preserve">The Quality Standard is assessed </w:t>
      </w:r>
      <w:r w:rsidRPr="00EA2F06">
        <w:rPr>
          <w:rFonts w:eastAsiaTheme="minorHAnsi"/>
          <w:color w:val="auto"/>
        </w:rPr>
        <w:t>as Complian</w:t>
      </w:r>
      <w:r w:rsidR="00EA2F06" w:rsidRPr="00EA2F06">
        <w:rPr>
          <w:rFonts w:eastAsiaTheme="minorHAnsi"/>
          <w:color w:val="auto"/>
        </w:rPr>
        <w:t>t</w:t>
      </w:r>
      <w:r w:rsidRPr="00EA2F06">
        <w:rPr>
          <w:rFonts w:eastAsiaTheme="minorHAnsi"/>
          <w:color w:val="auto"/>
        </w:rPr>
        <w:t xml:space="preserve"> as </w:t>
      </w:r>
      <w:r w:rsidR="00EA2F06" w:rsidRPr="00EA2F06">
        <w:rPr>
          <w:rFonts w:eastAsiaTheme="minorHAnsi"/>
          <w:color w:val="auto"/>
        </w:rPr>
        <w:t>four</w:t>
      </w:r>
      <w:r w:rsidRPr="00EA2F06">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2215B431"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28FF7575"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4D4BFA00"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1DCA2505"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06C0D0B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0070FA"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66D702D" w14:textId="428EB7E8" w:rsidR="003B6F7D" w:rsidRPr="003B6F7D" w:rsidRDefault="00D47966" w:rsidP="003B6F7D">
      <w:pPr>
        <w:spacing w:before="0" w:after="240"/>
        <w:rPr>
          <w:rFonts w:eastAsia="Calibri"/>
          <w:color w:val="auto"/>
          <w:lang w:eastAsia="en-US"/>
        </w:rPr>
      </w:pPr>
      <w:r>
        <w:rPr>
          <w:rFonts w:eastAsia="Calibri"/>
          <w:color w:val="auto"/>
          <w:lang w:eastAsia="en-US"/>
        </w:rPr>
        <w:t>The Assessment Team found o</w:t>
      </w:r>
      <w:r w:rsidR="003B6F7D" w:rsidRPr="003B6F7D">
        <w:rPr>
          <w:rFonts w:eastAsia="Calibri"/>
          <w:color w:val="auto"/>
          <w:lang w:eastAsia="en-US"/>
        </w:rPr>
        <w:t xml:space="preserve">verall consumers </w:t>
      </w:r>
      <w:r>
        <w:rPr>
          <w:rFonts w:eastAsia="Calibri"/>
          <w:color w:val="auto"/>
          <w:lang w:eastAsia="en-US"/>
        </w:rPr>
        <w:t xml:space="preserve">interviewed said </w:t>
      </w:r>
      <w:r w:rsidR="003B6F7D" w:rsidRPr="003B6F7D">
        <w:rPr>
          <w:rFonts w:eastAsia="Calibri"/>
          <w:color w:val="auto"/>
          <w:lang w:eastAsia="en-US"/>
        </w:rPr>
        <w:t>that they get quality care and services when they need them and from people who are knowledgeable, capable and caring.</w:t>
      </w:r>
    </w:p>
    <w:p w14:paraId="3F754CAF" w14:textId="77777777" w:rsidR="003B6F7D" w:rsidRPr="003B6F7D" w:rsidRDefault="003B6F7D" w:rsidP="003B6F7D">
      <w:pPr>
        <w:spacing w:before="0" w:after="240"/>
        <w:rPr>
          <w:rFonts w:eastAsia="Calibri"/>
          <w:color w:val="auto"/>
          <w:lang w:eastAsia="en-US"/>
        </w:rPr>
      </w:pPr>
      <w:r w:rsidRPr="003B6F7D">
        <w:rPr>
          <w:rFonts w:eastAsia="Calibri"/>
          <w:color w:val="auto"/>
          <w:lang w:eastAsia="en-US"/>
        </w:rPr>
        <w:t>For example:</w:t>
      </w:r>
    </w:p>
    <w:p w14:paraId="120BA35A" w14:textId="50EC0C60" w:rsidR="003B6F7D" w:rsidRPr="003B6F7D" w:rsidRDefault="0035154F" w:rsidP="003B6F7D">
      <w:pPr>
        <w:numPr>
          <w:ilvl w:val="0"/>
          <w:numId w:val="2"/>
        </w:numPr>
        <w:spacing w:before="0" w:after="240"/>
        <w:ind w:left="425" w:hanging="425"/>
        <w:rPr>
          <w:rFonts w:eastAsiaTheme="minorHAnsi"/>
          <w:color w:val="auto"/>
          <w:szCs w:val="22"/>
          <w:lang w:eastAsia="en-US"/>
        </w:rPr>
      </w:pPr>
      <w:bookmarkStart w:id="6" w:name="_Hlk26789501"/>
      <w:r>
        <w:rPr>
          <w:rFonts w:eastAsiaTheme="minorHAnsi"/>
          <w:color w:val="auto"/>
          <w:szCs w:val="22"/>
          <w:lang w:eastAsia="en-US"/>
        </w:rPr>
        <w:t>A</w:t>
      </w:r>
      <w:r w:rsidR="003B6F7D" w:rsidRPr="003B6F7D">
        <w:rPr>
          <w:rFonts w:eastAsiaTheme="minorHAnsi"/>
          <w:color w:val="auto"/>
          <w:szCs w:val="22"/>
          <w:lang w:eastAsia="en-US"/>
        </w:rPr>
        <w:t>ll consumers and representatives interviewed said staff are kind, caring and respectful</w:t>
      </w:r>
    </w:p>
    <w:p w14:paraId="63867C00" w14:textId="4190D15E" w:rsidR="003B6F7D" w:rsidRPr="003B6F7D" w:rsidRDefault="0035154F" w:rsidP="003B6F7D">
      <w:pPr>
        <w:numPr>
          <w:ilvl w:val="0"/>
          <w:numId w:val="2"/>
        </w:numPr>
        <w:spacing w:before="0" w:after="240"/>
        <w:ind w:left="425" w:hanging="425"/>
        <w:rPr>
          <w:rFonts w:eastAsiaTheme="minorHAnsi"/>
          <w:color w:val="auto"/>
          <w:szCs w:val="22"/>
          <w:lang w:eastAsia="en-US"/>
        </w:rPr>
      </w:pPr>
      <w:bookmarkStart w:id="7" w:name="_Hlk26789514"/>
      <w:bookmarkEnd w:id="6"/>
      <w:r>
        <w:rPr>
          <w:rFonts w:eastAsiaTheme="minorHAnsi"/>
          <w:color w:val="auto"/>
          <w:szCs w:val="22"/>
          <w:lang w:eastAsia="en-US"/>
        </w:rPr>
        <w:t>C</w:t>
      </w:r>
      <w:r w:rsidR="003B6F7D" w:rsidRPr="003B6F7D">
        <w:rPr>
          <w:rFonts w:eastAsiaTheme="minorHAnsi"/>
          <w:color w:val="auto"/>
          <w:szCs w:val="22"/>
          <w:lang w:eastAsia="en-US"/>
        </w:rPr>
        <w:t xml:space="preserve">onsumers and representatives interviewed said they feel confident that staff are skilled and know what they are doing to meet </w:t>
      </w:r>
      <w:r w:rsidR="00D47966">
        <w:rPr>
          <w:rFonts w:eastAsiaTheme="minorHAnsi"/>
          <w:color w:val="auto"/>
          <w:szCs w:val="22"/>
          <w:lang w:eastAsia="en-US"/>
        </w:rPr>
        <w:t>the consumers</w:t>
      </w:r>
      <w:r w:rsidR="003B6F7D" w:rsidRPr="003B6F7D">
        <w:rPr>
          <w:rFonts w:eastAsiaTheme="minorHAnsi"/>
          <w:color w:val="auto"/>
          <w:szCs w:val="22"/>
          <w:lang w:eastAsia="en-US"/>
        </w:rPr>
        <w:t xml:space="preserve"> care needs </w:t>
      </w:r>
    </w:p>
    <w:bookmarkEnd w:id="7"/>
    <w:p w14:paraId="394FF0B4" w14:textId="478AC6AD" w:rsidR="003B6F7D" w:rsidRPr="003B6F7D" w:rsidRDefault="0035154F" w:rsidP="003B6F7D">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M</w:t>
      </w:r>
      <w:r w:rsidR="003B6F7D" w:rsidRPr="003B6F7D">
        <w:rPr>
          <w:rFonts w:eastAsiaTheme="minorHAnsi"/>
          <w:color w:val="auto"/>
          <w:szCs w:val="22"/>
          <w:lang w:eastAsia="en-US"/>
        </w:rPr>
        <w:t xml:space="preserve">ost consumers and representatives interviewed expressed satisfaction with staffing levels and the responsiveness of staff to requests for assistance </w:t>
      </w:r>
    </w:p>
    <w:p w14:paraId="768AB7D3" w14:textId="77777777" w:rsidR="003B6F7D" w:rsidRPr="003B6F7D" w:rsidRDefault="003B6F7D" w:rsidP="003B6F7D">
      <w:pPr>
        <w:spacing w:before="0" w:after="240"/>
        <w:rPr>
          <w:rFonts w:eastAsia="Calibri"/>
          <w:color w:val="auto"/>
          <w:lang w:eastAsia="en-US"/>
        </w:rPr>
      </w:pPr>
      <w:r w:rsidRPr="003B6F7D">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w:t>
      </w:r>
      <w:r w:rsidRPr="003B6F7D">
        <w:rPr>
          <w:rFonts w:eastAsia="Calibri"/>
          <w:color w:val="auto"/>
          <w:lang w:eastAsia="en-US"/>
        </w:rPr>
        <w:t>reviewed a range of records including staff rosters, training records and performance reviews.</w:t>
      </w:r>
    </w:p>
    <w:p w14:paraId="428DBC8A" w14:textId="686AC898" w:rsidR="00945007" w:rsidRDefault="00945007" w:rsidP="00945007">
      <w:pPr>
        <w:pStyle w:val="ACSAAStandardheading"/>
        <w:rPr>
          <w:rFonts w:eastAsiaTheme="minorHAnsi"/>
          <w:b w:val="0"/>
        </w:rPr>
      </w:pPr>
      <w:r w:rsidRPr="00945007">
        <w:rPr>
          <w:rFonts w:eastAsiaTheme="minorHAnsi"/>
          <w:b w:val="0"/>
        </w:rPr>
        <w:lastRenderedPageBreak/>
        <w:t xml:space="preserve">Staff interviewed reported they have enough time to complete their duties, and they receive training. Management demonstrated how shifts are replaced for planned and unplanned leave. </w:t>
      </w:r>
    </w:p>
    <w:p w14:paraId="5B1E7FC0" w14:textId="4C602266" w:rsidR="00F52D93" w:rsidRPr="004B40C9" w:rsidRDefault="00F52D93" w:rsidP="00F52D93">
      <w:pPr>
        <w:pStyle w:val="ACSAAStandardheading"/>
        <w:rPr>
          <w:rFonts w:eastAsiaTheme="minorHAnsi"/>
          <w:b w:val="0"/>
          <w:lang w:eastAsia="en-US"/>
        </w:rPr>
      </w:pPr>
      <w:r w:rsidRPr="004B40C9">
        <w:rPr>
          <w:rFonts w:eastAsiaTheme="minorHAnsi"/>
          <w:b w:val="0"/>
          <w:lang w:eastAsia="en-US"/>
        </w:rPr>
        <w:t xml:space="preserve">The </w:t>
      </w:r>
      <w:proofErr w:type="spellStart"/>
      <w:r w:rsidRPr="004B40C9">
        <w:rPr>
          <w:rFonts w:eastAsiaTheme="minorHAnsi"/>
          <w:b w:val="0"/>
          <w:lang w:eastAsia="en-US"/>
        </w:rPr>
        <w:t>organisation</w:t>
      </w:r>
      <w:proofErr w:type="spellEnd"/>
      <w:r w:rsidRPr="004B40C9">
        <w:rPr>
          <w:rFonts w:eastAsiaTheme="minorHAnsi"/>
          <w:b w:val="0"/>
          <w:lang w:eastAsia="en-US"/>
        </w:rPr>
        <w:t xml:space="preserve"> has recruitment processes to ensure staff have the qualifications, skills and knowledge to successfully </w:t>
      </w:r>
      <w:r w:rsidR="00F26E1F">
        <w:rPr>
          <w:rFonts w:eastAsiaTheme="minorHAnsi"/>
          <w:b w:val="0"/>
          <w:lang w:eastAsia="en-US"/>
        </w:rPr>
        <w:t>undertake their role.</w:t>
      </w:r>
      <w:r w:rsidRPr="004B40C9">
        <w:rPr>
          <w:rFonts w:eastAsiaTheme="minorHAnsi"/>
          <w:b w:val="0"/>
          <w:lang w:eastAsia="en-US"/>
        </w:rPr>
        <w:t xml:space="preserve"> The </w:t>
      </w:r>
      <w:proofErr w:type="spellStart"/>
      <w:r w:rsidRPr="004B40C9">
        <w:rPr>
          <w:rFonts w:eastAsiaTheme="minorHAnsi"/>
          <w:b w:val="0"/>
          <w:lang w:eastAsia="en-US"/>
        </w:rPr>
        <w:t>organisation</w:t>
      </w:r>
      <w:proofErr w:type="spellEnd"/>
      <w:r w:rsidRPr="004B40C9">
        <w:rPr>
          <w:rFonts w:eastAsiaTheme="minorHAnsi"/>
          <w:b w:val="0"/>
          <w:lang w:eastAsia="en-US"/>
        </w:rPr>
        <w:t xml:space="preserve"> monitors and reviews staff performance in relation to these requirements.</w:t>
      </w:r>
    </w:p>
    <w:p w14:paraId="2B663EA1" w14:textId="49F4D023" w:rsidR="007F5256" w:rsidRPr="00D47966" w:rsidRDefault="00154403" w:rsidP="00154403">
      <w:pPr>
        <w:rPr>
          <w:rFonts w:eastAsia="Calibri"/>
          <w:color w:val="auto"/>
        </w:rPr>
      </w:pPr>
      <w:r w:rsidRPr="00D47966">
        <w:rPr>
          <w:rFonts w:eastAsiaTheme="minorHAnsi"/>
          <w:color w:val="auto"/>
        </w:rPr>
        <w:t xml:space="preserve">The Quality Standard is assessed as </w:t>
      </w:r>
      <w:r w:rsidR="00D47966" w:rsidRPr="00D47966">
        <w:rPr>
          <w:rFonts w:eastAsiaTheme="minorHAnsi"/>
          <w:color w:val="auto"/>
        </w:rPr>
        <w:t>C</w:t>
      </w:r>
      <w:r w:rsidRPr="00D47966">
        <w:rPr>
          <w:rFonts w:eastAsiaTheme="minorHAnsi"/>
          <w:color w:val="auto"/>
        </w:rPr>
        <w:t xml:space="preserve">ompliant as </w:t>
      </w:r>
      <w:r w:rsidR="00D47966" w:rsidRPr="00D47966">
        <w:rPr>
          <w:rFonts w:eastAsiaTheme="minorHAnsi"/>
          <w:color w:val="auto"/>
        </w:rPr>
        <w:t>five</w:t>
      </w:r>
      <w:r w:rsidRPr="00D47966">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7246EA46"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25967A77"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18E4E499"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2022925B"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69557F8D"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6F9505CE"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75E9A"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988A99B" w14:textId="140B1EDA" w:rsidR="003B6F7D" w:rsidRPr="003B6F7D" w:rsidRDefault="00975E9A" w:rsidP="003B6F7D">
      <w:pPr>
        <w:spacing w:before="0" w:after="240"/>
        <w:rPr>
          <w:rFonts w:eastAsia="Calibri"/>
          <w:color w:val="auto"/>
          <w:lang w:eastAsia="en-US"/>
        </w:rPr>
      </w:pPr>
      <w:r>
        <w:rPr>
          <w:rFonts w:eastAsia="Calibri"/>
          <w:color w:val="auto"/>
          <w:lang w:eastAsia="en-US"/>
        </w:rPr>
        <w:t>The Assessment Team found o</w:t>
      </w:r>
      <w:r w:rsidR="003B6F7D" w:rsidRPr="003B6F7D">
        <w:rPr>
          <w:rFonts w:eastAsia="Calibri"/>
          <w:color w:val="auto"/>
          <w:lang w:eastAsia="en-US"/>
        </w:rPr>
        <w:t xml:space="preserve">verall sampled consumers </w:t>
      </w:r>
      <w:r>
        <w:rPr>
          <w:rFonts w:eastAsia="Calibri"/>
          <w:color w:val="auto"/>
          <w:lang w:eastAsia="en-US"/>
        </w:rPr>
        <w:t xml:space="preserve">said </w:t>
      </w:r>
      <w:r w:rsidR="003B6F7D" w:rsidRPr="003B6F7D">
        <w:rPr>
          <w:rFonts w:eastAsia="Calibri"/>
          <w:color w:val="auto"/>
          <w:lang w:eastAsia="en-US"/>
        </w:rPr>
        <w:t xml:space="preserve">that the organisation is well run and that they can partner in improving the delivery of care and services. </w:t>
      </w:r>
    </w:p>
    <w:p w14:paraId="5ADF6285" w14:textId="77777777" w:rsidR="003B6F7D" w:rsidRPr="003B6F7D" w:rsidRDefault="003B6F7D" w:rsidP="003B6F7D">
      <w:pPr>
        <w:spacing w:before="0" w:after="240"/>
        <w:rPr>
          <w:rFonts w:eastAsia="Calibri"/>
          <w:color w:val="auto"/>
          <w:lang w:eastAsia="en-US"/>
        </w:rPr>
      </w:pPr>
      <w:r w:rsidRPr="003B6F7D">
        <w:rPr>
          <w:rFonts w:eastAsia="Calibri"/>
          <w:color w:val="auto"/>
          <w:lang w:eastAsia="en-US"/>
        </w:rPr>
        <w:t>For example:</w:t>
      </w:r>
    </w:p>
    <w:p w14:paraId="46D35F88" w14:textId="5229BE74" w:rsidR="003B6F7D" w:rsidRPr="003B6F7D" w:rsidRDefault="009702AB" w:rsidP="003B6F7D">
      <w:pPr>
        <w:numPr>
          <w:ilvl w:val="0"/>
          <w:numId w:val="2"/>
        </w:numPr>
        <w:spacing w:before="0" w:after="240"/>
        <w:ind w:left="425" w:hanging="425"/>
        <w:rPr>
          <w:rFonts w:eastAsiaTheme="minorHAnsi"/>
          <w:iCs/>
          <w:color w:val="auto"/>
          <w:szCs w:val="22"/>
          <w:lang w:eastAsia="en-US"/>
        </w:rPr>
      </w:pPr>
      <w:bookmarkStart w:id="8" w:name="_Hlk26789584"/>
      <w:bookmarkStart w:id="9" w:name="_Hlk26896642"/>
      <w:r>
        <w:rPr>
          <w:rFonts w:eastAsiaTheme="minorHAnsi"/>
          <w:iCs/>
          <w:color w:val="auto"/>
          <w:szCs w:val="22"/>
          <w:lang w:eastAsia="en-US"/>
        </w:rPr>
        <w:t>C</w:t>
      </w:r>
      <w:r w:rsidR="003B6F7D" w:rsidRPr="003B6F7D">
        <w:rPr>
          <w:rFonts w:eastAsiaTheme="minorHAnsi"/>
          <w:iCs/>
          <w:color w:val="auto"/>
          <w:szCs w:val="22"/>
          <w:lang w:eastAsia="en-US"/>
        </w:rPr>
        <w:t>onsumers and representative interviewed confirmed that the service is well run and that the manager is approachable and responsive to feedback</w:t>
      </w:r>
      <w:r>
        <w:rPr>
          <w:rFonts w:eastAsiaTheme="minorHAnsi"/>
          <w:iCs/>
          <w:color w:val="auto"/>
          <w:szCs w:val="22"/>
          <w:lang w:eastAsia="en-US"/>
        </w:rPr>
        <w:t>.</w:t>
      </w:r>
    </w:p>
    <w:p w14:paraId="3604CEBB" w14:textId="0BF59E14" w:rsidR="003B6F7D" w:rsidRPr="003B6F7D" w:rsidRDefault="009702AB" w:rsidP="003B6F7D">
      <w:pPr>
        <w:numPr>
          <w:ilvl w:val="0"/>
          <w:numId w:val="2"/>
        </w:numPr>
        <w:spacing w:before="0" w:after="240"/>
        <w:ind w:left="425" w:hanging="425"/>
        <w:rPr>
          <w:rFonts w:eastAsiaTheme="minorHAnsi"/>
          <w:iCs/>
          <w:color w:val="auto"/>
          <w:szCs w:val="22"/>
          <w:lang w:eastAsia="en-US"/>
        </w:rPr>
      </w:pPr>
      <w:r>
        <w:rPr>
          <w:rFonts w:eastAsiaTheme="minorHAnsi"/>
          <w:iCs/>
          <w:color w:val="auto"/>
          <w:szCs w:val="22"/>
          <w:lang w:eastAsia="en-US"/>
        </w:rPr>
        <w:t>C</w:t>
      </w:r>
      <w:r w:rsidR="003B6F7D" w:rsidRPr="003B6F7D">
        <w:rPr>
          <w:rFonts w:eastAsiaTheme="minorHAnsi"/>
          <w:iCs/>
          <w:color w:val="auto"/>
          <w:szCs w:val="22"/>
          <w:lang w:eastAsia="en-US"/>
        </w:rPr>
        <w:t>onsumers and representatives interviewed said management and staff encourage feedback and seek their opinion on care and services. Examples include how they provide feedback at monthly ‘resident support group’ meetings, ‘food focus group’ meetings and are involved in the staff recruitment and selection process.</w:t>
      </w:r>
    </w:p>
    <w:bookmarkEnd w:id="8"/>
    <w:bookmarkEnd w:id="9"/>
    <w:p w14:paraId="717BAC1B" w14:textId="77777777" w:rsidR="003B6F7D" w:rsidRPr="003B6F7D" w:rsidRDefault="003B6F7D" w:rsidP="003B6F7D">
      <w:pPr>
        <w:spacing w:before="0" w:after="240"/>
        <w:rPr>
          <w:rFonts w:eastAsia="Calibri"/>
          <w:lang w:eastAsia="en-US"/>
        </w:rPr>
      </w:pPr>
      <w:r w:rsidRPr="003B6F7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0866F49" w14:textId="6C69719F" w:rsidR="003B6F7D" w:rsidRPr="003B6F7D" w:rsidRDefault="003B6F7D" w:rsidP="003B6F7D">
      <w:pPr>
        <w:tabs>
          <w:tab w:val="right" w:pos="9026"/>
        </w:tabs>
        <w:spacing w:before="0"/>
        <w:rPr>
          <w:color w:val="auto"/>
        </w:rPr>
      </w:pPr>
      <w:r w:rsidRPr="003B6F7D">
        <w:rPr>
          <w:color w:val="auto"/>
        </w:rPr>
        <w:t xml:space="preserve">The </w:t>
      </w:r>
      <w:r w:rsidR="009702AB">
        <w:rPr>
          <w:color w:val="auto"/>
        </w:rPr>
        <w:t xml:space="preserve">organisations’ </w:t>
      </w:r>
      <w:r w:rsidRPr="003B6F7D">
        <w:rPr>
          <w:color w:val="auto"/>
        </w:rPr>
        <w:t xml:space="preserve">governance framework including committee structure and monthly reports demonstrate how information is reported to key decision makers within the organisation. This includes information and data on clinical care, continuous improvement, financial governance, workforce governance, regulatory compliance and complaints. High-impact or high-prevalence risks, and potential abuse and neglect are also identified, managed and reported. The clinical governance </w:t>
      </w:r>
      <w:r w:rsidRPr="003B6F7D">
        <w:rPr>
          <w:color w:val="auto"/>
        </w:rPr>
        <w:lastRenderedPageBreak/>
        <w:t>framework includes antimicrobial stewardship</w:t>
      </w:r>
      <w:r w:rsidR="00975E9A">
        <w:rPr>
          <w:color w:val="auto"/>
        </w:rPr>
        <w:t>, minimising the use of restraint</w:t>
      </w:r>
      <w:r w:rsidRPr="003B6F7D">
        <w:rPr>
          <w:color w:val="auto"/>
        </w:rPr>
        <w:t xml:space="preserve"> and open disclosure.</w:t>
      </w:r>
    </w:p>
    <w:p w14:paraId="01F0E1C6" w14:textId="0B6CD2F2" w:rsidR="007F5256" w:rsidRPr="00975E9A" w:rsidRDefault="00154403" w:rsidP="00154403">
      <w:pPr>
        <w:rPr>
          <w:rFonts w:eastAsia="Calibri"/>
          <w:color w:val="auto"/>
        </w:rPr>
      </w:pPr>
      <w:r w:rsidRPr="00975E9A">
        <w:rPr>
          <w:rFonts w:eastAsiaTheme="minorHAnsi"/>
          <w:color w:val="auto"/>
        </w:rPr>
        <w:t xml:space="preserve">The Quality Standard is assessed as Compliant as </w:t>
      </w:r>
      <w:r w:rsidR="00975E9A" w:rsidRPr="00975E9A">
        <w:rPr>
          <w:rFonts w:eastAsiaTheme="minorHAnsi"/>
          <w:color w:val="auto"/>
        </w:rPr>
        <w:t>five</w:t>
      </w:r>
      <w:r w:rsidRPr="00975E9A">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1BFA6B9F"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70FF6E41"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123595FF"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2CC81E25"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1439485C"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lastRenderedPageBreak/>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3DDD487F" w14:textId="4EF92F04" w:rsidR="002C29E9" w:rsidRPr="002C29E9" w:rsidRDefault="002C29E9" w:rsidP="002C29E9">
      <w:pPr>
        <w:pStyle w:val="ACSAAStandardheading"/>
        <w:rPr>
          <w:b w:val="0"/>
          <w:highlight w:val="yellow"/>
        </w:rPr>
      </w:pPr>
      <w:r w:rsidRPr="002C29E9">
        <w:rPr>
          <w:b w:val="0"/>
        </w:rPr>
        <w:t>The Assessment</w:t>
      </w:r>
      <w:r w:rsidR="00E64DE1" w:rsidRPr="002C29E9">
        <w:rPr>
          <w:b w:val="0"/>
        </w:rPr>
        <w:t xml:space="preserve"> </w:t>
      </w:r>
      <w:r w:rsidR="009702AB" w:rsidRPr="002C29E9">
        <w:rPr>
          <w:b w:val="0"/>
        </w:rPr>
        <w:t>Team found</w:t>
      </w:r>
      <w:r w:rsidR="00E64DE1" w:rsidRPr="002C29E9">
        <w:rPr>
          <w:b w:val="0"/>
        </w:rPr>
        <w:t xml:space="preserve"> the service did not fully demonstrate </w:t>
      </w:r>
      <w:proofErr w:type="gramStart"/>
      <w:r w:rsidR="00E64DE1" w:rsidRPr="002C29E9">
        <w:rPr>
          <w:b w:val="0"/>
        </w:rPr>
        <w:t>understanding ,</w:t>
      </w:r>
      <w:proofErr w:type="gramEnd"/>
      <w:r w:rsidR="00E64DE1" w:rsidRPr="002C29E9">
        <w:rPr>
          <w:b w:val="0"/>
        </w:rPr>
        <w:t xml:space="preserve"> application or monitoring of the use of restraint. </w:t>
      </w:r>
    </w:p>
    <w:p w14:paraId="08BCF7DE" w14:textId="5D9A59DA" w:rsidR="002C29E9" w:rsidRPr="009702AB" w:rsidRDefault="002C29E9" w:rsidP="002C29E9">
      <w:pPr>
        <w:pStyle w:val="ACSAAStandardheading"/>
        <w:rPr>
          <w:b w:val="0"/>
        </w:rPr>
      </w:pPr>
      <w:r w:rsidRPr="009702AB">
        <w:rPr>
          <w:b w:val="0"/>
        </w:rPr>
        <w:t>The approved providers</w:t>
      </w:r>
      <w:r w:rsidR="009702AB" w:rsidRPr="009702AB">
        <w:rPr>
          <w:b w:val="0"/>
        </w:rPr>
        <w:t>’</w:t>
      </w:r>
      <w:r w:rsidRPr="009702AB">
        <w:rPr>
          <w:b w:val="0"/>
        </w:rPr>
        <w:t xml:space="preserve"> response includes documented evidence of how the service understands, monitors applies and monitors the use of restraint, such as clinical notes and a chemical restraint register.</w:t>
      </w:r>
      <w:r w:rsidR="009702AB" w:rsidRPr="009702AB">
        <w:rPr>
          <w:b w:val="0"/>
        </w:rPr>
        <w:t xml:space="preserve"> I have considered all the evidence and have   come to the view that the service is </w:t>
      </w:r>
      <w:proofErr w:type="spellStart"/>
      <w:r w:rsidR="009702AB" w:rsidRPr="009702AB">
        <w:rPr>
          <w:b w:val="0"/>
        </w:rPr>
        <w:t>minimising</w:t>
      </w:r>
      <w:proofErr w:type="spellEnd"/>
      <w:r w:rsidR="009702AB" w:rsidRPr="009702AB">
        <w:rPr>
          <w:b w:val="0"/>
        </w:rPr>
        <w:t xml:space="preserve"> the use of restraint. </w:t>
      </w:r>
    </w:p>
    <w:p w14:paraId="0D156996" w14:textId="2F0D33D3" w:rsidR="00E64DE1" w:rsidRPr="002C29E9" w:rsidRDefault="002C29E9" w:rsidP="002C29E9">
      <w:pPr>
        <w:pStyle w:val="ACSAAStandardheading"/>
        <w:rPr>
          <w:b w:val="0"/>
        </w:rPr>
        <w:sectPr w:rsidR="00E64DE1" w:rsidRPr="002C29E9" w:rsidSect="0004322A">
          <w:headerReference w:type="default" r:id="rId32"/>
          <w:headerReference w:type="first" r:id="rId33"/>
          <w:pgSz w:w="11906" w:h="16838"/>
          <w:pgMar w:top="1701" w:right="1418" w:bottom="1418" w:left="1418" w:header="709" w:footer="397" w:gutter="0"/>
          <w:cols w:space="708"/>
          <w:titlePg/>
          <w:docGrid w:linePitch="360"/>
        </w:sectPr>
      </w:pPr>
      <w:r>
        <w:rPr>
          <w:b w:val="0"/>
        </w:rPr>
        <w:t xml:space="preserve">For the reasons outlined </w:t>
      </w:r>
      <w:r w:rsidR="009702AB">
        <w:rPr>
          <w:b w:val="0"/>
        </w:rPr>
        <w:t>above,</w:t>
      </w:r>
      <w:r>
        <w:rPr>
          <w:b w:val="0"/>
        </w:rPr>
        <w:t xml:space="preserve"> I find that the approved provider complies with this Requirement. </w:t>
      </w: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C15BB3" w:rsidRDefault="00C15BB3" w:rsidP="00603E0E">
      <w:pPr>
        <w:spacing w:after="0" w:line="240" w:lineRule="auto"/>
      </w:pPr>
      <w:r>
        <w:separator/>
      </w:r>
    </w:p>
  </w:endnote>
  <w:endnote w:type="continuationSeparator" w:id="0">
    <w:p w14:paraId="057F4821" w14:textId="77777777" w:rsidR="00C15BB3" w:rsidRDefault="00C15BB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C15BB3" w:rsidRPr="009A1F1B" w:rsidRDefault="00C15B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3013B2C" w:rsidR="00C15BB3" w:rsidRPr="00C72FFB" w:rsidRDefault="00C15B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2A1CB9">
      <w:t xml:space="preserve"> </w:t>
    </w:r>
    <w:r w:rsidRPr="002A1CB9">
      <w:rPr>
        <w:rFonts w:eastAsia="Calibri" w:cs="Times New Roman"/>
        <w:color w:val="auto"/>
        <w:sz w:val="16"/>
        <w:szCs w:val="22"/>
        <w:lang w:eastAsia="en-US"/>
      </w:rPr>
      <w:t>Sunlight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702368B6" w:rsidR="00C15BB3" w:rsidRPr="00C72FFB" w:rsidRDefault="00C15B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Pr>
        <w:rFonts w:eastAsia="Calibri" w:cs="Times New Roman"/>
        <w:color w:val="auto"/>
        <w:sz w:val="16"/>
        <w:szCs w:val="22"/>
        <w:lang w:eastAsia="en-US"/>
      </w:rPr>
      <w:t>: 3706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15BB3" w:rsidRPr="009A1F1B" w:rsidRDefault="00C15B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6D186A54" w:rsidR="00C15BB3" w:rsidRPr="00C72FFB" w:rsidRDefault="00C15B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2A1CB9">
      <w:rPr>
        <w:rFonts w:eastAsia="Calibri" w:cs="Times New Roman"/>
        <w:color w:val="auto"/>
        <w:sz w:val="16"/>
        <w:szCs w:val="22"/>
        <w:lang w:eastAsia="en-US"/>
      </w:rPr>
      <w:t>Sunlight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094A8ED5" w:rsidR="00C15BB3" w:rsidRPr="00A3716D" w:rsidRDefault="00C15B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3706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C15BB3" w:rsidRDefault="00C15BB3" w:rsidP="00603E0E">
      <w:pPr>
        <w:spacing w:after="0" w:line="240" w:lineRule="auto"/>
      </w:pPr>
      <w:r>
        <w:separator/>
      </w:r>
    </w:p>
  </w:footnote>
  <w:footnote w:type="continuationSeparator" w:id="0">
    <w:p w14:paraId="781F7036" w14:textId="77777777" w:rsidR="00C15BB3" w:rsidRDefault="00C15BB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15BB3" w:rsidRDefault="00C15BB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4778F659"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15BB3" w:rsidRDefault="00C15BB3"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825F0AB"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w:t>
    </w:r>
    <w:r>
      <w:rPr>
        <w:rFonts w:ascii="Arial Black" w:hAnsi="Arial Black"/>
        <w:color w:val="FFFFFF" w:themeColor="background1"/>
        <w:sz w:val="36"/>
      </w:rPr>
      <w:t>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C15BB3" w:rsidRDefault="00C15BB3"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764FB8E1"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15BB3" w:rsidRDefault="00C15BB3"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5338D8FA"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15BB3" w:rsidRDefault="00C15BB3"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495EB298"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15BB3" w:rsidRDefault="00C15BB3"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C15BB3" w:rsidRDefault="00C15BB3">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15BB3" w:rsidRDefault="00C15BB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C15BB3" w:rsidRDefault="00C15BB3"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270E398" w:rsidR="00C15BB3" w:rsidRPr="00703E80" w:rsidRDefault="00C15BB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15BB3" w:rsidRDefault="00C15BB3"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1ED6325A"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15BB3" w:rsidRDefault="00C15BB3"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332FE27C" w:rsidR="00C15BB3" w:rsidRPr="00703E80" w:rsidRDefault="00C15BB3"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15BB3" w:rsidRDefault="00C15BB3"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DE5"/>
    <w:multiLevelType w:val="hybridMultilevel"/>
    <w:tmpl w:val="003E81EA"/>
    <w:lvl w:ilvl="0" w:tplc="63FAC71C">
      <w:start w:val="1"/>
      <w:numFmt w:val="bullet"/>
      <w:lvlText w:val=""/>
      <w:lvlJc w:val="left"/>
      <w:pPr>
        <w:ind w:left="360" w:hanging="360"/>
      </w:pPr>
      <w:rPr>
        <w:rFonts w:ascii="Symbol" w:hAnsi="Symbol" w:hint="default"/>
        <w:color w:val="auto"/>
      </w:rPr>
    </w:lvl>
    <w:lvl w:ilvl="1" w:tplc="3498F9EC">
      <w:start w:val="1"/>
      <w:numFmt w:val="bullet"/>
      <w:lvlText w:val="o"/>
      <w:lvlJc w:val="left"/>
      <w:pPr>
        <w:ind w:left="1080" w:hanging="360"/>
      </w:pPr>
      <w:rPr>
        <w:rFonts w:ascii="Courier New" w:hAnsi="Courier New" w:cs="Courier New" w:hint="default"/>
      </w:rPr>
    </w:lvl>
    <w:lvl w:ilvl="2" w:tplc="91B072FC" w:tentative="1">
      <w:start w:val="1"/>
      <w:numFmt w:val="bullet"/>
      <w:lvlText w:val=""/>
      <w:lvlJc w:val="left"/>
      <w:pPr>
        <w:ind w:left="1800" w:hanging="360"/>
      </w:pPr>
      <w:rPr>
        <w:rFonts w:ascii="Wingdings" w:hAnsi="Wingdings" w:hint="default"/>
      </w:rPr>
    </w:lvl>
    <w:lvl w:ilvl="3" w:tplc="BBD0AC6E" w:tentative="1">
      <w:start w:val="1"/>
      <w:numFmt w:val="bullet"/>
      <w:lvlText w:val=""/>
      <w:lvlJc w:val="left"/>
      <w:pPr>
        <w:ind w:left="2520" w:hanging="360"/>
      </w:pPr>
      <w:rPr>
        <w:rFonts w:ascii="Symbol" w:hAnsi="Symbol" w:hint="default"/>
      </w:rPr>
    </w:lvl>
    <w:lvl w:ilvl="4" w:tplc="930A93AA" w:tentative="1">
      <w:start w:val="1"/>
      <w:numFmt w:val="bullet"/>
      <w:lvlText w:val="o"/>
      <w:lvlJc w:val="left"/>
      <w:pPr>
        <w:ind w:left="3240" w:hanging="360"/>
      </w:pPr>
      <w:rPr>
        <w:rFonts w:ascii="Courier New" w:hAnsi="Courier New" w:cs="Courier New" w:hint="default"/>
      </w:rPr>
    </w:lvl>
    <w:lvl w:ilvl="5" w:tplc="55FE69CE" w:tentative="1">
      <w:start w:val="1"/>
      <w:numFmt w:val="bullet"/>
      <w:lvlText w:val=""/>
      <w:lvlJc w:val="left"/>
      <w:pPr>
        <w:ind w:left="3960" w:hanging="360"/>
      </w:pPr>
      <w:rPr>
        <w:rFonts w:ascii="Wingdings" w:hAnsi="Wingdings" w:hint="default"/>
      </w:rPr>
    </w:lvl>
    <w:lvl w:ilvl="6" w:tplc="5E66EA88" w:tentative="1">
      <w:start w:val="1"/>
      <w:numFmt w:val="bullet"/>
      <w:lvlText w:val=""/>
      <w:lvlJc w:val="left"/>
      <w:pPr>
        <w:ind w:left="4680" w:hanging="360"/>
      </w:pPr>
      <w:rPr>
        <w:rFonts w:ascii="Symbol" w:hAnsi="Symbol" w:hint="default"/>
      </w:rPr>
    </w:lvl>
    <w:lvl w:ilvl="7" w:tplc="1C765088" w:tentative="1">
      <w:start w:val="1"/>
      <w:numFmt w:val="bullet"/>
      <w:lvlText w:val="o"/>
      <w:lvlJc w:val="left"/>
      <w:pPr>
        <w:ind w:left="5400" w:hanging="360"/>
      </w:pPr>
      <w:rPr>
        <w:rFonts w:ascii="Courier New" w:hAnsi="Courier New" w:cs="Courier New" w:hint="default"/>
      </w:rPr>
    </w:lvl>
    <w:lvl w:ilvl="8" w:tplc="DB4A3BE2"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B77D67"/>
    <w:multiLevelType w:val="hybridMultilevel"/>
    <w:tmpl w:val="36386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0EF080FA"/>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2D45F3"/>
    <w:multiLevelType w:val="hybridMultilevel"/>
    <w:tmpl w:val="61C8BF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2779C1"/>
    <w:multiLevelType w:val="hybridMultilevel"/>
    <w:tmpl w:val="A2787E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407345"/>
    <w:multiLevelType w:val="hybridMultilevel"/>
    <w:tmpl w:val="DAE03C9C"/>
    <w:lvl w:ilvl="0" w:tplc="A7D8B1B6">
      <w:start w:val="1"/>
      <w:numFmt w:val="bullet"/>
      <w:lvlText w:val=""/>
      <w:lvlJc w:val="left"/>
      <w:pPr>
        <w:ind w:left="360" w:hanging="360"/>
      </w:pPr>
      <w:rPr>
        <w:rFonts w:ascii="Symbol" w:hAnsi="Symbol" w:hint="default"/>
      </w:rPr>
    </w:lvl>
    <w:lvl w:ilvl="1" w:tplc="182A6332" w:tentative="1">
      <w:start w:val="1"/>
      <w:numFmt w:val="bullet"/>
      <w:lvlText w:val="o"/>
      <w:lvlJc w:val="left"/>
      <w:pPr>
        <w:ind w:left="1080" w:hanging="360"/>
      </w:pPr>
      <w:rPr>
        <w:rFonts w:ascii="Courier New" w:hAnsi="Courier New" w:cs="Courier New" w:hint="default"/>
      </w:rPr>
    </w:lvl>
    <w:lvl w:ilvl="2" w:tplc="DA5ED280" w:tentative="1">
      <w:start w:val="1"/>
      <w:numFmt w:val="bullet"/>
      <w:lvlText w:val=""/>
      <w:lvlJc w:val="left"/>
      <w:pPr>
        <w:ind w:left="1800" w:hanging="360"/>
      </w:pPr>
      <w:rPr>
        <w:rFonts w:ascii="Wingdings" w:hAnsi="Wingdings" w:hint="default"/>
      </w:rPr>
    </w:lvl>
    <w:lvl w:ilvl="3" w:tplc="26CCD1B8" w:tentative="1">
      <w:start w:val="1"/>
      <w:numFmt w:val="bullet"/>
      <w:lvlText w:val=""/>
      <w:lvlJc w:val="left"/>
      <w:pPr>
        <w:ind w:left="2520" w:hanging="360"/>
      </w:pPr>
      <w:rPr>
        <w:rFonts w:ascii="Symbol" w:hAnsi="Symbol" w:hint="default"/>
      </w:rPr>
    </w:lvl>
    <w:lvl w:ilvl="4" w:tplc="1C74EC8E" w:tentative="1">
      <w:start w:val="1"/>
      <w:numFmt w:val="bullet"/>
      <w:lvlText w:val="o"/>
      <w:lvlJc w:val="left"/>
      <w:pPr>
        <w:ind w:left="3240" w:hanging="360"/>
      </w:pPr>
      <w:rPr>
        <w:rFonts w:ascii="Courier New" w:hAnsi="Courier New" w:cs="Courier New" w:hint="default"/>
      </w:rPr>
    </w:lvl>
    <w:lvl w:ilvl="5" w:tplc="938CFE06" w:tentative="1">
      <w:start w:val="1"/>
      <w:numFmt w:val="bullet"/>
      <w:lvlText w:val=""/>
      <w:lvlJc w:val="left"/>
      <w:pPr>
        <w:ind w:left="3960" w:hanging="360"/>
      </w:pPr>
      <w:rPr>
        <w:rFonts w:ascii="Wingdings" w:hAnsi="Wingdings" w:hint="default"/>
      </w:rPr>
    </w:lvl>
    <w:lvl w:ilvl="6" w:tplc="F57E8426" w:tentative="1">
      <w:start w:val="1"/>
      <w:numFmt w:val="bullet"/>
      <w:lvlText w:val=""/>
      <w:lvlJc w:val="left"/>
      <w:pPr>
        <w:ind w:left="4680" w:hanging="360"/>
      </w:pPr>
      <w:rPr>
        <w:rFonts w:ascii="Symbol" w:hAnsi="Symbol" w:hint="default"/>
      </w:rPr>
    </w:lvl>
    <w:lvl w:ilvl="7" w:tplc="46F6ACAC" w:tentative="1">
      <w:start w:val="1"/>
      <w:numFmt w:val="bullet"/>
      <w:lvlText w:val="o"/>
      <w:lvlJc w:val="left"/>
      <w:pPr>
        <w:ind w:left="5400" w:hanging="360"/>
      </w:pPr>
      <w:rPr>
        <w:rFonts w:ascii="Courier New" w:hAnsi="Courier New" w:cs="Courier New" w:hint="default"/>
      </w:rPr>
    </w:lvl>
    <w:lvl w:ilvl="8" w:tplc="B808B868" w:tentative="1">
      <w:start w:val="1"/>
      <w:numFmt w:val="bullet"/>
      <w:lvlText w:val=""/>
      <w:lvlJc w:val="left"/>
      <w:pPr>
        <w:ind w:left="6120" w:hanging="360"/>
      </w:pPr>
      <w:rPr>
        <w:rFonts w:ascii="Wingdings" w:hAnsi="Wingdings" w:hint="default"/>
      </w:rPr>
    </w:lvl>
  </w:abstractNum>
  <w:abstractNum w:abstractNumId="30" w15:restartNumberingAfterBreak="0">
    <w:nsid w:val="70D56533"/>
    <w:multiLevelType w:val="hybridMultilevel"/>
    <w:tmpl w:val="66788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3"/>
  </w:num>
  <w:num w:numId="3">
    <w:abstractNumId w:val="32"/>
  </w:num>
  <w:num w:numId="4">
    <w:abstractNumId w:val="35"/>
  </w:num>
  <w:num w:numId="5">
    <w:abstractNumId w:val="20"/>
  </w:num>
  <w:num w:numId="6">
    <w:abstractNumId w:val="10"/>
  </w:num>
  <w:num w:numId="7">
    <w:abstractNumId w:val="28"/>
  </w:num>
  <w:num w:numId="8">
    <w:abstractNumId w:val="9"/>
  </w:num>
  <w:num w:numId="9">
    <w:abstractNumId w:val="14"/>
  </w:num>
  <w:num w:numId="10">
    <w:abstractNumId w:val="34"/>
  </w:num>
  <w:num w:numId="11">
    <w:abstractNumId w:val="7"/>
  </w:num>
  <w:num w:numId="12">
    <w:abstractNumId w:val="21"/>
  </w:num>
  <w:num w:numId="13">
    <w:abstractNumId w:val="22"/>
  </w:num>
  <w:num w:numId="14">
    <w:abstractNumId w:val="24"/>
  </w:num>
  <w:num w:numId="15">
    <w:abstractNumId w:val="18"/>
  </w:num>
  <w:num w:numId="16">
    <w:abstractNumId w:val="3"/>
  </w:num>
  <w:num w:numId="17">
    <w:abstractNumId w:val="27"/>
  </w:num>
  <w:num w:numId="18">
    <w:abstractNumId w:val="23"/>
  </w:num>
  <w:num w:numId="19">
    <w:abstractNumId w:val="11"/>
  </w:num>
  <w:num w:numId="20">
    <w:abstractNumId w:val="19"/>
  </w:num>
  <w:num w:numId="21">
    <w:abstractNumId w:val="1"/>
  </w:num>
  <w:num w:numId="22">
    <w:abstractNumId w:val="6"/>
  </w:num>
  <w:num w:numId="23">
    <w:abstractNumId w:val="26"/>
  </w:num>
  <w:num w:numId="24">
    <w:abstractNumId w:val="15"/>
  </w:num>
  <w:num w:numId="25">
    <w:abstractNumId w:val="12"/>
  </w:num>
  <w:num w:numId="26">
    <w:abstractNumId w:val="5"/>
  </w:num>
  <w:num w:numId="27">
    <w:abstractNumId w:val="16"/>
  </w:num>
  <w:num w:numId="28">
    <w:abstractNumId w:val="33"/>
  </w:num>
  <w:num w:numId="29">
    <w:abstractNumId w:val="31"/>
  </w:num>
  <w:num w:numId="30">
    <w:abstractNumId w:val="4"/>
  </w:num>
  <w:num w:numId="31">
    <w:abstractNumId w:val="30"/>
  </w:num>
  <w:num w:numId="32">
    <w:abstractNumId w:val="25"/>
  </w:num>
  <w:num w:numId="33">
    <w:abstractNumId w:val="0"/>
  </w:num>
  <w:num w:numId="34">
    <w:abstractNumId w:val="29"/>
  </w:num>
  <w:num w:numId="35">
    <w:abstractNumId w:val="17"/>
  </w:num>
  <w:num w:numId="3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070FA"/>
    <w:rsid w:val="00010235"/>
    <w:rsid w:val="0001083B"/>
    <w:rsid w:val="00014653"/>
    <w:rsid w:val="00014BDC"/>
    <w:rsid w:val="00021723"/>
    <w:rsid w:val="000307FA"/>
    <w:rsid w:val="00032B17"/>
    <w:rsid w:val="00040072"/>
    <w:rsid w:val="000403EC"/>
    <w:rsid w:val="00042862"/>
    <w:rsid w:val="0004322A"/>
    <w:rsid w:val="00044906"/>
    <w:rsid w:val="00051B08"/>
    <w:rsid w:val="000547CF"/>
    <w:rsid w:val="000551FF"/>
    <w:rsid w:val="00062F7F"/>
    <w:rsid w:val="000735F0"/>
    <w:rsid w:val="00077B08"/>
    <w:rsid w:val="000802B8"/>
    <w:rsid w:val="00085B60"/>
    <w:rsid w:val="000879A0"/>
    <w:rsid w:val="0009428C"/>
    <w:rsid w:val="000948F6"/>
    <w:rsid w:val="00095CD4"/>
    <w:rsid w:val="000968FB"/>
    <w:rsid w:val="0009745E"/>
    <w:rsid w:val="000A0AFB"/>
    <w:rsid w:val="000B0841"/>
    <w:rsid w:val="000C0395"/>
    <w:rsid w:val="000C064F"/>
    <w:rsid w:val="000C0DF2"/>
    <w:rsid w:val="000D4B91"/>
    <w:rsid w:val="000E1859"/>
    <w:rsid w:val="000E654D"/>
    <w:rsid w:val="000F01D0"/>
    <w:rsid w:val="000F6EBE"/>
    <w:rsid w:val="0010469B"/>
    <w:rsid w:val="00111BAB"/>
    <w:rsid w:val="00114B51"/>
    <w:rsid w:val="00130077"/>
    <w:rsid w:val="0013147D"/>
    <w:rsid w:val="0013259D"/>
    <w:rsid w:val="001347F9"/>
    <w:rsid w:val="001427C5"/>
    <w:rsid w:val="00147A25"/>
    <w:rsid w:val="00152896"/>
    <w:rsid w:val="00153251"/>
    <w:rsid w:val="00154403"/>
    <w:rsid w:val="001659CA"/>
    <w:rsid w:val="00173F30"/>
    <w:rsid w:val="00175740"/>
    <w:rsid w:val="00176254"/>
    <w:rsid w:val="001804B4"/>
    <w:rsid w:val="0018295C"/>
    <w:rsid w:val="00187E1F"/>
    <w:rsid w:val="00190377"/>
    <w:rsid w:val="001930D2"/>
    <w:rsid w:val="001A2FEF"/>
    <w:rsid w:val="001A60B9"/>
    <w:rsid w:val="001B3DE8"/>
    <w:rsid w:val="001D156F"/>
    <w:rsid w:val="001D78CE"/>
    <w:rsid w:val="001E009F"/>
    <w:rsid w:val="001E04EA"/>
    <w:rsid w:val="001E23D8"/>
    <w:rsid w:val="001E5E4A"/>
    <w:rsid w:val="001E6954"/>
    <w:rsid w:val="001F022B"/>
    <w:rsid w:val="001F6056"/>
    <w:rsid w:val="0021202A"/>
    <w:rsid w:val="00216C55"/>
    <w:rsid w:val="00224A29"/>
    <w:rsid w:val="00225F08"/>
    <w:rsid w:val="0022788A"/>
    <w:rsid w:val="00246B90"/>
    <w:rsid w:val="0025415F"/>
    <w:rsid w:val="00266DD4"/>
    <w:rsid w:val="002756BF"/>
    <w:rsid w:val="00276215"/>
    <w:rsid w:val="00285F6D"/>
    <w:rsid w:val="00291CA9"/>
    <w:rsid w:val="00292117"/>
    <w:rsid w:val="002A1CB9"/>
    <w:rsid w:val="002B4A64"/>
    <w:rsid w:val="002B4DED"/>
    <w:rsid w:val="002C0C2A"/>
    <w:rsid w:val="002C29E9"/>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0B4A"/>
    <w:rsid w:val="00341469"/>
    <w:rsid w:val="00342607"/>
    <w:rsid w:val="0035154F"/>
    <w:rsid w:val="003521CE"/>
    <w:rsid w:val="00353847"/>
    <w:rsid w:val="00362A44"/>
    <w:rsid w:val="003703A2"/>
    <w:rsid w:val="00384FAC"/>
    <w:rsid w:val="0039109F"/>
    <w:rsid w:val="0039281B"/>
    <w:rsid w:val="003A7FC8"/>
    <w:rsid w:val="003B6F7D"/>
    <w:rsid w:val="003C2A9C"/>
    <w:rsid w:val="003C3987"/>
    <w:rsid w:val="003C68A9"/>
    <w:rsid w:val="003C6EC2"/>
    <w:rsid w:val="003D1638"/>
    <w:rsid w:val="003D46EA"/>
    <w:rsid w:val="003E3197"/>
    <w:rsid w:val="003E33E2"/>
    <w:rsid w:val="003E7CB6"/>
    <w:rsid w:val="003F3F89"/>
    <w:rsid w:val="00405075"/>
    <w:rsid w:val="00416B05"/>
    <w:rsid w:val="00420EFF"/>
    <w:rsid w:val="00423B60"/>
    <w:rsid w:val="00427817"/>
    <w:rsid w:val="00434C42"/>
    <w:rsid w:val="004356A1"/>
    <w:rsid w:val="00446403"/>
    <w:rsid w:val="0045103F"/>
    <w:rsid w:val="00456176"/>
    <w:rsid w:val="00463CDE"/>
    <w:rsid w:val="00463EF3"/>
    <w:rsid w:val="004657E1"/>
    <w:rsid w:val="00472516"/>
    <w:rsid w:val="00476B2F"/>
    <w:rsid w:val="004824C2"/>
    <w:rsid w:val="00494E00"/>
    <w:rsid w:val="0049536F"/>
    <w:rsid w:val="004977AE"/>
    <w:rsid w:val="00497C42"/>
    <w:rsid w:val="004A21F0"/>
    <w:rsid w:val="004A421E"/>
    <w:rsid w:val="004B33E7"/>
    <w:rsid w:val="004C55D8"/>
    <w:rsid w:val="004E1E8E"/>
    <w:rsid w:val="004E2B89"/>
    <w:rsid w:val="004E3884"/>
    <w:rsid w:val="004F66CD"/>
    <w:rsid w:val="005015D7"/>
    <w:rsid w:val="00504EB6"/>
    <w:rsid w:val="005050E5"/>
    <w:rsid w:val="00506F7F"/>
    <w:rsid w:val="00511A39"/>
    <w:rsid w:val="0051553D"/>
    <w:rsid w:val="00516D3C"/>
    <w:rsid w:val="00517EC2"/>
    <w:rsid w:val="00521FF7"/>
    <w:rsid w:val="00523C33"/>
    <w:rsid w:val="00524594"/>
    <w:rsid w:val="005255EC"/>
    <w:rsid w:val="00531864"/>
    <w:rsid w:val="00535504"/>
    <w:rsid w:val="00540A5B"/>
    <w:rsid w:val="0055217D"/>
    <w:rsid w:val="005603F8"/>
    <w:rsid w:val="005677AF"/>
    <w:rsid w:val="005710E3"/>
    <w:rsid w:val="00572D76"/>
    <w:rsid w:val="00582554"/>
    <w:rsid w:val="00583F47"/>
    <w:rsid w:val="005851BF"/>
    <w:rsid w:val="0059076E"/>
    <w:rsid w:val="00592B7F"/>
    <w:rsid w:val="005A0940"/>
    <w:rsid w:val="005A4677"/>
    <w:rsid w:val="005B44FE"/>
    <w:rsid w:val="005C0A2A"/>
    <w:rsid w:val="005C5988"/>
    <w:rsid w:val="005D02AC"/>
    <w:rsid w:val="005E084F"/>
    <w:rsid w:val="005E2186"/>
    <w:rsid w:val="005E2E1F"/>
    <w:rsid w:val="005E4227"/>
    <w:rsid w:val="005E4F79"/>
    <w:rsid w:val="005F15B8"/>
    <w:rsid w:val="005F1F2B"/>
    <w:rsid w:val="00603E0E"/>
    <w:rsid w:val="00605217"/>
    <w:rsid w:val="00617ADB"/>
    <w:rsid w:val="00622BA7"/>
    <w:rsid w:val="006232D9"/>
    <w:rsid w:val="00633CF8"/>
    <w:rsid w:val="0063608F"/>
    <w:rsid w:val="00641E31"/>
    <w:rsid w:val="00644FB1"/>
    <w:rsid w:val="006451BA"/>
    <w:rsid w:val="0065511C"/>
    <w:rsid w:val="00657822"/>
    <w:rsid w:val="00661884"/>
    <w:rsid w:val="006619EE"/>
    <w:rsid w:val="00661B81"/>
    <w:rsid w:val="00665DC4"/>
    <w:rsid w:val="00670376"/>
    <w:rsid w:val="00674960"/>
    <w:rsid w:val="00677298"/>
    <w:rsid w:val="00682106"/>
    <w:rsid w:val="006928B0"/>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0264"/>
    <w:rsid w:val="0071319F"/>
    <w:rsid w:val="007161B5"/>
    <w:rsid w:val="00724A1B"/>
    <w:rsid w:val="00726B26"/>
    <w:rsid w:val="00730442"/>
    <w:rsid w:val="00734ADE"/>
    <w:rsid w:val="007418CD"/>
    <w:rsid w:val="00750234"/>
    <w:rsid w:val="007544C6"/>
    <w:rsid w:val="0075456B"/>
    <w:rsid w:val="00755BEF"/>
    <w:rsid w:val="0076141C"/>
    <w:rsid w:val="007721ED"/>
    <w:rsid w:val="00782605"/>
    <w:rsid w:val="007826A6"/>
    <w:rsid w:val="00791036"/>
    <w:rsid w:val="007957A7"/>
    <w:rsid w:val="00796EEF"/>
    <w:rsid w:val="007C149D"/>
    <w:rsid w:val="007C2762"/>
    <w:rsid w:val="007C3306"/>
    <w:rsid w:val="007D586B"/>
    <w:rsid w:val="007E1999"/>
    <w:rsid w:val="007E2B49"/>
    <w:rsid w:val="007F5256"/>
    <w:rsid w:val="00804CA5"/>
    <w:rsid w:val="00817367"/>
    <w:rsid w:val="00830198"/>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C7055"/>
    <w:rsid w:val="008D248D"/>
    <w:rsid w:val="008D7520"/>
    <w:rsid w:val="008F741F"/>
    <w:rsid w:val="009040F7"/>
    <w:rsid w:val="009044B5"/>
    <w:rsid w:val="00904C38"/>
    <w:rsid w:val="00905B3F"/>
    <w:rsid w:val="00911BAB"/>
    <w:rsid w:val="00912DE6"/>
    <w:rsid w:val="0091639A"/>
    <w:rsid w:val="0093350C"/>
    <w:rsid w:val="00934888"/>
    <w:rsid w:val="00942649"/>
    <w:rsid w:val="00945007"/>
    <w:rsid w:val="0094564F"/>
    <w:rsid w:val="00945C37"/>
    <w:rsid w:val="00951FB2"/>
    <w:rsid w:val="0095645C"/>
    <w:rsid w:val="009702AB"/>
    <w:rsid w:val="00975E9A"/>
    <w:rsid w:val="00977220"/>
    <w:rsid w:val="009856CE"/>
    <w:rsid w:val="00986245"/>
    <w:rsid w:val="009A1F1B"/>
    <w:rsid w:val="009C5F28"/>
    <w:rsid w:val="009C6F30"/>
    <w:rsid w:val="009D2609"/>
    <w:rsid w:val="009F435B"/>
    <w:rsid w:val="00A075EF"/>
    <w:rsid w:val="00A1255D"/>
    <w:rsid w:val="00A3716D"/>
    <w:rsid w:val="00A45456"/>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646E5"/>
    <w:rsid w:val="00B67E2E"/>
    <w:rsid w:val="00B760BE"/>
    <w:rsid w:val="00B831B4"/>
    <w:rsid w:val="00B94C85"/>
    <w:rsid w:val="00B95E16"/>
    <w:rsid w:val="00BC017D"/>
    <w:rsid w:val="00BD5304"/>
    <w:rsid w:val="00BF1804"/>
    <w:rsid w:val="00BF3884"/>
    <w:rsid w:val="00BF6F21"/>
    <w:rsid w:val="00C07D98"/>
    <w:rsid w:val="00C15BB3"/>
    <w:rsid w:val="00C20EE9"/>
    <w:rsid w:val="00C214C3"/>
    <w:rsid w:val="00C45C8B"/>
    <w:rsid w:val="00C51D13"/>
    <w:rsid w:val="00C631F8"/>
    <w:rsid w:val="00C645D2"/>
    <w:rsid w:val="00C650DB"/>
    <w:rsid w:val="00C72FFB"/>
    <w:rsid w:val="00C81797"/>
    <w:rsid w:val="00C83441"/>
    <w:rsid w:val="00C95164"/>
    <w:rsid w:val="00CA5E9E"/>
    <w:rsid w:val="00CA7DD4"/>
    <w:rsid w:val="00CB15B4"/>
    <w:rsid w:val="00CB3E81"/>
    <w:rsid w:val="00CB431C"/>
    <w:rsid w:val="00CB45DA"/>
    <w:rsid w:val="00CC2266"/>
    <w:rsid w:val="00CE2019"/>
    <w:rsid w:val="00CF216F"/>
    <w:rsid w:val="00CF5772"/>
    <w:rsid w:val="00CF6AC7"/>
    <w:rsid w:val="00CF7866"/>
    <w:rsid w:val="00D02D17"/>
    <w:rsid w:val="00D15851"/>
    <w:rsid w:val="00D20B75"/>
    <w:rsid w:val="00D21DCD"/>
    <w:rsid w:val="00D229E2"/>
    <w:rsid w:val="00D435F8"/>
    <w:rsid w:val="00D47966"/>
    <w:rsid w:val="00D51BF1"/>
    <w:rsid w:val="00D62E53"/>
    <w:rsid w:val="00D75344"/>
    <w:rsid w:val="00D7684B"/>
    <w:rsid w:val="00D8684F"/>
    <w:rsid w:val="00D97A23"/>
    <w:rsid w:val="00DA096D"/>
    <w:rsid w:val="00DB1459"/>
    <w:rsid w:val="00DB34DD"/>
    <w:rsid w:val="00DB6C36"/>
    <w:rsid w:val="00DC3F89"/>
    <w:rsid w:val="00DD0218"/>
    <w:rsid w:val="00DD47EF"/>
    <w:rsid w:val="00DE1C69"/>
    <w:rsid w:val="00DF36CA"/>
    <w:rsid w:val="00E07329"/>
    <w:rsid w:val="00E166A6"/>
    <w:rsid w:val="00E30B96"/>
    <w:rsid w:val="00E344EF"/>
    <w:rsid w:val="00E347CF"/>
    <w:rsid w:val="00E410D6"/>
    <w:rsid w:val="00E411F4"/>
    <w:rsid w:val="00E42262"/>
    <w:rsid w:val="00E46D9A"/>
    <w:rsid w:val="00E520E0"/>
    <w:rsid w:val="00E52853"/>
    <w:rsid w:val="00E5305F"/>
    <w:rsid w:val="00E559FD"/>
    <w:rsid w:val="00E5751E"/>
    <w:rsid w:val="00E64DE1"/>
    <w:rsid w:val="00E71264"/>
    <w:rsid w:val="00E76792"/>
    <w:rsid w:val="00E772C4"/>
    <w:rsid w:val="00E81190"/>
    <w:rsid w:val="00E9166C"/>
    <w:rsid w:val="00E92CC8"/>
    <w:rsid w:val="00EA2DDC"/>
    <w:rsid w:val="00EA2F06"/>
    <w:rsid w:val="00EB0061"/>
    <w:rsid w:val="00EB1D71"/>
    <w:rsid w:val="00EB701C"/>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26E1F"/>
    <w:rsid w:val="00F30A4F"/>
    <w:rsid w:val="00F323B1"/>
    <w:rsid w:val="00F35EF2"/>
    <w:rsid w:val="00F41A0B"/>
    <w:rsid w:val="00F41CE0"/>
    <w:rsid w:val="00F52812"/>
    <w:rsid w:val="00F52D93"/>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Sunlight Residential Aged Care</Home>
    <Signed xmlns="a8338b6e-77a6-4851-82b6-98166143ffdd" xsi:nil="true"/>
    <Uploaded xmlns="a8338b6e-77a6-4851-82b6-98166143ffdd">true</Uploaded>
    <Management_x0020_Company xmlns="a8338b6e-77a6-4851-82b6-98166143ffdd" xsi:nil="true"/>
    <Doc_x0020_Date xmlns="a8338b6e-77a6-4851-82b6-98166143ffdd">2020-01-21T03:23:01+00:00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Site audit report</Doc_x0020_Type>
    <Home_x0020_ID xmlns="a8338b6e-77a6-4851-82b6-98166143ffdd">2D9D338C-7CF4-DC11-AD41-005056922186</Home_x0020_ID>
    <State xmlns="a8338b6e-77a6-4851-82b6-98166143ffdd" xsi:nil="true"/>
    <Doc_x0020_Sent_Received_x0020_Date xmlns="a8338b6e-77a6-4851-82b6-98166143ffdd">2020-01-21T00:00:00+00:00</Doc_x0020_Sent_Received_x0020_Date>
    <Activity_x0020_ID xmlns="a8338b6e-77a6-4851-82b6-98166143ffdd">B7D71DFF-C1D2-E911-81DD-005056922186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65C4-203D-4C56-87DD-90AE543F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6A7F817-22F7-4859-9C04-2860899B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2020-02-18T02:20:00Z</dcterms:created>
  <dcterms:modified xsi:type="dcterms:W3CDTF">2020-02-18T02:20:00Z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