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634A7" w14:textId="143D4964" w:rsidR="003C6EC2" w:rsidRPr="003C6EC2" w:rsidRDefault="00B15B1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6563654" wp14:editId="31DB463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61444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6563656" wp14:editId="2D03544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43752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Good Shepherd Nursing Home</w:t>
      </w:r>
      <w:r w:rsidRPr="003C6EC2">
        <w:rPr>
          <w:rFonts w:ascii="Arial Black" w:hAnsi="Arial Black"/>
        </w:rPr>
        <w:t xml:space="preserve"> </w:t>
      </w:r>
    </w:p>
    <w:p w14:paraId="465634A8" w14:textId="77777777" w:rsidR="003C6EC2" w:rsidRPr="003C6EC2" w:rsidRDefault="00B15B13" w:rsidP="003C6EC2">
      <w:pPr>
        <w:pStyle w:val="Title"/>
        <w:spacing w:before="360" w:after="480"/>
      </w:pPr>
      <w:r w:rsidRPr="003C6EC2">
        <w:rPr>
          <w:rFonts w:ascii="Arial Black" w:eastAsia="Calibri" w:hAnsi="Arial Black"/>
          <w:sz w:val="56"/>
        </w:rPr>
        <w:t>Performance Report</w:t>
      </w:r>
    </w:p>
    <w:p w14:paraId="465634A9" w14:textId="77777777" w:rsidR="001E6954" w:rsidRPr="003C6EC2" w:rsidRDefault="00B15B1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565 University Road </w:t>
      </w:r>
      <w:r w:rsidRPr="003C6EC2">
        <w:rPr>
          <w:color w:val="FFFFFF" w:themeColor="background1"/>
          <w:sz w:val="28"/>
        </w:rPr>
        <w:br/>
        <w:t>ANNANDALE QLD 4814</w:t>
      </w:r>
      <w:r w:rsidRPr="003C6EC2">
        <w:rPr>
          <w:color w:val="FFFFFF" w:themeColor="background1"/>
          <w:sz w:val="28"/>
        </w:rPr>
        <w:br/>
      </w:r>
      <w:r w:rsidRPr="003C6EC2">
        <w:rPr>
          <w:rFonts w:eastAsia="Calibri"/>
          <w:color w:val="FFFFFF" w:themeColor="background1"/>
          <w:sz w:val="28"/>
          <w:szCs w:val="56"/>
          <w:lang w:eastAsia="en-US"/>
        </w:rPr>
        <w:t>Phone number: 07 4772 9900</w:t>
      </w:r>
    </w:p>
    <w:p w14:paraId="465634AA" w14:textId="77777777" w:rsidR="003C6EC2" w:rsidRDefault="00B15B1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5954 </w:t>
      </w:r>
    </w:p>
    <w:p w14:paraId="465634AB" w14:textId="77777777" w:rsidR="001E6954" w:rsidRPr="003C6EC2" w:rsidRDefault="00B15B1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Good Shepherd Limited</w:t>
      </w:r>
    </w:p>
    <w:p w14:paraId="465634AC" w14:textId="77777777" w:rsidR="001E6954" w:rsidRPr="003C6EC2" w:rsidRDefault="00B15B1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8 June 2021 to 9 June 2021</w:t>
      </w:r>
    </w:p>
    <w:p w14:paraId="465634AD" w14:textId="09868C48" w:rsidR="006B166B" w:rsidRPr="00B16D97" w:rsidRDefault="00B15B13"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B16D97" w:rsidRPr="00B16D97">
        <w:rPr>
          <w:color w:val="FFFFFF" w:themeColor="background1"/>
          <w:sz w:val="28"/>
          <w:szCs w:val="28"/>
        </w:rPr>
        <w:t>1</w:t>
      </w:r>
      <w:r w:rsidR="001B57EC">
        <w:rPr>
          <w:color w:val="FFFFFF" w:themeColor="background1"/>
          <w:sz w:val="28"/>
          <w:szCs w:val="28"/>
        </w:rPr>
        <w:t>5</w:t>
      </w:r>
      <w:r w:rsidR="00B16D97" w:rsidRPr="00B16D97">
        <w:rPr>
          <w:color w:val="FFFFFF" w:themeColor="background1"/>
          <w:sz w:val="28"/>
          <w:szCs w:val="28"/>
        </w:rPr>
        <w:t xml:space="preserve"> July 2021</w:t>
      </w:r>
    </w:p>
    <w:bookmarkEnd w:id="0"/>
    <w:p w14:paraId="465634AE" w14:textId="77777777" w:rsidR="001E6954" w:rsidRPr="003C6EC2" w:rsidRDefault="00541B49" w:rsidP="001E6954">
      <w:pPr>
        <w:tabs>
          <w:tab w:val="left" w:pos="2127"/>
        </w:tabs>
        <w:spacing w:before="120"/>
        <w:rPr>
          <w:rFonts w:eastAsia="Calibri"/>
          <w:b/>
          <w:color w:val="FFFFFF" w:themeColor="background1"/>
          <w:sz w:val="28"/>
          <w:szCs w:val="56"/>
          <w:lang w:eastAsia="en-US"/>
        </w:rPr>
      </w:pPr>
    </w:p>
    <w:p w14:paraId="465634AF" w14:textId="77777777" w:rsidR="003C6EC2" w:rsidRDefault="00541B4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65634B0" w14:textId="77777777" w:rsidR="00A30BEC" w:rsidRDefault="00B15B13" w:rsidP="0094564F">
      <w:pPr>
        <w:pStyle w:val="Heading1"/>
      </w:pPr>
      <w:bookmarkStart w:id="1" w:name="_Hlk32477662"/>
      <w:r>
        <w:lastRenderedPageBreak/>
        <w:t>Publication of report</w:t>
      </w:r>
    </w:p>
    <w:p w14:paraId="465634B1" w14:textId="77777777" w:rsidR="00A30BEC" w:rsidRPr="006B166B" w:rsidRDefault="00B15B13"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65634B2" w14:textId="77777777" w:rsidR="007F5256" w:rsidRPr="0094564F" w:rsidRDefault="00B15B1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A5B77" w14:paraId="465634DF" w14:textId="77777777" w:rsidTr="00EB1D71">
        <w:trPr>
          <w:trHeight w:val="227"/>
        </w:trPr>
        <w:tc>
          <w:tcPr>
            <w:tcW w:w="3942" w:type="pct"/>
            <w:shd w:val="clear" w:color="auto" w:fill="auto"/>
          </w:tcPr>
          <w:p w14:paraId="465634DD" w14:textId="77777777" w:rsidR="001E6954" w:rsidRPr="001E6954" w:rsidRDefault="00B15B13"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465634DE" w14:textId="7A5C7F03" w:rsidR="001E6954" w:rsidRPr="001E6954" w:rsidRDefault="00B15B13" w:rsidP="003C6EC2">
            <w:pPr>
              <w:keepNext/>
              <w:spacing w:before="40" w:after="40" w:line="240" w:lineRule="auto"/>
              <w:jc w:val="right"/>
              <w:rPr>
                <w:b/>
                <w:color w:val="0000FF"/>
              </w:rPr>
            </w:pPr>
            <w:r w:rsidRPr="001E6954">
              <w:rPr>
                <w:b/>
                <w:bCs/>
                <w:iCs/>
                <w:color w:val="00577D"/>
                <w:szCs w:val="40"/>
              </w:rPr>
              <w:t>Non-compliant</w:t>
            </w:r>
          </w:p>
        </w:tc>
      </w:tr>
      <w:tr w:rsidR="00AA5B77" w14:paraId="465634E5" w14:textId="77777777" w:rsidTr="00EB1D71">
        <w:trPr>
          <w:trHeight w:val="227"/>
        </w:trPr>
        <w:tc>
          <w:tcPr>
            <w:tcW w:w="3942" w:type="pct"/>
            <w:shd w:val="clear" w:color="auto" w:fill="auto"/>
          </w:tcPr>
          <w:p w14:paraId="465634E3" w14:textId="77777777" w:rsidR="001E6954" w:rsidRPr="001E6954" w:rsidRDefault="00B15B13" w:rsidP="004C55D8">
            <w:pPr>
              <w:spacing w:before="40" w:after="40" w:line="240" w:lineRule="auto"/>
              <w:ind w:left="318" w:hanging="7"/>
            </w:pPr>
            <w:r w:rsidRPr="001E6954">
              <w:t>Requirement 3(3)(b)</w:t>
            </w:r>
          </w:p>
        </w:tc>
        <w:tc>
          <w:tcPr>
            <w:tcW w:w="1058" w:type="pct"/>
            <w:shd w:val="clear" w:color="auto" w:fill="auto"/>
          </w:tcPr>
          <w:p w14:paraId="465634E4" w14:textId="3E66EC40" w:rsidR="001E6954" w:rsidRPr="001E6954" w:rsidRDefault="00B15B13" w:rsidP="00463EF3">
            <w:pPr>
              <w:spacing w:before="40" w:after="40" w:line="240" w:lineRule="auto"/>
              <w:jc w:val="right"/>
              <w:rPr>
                <w:color w:val="0000FF"/>
              </w:rPr>
            </w:pPr>
            <w:r w:rsidRPr="001E6954">
              <w:rPr>
                <w:bCs/>
                <w:iCs/>
                <w:color w:val="00577D"/>
                <w:szCs w:val="40"/>
              </w:rPr>
              <w:t>Non-compliant</w:t>
            </w:r>
          </w:p>
        </w:tc>
      </w:tr>
      <w:tr w:rsidR="00AA5B77" w14:paraId="4656352A" w14:textId="77777777" w:rsidTr="00EB1D71">
        <w:trPr>
          <w:trHeight w:val="227"/>
        </w:trPr>
        <w:tc>
          <w:tcPr>
            <w:tcW w:w="3942" w:type="pct"/>
            <w:shd w:val="clear" w:color="auto" w:fill="auto"/>
          </w:tcPr>
          <w:p w14:paraId="46563528" w14:textId="77777777" w:rsidR="001E6954" w:rsidRPr="001E6954" w:rsidRDefault="00B15B13" w:rsidP="00B15B13">
            <w:pPr>
              <w:keepNext/>
              <w:spacing w:before="40" w:after="40" w:line="240" w:lineRule="auto"/>
              <w:rPr>
                <w:b/>
              </w:rPr>
            </w:pPr>
            <w:r w:rsidRPr="001E6954">
              <w:rPr>
                <w:b/>
              </w:rPr>
              <w:t>Standard 7 Human resources</w:t>
            </w:r>
          </w:p>
        </w:tc>
        <w:tc>
          <w:tcPr>
            <w:tcW w:w="1058" w:type="pct"/>
            <w:shd w:val="clear" w:color="auto" w:fill="auto"/>
          </w:tcPr>
          <w:p w14:paraId="46563529" w14:textId="3E3CCEE9" w:rsidR="001E6954" w:rsidRPr="001E6954" w:rsidRDefault="00541B49" w:rsidP="00B15B13">
            <w:pPr>
              <w:keepNext/>
              <w:spacing w:before="40" w:after="40" w:line="240" w:lineRule="auto"/>
              <w:jc w:val="right"/>
              <w:rPr>
                <w:b/>
                <w:color w:val="0000FF"/>
              </w:rPr>
            </w:pPr>
          </w:p>
        </w:tc>
      </w:tr>
      <w:tr w:rsidR="00B15B13" w14:paraId="4656352D" w14:textId="77777777" w:rsidTr="00EB1D71">
        <w:trPr>
          <w:trHeight w:val="227"/>
        </w:trPr>
        <w:tc>
          <w:tcPr>
            <w:tcW w:w="3942" w:type="pct"/>
            <w:shd w:val="clear" w:color="auto" w:fill="auto"/>
          </w:tcPr>
          <w:p w14:paraId="4656352B" w14:textId="77777777" w:rsidR="00B15B13" w:rsidRPr="001E6954" w:rsidRDefault="00B15B13" w:rsidP="00B15B13">
            <w:pPr>
              <w:spacing w:before="40" w:after="40" w:line="240" w:lineRule="auto"/>
              <w:ind w:left="318" w:hanging="7"/>
            </w:pPr>
            <w:r w:rsidRPr="001E6954">
              <w:t>Requirement 7(3)(a)</w:t>
            </w:r>
          </w:p>
        </w:tc>
        <w:tc>
          <w:tcPr>
            <w:tcW w:w="1058" w:type="pct"/>
            <w:shd w:val="clear" w:color="auto" w:fill="auto"/>
          </w:tcPr>
          <w:p w14:paraId="4656352C" w14:textId="2AC36923" w:rsidR="00B15B13" w:rsidRPr="001E6954" w:rsidRDefault="00B15B13" w:rsidP="00B15B13">
            <w:pPr>
              <w:spacing w:before="40" w:after="40" w:line="240" w:lineRule="auto"/>
              <w:jc w:val="right"/>
              <w:rPr>
                <w:color w:val="0000FF"/>
              </w:rPr>
            </w:pPr>
            <w:r w:rsidRPr="00D93023">
              <w:rPr>
                <w:bCs/>
                <w:iCs/>
                <w:color w:val="00577D"/>
                <w:szCs w:val="40"/>
              </w:rPr>
              <w:t>Compliant</w:t>
            </w:r>
          </w:p>
        </w:tc>
      </w:tr>
      <w:tr w:rsidR="00B15B13" w14:paraId="46563533" w14:textId="77777777" w:rsidTr="00EB1D71">
        <w:trPr>
          <w:trHeight w:val="227"/>
        </w:trPr>
        <w:tc>
          <w:tcPr>
            <w:tcW w:w="3942" w:type="pct"/>
            <w:shd w:val="clear" w:color="auto" w:fill="auto"/>
          </w:tcPr>
          <w:p w14:paraId="46563531" w14:textId="77777777" w:rsidR="00B15B13" w:rsidRPr="001E6954" w:rsidRDefault="00B15B13" w:rsidP="00B15B13">
            <w:pPr>
              <w:spacing w:before="40" w:after="40" w:line="240" w:lineRule="auto"/>
              <w:ind w:left="318" w:hanging="7"/>
            </w:pPr>
            <w:r w:rsidRPr="001E6954">
              <w:t>Requirement 7(3)(c)</w:t>
            </w:r>
          </w:p>
        </w:tc>
        <w:tc>
          <w:tcPr>
            <w:tcW w:w="1058" w:type="pct"/>
            <w:shd w:val="clear" w:color="auto" w:fill="auto"/>
          </w:tcPr>
          <w:p w14:paraId="46563532" w14:textId="2111D0C7" w:rsidR="00B15B13" w:rsidRPr="001E6954" w:rsidRDefault="00B15B13" w:rsidP="00B15B13">
            <w:pPr>
              <w:spacing w:before="40" w:after="40" w:line="240" w:lineRule="auto"/>
              <w:jc w:val="right"/>
              <w:rPr>
                <w:color w:val="0000FF"/>
              </w:rPr>
            </w:pPr>
            <w:r w:rsidRPr="00D93023">
              <w:rPr>
                <w:bCs/>
                <w:iCs/>
                <w:color w:val="00577D"/>
                <w:szCs w:val="40"/>
              </w:rPr>
              <w:t>Compliant</w:t>
            </w:r>
          </w:p>
        </w:tc>
      </w:tr>
      <w:bookmarkEnd w:id="2"/>
    </w:tbl>
    <w:p w14:paraId="4656354C" w14:textId="77777777" w:rsidR="008A22FF" w:rsidRDefault="00541B49" w:rsidP="00463EF3">
      <w:pPr>
        <w:sectPr w:rsidR="008A22FF" w:rsidSect="001416E6">
          <w:headerReference w:type="first" r:id="rId16"/>
          <w:pgSz w:w="11906" w:h="16838"/>
          <w:pgMar w:top="1701" w:right="1418" w:bottom="1418" w:left="1418" w:header="709" w:footer="397" w:gutter="0"/>
          <w:cols w:space="708"/>
          <w:docGrid w:linePitch="360"/>
        </w:sectPr>
      </w:pPr>
    </w:p>
    <w:p w14:paraId="4656354D" w14:textId="77777777" w:rsidR="007F5256" w:rsidRPr="00D21DCD" w:rsidRDefault="00B15B13" w:rsidP="00EC5474">
      <w:pPr>
        <w:pStyle w:val="Heading1"/>
      </w:pPr>
      <w:r>
        <w:lastRenderedPageBreak/>
        <w:t>Detailed assessment</w:t>
      </w:r>
    </w:p>
    <w:p w14:paraId="4656354E" w14:textId="77777777" w:rsidR="001E6954" w:rsidRPr="00D63989" w:rsidRDefault="00B15B1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656354F" w14:textId="77777777" w:rsidR="001E6954" w:rsidRPr="001E6954" w:rsidRDefault="00B15B13" w:rsidP="001E6954">
      <w:pPr>
        <w:rPr>
          <w:color w:val="auto"/>
        </w:rPr>
      </w:pPr>
      <w:r w:rsidRPr="00D63989">
        <w:t>The report also specifies areas in which improvements must be made to ensure the Quality Standards are complied with.</w:t>
      </w:r>
    </w:p>
    <w:p w14:paraId="46563550" w14:textId="77777777" w:rsidR="001E6954" w:rsidRPr="00D63989" w:rsidRDefault="00B15B13" w:rsidP="001E6954">
      <w:r w:rsidRPr="00D63989">
        <w:t>The following information has been taken into account in developing this performance report:</w:t>
      </w:r>
    </w:p>
    <w:p w14:paraId="46563551" w14:textId="04996D6A" w:rsidR="004B33E7" w:rsidRPr="00B16D97" w:rsidRDefault="00B15B13" w:rsidP="004B33E7">
      <w:pPr>
        <w:pStyle w:val="ListBullet"/>
      </w:pPr>
      <w:r w:rsidRPr="00B16D97">
        <w:t>the Assessment Team’s report for the Assessment Contact - Site; the Assessment Contact - Site report was informed by a site assessment, observations at the service, review of documents and interviews with staff, consumers/representatives and others</w:t>
      </w:r>
    </w:p>
    <w:p w14:paraId="46563552" w14:textId="55C99FD2" w:rsidR="004B33E7" w:rsidRPr="00B16D97" w:rsidRDefault="00B15B13" w:rsidP="004B33E7">
      <w:pPr>
        <w:pStyle w:val="ListBullet"/>
      </w:pPr>
      <w:r w:rsidRPr="00B16D97">
        <w:t xml:space="preserve">the provider’s response to the Assessment Contact - Site report received </w:t>
      </w:r>
      <w:r w:rsidR="00B16D97" w:rsidRPr="00B16D97">
        <w:t>7 July 2021</w:t>
      </w:r>
    </w:p>
    <w:p w14:paraId="46563554" w14:textId="68DC2EBB" w:rsidR="008A22FF" w:rsidRPr="00B16D97" w:rsidRDefault="00B16D97" w:rsidP="00B16D97">
      <w:pPr>
        <w:pStyle w:val="ListBullet"/>
        <w:spacing w:after="160" w:line="259" w:lineRule="auto"/>
        <w:rPr>
          <w:rFonts w:cs="Times New Roman"/>
        </w:rPr>
      </w:pPr>
      <w:r w:rsidRPr="00B16D97">
        <w:t xml:space="preserve">other information and intelligence held by the Commission in relation to the service. </w:t>
      </w:r>
    </w:p>
    <w:p w14:paraId="46563555" w14:textId="77777777" w:rsidR="00095CD4" w:rsidRDefault="00541B49" w:rsidP="00095CD4">
      <w:pPr>
        <w:sectPr w:rsidR="00095CD4" w:rsidSect="005058B8">
          <w:headerReference w:type="first" r:id="rId17"/>
          <w:pgSz w:w="11906" w:h="16838"/>
          <w:pgMar w:top="1701" w:right="1418" w:bottom="1418" w:left="1418" w:header="709" w:footer="397" w:gutter="0"/>
          <w:cols w:space="708"/>
          <w:docGrid w:linePitch="360"/>
        </w:sectPr>
      </w:pPr>
    </w:p>
    <w:p w14:paraId="46563594" w14:textId="77777777" w:rsidR="00032B17" w:rsidRDefault="00541B49"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46563595" w14:textId="72CE0D8E" w:rsidR="00CB3BA9" w:rsidRDefault="00B15B13"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656365C" wp14:editId="4656365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6258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6563596" w14:textId="77777777" w:rsidR="007F5256" w:rsidRPr="00FD1B02" w:rsidRDefault="00B15B13" w:rsidP="00032B17">
      <w:pPr>
        <w:pStyle w:val="Heading3"/>
        <w:shd w:val="clear" w:color="auto" w:fill="F2F2F2" w:themeFill="background1" w:themeFillShade="F2"/>
      </w:pPr>
      <w:r w:rsidRPr="00FD1B02">
        <w:t>Consumer outcome:</w:t>
      </w:r>
    </w:p>
    <w:p w14:paraId="46563597" w14:textId="77777777" w:rsidR="007F5256" w:rsidRDefault="00B15B13" w:rsidP="00912DE6">
      <w:pPr>
        <w:numPr>
          <w:ilvl w:val="0"/>
          <w:numId w:val="3"/>
        </w:numPr>
        <w:shd w:val="clear" w:color="auto" w:fill="F2F2F2" w:themeFill="background1" w:themeFillShade="F2"/>
      </w:pPr>
      <w:r>
        <w:t>I get personal care, clinical care, or both personal care and clinical care, that is safe and right for me.</w:t>
      </w:r>
    </w:p>
    <w:p w14:paraId="46563598" w14:textId="77777777" w:rsidR="007F5256" w:rsidRDefault="00B15B13" w:rsidP="00032B17">
      <w:pPr>
        <w:pStyle w:val="Heading3"/>
        <w:shd w:val="clear" w:color="auto" w:fill="F2F2F2" w:themeFill="background1" w:themeFillShade="F2"/>
      </w:pPr>
      <w:r>
        <w:t>Organisation statement:</w:t>
      </w:r>
    </w:p>
    <w:p w14:paraId="46563599" w14:textId="77777777" w:rsidR="007F5256" w:rsidRDefault="00B15B1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656359A" w14:textId="77777777" w:rsidR="007F5256" w:rsidRDefault="00B15B13" w:rsidP="00427817">
      <w:pPr>
        <w:pStyle w:val="Heading2"/>
      </w:pPr>
      <w:r>
        <w:t>Assessment of Standard 3</w:t>
      </w:r>
    </w:p>
    <w:p w14:paraId="061F1B31" w14:textId="282E1012" w:rsidR="00B16D97" w:rsidRPr="00B16D97" w:rsidRDefault="00B16D97" w:rsidP="00B16D97">
      <w:pPr>
        <w:rPr>
          <w:rFonts w:eastAsiaTheme="minorHAnsi"/>
          <w:color w:val="auto"/>
        </w:rPr>
      </w:pPr>
      <w:r w:rsidRPr="00B16D97">
        <w:rPr>
          <w:rFonts w:eastAsiaTheme="minorHAnsi"/>
          <w:color w:val="auto"/>
        </w:rPr>
        <w:t>The Assessment Team did not assess all Requirements in this Standard; therefore</w:t>
      </w:r>
      <w:r w:rsidR="008E595A">
        <w:rPr>
          <w:rFonts w:eastAsiaTheme="minorHAnsi"/>
          <w:color w:val="auto"/>
        </w:rPr>
        <w:t>,</w:t>
      </w:r>
      <w:r w:rsidRPr="00B16D97">
        <w:rPr>
          <w:rFonts w:eastAsiaTheme="minorHAnsi"/>
          <w:color w:val="auto"/>
        </w:rPr>
        <w:t xml:space="preserve"> a summary statement is not provided. A decision of Non-compliance in one Requirement results in a decision for Non-compliance for the Standard.</w:t>
      </w:r>
    </w:p>
    <w:p w14:paraId="465635A4" w14:textId="5C653326" w:rsidR="00853601" w:rsidRPr="00853601" w:rsidRDefault="00B15B13" w:rsidP="00B16D97">
      <w:pPr>
        <w:pStyle w:val="Heading3"/>
      </w:pPr>
      <w:r>
        <w:rPr>
          <w:color w:val="auto"/>
          <w:sz w:val="28"/>
        </w:rPr>
        <w:t xml:space="preserve">Assessment of Standard 3 </w:t>
      </w:r>
      <w:r w:rsidRPr="00427817">
        <w:rPr>
          <w:color w:val="auto"/>
          <w:sz w:val="28"/>
        </w:rPr>
        <w:t>Requirements</w:t>
      </w:r>
      <w:r w:rsidRPr="0066387A">
        <w:rPr>
          <w:i/>
          <w:color w:val="0000FF"/>
          <w:sz w:val="24"/>
        </w:rPr>
        <w:t xml:space="preserve"> </w:t>
      </w:r>
    </w:p>
    <w:p w14:paraId="465635A5" w14:textId="3507E2F5" w:rsidR="00853601" w:rsidRPr="00853601" w:rsidRDefault="00B15B13" w:rsidP="00853601">
      <w:pPr>
        <w:pStyle w:val="Heading3"/>
      </w:pPr>
      <w:r w:rsidRPr="00853601">
        <w:t>Requirement 3(3)(b)</w:t>
      </w:r>
      <w:r>
        <w:tab/>
        <w:t>Non-compliant</w:t>
      </w:r>
    </w:p>
    <w:p w14:paraId="465635A6" w14:textId="77777777" w:rsidR="00853601" w:rsidRPr="008D114F" w:rsidRDefault="00B15B13" w:rsidP="00853601">
      <w:pPr>
        <w:rPr>
          <w:i/>
        </w:rPr>
      </w:pPr>
      <w:r w:rsidRPr="008D114F">
        <w:rPr>
          <w:i/>
          <w:szCs w:val="22"/>
        </w:rPr>
        <w:t>Effective management of high impact or high prevalence risks associated with the care of each consumer.</w:t>
      </w:r>
    </w:p>
    <w:p w14:paraId="04042E90" w14:textId="6B7768C8" w:rsidR="00B16D97" w:rsidRPr="00066406" w:rsidRDefault="00B16D97" w:rsidP="00B16D97">
      <w:pPr>
        <w:rPr>
          <w:rFonts w:eastAsia="Calibri"/>
          <w:color w:val="auto"/>
          <w:lang w:eastAsia="en-US"/>
        </w:rPr>
      </w:pPr>
      <w:r w:rsidRPr="00066406">
        <w:rPr>
          <w:color w:val="auto"/>
        </w:rPr>
        <w:t>The risk</w:t>
      </w:r>
      <w:r>
        <w:rPr>
          <w:color w:val="auto"/>
        </w:rPr>
        <w:t>s</w:t>
      </w:r>
      <w:r w:rsidRPr="00066406">
        <w:rPr>
          <w:color w:val="auto"/>
        </w:rPr>
        <w:t xml:space="preserve"> associated with the personal and clinical care of consumers had not been effectively managed. Deficits in care included </w:t>
      </w:r>
      <w:r w:rsidRPr="00066406">
        <w:rPr>
          <w:rFonts w:eastAsia="Calibri"/>
          <w:color w:val="auto"/>
          <w:lang w:eastAsia="en-US"/>
        </w:rPr>
        <w:t>restraint management and monitoring, wound management</w:t>
      </w:r>
      <w:r>
        <w:rPr>
          <w:rFonts w:eastAsia="Calibri"/>
          <w:color w:val="auto"/>
          <w:lang w:eastAsia="en-US"/>
        </w:rPr>
        <w:t xml:space="preserve"> </w:t>
      </w:r>
      <w:r w:rsidRPr="00066406">
        <w:rPr>
          <w:rFonts w:eastAsia="Calibri"/>
          <w:color w:val="auto"/>
          <w:lang w:eastAsia="en-US"/>
        </w:rPr>
        <w:t>and diabetes management.</w:t>
      </w:r>
    </w:p>
    <w:p w14:paraId="28D1FBF2" w14:textId="2D59005E" w:rsidR="00594635" w:rsidRDefault="009040EE" w:rsidP="00B16D97">
      <w:pPr>
        <w:rPr>
          <w:color w:val="auto"/>
        </w:rPr>
      </w:pPr>
      <w:r w:rsidRPr="00594635">
        <w:rPr>
          <w:color w:val="auto"/>
        </w:rPr>
        <w:t xml:space="preserve">For one named consumer </w:t>
      </w:r>
      <w:r w:rsidR="002C162D" w:rsidRPr="00594635">
        <w:rPr>
          <w:color w:val="auto"/>
        </w:rPr>
        <w:t xml:space="preserve">with a pressure injury, wound care documentation did not support wound care was provided as prescribed or monitored regularly to assess the effectiveness of wound care delivery. The Approved provider in its written response has indicated registered staff have undertaken a wound reassessment of the consumer and wound care and/or monitoring is now occurring daily. </w:t>
      </w:r>
      <w:r w:rsidR="00594635" w:rsidRPr="00594635">
        <w:rPr>
          <w:color w:val="auto"/>
        </w:rPr>
        <w:t xml:space="preserve">The Approved provider has noted the consumer also has </w:t>
      </w:r>
      <w:proofErr w:type="gramStart"/>
      <w:r w:rsidR="00594635" w:rsidRPr="00594635">
        <w:rPr>
          <w:color w:val="auto"/>
        </w:rPr>
        <w:t>a number of</w:t>
      </w:r>
      <w:proofErr w:type="gramEnd"/>
      <w:r w:rsidR="00594635" w:rsidRPr="00594635">
        <w:rPr>
          <w:color w:val="auto"/>
        </w:rPr>
        <w:t xml:space="preserve"> preventative strategies in place for prevent deterioration of their pressure injury, including high-protein diet and skin care. </w:t>
      </w:r>
      <w:r w:rsidR="00594635">
        <w:rPr>
          <w:color w:val="auto"/>
        </w:rPr>
        <w:t xml:space="preserve">The consumer was also noted to have been prescribed and administered psychotropic medication in the absence of the effectiveness of the medication administered or the medical officer being notified of the episode of aggression which </w:t>
      </w:r>
      <w:r w:rsidR="00594635">
        <w:rPr>
          <w:color w:val="auto"/>
        </w:rPr>
        <w:lastRenderedPageBreak/>
        <w:t>necessitated the administration of the medication. The Approved provider</w:t>
      </w:r>
      <w:r w:rsidR="00D05552">
        <w:rPr>
          <w:color w:val="auto"/>
        </w:rPr>
        <w:t xml:space="preserve">’s response states education had been provided to registered staff in relation to completing an evaluation following the use of psychotropic medication. The consumer had been reviewed by their medical officer with their family present and psychotropic medication usage was discussed and authorisation was provided by the consumer’s family.  </w:t>
      </w:r>
    </w:p>
    <w:p w14:paraId="4A6FE1FA" w14:textId="1F4D590A" w:rsidR="004424B7" w:rsidRDefault="004424B7" w:rsidP="00B16D97">
      <w:pPr>
        <w:rPr>
          <w:color w:val="auto"/>
        </w:rPr>
      </w:pPr>
      <w:r>
        <w:rPr>
          <w:color w:val="auto"/>
        </w:rPr>
        <w:t xml:space="preserve">While I acknowledge the actions taken by the Approved provider, the risk to the consumer’s wound status and use of psychotropic medications was not effectively managed. </w:t>
      </w:r>
    </w:p>
    <w:p w14:paraId="755D9F7C" w14:textId="2129EA60" w:rsidR="004424B7" w:rsidRDefault="004424B7" w:rsidP="00B16D97">
      <w:pPr>
        <w:rPr>
          <w:color w:val="auto"/>
        </w:rPr>
      </w:pPr>
      <w:r>
        <w:rPr>
          <w:color w:val="auto"/>
        </w:rPr>
        <w:t>For a second nam</w:t>
      </w:r>
      <w:r w:rsidR="00C45A55">
        <w:rPr>
          <w:color w:val="auto"/>
        </w:rPr>
        <w:t>ed consumer who required feeding through a gastrostomy tube, there was a lack of documented evidence to support the monitoring of the feeding tube</w:t>
      </w:r>
      <w:r w:rsidR="00937CF4">
        <w:rPr>
          <w:color w:val="auto"/>
        </w:rPr>
        <w:t xml:space="preserve"> or scheduled dates for the changing of the feeding tube. Progress notes record the tube sight was noted to be red and malodourous 10 May 2021, however there was no documentation to support the consumer’s medical officer had been notified. </w:t>
      </w:r>
    </w:p>
    <w:p w14:paraId="60111760" w14:textId="43ED6ED3" w:rsidR="00937CF4" w:rsidRDefault="00937CF4" w:rsidP="00B16D97">
      <w:pPr>
        <w:rPr>
          <w:color w:val="auto"/>
        </w:rPr>
      </w:pPr>
      <w:r>
        <w:rPr>
          <w:color w:val="auto"/>
        </w:rPr>
        <w:t>The Approved provider</w:t>
      </w:r>
      <w:r w:rsidR="00F972F2">
        <w:rPr>
          <w:color w:val="auto"/>
        </w:rPr>
        <w:t xml:space="preserve"> in its response </w:t>
      </w:r>
      <w:r w:rsidR="003C35BB">
        <w:rPr>
          <w:color w:val="auto"/>
        </w:rPr>
        <w:t xml:space="preserve">detailed that instructions to care for the consumer’s feeding tube was contained in a medical section of the consumer’s care plan, however the care plan was amended to include additional guidance for staff in the care of the feeding tube. </w:t>
      </w:r>
      <w:r w:rsidR="00790BBC">
        <w:rPr>
          <w:color w:val="auto"/>
        </w:rPr>
        <w:t xml:space="preserve">The Approved provider confirmed a wound chart was not in place for the consumer’s feeding tube as the tube site was observed during daily hygiene cares for the consumer. </w:t>
      </w:r>
      <w:r w:rsidR="0004478B">
        <w:rPr>
          <w:color w:val="auto"/>
        </w:rPr>
        <w:t xml:space="preserve">The service was reviewing the protocol for inclusion of the feeding tube in wound care documentation. In relation to </w:t>
      </w:r>
      <w:r w:rsidR="003E487E">
        <w:rPr>
          <w:color w:val="auto"/>
        </w:rPr>
        <w:t xml:space="preserve">scheduled dates for changing the feeding tube, the Approved provider noted the local hospital is responsible for changing the feeding tube and future dates when the feeding tube requires changing have been added to the consumer’s care plan. The consumer’s medical officer reviewed the feeding tube site on 18 and 19 May 2021, and staff noted the site was clean and dry. </w:t>
      </w:r>
    </w:p>
    <w:p w14:paraId="06C179A9" w14:textId="71430D15" w:rsidR="00CB4828" w:rsidRDefault="00CB4828" w:rsidP="00B16D97">
      <w:pPr>
        <w:rPr>
          <w:color w:val="auto"/>
        </w:rPr>
      </w:pPr>
      <w:r>
        <w:rPr>
          <w:color w:val="auto"/>
        </w:rPr>
        <w:t xml:space="preserve">I acknowledge the actions taken by </w:t>
      </w:r>
      <w:r w:rsidR="00566B55">
        <w:rPr>
          <w:color w:val="auto"/>
        </w:rPr>
        <w:t xml:space="preserve">the service in relation to the consumer, demonstrates the high-impact risk of his feeding tube was effectively managed, and this will be further strengthened by the additional care planning guidelines included in the consumer’s care plan. </w:t>
      </w:r>
    </w:p>
    <w:p w14:paraId="732E8C82" w14:textId="77777777" w:rsidR="00566B55" w:rsidRDefault="003E487E" w:rsidP="00B16D97">
      <w:pPr>
        <w:rPr>
          <w:color w:val="auto"/>
        </w:rPr>
      </w:pPr>
      <w:r>
        <w:rPr>
          <w:color w:val="auto"/>
        </w:rPr>
        <w:t xml:space="preserve">For a third named consumer who experienced a </w:t>
      </w:r>
      <w:r w:rsidR="00CB4828">
        <w:rPr>
          <w:color w:val="auto"/>
        </w:rPr>
        <w:t>15-minute</w:t>
      </w:r>
      <w:r>
        <w:rPr>
          <w:color w:val="auto"/>
        </w:rPr>
        <w:t xml:space="preserve"> seizure following a second COVID vaccination, was not transferred to hospital until two hours after experiencing the seizure. The Approved provider respon</w:t>
      </w:r>
      <w:r w:rsidR="00CB4828">
        <w:rPr>
          <w:color w:val="auto"/>
        </w:rPr>
        <w:t xml:space="preserve">ded to this information and noted the consumer had not experienced a seizure since 2016, was screened by the external provider delivering vaccinations and had not experienced a negative outcome to the initial COVID 19 vaccination. In relation to the delay in transferring the consumer to hospital following the seizure, the Approved provider stated the registered nurse had been counselled regarding the delay in transferring the consumer to hospital. </w:t>
      </w:r>
    </w:p>
    <w:p w14:paraId="3A74F4AA" w14:textId="75DDA85E" w:rsidR="003E487E" w:rsidRDefault="00566B55" w:rsidP="00B16D97">
      <w:pPr>
        <w:rPr>
          <w:color w:val="auto"/>
        </w:rPr>
      </w:pPr>
      <w:r>
        <w:rPr>
          <w:color w:val="auto"/>
        </w:rPr>
        <w:lastRenderedPageBreak/>
        <w:t xml:space="preserve">While I acknowledge the actions of the Approved provider in counselling the registered staff member responsible for the delay in the consumer being transferred to hospital. It is my decision the high-impact risk for the consumer suffering negative outcomes form the seizure or sustaining a further seizure were not managed. </w:t>
      </w:r>
      <w:r w:rsidR="003E487E">
        <w:rPr>
          <w:color w:val="auto"/>
        </w:rPr>
        <w:t xml:space="preserve"> </w:t>
      </w:r>
    </w:p>
    <w:p w14:paraId="154CF205" w14:textId="5114DBFD" w:rsidR="00CB4828" w:rsidRPr="00594635" w:rsidRDefault="007B437E" w:rsidP="00B16D97">
      <w:pPr>
        <w:rPr>
          <w:color w:val="auto"/>
        </w:rPr>
      </w:pPr>
      <w:r>
        <w:rPr>
          <w:color w:val="auto"/>
        </w:rPr>
        <w:t>Processes relating to restraint management contained deficiencies including lack of authority for a consumer receiving psychotropic medication in the absence of a diagnosis</w:t>
      </w:r>
      <w:r w:rsidR="00B60DFD">
        <w:rPr>
          <w:color w:val="auto"/>
        </w:rPr>
        <w:t xml:space="preserve">, the effectiveness of chemical restraint usage not recorded, </w:t>
      </w:r>
      <w:r w:rsidR="003E26C7">
        <w:rPr>
          <w:color w:val="auto"/>
        </w:rPr>
        <w:t>and discussion with consumer or their representative</w:t>
      </w:r>
      <w:r>
        <w:rPr>
          <w:color w:val="auto"/>
        </w:rPr>
        <w:t xml:space="preserve"> </w:t>
      </w:r>
      <w:r w:rsidR="003E26C7">
        <w:rPr>
          <w:color w:val="auto"/>
        </w:rPr>
        <w:t xml:space="preserve">prior to the use of psychotropic medication. </w:t>
      </w:r>
    </w:p>
    <w:p w14:paraId="14161A7E" w14:textId="77777777" w:rsidR="00FC17BE" w:rsidRPr="001B57EC" w:rsidRDefault="00FC17BE" w:rsidP="00B16D97">
      <w:pPr>
        <w:rPr>
          <w:color w:val="auto"/>
        </w:rPr>
      </w:pPr>
      <w:r w:rsidRPr="001B57EC">
        <w:rPr>
          <w:color w:val="auto"/>
        </w:rPr>
        <w:t xml:space="preserve">The Approved provider’s response to deficits relating to restraint management have included medical officers and representative have been contacted regarding authorisation for restraint, alternative strategies have been included in care planning directives, a revision of policies and procedures relating to restrictive practices and education for staff relating to psychotropic medication and restraint management. </w:t>
      </w:r>
    </w:p>
    <w:p w14:paraId="2CC53F5A" w14:textId="77777777" w:rsidR="00FC17BE" w:rsidRPr="001B57EC" w:rsidRDefault="00FC17BE" w:rsidP="00B16D97">
      <w:pPr>
        <w:rPr>
          <w:color w:val="auto"/>
        </w:rPr>
      </w:pPr>
      <w:r w:rsidRPr="001B57EC">
        <w:rPr>
          <w:color w:val="auto"/>
        </w:rPr>
        <w:t xml:space="preserve">The actions the Approved provider has commenced I am confident will improve restraint management at the service, however, these actions will take time to implement and to be evaluated as effective. </w:t>
      </w:r>
    </w:p>
    <w:p w14:paraId="2136E742" w14:textId="2BD8F031" w:rsidR="00B33C39" w:rsidRPr="001B57EC" w:rsidRDefault="00FC17BE" w:rsidP="00B16D97">
      <w:pPr>
        <w:rPr>
          <w:color w:val="auto"/>
        </w:rPr>
      </w:pPr>
      <w:r w:rsidRPr="001B57EC">
        <w:rPr>
          <w:color w:val="auto"/>
        </w:rPr>
        <w:t xml:space="preserve">Processes relating to falls management </w:t>
      </w:r>
      <w:r w:rsidR="00B33C39" w:rsidRPr="001B57EC">
        <w:rPr>
          <w:color w:val="auto"/>
        </w:rPr>
        <w:t xml:space="preserve">included deficiencies relating to contacting the medical officer following falls and referral to physiotherapist following frequent falls. The Approved provider in its response to deficits identified have updated the falls risk assessment for consumers named in the assessment contact report. A review had been undertaken by the physiotherapist and medical officer and discussion of the consumers occurred at the falls committee meeting. While I acknowledge the actions taken by the </w:t>
      </w:r>
      <w:r w:rsidR="001B57EC" w:rsidRPr="001B57EC">
        <w:rPr>
          <w:color w:val="auto"/>
        </w:rPr>
        <w:t>A</w:t>
      </w:r>
      <w:r w:rsidR="00B33C39" w:rsidRPr="001B57EC">
        <w:rPr>
          <w:color w:val="auto"/>
        </w:rPr>
        <w:t xml:space="preserve">pproved provider in relation to falls management practices, these actions were taken following deficits identified at the assessment contact visit, rather than being identified by the service’s monitoring practices. This does not give me confidence the service is addressing the high-impact risk of falls for consumers. </w:t>
      </w:r>
    </w:p>
    <w:p w14:paraId="44CD7202" w14:textId="370012B9" w:rsidR="00B33C39" w:rsidRPr="001B57EC" w:rsidRDefault="00B33C39" w:rsidP="00B16D97">
      <w:pPr>
        <w:rPr>
          <w:color w:val="auto"/>
        </w:rPr>
      </w:pPr>
      <w:r w:rsidRPr="001B57EC">
        <w:rPr>
          <w:color w:val="auto"/>
        </w:rPr>
        <w:t xml:space="preserve">Based on the information above and consideration given to the </w:t>
      </w:r>
      <w:r w:rsidR="001B57EC" w:rsidRPr="001B57EC">
        <w:rPr>
          <w:color w:val="auto"/>
        </w:rPr>
        <w:t xml:space="preserve">Approved provider’s response to the Assessment Team’s findings and plan for continuous improvement it is my decision at the time of the Assessment contact the service did not demonstrate the high-impact risks to consumers relating to restraint, wound and diabetes management was effectively managed. It is my decision </w:t>
      </w:r>
      <w:r w:rsidR="008E595A" w:rsidRPr="001B57EC">
        <w:rPr>
          <w:color w:val="auto"/>
        </w:rPr>
        <w:t>therefore;</w:t>
      </w:r>
      <w:r w:rsidR="001B57EC" w:rsidRPr="001B57EC">
        <w:rPr>
          <w:color w:val="auto"/>
        </w:rPr>
        <w:t xml:space="preserve"> this Requirement is Non-compliant. </w:t>
      </w:r>
    </w:p>
    <w:p w14:paraId="4656360A" w14:textId="77777777" w:rsidR="009C6F30" w:rsidRDefault="00541B49" w:rsidP="00095CD4">
      <w:pPr>
        <w:sectPr w:rsidR="009C6F30" w:rsidSect="00CB3BA9">
          <w:headerReference w:type="first" r:id="rId20"/>
          <w:type w:val="continuous"/>
          <w:pgSz w:w="11906" w:h="16838"/>
          <w:pgMar w:top="1701" w:right="1418" w:bottom="1418" w:left="1418" w:header="709" w:footer="397" w:gutter="0"/>
          <w:cols w:space="708"/>
          <w:titlePg/>
          <w:docGrid w:linePitch="360"/>
        </w:sectPr>
      </w:pPr>
    </w:p>
    <w:p w14:paraId="4656360B" w14:textId="67C25E3F" w:rsidR="00CB3BA9" w:rsidRDefault="00B15B13"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6563664" wp14:editId="4656366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887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656360C" w14:textId="77777777" w:rsidR="007F5256" w:rsidRPr="000E654D" w:rsidRDefault="00B15B13" w:rsidP="009C6F30">
      <w:pPr>
        <w:pStyle w:val="Heading3"/>
        <w:shd w:val="clear" w:color="auto" w:fill="F2F2F2" w:themeFill="background1" w:themeFillShade="F2"/>
      </w:pPr>
      <w:r w:rsidRPr="000E654D">
        <w:t>Consumer outcome:</w:t>
      </w:r>
    </w:p>
    <w:p w14:paraId="4656360D" w14:textId="77777777" w:rsidR="007F5256" w:rsidRDefault="00B15B13" w:rsidP="00912DE6">
      <w:pPr>
        <w:numPr>
          <w:ilvl w:val="0"/>
          <w:numId w:val="7"/>
        </w:numPr>
        <w:shd w:val="clear" w:color="auto" w:fill="F2F2F2" w:themeFill="background1" w:themeFillShade="F2"/>
      </w:pPr>
      <w:r>
        <w:t>I get quality care and services when I need them from people who are knowledgeable, capable and caring.</w:t>
      </w:r>
    </w:p>
    <w:p w14:paraId="4656360E" w14:textId="77777777" w:rsidR="007F5256" w:rsidRDefault="00B15B13" w:rsidP="009C6F30">
      <w:pPr>
        <w:pStyle w:val="Heading3"/>
        <w:shd w:val="clear" w:color="auto" w:fill="F2F2F2" w:themeFill="background1" w:themeFillShade="F2"/>
      </w:pPr>
      <w:r>
        <w:t>Organisation statement:</w:t>
      </w:r>
    </w:p>
    <w:p w14:paraId="4656360F" w14:textId="77777777" w:rsidR="007F5256" w:rsidRDefault="00B15B13"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6563610" w14:textId="77777777" w:rsidR="007F5256" w:rsidRDefault="00B15B13" w:rsidP="00427817">
      <w:pPr>
        <w:pStyle w:val="Heading2"/>
      </w:pPr>
      <w:r>
        <w:t>Assessment of Standard 7</w:t>
      </w:r>
    </w:p>
    <w:p w14:paraId="4D0D9136" w14:textId="77777777" w:rsidR="001B57EC" w:rsidRPr="004002DB" w:rsidRDefault="001B57EC" w:rsidP="001B57EC">
      <w:pPr>
        <w:rPr>
          <w:rFonts w:eastAsia="Calibri"/>
          <w:color w:val="auto"/>
          <w:lang w:eastAsia="en-US"/>
        </w:rPr>
      </w:pPr>
      <w:bookmarkStart w:id="3" w:name="_Hlk74646216"/>
      <w:r w:rsidRPr="004C3AC6">
        <w:rPr>
          <w:rFonts w:eastAsia="Fira Sans Light"/>
          <w:szCs w:val="22"/>
          <w:lang w:eastAsia="en-US"/>
        </w:rPr>
        <w:t xml:space="preserve">The Assessment Team did not assess all requirements and therefore an overall rating </w:t>
      </w:r>
      <w:r>
        <w:rPr>
          <w:rFonts w:eastAsia="Fira Sans Light"/>
          <w:szCs w:val="22"/>
          <w:lang w:eastAsia="en-US"/>
        </w:rPr>
        <w:t xml:space="preserve">or summary </w:t>
      </w:r>
      <w:r w:rsidRPr="004C3AC6">
        <w:rPr>
          <w:rFonts w:eastAsia="Fira Sans Light"/>
          <w:szCs w:val="22"/>
          <w:lang w:eastAsia="en-US"/>
        </w:rPr>
        <w:t xml:space="preserve">for </w:t>
      </w:r>
      <w:r w:rsidRPr="004002DB">
        <w:rPr>
          <w:rFonts w:eastAsia="Fira Sans Light"/>
          <w:color w:val="auto"/>
          <w:szCs w:val="22"/>
          <w:lang w:eastAsia="en-US"/>
        </w:rPr>
        <w:t>the Quality Standard is not provided</w:t>
      </w:r>
      <w:r w:rsidRPr="004002DB">
        <w:rPr>
          <w:rFonts w:eastAsia="Calibri"/>
          <w:color w:val="auto"/>
          <w:lang w:eastAsia="en-US"/>
        </w:rPr>
        <w:t>.</w:t>
      </w:r>
    </w:p>
    <w:bookmarkEnd w:id="3"/>
    <w:p w14:paraId="46563613" w14:textId="03B4FBE8" w:rsidR="00301877" w:rsidRDefault="00B15B13" w:rsidP="00427817">
      <w:pPr>
        <w:pStyle w:val="Heading2"/>
      </w:pPr>
      <w:r>
        <w:t>Assessment of Standard 7 Requirements</w:t>
      </w:r>
      <w:r w:rsidRPr="0066387A">
        <w:rPr>
          <w:i/>
          <w:color w:val="0000FF"/>
          <w:sz w:val="24"/>
          <w:szCs w:val="24"/>
        </w:rPr>
        <w:t xml:space="preserve"> </w:t>
      </w:r>
    </w:p>
    <w:p w14:paraId="46563614" w14:textId="4E17737C" w:rsidR="00506F7F" w:rsidRPr="00506F7F" w:rsidRDefault="00B15B13" w:rsidP="00506F7F">
      <w:pPr>
        <w:pStyle w:val="Heading3"/>
      </w:pPr>
      <w:r w:rsidRPr="00506F7F">
        <w:t>Requirement 7(3)(a)</w:t>
      </w:r>
      <w:r>
        <w:tab/>
      </w:r>
      <w:r w:rsidRPr="00051035">
        <w:t>Compliant</w:t>
      </w:r>
    </w:p>
    <w:p w14:paraId="46563615" w14:textId="77777777" w:rsidR="00506F7F" w:rsidRPr="008D114F" w:rsidRDefault="00B15B13" w:rsidP="00506F7F">
      <w:pPr>
        <w:rPr>
          <w:i/>
        </w:rPr>
      </w:pPr>
      <w:r w:rsidRPr="008D114F">
        <w:rPr>
          <w:i/>
        </w:rPr>
        <w:t>The workforce is planned to enable, and the number and mix of members of the workforce deployed enables, the delivery and management of safe and quality care and services.</w:t>
      </w:r>
    </w:p>
    <w:p w14:paraId="3272F269" w14:textId="77777777" w:rsidR="001B57EC" w:rsidRPr="00646E87" w:rsidRDefault="001B57EC" w:rsidP="001B57EC">
      <w:pPr>
        <w:tabs>
          <w:tab w:val="right" w:pos="9026"/>
        </w:tabs>
      </w:pPr>
      <w:r>
        <w:t>T</w:t>
      </w:r>
      <w:r w:rsidRPr="009B3165">
        <w:t xml:space="preserve">he delivery of safe and quality care that </w:t>
      </w:r>
      <w:r>
        <w:t>was</w:t>
      </w:r>
      <w:r w:rsidRPr="009B3165">
        <w:t xml:space="preserve"> consistent with consumers’ needs and preferences</w:t>
      </w:r>
      <w:r>
        <w:t xml:space="preserve"> was provided by a planned workforce with </w:t>
      </w:r>
      <w:proofErr w:type="gramStart"/>
      <w:r>
        <w:t xml:space="preserve">sufficient </w:t>
      </w:r>
      <w:bookmarkStart w:id="4" w:name="_GoBack"/>
      <w:bookmarkEnd w:id="4"/>
      <w:r>
        <w:t>number</w:t>
      </w:r>
      <w:proofErr w:type="gramEnd"/>
      <w:r>
        <w:t xml:space="preserve"> and skills mix. </w:t>
      </w:r>
    </w:p>
    <w:p w14:paraId="7ECA8407" w14:textId="77777777" w:rsidR="001B57EC" w:rsidRPr="00D25132" w:rsidRDefault="001B57EC" w:rsidP="001B57EC">
      <w:pPr>
        <w:rPr>
          <w:rFonts w:eastAsia="Calibri"/>
          <w:color w:val="auto"/>
          <w:lang w:eastAsia="en-US"/>
        </w:rPr>
      </w:pPr>
      <w:r>
        <w:rPr>
          <w:rFonts w:eastAsia="Calibri"/>
          <w:color w:val="auto"/>
          <w:lang w:eastAsia="en-US"/>
        </w:rPr>
        <w:t xml:space="preserve">Consumers and representatives confirmed there were </w:t>
      </w:r>
      <w:proofErr w:type="gramStart"/>
      <w:r>
        <w:rPr>
          <w:rFonts w:eastAsia="Calibri"/>
          <w:color w:val="auto"/>
          <w:lang w:eastAsia="en-US"/>
        </w:rPr>
        <w:t>sufficient</w:t>
      </w:r>
      <w:proofErr w:type="gramEnd"/>
      <w:r>
        <w:rPr>
          <w:rFonts w:eastAsia="Calibri"/>
          <w:color w:val="auto"/>
          <w:lang w:eastAsia="en-US"/>
        </w:rPr>
        <w:t xml:space="preserve"> and available staff to meet the care needs of consumers, and there was minimal delay in the response to consumers’ requests for assistance. </w:t>
      </w:r>
    </w:p>
    <w:p w14:paraId="0F2E6BD5" w14:textId="4A914E87" w:rsidR="001B57EC" w:rsidRPr="004A65D3" w:rsidRDefault="001B57EC" w:rsidP="001B57EC">
      <w:pPr>
        <w:rPr>
          <w:rFonts w:eastAsia="Calibri"/>
          <w:color w:val="auto"/>
          <w:lang w:eastAsia="en-US"/>
        </w:rPr>
      </w:pPr>
      <w:r w:rsidRPr="00E03D37">
        <w:rPr>
          <w:rFonts w:eastAsia="Calibri"/>
          <w:color w:val="auto"/>
          <w:lang w:eastAsia="en-US"/>
        </w:rPr>
        <w:t xml:space="preserve">Staff confirmed they had enough time to deliver care and services in accordance with consumers care and service plans. Staff advised that while they can be busy, they had </w:t>
      </w:r>
      <w:proofErr w:type="gramStart"/>
      <w:r w:rsidRPr="00E03D37">
        <w:rPr>
          <w:rFonts w:eastAsia="Calibri"/>
          <w:color w:val="auto"/>
          <w:lang w:eastAsia="en-US"/>
        </w:rPr>
        <w:t>sufficient</w:t>
      </w:r>
      <w:proofErr w:type="gramEnd"/>
      <w:r w:rsidRPr="00E03D37">
        <w:rPr>
          <w:rFonts w:eastAsia="Calibri"/>
          <w:color w:val="auto"/>
          <w:lang w:eastAsia="en-US"/>
        </w:rPr>
        <w:t xml:space="preserve"> time to respond to consumers in a timely manner and completed their duties. Staff reported they had received training and support from management. Services staff confirmed they had </w:t>
      </w:r>
      <w:proofErr w:type="gramStart"/>
      <w:r w:rsidRPr="00E03D37">
        <w:rPr>
          <w:rFonts w:eastAsia="Calibri"/>
          <w:color w:val="auto"/>
          <w:lang w:eastAsia="en-US"/>
        </w:rPr>
        <w:t>sufficient</w:t>
      </w:r>
      <w:proofErr w:type="gramEnd"/>
      <w:r w:rsidRPr="00E03D37">
        <w:rPr>
          <w:rFonts w:eastAsia="Calibri"/>
          <w:color w:val="auto"/>
          <w:lang w:eastAsia="en-US"/>
        </w:rPr>
        <w:t xml:space="preserve"> time to complete their duties. R</w:t>
      </w:r>
      <w:r>
        <w:rPr>
          <w:rFonts w:eastAsia="Calibri"/>
          <w:color w:val="auto"/>
          <w:lang w:eastAsia="en-US"/>
        </w:rPr>
        <w:t xml:space="preserve">egistered staff </w:t>
      </w:r>
      <w:r w:rsidRPr="00E03D37">
        <w:rPr>
          <w:rFonts w:eastAsia="Calibri"/>
          <w:color w:val="auto"/>
          <w:lang w:eastAsia="en-US"/>
        </w:rPr>
        <w:t>fe</w:t>
      </w:r>
      <w:r>
        <w:rPr>
          <w:rFonts w:eastAsia="Calibri"/>
          <w:color w:val="auto"/>
          <w:lang w:eastAsia="en-US"/>
        </w:rPr>
        <w:t>lt</w:t>
      </w:r>
      <w:r w:rsidRPr="00E03D37">
        <w:rPr>
          <w:rFonts w:eastAsia="Calibri"/>
          <w:color w:val="auto"/>
          <w:lang w:eastAsia="en-US"/>
        </w:rPr>
        <w:t xml:space="preserve"> supported by management at the service to deliver safe and effective care.</w:t>
      </w:r>
    </w:p>
    <w:p w14:paraId="02EB867A" w14:textId="77777777" w:rsidR="001B57EC" w:rsidRPr="00411573" w:rsidRDefault="001B57EC" w:rsidP="001B57EC">
      <w:pPr>
        <w:contextualSpacing/>
        <w:rPr>
          <w:rFonts w:eastAsia="Calibri"/>
          <w:color w:val="auto"/>
          <w:lang w:eastAsia="en-US"/>
        </w:rPr>
      </w:pPr>
      <w:r>
        <w:rPr>
          <w:rFonts w:eastAsia="Calibri"/>
          <w:color w:val="auto"/>
          <w:lang w:eastAsia="en-US"/>
        </w:rPr>
        <w:lastRenderedPageBreak/>
        <w:t xml:space="preserve">Roster hours were calculated based </w:t>
      </w:r>
      <w:r w:rsidRPr="00D4166F">
        <w:rPr>
          <w:rFonts w:eastAsia="Calibri"/>
          <w:color w:val="auto"/>
          <w:lang w:eastAsia="en-US"/>
        </w:rPr>
        <w:t>on the service’s full occupancy of consumers including both co-located services</w:t>
      </w:r>
      <w:r>
        <w:rPr>
          <w:rFonts w:eastAsia="Calibri"/>
          <w:color w:val="auto"/>
          <w:lang w:eastAsia="en-US"/>
        </w:rPr>
        <w:t xml:space="preserve">. </w:t>
      </w:r>
      <w:r w:rsidRPr="00D4166F">
        <w:rPr>
          <w:rFonts w:eastAsia="Calibri"/>
          <w:color w:val="auto"/>
          <w:lang w:eastAsia="en-US"/>
        </w:rPr>
        <w:t>The service currently ha</w:t>
      </w:r>
      <w:r>
        <w:rPr>
          <w:rFonts w:eastAsia="Calibri"/>
          <w:color w:val="auto"/>
          <w:lang w:eastAsia="en-US"/>
        </w:rPr>
        <w:t>d</w:t>
      </w:r>
      <w:r w:rsidRPr="00D4166F">
        <w:rPr>
          <w:rFonts w:eastAsia="Calibri"/>
          <w:color w:val="auto"/>
          <w:lang w:eastAsia="en-US"/>
        </w:rPr>
        <w:t xml:space="preserve"> several vacant beds and the 66 bed</w:t>
      </w:r>
      <w:r>
        <w:rPr>
          <w:rFonts w:eastAsia="Calibri"/>
          <w:color w:val="auto"/>
          <w:lang w:eastAsia="en-US"/>
        </w:rPr>
        <w:t>s previously allocated to the service are staffed separately as transitional care.</w:t>
      </w:r>
      <w:r w:rsidRPr="00E03D37">
        <w:rPr>
          <w:rFonts w:eastAsia="Calibri"/>
          <w:color w:val="auto"/>
          <w:lang w:eastAsia="en-US"/>
        </w:rPr>
        <w:t xml:space="preserve"> </w:t>
      </w:r>
      <w:r>
        <w:rPr>
          <w:rFonts w:eastAsia="Calibri"/>
          <w:color w:val="auto"/>
          <w:lang w:eastAsia="en-US"/>
        </w:rPr>
        <w:t>T</w:t>
      </w:r>
      <w:r w:rsidRPr="00411573">
        <w:rPr>
          <w:rFonts w:eastAsia="Calibri"/>
          <w:color w:val="auto"/>
          <w:lang w:eastAsia="en-US"/>
        </w:rPr>
        <w:t xml:space="preserve">he two co-located services </w:t>
      </w:r>
      <w:r>
        <w:rPr>
          <w:rFonts w:eastAsia="Calibri"/>
          <w:color w:val="auto"/>
          <w:lang w:eastAsia="en-US"/>
        </w:rPr>
        <w:t>were</w:t>
      </w:r>
      <w:r w:rsidRPr="00411573">
        <w:rPr>
          <w:rFonts w:eastAsia="Calibri"/>
          <w:color w:val="auto"/>
          <w:lang w:eastAsia="en-US"/>
        </w:rPr>
        <w:t xml:space="preserve"> managed and considered as one service, therefore rostered, budgeted and actual rostered hours </w:t>
      </w:r>
      <w:r>
        <w:rPr>
          <w:rFonts w:eastAsia="Calibri"/>
          <w:color w:val="auto"/>
          <w:lang w:eastAsia="en-US"/>
        </w:rPr>
        <w:t>were</w:t>
      </w:r>
      <w:r w:rsidRPr="00411573">
        <w:rPr>
          <w:rFonts w:eastAsia="Calibri"/>
          <w:color w:val="auto"/>
          <w:lang w:eastAsia="en-US"/>
        </w:rPr>
        <w:t xml:space="preserve"> reflected across the two services in one rostering application.</w:t>
      </w:r>
    </w:p>
    <w:p w14:paraId="20929D5C" w14:textId="77777777" w:rsidR="001B57EC" w:rsidRDefault="001B57EC" w:rsidP="001B57EC">
      <w:pPr>
        <w:rPr>
          <w:rFonts w:eastAsia="Calibri"/>
          <w:color w:val="auto"/>
          <w:lang w:eastAsia="en-US"/>
        </w:rPr>
      </w:pPr>
      <w:r>
        <w:rPr>
          <w:rFonts w:eastAsia="Calibri"/>
          <w:color w:val="auto"/>
          <w:lang w:eastAsia="en-US"/>
        </w:rPr>
        <w:t xml:space="preserve">Management confirmed they recruited staff as necessary. Due to the difficulty with recruitment processes, the service was utilising a graduate nurse program to attract registered staff to the service. </w:t>
      </w:r>
    </w:p>
    <w:p w14:paraId="33AB9E41" w14:textId="77777777" w:rsidR="001B57EC" w:rsidRDefault="001B57EC" w:rsidP="001B57EC">
      <w:pPr>
        <w:rPr>
          <w:rFonts w:eastAsia="Calibri"/>
          <w:color w:val="auto"/>
          <w:lang w:eastAsia="en-US"/>
        </w:rPr>
      </w:pPr>
      <w:r>
        <w:rPr>
          <w:rFonts w:eastAsia="Calibri"/>
          <w:color w:val="auto"/>
          <w:lang w:eastAsia="en-US"/>
        </w:rPr>
        <w:t>T</w:t>
      </w:r>
      <w:r w:rsidRPr="00411573">
        <w:rPr>
          <w:rFonts w:eastAsia="Calibri"/>
          <w:color w:val="auto"/>
          <w:lang w:eastAsia="en-US"/>
        </w:rPr>
        <w:t xml:space="preserve">he base roster </w:t>
      </w:r>
      <w:r>
        <w:rPr>
          <w:rFonts w:eastAsia="Calibri"/>
          <w:color w:val="auto"/>
          <w:lang w:eastAsia="en-US"/>
        </w:rPr>
        <w:t>was noted to contain unfilled shifts</w:t>
      </w:r>
      <w:r w:rsidRPr="00411573">
        <w:rPr>
          <w:rFonts w:eastAsia="Calibri"/>
          <w:color w:val="auto"/>
          <w:lang w:eastAsia="en-US"/>
        </w:rPr>
        <w:t xml:space="preserve"> and the published roster </w:t>
      </w:r>
      <w:r>
        <w:rPr>
          <w:rFonts w:eastAsia="Calibri"/>
          <w:color w:val="auto"/>
          <w:lang w:eastAsia="en-US"/>
        </w:rPr>
        <w:t>was</w:t>
      </w:r>
      <w:r w:rsidRPr="00411573">
        <w:rPr>
          <w:rFonts w:eastAsia="Calibri"/>
          <w:color w:val="auto"/>
          <w:lang w:eastAsia="en-US"/>
        </w:rPr>
        <w:t xml:space="preserve"> issued to staff without all projected shifts covered, however shifts </w:t>
      </w:r>
      <w:r>
        <w:rPr>
          <w:rFonts w:eastAsia="Calibri"/>
          <w:color w:val="auto"/>
          <w:lang w:eastAsia="en-US"/>
        </w:rPr>
        <w:t>could be extended</w:t>
      </w:r>
      <w:r w:rsidRPr="00411573">
        <w:rPr>
          <w:rFonts w:eastAsia="Calibri"/>
          <w:color w:val="auto"/>
          <w:lang w:eastAsia="en-US"/>
        </w:rPr>
        <w:t xml:space="preserve">, staff </w:t>
      </w:r>
      <w:r>
        <w:rPr>
          <w:rFonts w:eastAsia="Calibri"/>
          <w:color w:val="auto"/>
          <w:lang w:eastAsia="en-US"/>
        </w:rPr>
        <w:t>were</w:t>
      </w:r>
      <w:r w:rsidRPr="00411573">
        <w:rPr>
          <w:rFonts w:eastAsia="Calibri"/>
          <w:color w:val="auto"/>
          <w:lang w:eastAsia="en-US"/>
        </w:rPr>
        <w:t xml:space="preserve"> offered double shifts and senior clinical staff cover</w:t>
      </w:r>
      <w:r>
        <w:rPr>
          <w:rFonts w:eastAsia="Calibri"/>
          <w:color w:val="auto"/>
          <w:lang w:eastAsia="en-US"/>
        </w:rPr>
        <w:t>ed</w:t>
      </w:r>
      <w:r w:rsidRPr="00411573">
        <w:rPr>
          <w:rFonts w:eastAsia="Calibri"/>
          <w:color w:val="auto"/>
          <w:lang w:eastAsia="en-US"/>
        </w:rPr>
        <w:t xml:space="preserve"> </w:t>
      </w:r>
      <w:r>
        <w:rPr>
          <w:rFonts w:eastAsia="Calibri"/>
          <w:color w:val="auto"/>
          <w:lang w:eastAsia="en-US"/>
        </w:rPr>
        <w:t xml:space="preserve">registered staff </w:t>
      </w:r>
      <w:r w:rsidRPr="00411573">
        <w:rPr>
          <w:rFonts w:eastAsia="Calibri"/>
          <w:color w:val="auto"/>
          <w:lang w:eastAsia="en-US"/>
        </w:rPr>
        <w:t>shifts as necessary.</w:t>
      </w:r>
      <w:r w:rsidRPr="00E03D37">
        <w:rPr>
          <w:rFonts w:eastAsia="Calibri"/>
          <w:color w:val="auto"/>
          <w:lang w:eastAsia="en-US"/>
        </w:rPr>
        <w:t xml:space="preserve"> </w:t>
      </w:r>
      <w:r w:rsidRPr="00411573">
        <w:rPr>
          <w:rFonts w:eastAsia="Calibri"/>
          <w:color w:val="auto"/>
          <w:lang w:eastAsia="en-US"/>
        </w:rPr>
        <w:t xml:space="preserve">There </w:t>
      </w:r>
      <w:r>
        <w:rPr>
          <w:rFonts w:eastAsia="Calibri"/>
          <w:color w:val="auto"/>
          <w:lang w:eastAsia="en-US"/>
        </w:rPr>
        <w:t>was</w:t>
      </w:r>
      <w:r w:rsidRPr="00411573">
        <w:rPr>
          <w:rFonts w:eastAsia="Calibri"/>
          <w:color w:val="auto"/>
          <w:lang w:eastAsia="en-US"/>
        </w:rPr>
        <w:t xml:space="preserve"> a process to replace staff on </w:t>
      </w:r>
      <w:r>
        <w:rPr>
          <w:rFonts w:eastAsia="Calibri"/>
          <w:color w:val="auto"/>
          <w:lang w:eastAsia="en-US"/>
        </w:rPr>
        <w:t xml:space="preserve">planned and unplanned </w:t>
      </w:r>
      <w:r w:rsidRPr="00411573">
        <w:rPr>
          <w:rFonts w:eastAsia="Calibri"/>
          <w:color w:val="auto"/>
          <w:lang w:eastAsia="en-US"/>
        </w:rPr>
        <w:t xml:space="preserve">leave. </w:t>
      </w:r>
      <w:r>
        <w:rPr>
          <w:rFonts w:eastAsia="Calibri"/>
          <w:color w:val="auto"/>
          <w:lang w:eastAsia="en-US"/>
        </w:rPr>
        <w:t>T</w:t>
      </w:r>
      <w:r w:rsidRPr="00411573">
        <w:rPr>
          <w:rFonts w:eastAsia="Calibri"/>
          <w:color w:val="auto"/>
          <w:lang w:eastAsia="en-US"/>
        </w:rPr>
        <w:t>he service ha</w:t>
      </w:r>
      <w:r>
        <w:rPr>
          <w:rFonts w:eastAsia="Calibri"/>
          <w:color w:val="auto"/>
          <w:lang w:eastAsia="en-US"/>
        </w:rPr>
        <w:t>d</w:t>
      </w:r>
      <w:r w:rsidRPr="00411573">
        <w:rPr>
          <w:rFonts w:eastAsia="Calibri"/>
          <w:color w:val="auto"/>
          <w:lang w:eastAsia="en-US"/>
        </w:rPr>
        <w:t xml:space="preserve"> a pool of casual staff to ensure they do not have regularly unfilled shifts.</w:t>
      </w:r>
      <w:r w:rsidRPr="00E03D37">
        <w:rPr>
          <w:rFonts w:eastAsia="Calibri"/>
          <w:color w:val="auto"/>
          <w:lang w:eastAsia="en-US"/>
        </w:rPr>
        <w:t xml:space="preserve"> Shifts related to unplanned leave were not always replaced, although the service attempted to cover shifts and extended shifts where possible.</w:t>
      </w:r>
    </w:p>
    <w:p w14:paraId="59E2E733" w14:textId="77777777" w:rsidR="001B57EC" w:rsidRDefault="001B57EC" w:rsidP="001B57EC">
      <w:pPr>
        <w:rPr>
          <w:rFonts w:eastAsia="Calibri"/>
          <w:color w:val="auto"/>
          <w:lang w:eastAsia="en-US"/>
        </w:rPr>
      </w:pPr>
      <w:r>
        <w:rPr>
          <w:rFonts w:eastAsia="Calibri"/>
          <w:color w:val="auto"/>
          <w:lang w:eastAsia="en-US"/>
        </w:rPr>
        <w:t>T</w:t>
      </w:r>
      <w:r w:rsidRPr="00411573">
        <w:rPr>
          <w:rFonts w:eastAsia="Calibri"/>
          <w:color w:val="auto"/>
          <w:lang w:eastAsia="en-US"/>
        </w:rPr>
        <w:t xml:space="preserve">he roster </w:t>
      </w:r>
      <w:r>
        <w:rPr>
          <w:rFonts w:eastAsia="Calibri"/>
          <w:color w:val="auto"/>
          <w:lang w:eastAsia="en-US"/>
        </w:rPr>
        <w:t>was</w:t>
      </w:r>
      <w:r w:rsidRPr="00411573">
        <w:rPr>
          <w:rFonts w:eastAsia="Calibri"/>
          <w:color w:val="auto"/>
          <w:lang w:eastAsia="en-US"/>
        </w:rPr>
        <w:t xml:space="preserve"> regularly reviewed to ensure it me</w:t>
      </w:r>
      <w:r>
        <w:rPr>
          <w:rFonts w:eastAsia="Calibri"/>
          <w:color w:val="auto"/>
          <w:lang w:eastAsia="en-US"/>
        </w:rPr>
        <w:t>t</w:t>
      </w:r>
      <w:r w:rsidRPr="00411573">
        <w:rPr>
          <w:rFonts w:eastAsia="Calibri"/>
          <w:color w:val="auto"/>
          <w:lang w:eastAsia="en-US"/>
        </w:rPr>
        <w:t xml:space="preserve"> the needs and preferences of consumers. A roster review was conducted late </w:t>
      </w:r>
      <w:r>
        <w:rPr>
          <w:rFonts w:eastAsia="Calibri"/>
          <w:color w:val="auto"/>
          <w:lang w:eastAsia="en-US"/>
        </w:rPr>
        <w:t xml:space="preserve">in </w:t>
      </w:r>
      <w:r w:rsidRPr="00411573">
        <w:rPr>
          <w:rFonts w:eastAsia="Calibri"/>
          <w:color w:val="auto"/>
          <w:lang w:eastAsia="en-US"/>
        </w:rPr>
        <w:t xml:space="preserve">2020, following declining occupancy rates and the closure of </w:t>
      </w:r>
      <w:r>
        <w:rPr>
          <w:rFonts w:eastAsia="Calibri"/>
          <w:color w:val="auto"/>
          <w:lang w:eastAsia="en-US"/>
        </w:rPr>
        <w:t xml:space="preserve">66 beds, which </w:t>
      </w:r>
      <w:r w:rsidRPr="00411573">
        <w:rPr>
          <w:rFonts w:eastAsia="Calibri"/>
          <w:color w:val="auto"/>
          <w:lang w:eastAsia="en-US"/>
        </w:rPr>
        <w:t xml:space="preserve">resulted in a new base roster and a reduction of hours in line with consumer occupancy rates in January 2021. </w:t>
      </w:r>
      <w:r>
        <w:rPr>
          <w:rFonts w:eastAsia="Calibri"/>
          <w:color w:val="auto"/>
          <w:lang w:eastAsia="en-US"/>
        </w:rPr>
        <w:t>A</w:t>
      </w:r>
      <w:r w:rsidRPr="00411573">
        <w:rPr>
          <w:rFonts w:eastAsia="Calibri"/>
          <w:color w:val="auto"/>
          <w:lang w:eastAsia="en-US"/>
        </w:rPr>
        <w:t xml:space="preserve">dditional hours </w:t>
      </w:r>
      <w:r>
        <w:rPr>
          <w:rFonts w:eastAsia="Calibri"/>
          <w:color w:val="auto"/>
          <w:lang w:eastAsia="en-US"/>
        </w:rPr>
        <w:t xml:space="preserve">have been added </w:t>
      </w:r>
      <w:r w:rsidRPr="00411573">
        <w:rPr>
          <w:rFonts w:eastAsia="Calibri"/>
          <w:color w:val="auto"/>
          <w:lang w:eastAsia="en-US"/>
        </w:rPr>
        <w:t xml:space="preserve">into </w:t>
      </w:r>
      <w:r>
        <w:rPr>
          <w:rFonts w:eastAsia="Calibri"/>
          <w:color w:val="auto"/>
          <w:lang w:eastAsia="en-US"/>
        </w:rPr>
        <w:t xml:space="preserve">the base roster since its implementation relating to </w:t>
      </w:r>
      <w:r w:rsidRPr="00411573">
        <w:rPr>
          <w:rFonts w:eastAsia="Calibri"/>
          <w:color w:val="auto"/>
          <w:lang w:eastAsia="en-US"/>
        </w:rPr>
        <w:t>care and cleaning shifts.</w:t>
      </w:r>
      <w:r>
        <w:rPr>
          <w:rFonts w:eastAsia="Calibri"/>
          <w:color w:val="auto"/>
          <w:lang w:eastAsia="en-US"/>
        </w:rPr>
        <w:t xml:space="preserve"> The service was considerate of mandated care hours per consumers, and demonstrated the service was exceeding these targets. </w:t>
      </w:r>
    </w:p>
    <w:p w14:paraId="70CC6338" w14:textId="77777777" w:rsidR="001B57EC" w:rsidRPr="00411573" w:rsidRDefault="001B57EC" w:rsidP="001B57EC">
      <w:pPr>
        <w:rPr>
          <w:rFonts w:eastAsia="Calibri"/>
          <w:color w:val="auto"/>
          <w:lang w:eastAsia="en-US"/>
        </w:rPr>
      </w:pPr>
      <w:r>
        <w:rPr>
          <w:rFonts w:eastAsia="Calibri"/>
          <w:color w:val="auto"/>
          <w:lang w:eastAsia="en-US"/>
        </w:rPr>
        <w:t xml:space="preserve">Call bell response times were monitored and response timeframes outside expected call bell response times were investigated. </w:t>
      </w:r>
    </w:p>
    <w:p w14:paraId="6C07576C" w14:textId="77777777" w:rsidR="001B57EC" w:rsidRDefault="001B57EC" w:rsidP="001B57EC">
      <w:pPr>
        <w:contextualSpacing/>
        <w:rPr>
          <w:iCs/>
          <w:color w:val="auto"/>
        </w:rPr>
      </w:pPr>
      <w:r w:rsidRPr="00411573">
        <w:rPr>
          <w:iCs/>
          <w:color w:val="auto"/>
        </w:rPr>
        <w:t xml:space="preserve">Staff </w:t>
      </w:r>
      <w:r>
        <w:rPr>
          <w:iCs/>
          <w:color w:val="auto"/>
        </w:rPr>
        <w:t xml:space="preserve">were observed </w:t>
      </w:r>
      <w:r w:rsidRPr="00411573">
        <w:rPr>
          <w:iCs/>
          <w:color w:val="auto"/>
        </w:rPr>
        <w:t>responding promptly to requests for assistance from consumers, either verbally or via the call bell system.</w:t>
      </w:r>
      <w:r>
        <w:rPr>
          <w:iCs/>
          <w:color w:val="auto"/>
        </w:rPr>
        <w:t xml:space="preserve"> </w:t>
      </w:r>
      <w:r w:rsidRPr="00411573">
        <w:rPr>
          <w:iCs/>
          <w:color w:val="auto"/>
        </w:rPr>
        <w:t xml:space="preserve">Medications </w:t>
      </w:r>
      <w:r>
        <w:rPr>
          <w:iCs/>
          <w:color w:val="auto"/>
        </w:rPr>
        <w:t>were</w:t>
      </w:r>
      <w:r w:rsidRPr="00411573">
        <w:rPr>
          <w:iCs/>
          <w:color w:val="auto"/>
        </w:rPr>
        <w:t xml:space="preserve"> administered as </w:t>
      </w:r>
      <w:r>
        <w:rPr>
          <w:iCs/>
          <w:color w:val="auto"/>
        </w:rPr>
        <w:t xml:space="preserve">prescribed. Meals and refreshments were served at times in accordance with </w:t>
      </w:r>
      <w:r w:rsidRPr="00411573">
        <w:rPr>
          <w:iCs/>
          <w:color w:val="auto"/>
        </w:rPr>
        <w:t>scheduled</w:t>
      </w:r>
      <w:r>
        <w:rPr>
          <w:iCs/>
          <w:color w:val="auto"/>
        </w:rPr>
        <w:t xml:space="preserve"> timeframes</w:t>
      </w:r>
      <w:r w:rsidRPr="00411573">
        <w:rPr>
          <w:iCs/>
          <w:color w:val="auto"/>
        </w:rPr>
        <w:t>.</w:t>
      </w:r>
      <w:r>
        <w:rPr>
          <w:iCs/>
          <w:color w:val="auto"/>
        </w:rPr>
        <w:t xml:space="preserve"> Activities were observed to occur at advertised times. </w:t>
      </w:r>
    </w:p>
    <w:p w14:paraId="70B1C2A4" w14:textId="77777777" w:rsidR="001B57EC" w:rsidRDefault="001B57EC" w:rsidP="001B57EC">
      <w:pPr>
        <w:contextualSpacing/>
        <w:rPr>
          <w:iCs/>
          <w:color w:val="auto"/>
        </w:rPr>
      </w:pPr>
    </w:p>
    <w:p w14:paraId="46563616" w14:textId="1822E1F4" w:rsidR="00506F7F" w:rsidRPr="00273435" w:rsidRDefault="001B57EC" w:rsidP="001B57EC">
      <w:pPr>
        <w:contextualSpacing/>
        <w:rPr>
          <w:iCs/>
          <w:color w:val="auto"/>
        </w:rPr>
      </w:pPr>
      <w:r>
        <w:rPr>
          <w:iCs/>
          <w:color w:val="auto"/>
        </w:rPr>
        <w:t xml:space="preserve">Based on the information above, it is my decision this Requirement is Compliant. </w:t>
      </w:r>
    </w:p>
    <w:p w14:paraId="4656361A" w14:textId="225FE2EA" w:rsidR="00506F7F" w:rsidRPr="00095CD4" w:rsidRDefault="00B15B13" w:rsidP="00506F7F">
      <w:pPr>
        <w:pStyle w:val="Heading3"/>
      </w:pPr>
      <w:r w:rsidRPr="00095CD4">
        <w:t>Requirement 7(3)(c)</w:t>
      </w:r>
      <w:r>
        <w:tab/>
      </w:r>
      <w:r w:rsidRPr="00051035">
        <w:t>Compliant</w:t>
      </w:r>
    </w:p>
    <w:p w14:paraId="4656361B" w14:textId="77777777" w:rsidR="00506F7F" w:rsidRPr="008D114F" w:rsidRDefault="00B15B13" w:rsidP="00506F7F">
      <w:pPr>
        <w:rPr>
          <w:i/>
        </w:rPr>
      </w:pPr>
      <w:r w:rsidRPr="008D114F">
        <w:rPr>
          <w:i/>
        </w:rPr>
        <w:t>The workforce is competent and the members of the workforce have the qualifications and knowledge to effectively perform their roles.</w:t>
      </w:r>
    </w:p>
    <w:p w14:paraId="35821A2B" w14:textId="77777777" w:rsidR="001B57EC" w:rsidRPr="00EC677A" w:rsidRDefault="001B57EC" w:rsidP="001B57EC">
      <w:pPr>
        <w:pStyle w:val="Heading4"/>
        <w:rPr>
          <w:rFonts w:eastAsia="Arial"/>
          <w:b w:val="0"/>
        </w:rPr>
      </w:pPr>
      <w:r>
        <w:rPr>
          <w:b w:val="0"/>
        </w:rPr>
        <w:t>Memb</w:t>
      </w:r>
      <w:r w:rsidRPr="00411573">
        <w:rPr>
          <w:b w:val="0"/>
        </w:rPr>
        <w:t>ers of the workforce ha</w:t>
      </w:r>
      <w:r>
        <w:rPr>
          <w:b w:val="0"/>
        </w:rPr>
        <w:t>d</w:t>
      </w:r>
      <w:r w:rsidRPr="00411573">
        <w:rPr>
          <w:b w:val="0"/>
        </w:rPr>
        <w:t xml:space="preserve"> the required qualifications, knowledge and </w:t>
      </w:r>
      <w:r>
        <w:rPr>
          <w:b w:val="0"/>
        </w:rPr>
        <w:t>were</w:t>
      </w:r>
      <w:r w:rsidRPr="00411573">
        <w:rPr>
          <w:b w:val="0"/>
        </w:rPr>
        <w:t xml:space="preserve"> competent in the performance of their roles.</w:t>
      </w:r>
      <w:r>
        <w:rPr>
          <w:b w:val="0"/>
        </w:rPr>
        <w:t xml:space="preserve"> </w:t>
      </w:r>
      <w:r w:rsidRPr="00EC677A">
        <w:rPr>
          <w:rFonts w:eastAsia="Arial"/>
          <w:b w:val="0"/>
        </w:rPr>
        <w:t xml:space="preserve">Consumers and representatives </w:t>
      </w:r>
      <w:r w:rsidRPr="00EC677A">
        <w:rPr>
          <w:rFonts w:eastAsia="Arial"/>
          <w:b w:val="0"/>
        </w:rPr>
        <w:lastRenderedPageBreak/>
        <w:t>confirmed staff had the required skills and knowledge to effectively perform their roles.</w:t>
      </w:r>
    </w:p>
    <w:p w14:paraId="5B32C361" w14:textId="77777777" w:rsidR="001B57EC" w:rsidRPr="00411573" w:rsidRDefault="001B57EC" w:rsidP="001B57EC">
      <w:pPr>
        <w:rPr>
          <w:color w:val="000000" w:themeColor="text1"/>
        </w:rPr>
      </w:pPr>
      <w:r>
        <w:rPr>
          <w:rFonts w:eastAsia="Arial"/>
        </w:rPr>
        <w:t>Staff performance was</w:t>
      </w:r>
      <w:r w:rsidRPr="00EC677A">
        <w:rPr>
          <w:rFonts w:eastAsia="Arial"/>
        </w:rPr>
        <w:t xml:space="preserve"> monitored under a supervisory structure. </w:t>
      </w:r>
      <w:r>
        <w:rPr>
          <w:rFonts w:eastAsia="Arial"/>
        </w:rPr>
        <w:t xml:space="preserve">Staff were required to complete mandatory and additional training relevant to their designation. </w:t>
      </w:r>
      <w:r w:rsidRPr="00411573">
        <w:rPr>
          <w:rFonts w:eastAsia="Arial"/>
        </w:rPr>
        <w:t xml:space="preserve">Staff confirmed practical competencies, such as handwashing, medication administration and manual handling </w:t>
      </w:r>
      <w:r>
        <w:rPr>
          <w:rFonts w:eastAsia="Arial"/>
        </w:rPr>
        <w:t>were</w:t>
      </w:r>
      <w:r w:rsidRPr="00411573">
        <w:rPr>
          <w:rFonts w:eastAsia="Arial"/>
        </w:rPr>
        <w:t xml:space="preserve"> assessed annually.</w:t>
      </w:r>
      <w:r>
        <w:rPr>
          <w:rFonts w:eastAsia="Arial"/>
        </w:rPr>
        <w:t xml:space="preserve"> </w:t>
      </w:r>
      <w:r w:rsidRPr="00411573">
        <w:rPr>
          <w:rFonts w:eastAsia="Arial"/>
        </w:rPr>
        <w:t xml:space="preserve">Staff confirmed education </w:t>
      </w:r>
      <w:r>
        <w:rPr>
          <w:rFonts w:eastAsia="Arial"/>
        </w:rPr>
        <w:t>was</w:t>
      </w:r>
      <w:r w:rsidRPr="00411573">
        <w:rPr>
          <w:rFonts w:eastAsia="Arial"/>
        </w:rPr>
        <w:t xml:space="preserve"> provided to ensure competency with the use of new equipment.</w:t>
      </w:r>
      <w:r w:rsidRPr="00411573">
        <w:rPr>
          <w:rFonts w:eastAsia="Arial"/>
          <w:color w:val="auto"/>
        </w:rPr>
        <w:t xml:space="preserve"> </w:t>
      </w:r>
    </w:p>
    <w:p w14:paraId="457E3F53" w14:textId="77777777" w:rsidR="001B57EC" w:rsidRPr="00411573" w:rsidRDefault="001B57EC" w:rsidP="001B57EC">
      <w:pPr>
        <w:rPr>
          <w:color w:val="000000" w:themeColor="text1"/>
        </w:rPr>
      </w:pPr>
      <w:r w:rsidRPr="007634D4">
        <w:rPr>
          <w:rFonts w:eastAsia="Arial"/>
        </w:rPr>
        <w:t>The I</w:t>
      </w:r>
      <w:r>
        <w:rPr>
          <w:rFonts w:eastAsia="Arial"/>
        </w:rPr>
        <w:t xml:space="preserve">nfection prevention and control lead </w:t>
      </w:r>
      <w:r w:rsidRPr="007634D4">
        <w:rPr>
          <w:rFonts w:eastAsia="Arial"/>
        </w:rPr>
        <w:t>confirmed they ha</w:t>
      </w:r>
      <w:r>
        <w:rPr>
          <w:rFonts w:eastAsia="Arial"/>
        </w:rPr>
        <w:t>d</w:t>
      </w:r>
      <w:r w:rsidRPr="007634D4">
        <w:rPr>
          <w:rFonts w:eastAsia="Arial"/>
        </w:rPr>
        <w:t xml:space="preserve"> completed the legislated qualifications since their appointment to the role. </w:t>
      </w:r>
      <w:bookmarkStart w:id="5" w:name="_Hlk74652788"/>
      <w:r w:rsidRPr="00411573">
        <w:rPr>
          <w:color w:val="000000" w:themeColor="text1"/>
        </w:rPr>
        <w:t>Staff demonstrated knowledge of infection control procedures and confirmed they ha</w:t>
      </w:r>
      <w:r>
        <w:rPr>
          <w:color w:val="000000" w:themeColor="text1"/>
        </w:rPr>
        <w:t>d</w:t>
      </w:r>
      <w:r w:rsidRPr="00411573">
        <w:rPr>
          <w:color w:val="000000" w:themeColor="text1"/>
        </w:rPr>
        <w:t xml:space="preserve"> completed training in response to the COVID-19 pandemic.</w:t>
      </w:r>
      <w:bookmarkEnd w:id="5"/>
    </w:p>
    <w:p w14:paraId="175019E3" w14:textId="77777777" w:rsidR="001B57EC" w:rsidRPr="007634D4" w:rsidRDefault="001B57EC" w:rsidP="001B57EC">
      <w:pPr>
        <w:rPr>
          <w:color w:val="000000" w:themeColor="text1"/>
        </w:rPr>
      </w:pPr>
      <w:r w:rsidRPr="007634D4">
        <w:rPr>
          <w:color w:val="000000" w:themeColor="text1"/>
        </w:rPr>
        <w:t>Staff advised they complete</w:t>
      </w:r>
      <w:r>
        <w:rPr>
          <w:color w:val="000000" w:themeColor="text1"/>
        </w:rPr>
        <w:t>d</w:t>
      </w:r>
      <w:r w:rsidRPr="007634D4">
        <w:rPr>
          <w:color w:val="000000" w:themeColor="text1"/>
        </w:rPr>
        <w:t xml:space="preserve"> </w:t>
      </w:r>
      <w:r>
        <w:rPr>
          <w:color w:val="000000" w:themeColor="text1"/>
        </w:rPr>
        <w:t xml:space="preserve">supervised </w:t>
      </w:r>
      <w:r w:rsidRPr="007634D4">
        <w:rPr>
          <w:color w:val="000000" w:themeColor="text1"/>
        </w:rPr>
        <w:t>shifts on commencement with the service or when the</w:t>
      </w:r>
      <w:r>
        <w:rPr>
          <w:color w:val="000000" w:themeColor="text1"/>
        </w:rPr>
        <w:t>y</w:t>
      </w:r>
      <w:r w:rsidRPr="007634D4">
        <w:rPr>
          <w:color w:val="000000" w:themeColor="text1"/>
        </w:rPr>
        <w:t xml:space="preserve"> work</w:t>
      </w:r>
      <w:r>
        <w:rPr>
          <w:color w:val="000000" w:themeColor="text1"/>
        </w:rPr>
        <w:t>ed</w:t>
      </w:r>
      <w:r w:rsidRPr="007634D4">
        <w:rPr>
          <w:color w:val="000000" w:themeColor="text1"/>
        </w:rPr>
        <w:t xml:space="preserve"> in a new area of the service. A review of induction and orientation processes </w:t>
      </w:r>
      <w:r>
        <w:rPr>
          <w:color w:val="000000" w:themeColor="text1"/>
        </w:rPr>
        <w:t xml:space="preserve">identified </w:t>
      </w:r>
      <w:r w:rsidRPr="007634D4">
        <w:rPr>
          <w:color w:val="000000" w:themeColor="text1"/>
        </w:rPr>
        <w:t xml:space="preserve">the </w:t>
      </w:r>
      <w:r>
        <w:rPr>
          <w:color w:val="000000" w:themeColor="text1"/>
        </w:rPr>
        <w:t xml:space="preserve">supervisor of new staff </w:t>
      </w:r>
      <w:r w:rsidRPr="007634D4">
        <w:rPr>
          <w:color w:val="000000" w:themeColor="text1"/>
        </w:rPr>
        <w:t>assess</w:t>
      </w:r>
      <w:r>
        <w:rPr>
          <w:color w:val="000000" w:themeColor="text1"/>
        </w:rPr>
        <w:t>ed</w:t>
      </w:r>
      <w:r w:rsidRPr="007634D4">
        <w:rPr>
          <w:color w:val="000000" w:themeColor="text1"/>
        </w:rPr>
        <w:t xml:space="preserve"> the competency of new employee</w:t>
      </w:r>
      <w:r>
        <w:rPr>
          <w:color w:val="000000" w:themeColor="text1"/>
        </w:rPr>
        <w:t>s</w:t>
      </w:r>
      <w:r w:rsidRPr="007634D4">
        <w:rPr>
          <w:color w:val="000000" w:themeColor="text1"/>
        </w:rPr>
        <w:t xml:space="preserve"> and ma</w:t>
      </w:r>
      <w:r>
        <w:rPr>
          <w:color w:val="000000" w:themeColor="text1"/>
        </w:rPr>
        <w:t>de</w:t>
      </w:r>
      <w:r w:rsidRPr="007634D4">
        <w:rPr>
          <w:color w:val="000000" w:themeColor="text1"/>
        </w:rPr>
        <w:t xml:space="preserve"> a recommendation of whether further training </w:t>
      </w:r>
      <w:r>
        <w:rPr>
          <w:color w:val="000000" w:themeColor="text1"/>
        </w:rPr>
        <w:t>was</w:t>
      </w:r>
      <w:r w:rsidRPr="007634D4">
        <w:rPr>
          <w:color w:val="000000" w:themeColor="text1"/>
        </w:rPr>
        <w:t xml:space="preserve"> required.</w:t>
      </w:r>
    </w:p>
    <w:p w14:paraId="76FDDEEC" w14:textId="77777777" w:rsidR="001B57EC" w:rsidRPr="00411573" w:rsidRDefault="001B57EC" w:rsidP="001B57EC">
      <w:pPr>
        <w:rPr>
          <w:rFonts w:asciiTheme="minorHAnsi" w:eastAsiaTheme="minorEastAsia" w:hAnsiTheme="minorHAnsi" w:cstheme="minorBidi"/>
          <w:color w:val="000000" w:themeColor="text1"/>
        </w:rPr>
      </w:pPr>
      <w:r w:rsidRPr="007634D4">
        <w:rPr>
          <w:rFonts w:eastAsia="Arial"/>
        </w:rPr>
        <w:t xml:space="preserve">The training schedule identified the provision of training to staff based on their roles including falls management, skin care, wound management and fire safety. </w:t>
      </w:r>
      <w:r w:rsidRPr="00411573">
        <w:rPr>
          <w:rFonts w:eastAsia="Arial"/>
        </w:rPr>
        <w:t xml:space="preserve">Attendance records </w:t>
      </w:r>
      <w:r>
        <w:rPr>
          <w:rFonts w:eastAsia="Arial"/>
        </w:rPr>
        <w:t>were</w:t>
      </w:r>
      <w:r w:rsidRPr="00411573">
        <w:rPr>
          <w:rFonts w:eastAsia="Arial"/>
        </w:rPr>
        <w:t xml:space="preserve"> maintained to ensure staff qualifications in first aid and cardio-pulmonary resuscitation skills </w:t>
      </w:r>
      <w:r>
        <w:rPr>
          <w:rFonts w:eastAsia="Arial"/>
        </w:rPr>
        <w:t>were</w:t>
      </w:r>
      <w:r w:rsidRPr="00411573">
        <w:rPr>
          <w:rFonts w:eastAsia="Arial"/>
        </w:rPr>
        <w:t xml:space="preserve"> current. </w:t>
      </w:r>
      <w:bookmarkStart w:id="6" w:name="_Hlk74654222"/>
      <w:r w:rsidRPr="00411573">
        <w:rPr>
          <w:rFonts w:eastAsia="Arial"/>
        </w:rPr>
        <w:t>A review of training records indicated that practical competencies such as handwashing, medication administration and manual handling ha</w:t>
      </w:r>
      <w:r>
        <w:rPr>
          <w:rFonts w:eastAsia="Arial"/>
        </w:rPr>
        <w:t>d</w:t>
      </w:r>
      <w:r w:rsidRPr="00411573">
        <w:rPr>
          <w:rFonts w:eastAsia="Arial"/>
        </w:rPr>
        <w:t xml:space="preserve"> been assessed. </w:t>
      </w:r>
      <w:r>
        <w:rPr>
          <w:rFonts w:eastAsia="Arial"/>
        </w:rPr>
        <w:t>S</w:t>
      </w:r>
      <w:r w:rsidRPr="00411573">
        <w:rPr>
          <w:rFonts w:eastAsia="Arial"/>
        </w:rPr>
        <w:t xml:space="preserve">taff have </w:t>
      </w:r>
      <w:r>
        <w:rPr>
          <w:rFonts w:eastAsia="Arial"/>
        </w:rPr>
        <w:t xml:space="preserve">completed </w:t>
      </w:r>
      <w:r w:rsidRPr="00411573">
        <w:rPr>
          <w:rFonts w:eastAsia="Arial"/>
        </w:rPr>
        <w:t xml:space="preserve">a manual handling assessment and documentation confirmed corrective actions were initiated if deficiencies in staff skills were identified. </w:t>
      </w:r>
    </w:p>
    <w:bookmarkEnd w:id="6"/>
    <w:p w14:paraId="045DEC30" w14:textId="77777777" w:rsidR="001B57EC" w:rsidRDefault="001B57EC" w:rsidP="001B57EC">
      <w:pPr>
        <w:rPr>
          <w:color w:val="000000" w:themeColor="text1"/>
        </w:rPr>
      </w:pPr>
      <w:r w:rsidRPr="007634D4">
        <w:rPr>
          <w:color w:val="000000" w:themeColor="text1"/>
        </w:rPr>
        <w:t xml:space="preserve">Induction and orientation programs </w:t>
      </w:r>
      <w:r>
        <w:rPr>
          <w:color w:val="000000" w:themeColor="text1"/>
        </w:rPr>
        <w:t>were</w:t>
      </w:r>
      <w:r w:rsidRPr="007634D4">
        <w:rPr>
          <w:color w:val="000000" w:themeColor="text1"/>
        </w:rPr>
        <w:t xml:space="preserve"> used and monitored to ensure new staff underst</w:t>
      </w:r>
      <w:r>
        <w:rPr>
          <w:color w:val="000000" w:themeColor="text1"/>
        </w:rPr>
        <w:t>ood</w:t>
      </w:r>
      <w:r w:rsidRPr="007634D4">
        <w:rPr>
          <w:color w:val="000000" w:themeColor="text1"/>
        </w:rPr>
        <w:t xml:space="preserve"> their roles and ha</w:t>
      </w:r>
      <w:r>
        <w:rPr>
          <w:color w:val="000000" w:themeColor="text1"/>
        </w:rPr>
        <w:t>d</w:t>
      </w:r>
      <w:r w:rsidRPr="007634D4">
        <w:rPr>
          <w:color w:val="000000" w:themeColor="text1"/>
        </w:rPr>
        <w:t xml:space="preserve"> the required knowledge to perform </w:t>
      </w:r>
      <w:r>
        <w:rPr>
          <w:color w:val="000000" w:themeColor="text1"/>
        </w:rPr>
        <w:t xml:space="preserve">their roles </w:t>
      </w:r>
      <w:r w:rsidRPr="007634D4">
        <w:rPr>
          <w:color w:val="000000" w:themeColor="text1"/>
        </w:rPr>
        <w:t>effectively.</w:t>
      </w:r>
      <w:r>
        <w:rPr>
          <w:color w:val="000000" w:themeColor="text1"/>
        </w:rPr>
        <w:t xml:space="preserve"> Audits were utilised to identify staff training needs. E</w:t>
      </w:r>
      <w:r w:rsidRPr="00411573">
        <w:rPr>
          <w:color w:val="000000" w:themeColor="text1"/>
        </w:rPr>
        <w:t xml:space="preserve">ducation </w:t>
      </w:r>
      <w:r>
        <w:rPr>
          <w:color w:val="000000" w:themeColor="text1"/>
        </w:rPr>
        <w:t xml:space="preserve">was </w:t>
      </w:r>
      <w:r w:rsidRPr="00411573">
        <w:rPr>
          <w:color w:val="000000" w:themeColor="text1"/>
        </w:rPr>
        <w:t xml:space="preserve">provided through </w:t>
      </w:r>
      <w:r>
        <w:rPr>
          <w:color w:val="000000" w:themeColor="text1"/>
        </w:rPr>
        <w:t xml:space="preserve">various formats including </w:t>
      </w:r>
      <w:r w:rsidRPr="00411573">
        <w:rPr>
          <w:color w:val="000000" w:themeColor="text1"/>
        </w:rPr>
        <w:t>toolbox sessions</w:t>
      </w:r>
      <w:r>
        <w:rPr>
          <w:color w:val="000000" w:themeColor="text1"/>
        </w:rPr>
        <w:t xml:space="preserve">, newsletters, demonstrations of practice and observations taken of </w:t>
      </w:r>
      <w:r w:rsidRPr="00411573">
        <w:rPr>
          <w:color w:val="000000" w:themeColor="text1"/>
        </w:rPr>
        <w:t xml:space="preserve">staff practice. </w:t>
      </w:r>
    </w:p>
    <w:p w14:paraId="223AA902" w14:textId="77777777" w:rsidR="001B57EC" w:rsidRPr="00411573" w:rsidRDefault="001B57EC" w:rsidP="001B57EC">
      <w:pPr>
        <w:rPr>
          <w:color w:val="000000" w:themeColor="text1"/>
        </w:rPr>
      </w:pPr>
      <w:r>
        <w:rPr>
          <w:color w:val="000000" w:themeColor="text1"/>
        </w:rPr>
        <w:t xml:space="preserve">Based on the information above, it is my decision this Requirement is Compliant. </w:t>
      </w:r>
    </w:p>
    <w:p w14:paraId="4656364A" w14:textId="77777777" w:rsidR="00095CD4" w:rsidRDefault="00541B49" w:rsidP="00A93E3F">
      <w:pPr>
        <w:tabs>
          <w:tab w:val="right" w:pos="9026"/>
        </w:tabs>
        <w:sectPr w:rsidR="00095CD4" w:rsidSect="008D7780">
          <w:headerReference w:type="first" r:id="rId22"/>
          <w:type w:val="continuous"/>
          <w:pgSz w:w="11906" w:h="16838"/>
          <w:pgMar w:top="1701" w:right="1418" w:bottom="1418" w:left="1418" w:header="709" w:footer="397" w:gutter="0"/>
          <w:cols w:space="708"/>
          <w:docGrid w:linePitch="360"/>
        </w:sectPr>
      </w:pPr>
    </w:p>
    <w:p w14:paraId="4656364B" w14:textId="77777777" w:rsidR="00A93E3F" w:rsidRDefault="00B15B13" w:rsidP="00095CD4">
      <w:pPr>
        <w:pStyle w:val="Heading1"/>
      </w:pPr>
      <w:r>
        <w:lastRenderedPageBreak/>
        <w:t>Areas for improvement</w:t>
      </w:r>
    </w:p>
    <w:p w14:paraId="4656364F" w14:textId="77777777" w:rsidR="004B33E7" w:rsidRPr="00E830C7" w:rsidRDefault="00B15B13"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02F567B" w14:textId="77777777" w:rsidR="001B57EC" w:rsidRPr="007634D4" w:rsidRDefault="001B57EC" w:rsidP="001B57EC">
      <w:pPr>
        <w:pStyle w:val="ListBullet"/>
      </w:pPr>
      <w:r w:rsidRPr="007634D4">
        <w:t xml:space="preserve">The organisation is required to demonstrate the effective management of high-impact or high-prevalence risk for consumers is effectively managed. </w:t>
      </w:r>
    </w:p>
    <w:sectPr w:rsidR="001B57EC" w:rsidRPr="007634D4"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6367E" w14:textId="77777777" w:rsidR="00A47B67" w:rsidRDefault="00B15B13">
      <w:pPr>
        <w:spacing w:before="0" w:after="0" w:line="240" w:lineRule="auto"/>
      </w:pPr>
      <w:r>
        <w:separator/>
      </w:r>
    </w:p>
  </w:endnote>
  <w:endnote w:type="continuationSeparator" w:id="0">
    <w:p w14:paraId="46563680" w14:textId="77777777" w:rsidR="00A47B67" w:rsidRDefault="00B15B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63669" w14:textId="77777777" w:rsidR="00506F7F" w:rsidRPr="009A1F1B" w:rsidRDefault="00B15B1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56366A" w14:textId="77777777" w:rsidR="00506F7F" w:rsidRPr="00C72FFB" w:rsidRDefault="00B15B1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Good Shepherd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656366B" w14:textId="77777777" w:rsidR="00506F7F" w:rsidRPr="00C72FFB" w:rsidRDefault="00B15B1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6366C" w14:textId="77777777" w:rsidR="00506F7F" w:rsidRPr="009A1F1B" w:rsidRDefault="00B15B1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56366D" w14:textId="77777777" w:rsidR="00506F7F" w:rsidRPr="00C72FFB" w:rsidRDefault="00B15B1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Good Shepherd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656366E" w14:textId="77777777" w:rsidR="00506F7F" w:rsidRPr="00A3716D" w:rsidRDefault="00B15B1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6367A" w14:textId="77777777" w:rsidR="00A47B67" w:rsidRDefault="00B15B13">
      <w:pPr>
        <w:spacing w:before="0" w:after="0" w:line="240" w:lineRule="auto"/>
      </w:pPr>
      <w:r>
        <w:separator/>
      </w:r>
    </w:p>
  </w:footnote>
  <w:footnote w:type="continuationSeparator" w:id="0">
    <w:p w14:paraId="4656367C" w14:textId="77777777" w:rsidR="00A47B67" w:rsidRDefault="00B15B1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63668" w14:textId="77777777" w:rsidR="00506F7F" w:rsidRDefault="00B15B1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656367A" wp14:editId="4656367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8273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6366F" w14:textId="77777777" w:rsidR="00506F7F" w:rsidRDefault="00B15B13">
    <w:pPr>
      <w:pStyle w:val="Header"/>
    </w:pPr>
    <w:r w:rsidRPr="003C6EC2">
      <w:rPr>
        <w:rFonts w:eastAsia="Calibri"/>
        <w:noProof/>
      </w:rPr>
      <w:drawing>
        <wp:anchor distT="0" distB="0" distL="114300" distR="114300" simplePos="0" relativeHeight="251669504" behindDoc="1" locked="0" layoutInCell="1" allowOverlap="1" wp14:anchorId="4656367C" wp14:editId="4656367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1299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63670" w14:textId="77777777" w:rsidR="00506F7F" w:rsidRDefault="00B15B13" w:rsidP="0004322A">
    <w:r>
      <w:rPr>
        <w:noProof/>
        <w:color w:val="auto"/>
        <w:sz w:val="20"/>
      </w:rPr>
      <w:drawing>
        <wp:anchor distT="0" distB="0" distL="114300" distR="114300" simplePos="0" relativeHeight="251660288" behindDoc="1" locked="0" layoutInCell="1" allowOverlap="1" wp14:anchorId="4656367E" wp14:editId="4656367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4562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63672" w14:textId="77777777" w:rsidR="00506F7F" w:rsidRDefault="00B15B13" w:rsidP="0004322A">
    <w:r>
      <w:rPr>
        <w:noProof/>
        <w:color w:val="auto"/>
        <w:sz w:val="20"/>
      </w:rPr>
      <w:drawing>
        <wp:anchor distT="0" distB="0" distL="114300" distR="114300" simplePos="0" relativeHeight="251661312" behindDoc="1" locked="0" layoutInCell="1" allowOverlap="1" wp14:anchorId="46563682" wp14:editId="4656368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8630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63673" w14:textId="77777777" w:rsidR="00506F7F" w:rsidRDefault="00B15B13" w:rsidP="0004322A">
    <w:r>
      <w:rPr>
        <w:noProof/>
        <w:color w:val="auto"/>
        <w:sz w:val="20"/>
      </w:rPr>
      <w:drawing>
        <wp:anchor distT="0" distB="0" distL="114300" distR="114300" simplePos="0" relativeHeight="251662336" behindDoc="1" locked="0" layoutInCell="1" allowOverlap="1" wp14:anchorId="46563684" wp14:editId="4656368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347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63676" w14:textId="77777777" w:rsidR="00506F7F" w:rsidRDefault="00B15B13" w:rsidP="009C6F30">
    <w:pPr>
      <w:tabs>
        <w:tab w:val="left" w:pos="3624"/>
      </w:tabs>
    </w:pPr>
    <w:r>
      <w:rPr>
        <w:noProof/>
        <w:color w:val="auto"/>
        <w:sz w:val="20"/>
      </w:rPr>
      <w:drawing>
        <wp:anchor distT="0" distB="0" distL="114300" distR="114300" simplePos="0" relativeHeight="251665408" behindDoc="1" locked="0" layoutInCell="1" allowOverlap="1" wp14:anchorId="4656368A" wp14:editId="4656368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0580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63677" w14:textId="77777777" w:rsidR="00506F7F" w:rsidRDefault="00B15B13" w:rsidP="009C6F30">
    <w:pPr>
      <w:tabs>
        <w:tab w:val="left" w:pos="3624"/>
      </w:tabs>
    </w:pPr>
    <w:r>
      <w:rPr>
        <w:noProof/>
        <w:color w:val="auto"/>
        <w:sz w:val="20"/>
      </w:rPr>
      <w:drawing>
        <wp:anchor distT="0" distB="0" distL="114300" distR="114300" simplePos="0" relativeHeight="251666432" behindDoc="1" locked="0" layoutInCell="1" allowOverlap="1" wp14:anchorId="4656368C" wp14:editId="4656368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7184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63678" w14:textId="77777777" w:rsidR="00506F7F" w:rsidRDefault="00B15B13" w:rsidP="009C6F30">
    <w:pPr>
      <w:tabs>
        <w:tab w:val="left" w:pos="3624"/>
      </w:tabs>
    </w:pPr>
    <w:r>
      <w:rPr>
        <w:noProof/>
        <w:color w:val="auto"/>
        <w:sz w:val="20"/>
      </w:rPr>
      <w:drawing>
        <wp:anchor distT="0" distB="0" distL="114300" distR="114300" simplePos="0" relativeHeight="251667456" behindDoc="1" locked="0" layoutInCell="1" allowOverlap="1" wp14:anchorId="4656368E" wp14:editId="4656368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3512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63679" w14:textId="77777777" w:rsidR="00506F7F" w:rsidRDefault="00B15B13" w:rsidP="009C6F30">
    <w:pPr>
      <w:tabs>
        <w:tab w:val="left" w:pos="3624"/>
      </w:tabs>
    </w:pPr>
    <w:r>
      <w:rPr>
        <w:noProof/>
        <w:color w:val="auto"/>
        <w:sz w:val="20"/>
      </w:rPr>
      <w:drawing>
        <wp:anchor distT="0" distB="0" distL="114300" distR="114300" simplePos="0" relativeHeight="251668480" behindDoc="1" locked="0" layoutInCell="1" allowOverlap="1" wp14:anchorId="46563690" wp14:editId="4656369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750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6AEAF90">
      <w:start w:val="1"/>
      <w:numFmt w:val="lowerRoman"/>
      <w:lvlText w:val="(%1)"/>
      <w:lvlJc w:val="left"/>
      <w:pPr>
        <w:ind w:left="1080" w:hanging="720"/>
      </w:pPr>
      <w:rPr>
        <w:rFonts w:hint="default"/>
        <w:b w:val="0"/>
      </w:rPr>
    </w:lvl>
    <w:lvl w:ilvl="1" w:tplc="CCF6A480" w:tentative="1">
      <w:start w:val="1"/>
      <w:numFmt w:val="lowerLetter"/>
      <w:lvlText w:val="%2."/>
      <w:lvlJc w:val="left"/>
      <w:pPr>
        <w:ind w:left="1440" w:hanging="360"/>
      </w:pPr>
    </w:lvl>
    <w:lvl w:ilvl="2" w:tplc="72E2C740" w:tentative="1">
      <w:start w:val="1"/>
      <w:numFmt w:val="lowerRoman"/>
      <w:lvlText w:val="%3."/>
      <w:lvlJc w:val="right"/>
      <w:pPr>
        <w:ind w:left="2160" w:hanging="180"/>
      </w:pPr>
    </w:lvl>
    <w:lvl w:ilvl="3" w:tplc="56F2D696" w:tentative="1">
      <w:start w:val="1"/>
      <w:numFmt w:val="decimal"/>
      <w:lvlText w:val="%4."/>
      <w:lvlJc w:val="left"/>
      <w:pPr>
        <w:ind w:left="2880" w:hanging="360"/>
      </w:pPr>
    </w:lvl>
    <w:lvl w:ilvl="4" w:tplc="C4F2EF44" w:tentative="1">
      <w:start w:val="1"/>
      <w:numFmt w:val="lowerLetter"/>
      <w:lvlText w:val="%5."/>
      <w:lvlJc w:val="left"/>
      <w:pPr>
        <w:ind w:left="3600" w:hanging="360"/>
      </w:pPr>
    </w:lvl>
    <w:lvl w:ilvl="5" w:tplc="A0EE62C4" w:tentative="1">
      <w:start w:val="1"/>
      <w:numFmt w:val="lowerRoman"/>
      <w:lvlText w:val="%6."/>
      <w:lvlJc w:val="right"/>
      <w:pPr>
        <w:ind w:left="4320" w:hanging="180"/>
      </w:pPr>
    </w:lvl>
    <w:lvl w:ilvl="6" w:tplc="4D4E39B8" w:tentative="1">
      <w:start w:val="1"/>
      <w:numFmt w:val="decimal"/>
      <w:lvlText w:val="%7."/>
      <w:lvlJc w:val="left"/>
      <w:pPr>
        <w:ind w:left="5040" w:hanging="360"/>
      </w:pPr>
    </w:lvl>
    <w:lvl w:ilvl="7" w:tplc="9B78D4D4" w:tentative="1">
      <w:start w:val="1"/>
      <w:numFmt w:val="lowerLetter"/>
      <w:lvlText w:val="%8."/>
      <w:lvlJc w:val="left"/>
      <w:pPr>
        <w:ind w:left="5760" w:hanging="360"/>
      </w:pPr>
    </w:lvl>
    <w:lvl w:ilvl="8" w:tplc="76B467F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C92C9CC">
      <w:start w:val="1"/>
      <w:numFmt w:val="bullet"/>
      <w:pStyle w:val="ListParagraph"/>
      <w:lvlText w:val=""/>
      <w:lvlJc w:val="left"/>
      <w:pPr>
        <w:ind w:left="1440" w:hanging="360"/>
      </w:pPr>
      <w:rPr>
        <w:rFonts w:ascii="Symbol" w:hAnsi="Symbol" w:hint="default"/>
        <w:color w:val="auto"/>
      </w:rPr>
    </w:lvl>
    <w:lvl w:ilvl="1" w:tplc="512A2CF6" w:tentative="1">
      <w:start w:val="1"/>
      <w:numFmt w:val="bullet"/>
      <w:lvlText w:val="o"/>
      <w:lvlJc w:val="left"/>
      <w:pPr>
        <w:ind w:left="2160" w:hanging="360"/>
      </w:pPr>
      <w:rPr>
        <w:rFonts w:ascii="Courier New" w:hAnsi="Courier New" w:cs="Courier New" w:hint="default"/>
      </w:rPr>
    </w:lvl>
    <w:lvl w:ilvl="2" w:tplc="374253C6" w:tentative="1">
      <w:start w:val="1"/>
      <w:numFmt w:val="bullet"/>
      <w:lvlText w:val=""/>
      <w:lvlJc w:val="left"/>
      <w:pPr>
        <w:ind w:left="2880" w:hanging="360"/>
      </w:pPr>
      <w:rPr>
        <w:rFonts w:ascii="Wingdings" w:hAnsi="Wingdings" w:hint="default"/>
      </w:rPr>
    </w:lvl>
    <w:lvl w:ilvl="3" w:tplc="48F6536C" w:tentative="1">
      <w:start w:val="1"/>
      <w:numFmt w:val="bullet"/>
      <w:lvlText w:val=""/>
      <w:lvlJc w:val="left"/>
      <w:pPr>
        <w:ind w:left="3600" w:hanging="360"/>
      </w:pPr>
      <w:rPr>
        <w:rFonts w:ascii="Symbol" w:hAnsi="Symbol" w:hint="default"/>
      </w:rPr>
    </w:lvl>
    <w:lvl w:ilvl="4" w:tplc="E2F6B4AC" w:tentative="1">
      <w:start w:val="1"/>
      <w:numFmt w:val="bullet"/>
      <w:lvlText w:val="o"/>
      <w:lvlJc w:val="left"/>
      <w:pPr>
        <w:ind w:left="4320" w:hanging="360"/>
      </w:pPr>
      <w:rPr>
        <w:rFonts w:ascii="Courier New" w:hAnsi="Courier New" w:cs="Courier New" w:hint="default"/>
      </w:rPr>
    </w:lvl>
    <w:lvl w:ilvl="5" w:tplc="C8F01D76" w:tentative="1">
      <w:start w:val="1"/>
      <w:numFmt w:val="bullet"/>
      <w:lvlText w:val=""/>
      <w:lvlJc w:val="left"/>
      <w:pPr>
        <w:ind w:left="5040" w:hanging="360"/>
      </w:pPr>
      <w:rPr>
        <w:rFonts w:ascii="Wingdings" w:hAnsi="Wingdings" w:hint="default"/>
      </w:rPr>
    </w:lvl>
    <w:lvl w:ilvl="6" w:tplc="772AE57E" w:tentative="1">
      <w:start w:val="1"/>
      <w:numFmt w:val="bullet"/>
      <w:lvlText w:val=""/>
      <w:lvlJc w:val="left"/>
      <w:pPr>
        <w:ind w:left="5760" w:hanging="360"/>
      </w:pPr>
      <w:rPr>
        <w:rFonts w:ascii="Symbol" w:hAnsi="Symbol" w:hint="default"/>
      </w:rPr>
    </w:lvl>
    <w:lvl w:ilvl="7" w:tplc="A43E5350" w:tentative="1">
      <w:start w:val="1"/>
      <w:numFmt w:val="bullet"/>
      <w:lvlText w:val="o"/>
      <w:lvlJc w:val="left"/>
      <w:pPr>
        <w:ind w:left="6480" w:hanging="360"/>
      </w:pPr>
      <w:rPr>
        <w:rFonts w:ascii="Courier New" w:hAnsi="Courier New" w:cs="Courier New" w:hint="default"/>
      </w:rPr>
    </w:lvl>
    <w:lvl w:ilvl="8" w:tplc="7BBE957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C500D26">
      <w:start w:val="1"/>
      <w:numFmt w:val="lowerRoman"/>
      <w:lvlText w:val="(%1)"/>
      <w:lvlJc w:val="left"/>
      <w:pPr>
        <w:ind w:left="1004" w:hanging="720"/>
      </w:pPr>
      <w:rPr>
        <w:rFonts w:hint="default"/>
        <w:b w:val="0"/>
      </w:rPr>
    </w:lvl>
    <w:lvl w:ilvl="1" w:tplc="BD2E3182" w:tentative="1">
      <w:start w:val="1"/>
      <w:numFmt w:val="lowerLetter"/>
      <w:lvlText w:val="%2."/>
      <w:lvlJc w:val="left"/>
      <w:pPr>
        <w:ind w:left="1364" w:hanging="360"/>
      </w:pPr>
    </w:lvl>
    <w:lvl w:ilvl="2" w:tplc="C2D63E3C" w:tentative="1">
      <w:start w:val="1"/>
      <w:numFmt w:val="lowerRoman"/>
      <w:lvlText w:val="%3."/>
      <w:lvlJc w:val="right"/>
      <w:pPr>
        <w:ind w:left="2084" w:hanging="180"/>
      </w:pPr>
    </w:lvl>
    <w:lvl w:ilvl="3" w:tplc="DB643940" w:tentative="1">
      <w:start w:val="1"/>
      <w:numFmt w:val="decimal"/>
      <w:lvlText w:val="%4."/>
      <w:lvlJc w:val="left"/>
      <w:pPr>
        <w:ind w:left="2804" w:hanging="360"/>
      </w:pPr>
    </w:lvl>
    <w:lvl w:ilvl="4" w:tplc="DE702750" w:tentative="1">
      <w:start w:val="1"/>
      <w:numFmt w:val="lowerLetter"/>
      <w:lvlText w:val="%5."/>
      <w:lvlJc w:val="left"/>
      <w:pPr>
        <w:ind w:left="3524" w:hanging="360"/>
      </w:pPr>
    </w:lvl>
    <w:lvl w:ilvl="5" w:tplc="8DB61264" w:tentative="1">
      <w:start w:val="1"/>
      <w:numFmt w:val="lowerRoman"/>
      <w:lvlText w:val="%6."/>
      <w:lvlJc w:val="right"/>
      <w:pPr>
        <w:ind w:left="4244" w:hanging="180"/>
      </w:pPr>
    </w:lvl>
    <w:lvl w:ilvl="6" w:tplc="C4D221FC" w:tentative="1">
      <w:start w:val="1"/>
      <w:numFmt w:val="decimal"/>
      <w:lvlText w:val="%7."/>
      <w:lvlJc w:val="left"/>
      <w:pPr>
        <w:ind w:left="4964" w:hanging="360"/>
      </w:pPr>
    </w:lvl>
    <w:lvl w:ilvl="7" w:tplc="07025BEA" w:tentative="1">
      <w:start w:val="1"/>
      <w:numFmt w:val="lowerLetter"/>
      <w:lvlText w:val="%8."/>
      <w:lvlJc w:val="left"/>
      <w:pPr>
        <w:ind w:left="5684" w:hanging="360"/>
      </w:pPr>
    </w:lvl>
    <w:lvl w:ilvl="8" w:tplc="AC2E083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E46B3CE">
      <w:start w:val="1"/>
      <w:numFmt w:val="lowerRoman"/>
      <w:lvlText w:val="(%1)"/>
      <w:lvlJc w:val="left"/>
      <w:pPr>
        <w:ind w:left="1080" w:hanging="720"/>
      </w:pPr>
      <w:rPr>
        <w:rFonts w:hint="default"/>
      </w:rPr>
    </w:lvl>
    <w:lvl w:ilvl="1" w:tplc="9298699A" w:tentative="1">
      <w:start w:val="1"/>
      <w:numFmt w:val="lowerLetter"/>
      <w:lvlText w:val="%2."/>
      <w:lvlJc w:val="left"/>
      <w:pPr>
        <w:ind w:left="1440" w:hanging="360"/>
      </w:pPr>
    </w:lvl>
    <w:lvl w:ilvl="2" w:tplc="94422190" w:tentative="1">
      <w:start w:val="1"/>
      <w:numFmt w:val="lowerRoman"/>
      <w:lvlText w:val="%3."/>
      <w:lvlJc w:val="right"/>
      <w:pPr>
        <w:ind w:left="2160" w:hanging="180"/>
      </w:pPr>
    </w:lvl>
    <w:lvl w:ilvl="3" w:tplc="E85242A2" w:tentative="1">
      <w:start w:val="1"/>
      <w:numFmt w:val="decimal"/>
      <w:lvlText w:val="%4."/>
      <w:lvlJc w:val="left"/>
      <w:pPr>
        <w:ind w:left="2880" w:hanging="360"/>
      </w:pPr>
    </w:lvl>
    <w:lvl w:ilvl="4" w:tplc="C08C61C4" w:tentative="1">
      <w:start w:val="1"/>
      <w:numFmt w:val="lowerLetter"/>
      <w:lvlText w:val="%5."/>
      <w:lvlJc w:val="left"/>
      <w:pPr>
        <w:ind w:left="3600" w:hanging="360"/>
      </w:pPr>
    </w:lvl>
    <w:lvl w:ilvl="5" w:tplc="07F4959A" w:tentative="1">
      <w:start w:val="1"/>
      <w:numFmt w:val="lowerRoman"/>
      <w:lvlText w:val="%6."/>
      <w:lvlJc w:val="right"/>
      <w:pPr>
        <w:ind w:left="4320" w:hanging="180"/>
      </w:pPr>
    </w:lvl>
    <w:lvl w:ilvl="6" w:tplc="B21EA390" w:tentative="1">
      <w:start w:val="1"/>
      <w:numFmt w:val="decimal"/>
      <w:lvlText w:val="%7."/>
      <w:lvlJc w:val="left"/>
      <w:pPr>
        <w:ind w:left="5040" w:hanging="360"/>
      </w:pPr>
    </w:lvl>
    <w:lvl w:ilvl="7" w:tplc="366E868E" w:tentative="1">
      <w:start w:val="1"/>
      <w:numFmt w:val="lowerLetter"/>
      <w:lvlText w:val="%8."/>
      <w:lvlJc w:val="left"/>
      <w:pPr>
        <w:ind w:left="5760" w:hanging="360"/>
      </w:pPr>
    </w:lvl>
    <w:lvl w:ilvl="8" w:tplc="548E61A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5924E9C">
      <w:start w:val="1"/>
      <w:numFmt w:val="lowerRoman"/>
      <w:lvlText w:val="(%1)"/>
      <w:lvlJc w:val="left"/>
      <w:pPr>
        <w:ind w:left="1080" w:hanging="720"/>
      </w:pPr>
      <w:rPr>
        <w:rFonts w:hint="default"/>
      </w:rPr>
    </w:lvl>
    <w:lvl w:ilvl="1" w:tplc="0C009684" w:tentative="1">
      <w:start w:val="1"/>
      <w:numFmt w:val="lowerLetter"/>
      <w:lvlText w:val="%2."/>
      <w:lvlJc w:val="left"/>
      <w:pPr>
        <w:ind w:left="1440" w:hanging="360"/>
      </w:pPr>
    </w:lvl>
    <w:lvl w:ilvl="2" w:tplc="EC1206E2" w:tentative="1">
      <w:start w:val="1"/>
      <w:numFmt w:val="lowerRoman"/>
      <w:lvlText w:val="%3."/>
      <w:lvlJc w:val="right"/>
      <w:pPr>
        <w:ind w:left="2160" w:hanging="180"/>
      </w:pPr>
    </w:lvl>
    <w:lvl w:ilvl="3" w:tplc="6ED8F19A" w:tentative="1">
      <w:start w:val="1"/>
      <w:numFmt w:val="decimal"/>
      <w:lvlText w:val="%4."/>
      <w:lvlJc w:val="left"/>
      <w:pPr>
        <w:ind w:left="2880" w:hanging="360"/>
      </w:pPr>
    </w:lvl>
    <w:lvl w:ilvl="4" w:tplc="208843AC" w:tentative="1">
      <w:start w:val="1"/>
      <w:numFmt w:val="lowerLetter"/>
      <w:lvlText w:val="%5."/>
      <w:lvlJc w:val="left"/>
      <w:pPr>
        <w:ind w:left="3600" w:hanging="360"/>
      </w:pPr>
    </w:lvl>
    <w:lvl w:ilvl="5" w:tplc="708C2124" w:tentative="1">
      <w:start w:val="1"/>
      <w:numFmt w:val="lowerRoman"/>
      <w:lvlText w:val="%6."/>
      <w:lvlJc w:val="right"/>
      <w:pPr>
        <w:ind w:left="4320" w:hanging="180"/>
      </w:pPr>
    </w:lvl>
    <w:lvl w:ilvl="6" w:tplc="D3F86480" w:tentative="1">
      <w:start w:val="1"/>
      <w:numFmt w:val="decimal"/>
      <w:lvlText w:val="%7."/>
      <w:lvlJc w:val="left"/>
      <w:pPr>
        <w:ind w:left="5040" w:hanging="360"/>
      </w:pPr>
    </w:lvl>
    <w:lvl w:ilvl="7" w:tplc="0CBC0412" w:tentative="1">
      <w:start w:val="1"/>
      <w:numFmt w:val="lowerLetter"/>
      <w:lvlText w:val="%8."/>
      <w:lvlJc w:val="left"/>
      <w:pPr>
        <w:ind w:left="5760" w:hanging="360"/>
      </w:pPr>
    </w:lvl>
    <w:lvl w:ilvl="8" w:tplc="6A3639B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9F6CDFC">
      <w:start w:val="1"/>
      <w:numFmt w:val="lowerRoman"/>
      <w:lvlText w:val="(%1)"/>
      <w:lvlJc w:val="left"/>
      <w:pPr>
        <w:ind w:left="1080" w:hanging="720"/>
      </w:pPr>
      <w:rPr>
        <w:rFonts w:hint="default"/>
        <w:b w:val="0"/>
      </w:rPr>
    </w:lvl>
    <w:lvl w:ilvl="1" w:tplc="DE422586" w:tentative="1">
      <w:start w:val="1"/>
      <w:numFmt w:val="lowerLetter"/>
      <w:lvlText w:val="%2."/>
      <w:lvlJc w:val="left"/>
      <w:pPr>
        <w:ind w:left="1440" w:hanging="360"/>
      </w:pPr>
    </w:lvl>
    <w:lvl w:ilvl="2" w:tplc="DFEE4D20" w:tentative="1">
      <w:start w:val="1"/>
      <w:numFmt w:val="lowerRoman"/>
      <w:lvlText w:val="%3."/>
      <w:lvlJc w:val="right"/>
      <w:pPr>
        <w:ind w:left="2160" w:hanging="180"/>
      </w:pPr>
    </w:lvl>
    <w:lvl w:ilvl="3" w:tplc="2584C584" w:tentative="1">
      <w:start w:val="1"/>
      <w:numFmt w:val="decimal"/>
      <w:lvlText w:val="%4."/>
      <w:lvlJc w:val="left"/>
      <w:pPr>
        <w:ind w:left="2880" w:hanging="360"/>
      </w:pPr>
    </w:lvl>
    <w:lvl w:ilvl="4" w:tplc="F9CC9CD4" w:tentative="1">
      <w:start w:val="1"/>
      <w:numFmt w:val="lowerLetter"/>
      <w:lvlText w:val="%5."/>
      <w:lvlJc w:val="left"/>
      <w:pPr>
        <w:ind w:left="3600" w:hanging="360"/>
      </w:pPr>
    </w:lvl>
    <w:lvl w:ilvl="5" w:tplc="EF0EB4EE" w:tentative="1">
      <w:start w:val="1"/>
      <w:numFmt w:val="lowerRoman"/>
      <w:lvlText w:val="%6."/>
      <w:lvlJc w:val="right"/>
      <w:pPr>
        <w:ind w:left="4320" w:hanging="180"/>
      </w:pPr>
    </w:lvl>
    <w:lvl w:ilvl="6" w:tplc="85882E14" w:tentative="1">
      <w:start w:val="1"/>
      <w:numFmt w:val="decimal"/>
      <w:lvlText w:val="%7."/>
      <w:lvlJc w:val="left"/>
      <w:pPr>
        <w:ind w:left="5040" w:hanging="360"/>
      </w:pPr>
    </w:lvl>
    <w:lvl w:ilvl="7" w:tplc="1ED2E82A" w:tentative="1">
      <w:start w:val="1"/>
      <w:numFmt w:val="lowerLetter"/>
      <w:lvlText w:val="%8."/>
      <w:lvlJc w:val="left"/>
      <w:pPr>
        <w:ind w:left="5760" w:hanging="360"/>
      </w:pPr>
    </w:lvl>
    <w:lvl w:ilvl="8" w:tplc="1BB07B2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098D5FE">
      <w:start w:val="1"/>
      <w:numFmt w:val="lowerLetter"/>
      <w:lvlText w:val="(%1)"/>
      <w:lvlJc w:val="left"/>
      <w:pPr>
        <w:ind w:left="360" w:hanging="360"/>
      </w:pPr>
      <w:rPr>
        <w:rFonts w:hint="default"/>
      </w:rPr>
    </w:lvl>
    <w:lvl w:ilvl="1" w:tplc="195C223C" w:tentative="1">
      <w:start w:val="1"/>
      <w:numFmt w:val="lowerLetter"/>
      <w:lvlText w:val="%2."/>
      <w:lvlJc w:val="left"/>
      <w:pPr>
        <w:ind w:left="1080" w:hanging="360"/>
      </w:pPr>
    </w:lvl>
    <w:lvl w:ilvl="2" w:tplc="9A0A052A" w:tentative="1">
      <w:start w:val="1"/>
      <w:numFmt w:val="lowerRoman"/>
      <w:lvlText w:val="%3."/>
      <w:lvlJc w:val="right"/>
      <w:pPr>
        <w:ind w:left="1800" w:hanging="180"/>
      </w:pPr>
    </w:lvl>
    <w:lvl w:ilvl="3" w:tplc="9A6A8294" w:tentative="1">
      <w:start w:val="1"/>
      <w:numFmt w:val="decimal"/>
      <w:lvlText w:val="%4."/>
      <w:lvlJc w:val="left"/>
      <w:pPr>
        <w:ind w:left="2520" w:hanging="360"/>
      </w:pPr>
    </w:lvl>
    <w:lvl w:ilvl="4" w:tplc="0BE6C700" w:tentative="1">
      <w:start w:val="1"/>
      <w:numFmt w:val="lowerLetter"/>
      <w:lvlText w:val="%5."/>
      <w:lvlJc w:val="left"/>
      <w:pPr>
        <w:ind w:left="3240" w:hanging="360"/>
      </w:pPr>
    </w:lvl>
    <w:lvl w:ilvl="5" w:tplc="C2781BCA" w:tentative="1">
      <w:start w:val="1"/>
      <w:numFmt w:val="lowerRoman"/>
      <w:lvlText w:val="%6."/>
      <w:lvlJc w:val="right"/>
      <w:pPr>
        <w:ind w:left="3960" w:hanging="180"/>
      </w:pPr>
    </w:lvl>
    <w:lvl w:ilvl="6" w:tplc="58F0651A" w:tentative="1">
      <w:start w:val="1"/>
      <w:numFmt w:val="decimal"/>
      <w:lvlText w:val="%7."/>
      <w:lvlJc w:val="left"/>
      <w:pPr>
        <w:ind w:left="4680" w:hanging="360"/>
      </w:pPr>
    </w:lvl>
    <w:lvl w:ilvl="7" w:tplc="330A501A" w:tentative="1">
      <w:start w:val="1"/>
      <w:numFmt w:val="lowerLetter"/>
      <w:lvlText w:val="%8."/>
      <w:lvlJc w:val="left"/>
      <w:pPr>
        <w:ind w:left="5400" w:hanging="360"/>
      </w:pPr>
    </w:lvl>
    <w:lvl w:ilvl="8" w:tplc="6C56A4F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6622BDE">
      <w:start w:val="1"/>
      <w:numFmt w:val="decimal"/>
      <w:lvlText w:val="%1."/>
      <w:lvlJc w:val="left"/>
      <w:pPr>
        <w:ind w:left="360" w:hanging="360"/>
      </w:pPr>
      <w:rPr>
        <w:rFonts w:hint="default"/>
      </w:rPr>
    </w:lvl>
    <w:lvl w:ilvl="1" w:tplc="40127EBC" w:tentative="1">
      <w:start w:val="1"/>
      <w:numFmt w:val="lowerLetter"/>
      <w:lvlText w:val="%2."/>
      <w:lvlJc w:val="left"/>
      <w:pPr>
        <w:ind w:left="1080" w:hanging="360"/>
      </w:pPr>
    </w:lvl>
    <w:lvl w:ilvl="2" w:tplc="629ED0B6" w:tentative="1">
      <w:start w:val="1"/>
      <w:numFmt w:val="lowerRoman"/>
      <w:lvlText w:val="%3."/>
      <w:lvlJc w:val="right"/>
      <w:pPr>
        <w:ind w:left="1800" w:hanging="180"/>
      </w:pPr>
    </w:lvl>
    <w:lvl w:ilvl="3" w:tplc="7F324684" w:tentative="1">
      <w:start w:val="1"/>
      <w:numFmt w:val="decimal"/>
      <w:lvlText w:val="%4."/>
      <w:lvlJc w:val="left"/>
      <w:pPr>
        <w:ind w:left="2520" w:hanging="360"/>
      </w:pPr>
    </w:lvl>
    <w:lvl w:ilvl="4" w:tplc="CCE03112" w:tentative="1">
      <w:start w:val="1"/>
      <w:numFmt w:val="lowerLetter"/>
      <w:lvlText w:val="%5."/>
      <w:lvlJc w:val="left"/>
      <w:pPr>
        <w:ind w:left="3240" w:hanging="360"/>
      </w:pPr>
    </w:lvl>
    <w:lvl w:ilvl="5" w:tplc="0100D2EE" w:tentative="1">
      <w:start w:val="1"/>
      <w:numFmt w:val="lowerRoman"/>
      <w:lvlText w:val="%6."/>
      <w:lvlJc w:val="right"/>
      <w:pPr>
        <w:ind w:left="3960" w:hanging="180"/>
      </w:pPr>
    </w:lvl>
    <w:lvl w:ilvl="6" w:tplc="9236AFE6" w:tentative="1">
      <w:start w:val="1"/>
      <w:numFmt w:val="decimal"/>
      <w:lvlText w:val="%7."/>
      <w:lvlJc w:val="left"/>
      <w:pPr>
        <w:ind w:left="4680" w:hanging="360"/>
      </w:pPr>
    </w:lvl>
    <w:lvl w:ilvl="7" w:tplc="7BA85374" w:tentative="1">
      <w:start w:val="1"/>
      <w:numFmt w:val="lowerLetter"/>
      <w:lvlText w:val="%8."/>
      <w:lvlJc w:val="left"/>
      <w:pPr>
        <w:ind w:left="5400" w:hanging="360"/>
      </w:pPr>
    </w:lvl>
    <w:lvl w:ilvl="8" w:tplc="DFFA1F8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422A808">
      <w:start w:val="1"/>
      <w:numFmt w:val="decimal"/>
      <w:lvlText w:val="%1."/>
      <w:lvlJc w:val="left"/>
      <w:pPr>
        <w:ind w:left="360" w:hanging="360"/>
      </w:pPr>
      <w:rPr>
        <w:rFonts w:hint="default"/>
      </w:rPr>
    </w:lvl>
    <w:lvl w:ilvl="1" w:tplc="AD6EDC6E" w:tentative="1">
      <w:start w:val="1"/>
      <w:numFmt w:val="lowerLetter"/>
      <w:lvlText w:val="%2."/>
      <w:lvlJc w:val="left"/>
      <w:pPr>
        <w:ind w:left="1080" w:hanging="360"/>
      </w:pPr>
    </w:lvl>
    <w:lvl w:ilvl="2" w:tplc="E5C2E3BA" w:tentative="1">
      <w:start w:val="1"/>
      <w:numFmt w:val="lowerRoman"/>
      <w:lvlText w:val="%3."/>
      <w:lvlJc w:val="right"/>
      <w:pPr>
        <w:ind w:left="1800" w:hanging="180"/>
      </w:pPr>
    </w:lvl>
    <w:lvl w:ilvl="3" w:tplc="00FE51BC" w:tentative="1">
      <w:start w:val="1"/>
      <w:numFmt w:val="decimal"/>
      <w:lvlText w:val="%4."/>
      <w:lvlJc w:val="left"/>
      <w:pPr>
        <w:ind w:left="2520" w:hanging="360"/>
      </w:pPr>
    </w:lvl>
    <w:lvl w:ilvl="4" w:tplc="09F45480" w:tentative="1">
      <w:start w:val="1"/>
      <w:numFmt w:val="lowerLetter"/>
      <w:lvlText w:val="%5."/>
      <w:lvlJc w:val="left"/>
      <w:pPr>
        <w:ind w:left="3240" w:hanging="360"/>
      </w:pPr>
    </w:lvl>
    <w:lvl w:ilvl="5" w:tplc="13A637E8" w:tentative="1">
      <w:start w:val="1"/>
      <w:numFmt w:val="lowerRoman"/>
      <w:lvlText w:val="%6."/>
      <w:lvlJc w:val="right"/>
      <w:pPr>
        <w:ind w:left="3960" w:hanging="180"/>
      </w:pPr>
    </w:lvl>
    <w:lvl w:ilvl="6" w:tplc="2EEEC6BA" w:tentative="1">
      <w:start w:val="1"/>
      <w:numFmt w:val="decimal"/>
      <w:lvlText w:val="%7."/>
      <w:lvlJc w:val="left"/>
      <w:pPr>
        <w:ind w:left="4680" w:hanging="360"/>
      </w:pPr>
    </w:lvl>
    <w:lvl w:ilvl="7" w:tplc="3FEC8E86" w:tentative="1">
      <w:start w:val="1"/>
      <w:numFmt w:val="lowerLetter"/>
      <w:lvlText w:val="%8."/>
      <w:lvlJc w:val="left"/>
      <w:pPr>
        <w:ind w:left="5400" w:hanging="360"/>
      </w:pPr>
    </w:lvl>
    <w:lvl w:ilvl="8" w:tplc="4B86B94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E4CBE58">
      <w:start w:val="1"/>
      <w:numFmt w:val="lowerRoman"/>
      <w:lvlText w:val="(%1)"/>
      <w:lvlJc w:val="left"/>
      <w:pPr>
        <w:ind w:left="1080" w:hanging="720"/>
      </w:pPr>
      <w:rPr>
        <w:rFonts w:hint="default"/>
        <w:b w:val="0"/>
      </w:rPr>
    </w:lvl>
    <w:lvl w:ilvl="1" w:tplc="E550AEAA" w:tentative="1">
      <w:start w:val="1"/>
      <w:numFmt w:val="lowerLetter"/>
      <w:lvlText w:val="%2."/>
      <w:lvlJc w:val="left"/>
      <w:pPr>
        <w:ind w:left="1440" w:hanging="360"/>
      </w:pPr>
    </w:lvl>
    <w:lvl w:ilvl="2" w:tplc="431C0FC6" w:tentative="1">
      <w:start w:val="1"/>
      <w:numFmt w:val="lowerRoman"/>
      <w:lvlText w:val="%3."/>
      <w:lvlJc w:val="right"/>
      <w:pPr>
        <w:ind w:left="2160" w:hanging="180"/>
      </w:pPr>
    </w:lvl>
    <w:lvl w:ilvl="3" w:tplc="94142C4A" w:tentative="1">
      <w:start w:val="1"/>
      <w:numFmt w:val="decimal"/>
      <w:lvlText w:val="%4."/>
      <w:lvlJc w:val="left"/>
      <w:pPr>
        <w:ind w:left="2880" w:hanging="360"/>
      </w:pPr>
    </w:lvl>
    <w:lvl w:ilvl="4" w:tplc="90B85920" w:tentative="1">
      <w:start w:val="1"/>
      <w:numFmt w:val="lowerLetter"/>
      <w:lvlText w:val="%5."/>
      <w:lvlJc w:val="left"/>
      <w:pPr>
        <w:ind w:left="3600" w:hanging="360"/>
      </w:pPr>
    </w:lvl>
    <w:lvl w:ilvl="5" w:tplc="A9942E52" w:tentative="1">
      <w:start w:val="1"/>
      <w:numFmt w:val="lowerRoman"/>
      <w:lvlText w:val="%6."/>
      <w:lvlJc w:val="right"/>
      <w:pPr>
        <w:ind w:left="4320" w:hanging="180"/>
      </w:pPr>
    </w:lvl>
    <w:lvl w:ilvl="6" w:tplc="7AF44B4C" w:tentative="1">
      <w:start w:val="1"/>
      <w:numFmt w:val="decimal"/>
      <w:lvlText w:val="%7."/>
      <w:lvlJc w:val="left"/>
      <w:pPr>
        <w:ind w:left="5040" w:hanging="360"/>
      </w:pPr>
    </w:lvl>
    <w:lvl w:ilvl="7" w:tplc="3300F9C8" w:tentative="1">
      <w:start w:val="1"/>
      <w:numFmt w:val="lowerLetter"/>
      <w:lvlText w:val="%8."/>
      <w:lvlJc w:val="left"/>
      <w:pPr>
        <w:ind w:left="5760" w:hanging="360"/>
      </w:pPr>
    </w:lvl>
    <w:lvl w:ilvl="8" w:tplc="FD80CD3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0CC018A">
      <w:start w:val="1"/>
      <w:numFmt w:val="lowerRoman"/>
      <w:lvlText w:val="(%1)"/>
      <w:lvlJc w:val="left"/>
      <w:pPr>
        <w:ind w:left="1080" w:hanging="720"/>
      </w:pPr>
      <w:rPr>
        <w:rFonts w:hint="default"/>
      </w:rPr>
    </w:lvl>
    <w:lvl w:ilvl="1" w:tplc="548CFDD0" w:tentative="1">
      <w:start w:val="1"/>
      <w:numFmt w:val="lowerLetter"/>
      <w:lvlText w:val="%2."/>
      <w:lvlJc w:val="left"/>
      <w:pPr>
        <w:ind w:left="1440" w:hanging="360"/>
      </w:pPr>
    </w:lvl>
    <w:lvl w:ilvl="2" w:tplc="C6EA983E" w:tentative="1">
      <w:start w:val="1"/>
      <w:numFmt w:val="lowerRoman"/>
      <w:lvlText w:val="%3."/>
      <w:lvlJc w:val="right"/>
      <w:pPr>
        <w:ind w:left="2160" w:hanging="180"/>
      </w:pPr>
    </w:lvl>
    <w:lvl w:ilvl="3" w:tplc="111E2C3A" w:tentative="1">
      <w:start w:val="1"/>
      <w:numFmt w:val="decimal"/>
      <w:lvlText w:val="%4."/>
      <w:lvlJc w:val="left"/>
      <w:pPr>
        <w:ind w:left="2880" w:hanging="360"/>
      </w:pPr>
    </w:lvl>
    <w:lvl w:ilvl="4" w:tplc="1A56D37A" w:tentative="1">
      <w:start w:val="1"/>
      <w:numFmt w:val="lowerLetter"/>
      <w:lvlText w:val="%5."/>
      <w:lvlJc w:val="left"/>
      <w:pPr>
        <w:ind w:left="3600" w:hanging="360"/>
      </w:pPr>
    </w:lvl>
    <w:lvl w:ilvl="5" w:tplc="A11ACF74" w:tentative="1">
      <w:start w:val="1"/>
      <w:numFmt w:val="lowerRoman"/>
      <w:lvlText w:val="%6."/>
      <w:lvlJc w:val="right"/>
      <w:pPr>
        <w:ind w:left="4320" w:hanging="180"/>
      </w:pPr>
    </w:lvl>
    <w:lvl w:ilvl="6" w:tplc="5316F6B6" w:tentative="1">
      <w:start w:val="1"/>
      <w:numFmt w:val="decimal"/>
      <w:lvlText w:val="%7."/>
      <w:lvlJc w:val="left"/>
      <w:pPr>
        <w:ind w:left="5040" w:hanging="360"/>
      </w:pPr>
    </w:lvl>
    <w:lvl w:ilvl="7" w:tplc="57AA7352" w:tentative="1">
      <w:start w:val="1"/>
      <w:numFmt w:val="lowerLetter"/>
      <w:lvlText w:val="%8."/>
      <w:lvlJc w:val="left"/>
      <w:pPr>
        <w:ind w:left="5760" w:hanging="360"/>
      </w:pPr>
    </w:lvl>
    <w:lvl w:ilvl="8" w:tplc="6EE4930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0AE1978">
      <w:start w:val="1"/>
      <w:numFmt w:val="bullet"/>
      <w:pStyle w:val="ListBullet"/>
      <w:lvlText w:val=""/>
      <w:lvlJc w:val="left"/>
      <w:pPr>
        <w:ind w:left="720" w:hanging="360"/>
      </w:pPr>
      <w:rPr>
        <w:rFonts w:ascii="Symbol" w:hAnsi="Symbol" w:hint="default"/>
      </w:rPr>
    </w:lvl>
    <w:lvl w:ilvl="1" w:tplc="6262A834">
      <w:start w:val="1"/>
      <w:numFmt w:val="bullet"/>
      <w:pStyle w:val="ListBullet2"/>
      <w:lvlText w:val="o"/>
      <w:lvlJc w:val="left"/>
      <w:pPr>
        <w:ind w:left="1440" w:hanging="360"/>
      </w:pPr>
      <w:rPr>
        <w:rFonts w:ascii="Courier New" w:hAnsi="Courier New" w:cs="Courier New" w:hint="default"/>
      </w:rPr>
    </w:lvl>
    <w:lvl w:ilvl="2" w:tplc="878465A4">
      <w:start w:val="1"/>
      <w:numFmt w:val="bullet"/>
      <w:lvlText w:val=""/>
      <w:lvlJc w:val="left"/>
      <w:pPr>
        <w:ind w:left="2160" w:hanging="360"/>
      </w:pPr>
      <w:rPr>
        <w:rFonts w:ascii="Wingdings" w:hAnsi="Wingdings" w:hint="default"/>
      </w:rPr>
    </w:lvl>
    <w:lvl w:ilvl="3" w:tplc="AD60E15A">
      <w:start w:val="1"/>
      <w:numFmt w:val="bullet"/>
      <w:lvlText w:val=""/>
      <w:lvlJc w:val="left"/>
      <w:pPr>
        <w:ind w:left="2880" w:hanging="360"/>
      </w:pPr>
      <w:rPr>
        <w:rFonts w:ascii="Symbol" w:hAnsi="Symbol" w:hint="default"/>
      </w:rPr>
    </w:lvl>
    <w:lvl w:ilvl="4" w:tplc="E2C43494">
      <w:start w:val="1"/>
      <w:numFmt w:val="bullet"/>
      <w:lvlText w:val="o"/>
      <w:lvlJc w:val="left"/>
      <w:pPr>
        <w:ind w:left="3600" w:hanging="360"/>
      </w:pPr>
      <w:rPr>
        <w:rFonts w:ascii="Courier New" w:hAnsi="Courier New" w:cs="Courier New" w:hint="default"/>
      </w:rPr>
    </w:lvl>
    <w:lvl w:ilvl="5" w:tplc="9410B7BE">
      <w:start w:val="1"/>
      <w:numFmt w:val="bullet"/>
      <w:pStyle w:val="ListBullet3"/>
      <w:lvlText w:val=""/>
      <w:lvlJc w:val="left"/>
      <w:pPr>
        <w:ind w:left="4320" w:hanging="360"/>
      </w:pPr>
      <w:rPr>
        <w:rFonts w:ascii="Wingdings" w:hAnsi="Wingdings" w:hint="default"/>
      </w:rPr>
    </w:lvl>
    <w:lvl w:ilvl="6" w:tplc="9D8EF9E4">
      <w:start w:val="1"/>
      <w:numFmt w:val="bullet"/>
      <w:lvlText w:val=""/>
      <w:lvlJc w:val="left"/>
      <w:pPr>
        <w:ind w:left="5040" w:hanging="360"/>
      </w:pPr>
      <w:rPr>
        <w:rFonts w:ascii="Symbol" w:hAnsi="Symbol" w:hint="default"/>
      </w:rPr>
    </w:lvl>
    <w:lvl w:ilvl="7" w:tplc="579C81D6">
      <w:start w:val="1"/>
      <w:numFmt w:val="bullet"/>
      <w:lvlText w:val="o"/>
      <w:lvlJc w:val="left"/>
      <w:pPr>
        <w:ind w:left="5760" w:hanging="360"/>
      </w:pPr>
      <w:rPr>
        <w:rFonts w:ascii="Courier New" w:hAnsi="Courier New" w:cs="Courier New" w:hint="default"/>
      </w:rPr>
    </w:lvl>
    <w:lvl w:ilvl="8" w:tplc="72C467A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3028D04">
      <w:start w:val="1"/>
      <w:numFmt w:val="bullet"/>
      <w:lvlText w:val=""/>
      <w:lvlJc w:val="left"/>
      <w:pPr>
        <w:ind w:left="360" w:hanging="360"/>
      </w:pPr>
      <w:rPr>
        <w:rFonts w:ascii="Symbol" w:hAnsi="Symbol" w:hint="default"/>
      </w:rPr>
    </w:lvl>
    <w:lvl w:ilvl="1" w:tplc="3BA8F116" w:tentative="1">
      <w:start w:val="1"/>
      <w:numFmt w:val="bullet"/>
      <w:lvlText w:val="o"/>
      <w:lvlJc w:val="left"/>
      <w:pPr>
        <w:ind w:left="1080" w:hanging="360"/>
      </w:pPr>
      <w:rPr>
        <w:rFonts w:ascii="Courier New" w:hAnsi="Courier New" w:cs="Courier New" w:hint="default"/>
      </w:rPr>
    </w:lvl>
    <w:lvl w:ilvl="2" w:tplc="734A713A" w:tentative="1">
      <w:start w:val="1"/>
      <w:numFmt w:val="bullet"/>
      <w:lvlText w:val=""/>
      <w:lvlJc w:val="left"/>
      <w:pPr>
        <w:ind w:left="1800" w:hanging="360"/>
      </w:pPr>
      <w:rPr>
        <w:rFonts w:ascii="Wingdings" w:hAnsi="Wingdings" w:hint="default"/>
      </w:rPr>
    </w:lvl>
    <w:lvl w:ilvl="3" w:tplc="1A8E3C0A" w:tentative="1">
      <w:start w:val="1"/>
      <w:numFmt w:val="bullet"/>
      <w:lvlText w:val=""/>
      <w:lvlJc w:val="left"/>
      <w:pPr>
        <w:ind w:left="2520" w:hanging="360"/>
      </w:pPr>
      <w:rPr>
        <w:rFonts w:ascii="Symbol" w:hAnsi="Symbol" w:hint="default"/>
      </w:rPr>
    </w:lvl>
    <w:lvl w:ilvl="4" w:tplc="B7D60F10" w:tentative="1">
      <w:start w:val="1"/>
      <w:numFmt w:val="bullet"/>
      <w:lvlText w:val="o"/>
      <w:lvlJc w:val="left"/>
      <w:pPr>
        <w:ind w:left="3240" w:hanging="360"/>
      </w:pPr>
      <w:rPr>
        <w:rFonts w:ascii="Courier New" w:hAnsi="Courier New" w:cs="Courier New" w:hint="default"/>
      </w:rPr>
    </w:lvl>
    <w:lvl w:ilvl="5" w:tplc="48E288CC" w:tentative="1">
      <w:start w:val="1"/>
      <w:numFmt w:val="bullet"/>
      <w:lvlText w:val=""/>
      <w:lvlJc w:val="left"/>
      <w:pPr>
        <w:ind w:left="3960" w:hanging="360"/>
      </w:pPr>
      <w:rPr>
        <w:rFonts w:ascii="Wingdings" w:hAnsi="Wingdings" w:hint="default"/>
      </w:rPr>
    </w:lvl>
    <w:lvl w:ilvl="6" w:tplc="86DC3C58" w:tentative="1">
      <w:start w:val="1"/>
      <w:numFmt w:val="bullet"/>
      <w:lvlText w:val=""/>
      <w:lvlJc w:val="left"/>
      <w:pPr>
        <w:ind w:left="4680" w:hanging="360"/>
      </w:pPr>
      <w:rPr>
        <w:rFonts w:ascii="Symbol" w:hAnsi="Symbol" w:hint="default"/>
      </w:rPr>
    </w:lvl>
    <w:lvl w:ilvl="7" w:tplc="499ECB38" w:tentative="1">
      <w:start w:val="1"/>
      <w:numFmt w:val="bullet"/>
      <w:lvlText w:val="o"/>
      <w:lvlJc w:val="left"/>
      <w:pPr>
        <w:ind w:left="5400" w:hanging="360"/>
      </w:pPr>
      <w:rPr>
        <w:rFonts w:ascii="Courier New" w:hAnsi="Courier New" w:cs="Courier New" w:hint="default"/>
      </w:rPr>
    </w:lvl>
    <w:lvl w:ilvl="8" w:tplc="9BF80A7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B7A6E0E">
      <w:start w:val="1"/>
      <w:numFmt w:val="lowerRoman"/>
      <w:lvlText w:val="(%1)"/>
      <w:lvlJc w:val="left"/>
      <w:pPr>
        <w:ind w:left="1080" w:hanging="720"/>
      </w:pPr>
      <w:rPr>
        <w:rFonts w:hint="default"/>
      </w:rPr>
    </w:lvl>
    <w:lvl w:ilvl="1" w:tplc="B29CA5B0" w:tentative="1">
      <w:start w:val="1"/>
      <w:numFmt w:val="lowerLetter"/>
      <w:lvlText w:val="%2."/>
      <w:lvlJc w:val="left"/>
      <w:pPr>
        <w:ind w:left="1440" w:hanging="360"/>
      </w:pPr>
    </w:lvl>
    <w:lvl w:ilvl="2" w:tplc="FE1E64AE" w:tentative="1">
      <w:start w:val="1"/>
      <w:numFmt w:val="lowerRoman"/>
      <w:lvlText w:val="%3."/>
      <w:lvlJc w:val="right"/>
      <w:pPr>
        <w:ind w:left="2160" w:hanging="180"/>
      </w:pPr>
    </w:lvl>
    <w:lvl w:ilvl="3" w:tplc="DFA8D5E2" w:tentative="1">
      <w:start w:val="1"/>
      <w:numFmt w:val="decimal"/>
      <w:lvlText w:val="%4."/>
      <w:lvlJc w:val="left"/>
      <w:pPr>
        <w:ind w:left="2880" w:hanging="360"/>
      </w:pPr>
    </w:lvl>
    <w:lvl w:ilvl="4" w:tplc="BDD4EE58" w:tentative="1">
      <w:start w:val="1"/>
      <w:numFmt w:val="lowerLetter"/>
      <w:lvlText w:val="%5."/>
      <w:lvlJc w:val="left"/>
      <w:pPr>
        <w:ind w:left="3600" w:hanging="360"/>
      </w:pPr>
    </w:lvl>
    <w:lvl w:ilvl="5" w:tplc="561C0142" w:tentative="1">
      <w:start w:val="1"/>
      <w:numFmt w:val="lowerRoman"/>
      <w:lvlText w:val="%6."/>
      <w:lvlJc w:val="right"/>
      <w:pPr>
        <w:ind w:left="4320" w:hanging="180"/>
      </w:pPr>
    </w:lvl>
    <w:lvl w:ilvl="6" w:tplc="97344B20" w:tentative="1">
      <w:start w:val="1"/>
      <w:numFmt w:val="decimal"/>
      <w:lvlText w:val="%7."/>
      <w:lvlJc w:val="left"/>
      <w:pPr>
        <w:ind w:left="5040" w:hanging="360"/>
      </w:pPr>
    </w:lvl>
    <w:lvl w:ilvl="7" w:tplc="893AF85E" w:tentative="1">
      <w:start w:val="1"/>
      <w:numFmt w:val="lowerLetter"/>
      <w:lvlText w:val="%8."/>
      <w:lvlJc w:val="left"/>
      <w:pPr>
        <w:ind w:left="5760" w:hanging="360"/>
      </w:pPr>
    </w:lvl>
    <w:lvl w:ilvl="8" w:tplc="D096870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60E95A2">
      <w:start w:val="1"/>
      <w:numFmt w:val="lowerRoman"/>
      <w:lvlText w:val="(%1)"/>
      <w:lvlJc w:val="left"/>
      <w:pPr>
        <w:ind w:left="1080" w:hanging="720"/>
      </w:pPr>
      <w:rPr>
        <w:rFonts w:hint="default"/>
      </w:rPr>
    </w:lvl>
    <w:lvl w:ilvl="1" w:tplc="CE169B40" w:tentative="1">
      <w:start w:val="1"/>
      <w:numFmt w:val="lowerLetter"/>
      <w:lvlText w:val="%2."/>
      <w:lvlJc w:val="left"/>
      <w:pPr>
        <w:ind w:left="1440" w:hanging="360"/>
      </w:pPr>
    </w:lvl>
    <w:lvl w:ilvl="2" w:tplc="8572DD2E" w:tentative="1">
      <w:start w:val="1"/>
      <w:numFmt w:val="lowerRoman"/>
      <w:lvlText w:val="%3."/>
      <w:lvlJc w:val="right"/>
      <w:pPr>
        <w:ind w:left="2160" w:hanging="180"/>
      </w:pPr>
    </w:lvl>
    <w:lvl w:ilvl="3" w:tplc="AC3E4338" w:tentative="1">
      <w:start w:val="1"/>
      <w:numFmt w:val="decimal"/>
      <w:lvlText w:val="%4."/>
      <w:lvlJc w:val="left"/>
      <w:pPr>
        <w:ind w:left="2880" w:hanging="360"/>
      </w:pPr>
    </w:lvl>
    <w:lvl w:ilvl="4" w:tplc="3A28640C" w:tentative="1">
      <w:start w:val="1"/>
      <w:numFmt w:val="lowerLetter"/>
      <w:lvlText w:val="%5."/>
      <w:lvlJc w:val="left"/>
      <w:pPr>
        <w:ind w:left="3600" w:hanging="360"/>
      </w:pPr>
    </w:lvl>
    <w:lvl w:ilvl="5" w:tplc="B568F4CC" w:tentative="1">
      <w:start w:val="1"/>
      <w:numFmt w:val="lowerRoman"/>
      <w:lvlText w:val="%6."/>
      <w:lvlJc w:val="right"/>
      <w:pPr>
        <w:ind w:left="4320" w:hanging="180"/>
      </w:pPr>
    </w:lvl>
    <w:lvl w:ilvl="6" w:tplc="C2D4D138" w:tentative="1">
      <w:start w:val="1"/>
      <w:numFmt w:val="decimal"/>
      <w:lvlText w:val="%7."/>
      <w:lvlJc w:val="left"/>
      <w:pPr>
        <w:ind w:left="5040" w:hanging="360"/>
      </w:pPr>
    </w:lvl>
    <w:lvl w:ilvl="7" w:tplc="D87CB898" w:tentative="1">
      <w:start w:val="1"/>
      <w:numFmt w:val="lowerLetter"/>
      <w:lvlText w:val="%8."/>
      <w:lvlJc w:val="left"/>
      <w:pPr>
        <w:ind w:left="5760" w:hanging="360"/>
      </w:pPr>
    </w:lvl>
    <w:lvl w:ilvl="8" w:tplc="3C9C94C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A428A88">
      <w:start w:val="1"/>
      <w:numFmt w:val="lowerRoman"/>
      <w:lvlText w:val="(%1)"/>
      <w:lvlJc w:val="left"/>
      <w:pPr>
        <w:ind w:left="1080" w:hanging="720"/>
      </w:pPr>
      <w:rPr>
        <w:rFonts w:hint="default"/>
        <w:b w:val="0"/>
      </w:rPr>
    </w:lvl>
    <w:lvl w:ilvl="1" w:tplc="FA9E475C" w:tentative="1">
      <w:start w:val="1"/>
      <w:numFmt w:val="lowerLetter"/>
      <w:lvlText w:val="%2."/>
      <w:lvlJc w:val="left"/>
      <w:pPr>
        <w:ind w:left="1440" w:hanging="360"/>
      </w:pPr>
    </w:lvl>
    <w:lvl w:ilvl="2" w:tplc="0E8C63C6" w:tentative="1">
      <w:start w:val="1"/>
      <w:numFmt w:val="lowerRoman"/>
      <w:lvlText w:val="%3."/>
      <w:lvlJc w:val="right"/>
      <w:pPr>
        <w:ind w:left="2160" w:hanging="180"/>
      </w:pPr>
    </w:lvl>
    <w:lvl w:ilvl="3" w:tplc="36E20AE0" w:tentative="1">
      <w:start w:val="1"/>
      <w:numFmt w:val="decimal"/>
      <w:lvlText w:val="%4."/>
      <w:lvlJc w:val="left"/>
      <w:pPr>
        <w:ind w:left="2880" w:hanging="360"/>
      </w:pPr>
    </w:lvl>
    <w:lvl w:ilvl="4" w:tplc="8ECA3FA2" w:tentative="1">
      <w:start w:val="1"/>
      <w:numFmt w:val="lowerLetter"/>
      <w:lvlText w:val="%5."/>
      <w:lvlJc w:val="left"/>
      <w:pPr>
        <w:ind w:left="3600" w:hanging="360"/>
      </w:pPr>
    </w:lvl>
    <w:lvl w:ilvl="5" w:tplc="BD9E0D1C" w:tentative="1">
      <w:start w:val="1"/>
      <w:numFmt w:val="lowerRoman"/>
      <w:lvlText w:val="%6."/>
      <w:lvlJc w:val="right"/>
      <w:pPr>
        <w:ind w:left="4320" w:hanging="180"/>
      </w:pPr>
    </w:lvl>
    <w:lvl w:ilvl="6" w:tplc="488A4746" w:tentative="1">
      <w:start w:val="1"/>
      <w:numFmt w:val="decimal"/>
      <w:lvlText w:val="%7."/>
      <w:lvlJc w:val="left"/>
      <w:pPr>
        <w:ind w:left="5040" w:hanging="360"/>
      </w:pPr>
    </w:lvl>
    <w:lvl w:ilvl="7" w:tplc="C60C2C7C" w:tentative="1">
      <w:start w:val="1"/>
      <w:numFmt w:val="lowerLetter"/>
      <w:lvlText w:val="%8."/>
      <w:lvlJc w:val="left"/>
      <w:pPr>
        <w:ind w:left="5760" w:hanging="360"/>
      </w:pPr>
    </w:lvl>
    <w:lvl w:ilvl="8" w:tplc="00CCE48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35EE232">
      <w:start w:val="1"/>
      <w:numFmt w:val="lowerRoman"/>
      <w:lvlText w:val="(%1)"/>
      <w:lvlJc w:val="left"/>
      <w:pPr>
        <w:ind w:left="1080" w:hanging="720"/>
      </w:pPr>
      <w:rPr>
        <w:rFonts w:hint="default"/>
        <w:b w:val="0"/>
      </w:rPr>
    </w:lvl>
    <w:lvl w:ilvl="1" w:tplc="2740259C" w:tentative="1">
      <w:start w:val="1"/>
      <w:numFmt w:val="lowerLetter"/>
      <w:lvlText w:val="%2."/>
      <w:lvlJc w:val="left"/>
      <w:pPr>
        <w:ind w:left="1440" w:hanging="360"/>
      </w:pPr>
    </w:lvl>
    <w:lvl w:ilvl="2" w:tplc="5EBEF8D6" w:tentative="1">
      <w:start w:val="1"/>
      <w:numFmt w:val="lowerRoman"/>
      <w:lvlText w:val="%3."/>
      <w:lvlJc w:val="right"/>
      <w:pPr>
        <w:ind w:left="2160" w:hanging="180"/>
      </w:pPr>
    </w:lvl>
    <w:lvl w:ilvl="3" w:tplc="B86A57DA" w:tentative="1">
      <w:start w:val="1"/>
      <w:numFmt w:val="decimal"/>
      <w:lvlText w:val="%4."/>
      <w:lvlJc w:val="left"/>
      <w:pPr>
        <w:ind w:left="2880" w:hanging="360"/>
      </w:pPr>
    </w:lvl>
    <w:lvl w:ilvl="4" w:tplc="A6FA778C" w:tentative="1">
      <w:start w:val="1"/>
      <w:numFmt w:val="lowerLetter"/>
      <w:lvlText w:val="%5."/>
      <w:lvlJc w:val="left"/>
      <w:pPr>
        <w:ind w:left="3600" w:hanging="360"/>
      </w:pPr>
    </w:lvl>
    <w:lvl w:ilvl="5" w:tplc="D15E864C" w:tentative="1">
      <w:start w:val="1"/>
      <w:numFmt w:val="lowerRoman"/>
      <w:lvlText w:val="%6."/>
      <w:lvlJc w:val="right"/>
      <w:pPr>
        <w:ind w:left="4320" w:hanging="180"/>
      </w:pPr>
    </w:lvl>
    <w:lvl w:ilvl="6" w:tplc="87CC18AA" w:tentative="1">
      <w:start w:val="1"/>
      <w:numFmt w:val="decimal"/>
      <w:lvlText w:val="%7."/>
      <w:lvlJc w:val="left"/>
      <w:pPr>
        <w:ind w:left="5040" w:hanging="360"/>
      </w:pPr>
    </w:lvl>
    <w:lvl w:ilvl="7" w:tplc="A7FABD58" w:tentative="1">
      <w:start w:val="1"/>
      <w:numFmt w:val="lowerLetter"/>
      <w:lvlText w:val="%8."/>
      <w:lvlJc w:val="left"/>
      <w:pPr>
        <w:ind w:left="5760" w:hanging="360"/>
      </w:pPr>
    </w:lvl>
    <w:lvl w:ilvl="8" w:tplc="58ECDEB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9A422A8">
      <w:start w:val="1"/>
      <w:numFmt w:val="decimal"/>
      <w:lvlText w:val="%1."/>
      <w:lvlJc w:val="left"/>
      <w:pPr>
        <w:ind w:left="360" w:hanging="360"/>
      </w:pPr>
      <w:rPr>
        <w:rFonts w:hint="default"/>
      </w:rPr>
    </w:lvl>
    <w:lvl w:ilvl="1" w:tplc="D94CC96A" w:tentative="1">
      <w:start w:val="1"/>
      <w:numFmt w:val="lowerLetter"/>
      <w:lvlText w:val="%2."/>
      <w:lvlJc w:val="left"/>
      <w:pPr>
        <w:ind w:left="1080" w:hanging="360"/>
      </w:pPr>
    </w:lvl>
    <w:lvl w:ilvl="2" w:tplc="7C4CD9AE" w:tentative="1">
      <w:start w:val="1"/>
      <w:numFmt w:val="lowerRoman"/>
      <w:lvlText w:val="%3."/>
      <w:lvlJc w:val="right"/>
      <w:pPr>
        <w:ind w:left="1800" w:hanging="180"/>
      </w:pPr>
    </w:lvl>
    <w:lvl w:ilvl="3" w:tplc="61DCAFDE" w:tentative="1">
      <w:start w:val="1"/>
      <w:numFmt w:val="decimal"/>
      <w:lvlText w:val="%4."/>
      <w:lvlJc w:val="left"/>
      <w:pPr>
        <w:ind w:left="2520" w:hanging="360"/>
      </w:pPr>
    </w:lvl>
    <w:lvl w:ilvl="4" w:tplc="76003E10" w:tentative="1">
      <w:start w:val="1"/>
      <w:numFmt w:val="lowerLetter"/>
      <w:lvlText w:val="%5."/>
      <w:lvlJc w:val="left"/>
      <w:pPr>
        <w:ind w:left="3240" w:hanging="360"/>
      </w:pPr>
    </w:lvl>
    <w:lvl w:ilvl="5" w:tplc="3DB6FEB6" w:tentative="1">
      <w:start w:val="1"/>
      <w:numFmt w:val="lowerRoman"/>
      <w:lvlText w:val="%6."/>
      <w:lvlJc w:val="right"/>
      <w:pPr>
        <w:ind w:left="3960" w:hanging="180"/>
      </w:pPr>
    </w:lvl>
    <w:lvl w:ilvl="6" w:tplc="3F841BF6" w:tentative="1">
      <w:start w:val="1"/>
      <w:numFmt w:val="decimal"/>
      <w:lvlText w:val="%7."/>
      <w:lvlJc w:val="left"/>
      <w:pPr>
        <w:ind w:left="4680" w:hanging="360"/>
      </w:pPr>
    </w:lvl>
    <w:lvl w:ilvl="7" w:tplc="1452E938" w:tentative="1">
      <w:start w:val="1"/>
      <w:numFmt w:val="lowerLetter"/>
      <w:lvlText w:val="%8."/>
      <w:lvlJc w:val="left"/>
      <w:pPr>
        <w:ind w:left="5400" w:hanging="360"/>
      </w:pPr>
    </w:lvl>
    <w:lvl w:ilvl="8" w:tplc="CB36792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916EDF8">
      <w:start w:val="1"/>
      <w:numFmt w:val="lowerRoman"/>
      <w:lvlText w:val="(%1)"/>
      <w:lvlJc w:val="left"/>
      <w:pPr>
        <w:ind w:left="1080" w:hanging="720"/>
      </w:pPr>
      <w:rPr>
        <w:rFonts w:hint="default"/>
      </w:rPr>
    </w:lvl>
    <w:lvl w:ilvl="1" w:tplc="0C8A5E4C" w:tentative="1">
      <w:start w:val="1"/>
      <w:numFmt w:val="lowerLetter"/>
      <w:lvlText w:val="%2."/>
      <w:lvlJc w:val="left"/>
      <w:pPr>
        <w:ind w:left="1440" w:hanging="360"/>
      </w:pPr>
    </w:lvl>
    <w:lvl w:ilvl="2" w:tplc="22B6E9D6" w:tentative="1">
      <w:start w:val="1"/>
      <w:numFmt w:val="lowerRoman"/>
      <w:lvlText w:val="%3."/>
      <w:lvlJc w:val="right"/>
      <w:pPr>
        <w:ind w:left="2160" w:hanging="180"/>
      </w:pPr>
    </w:lvl>
    <w:lvl w:ilvl="3" w:tplc="5EAC8874" w:tentative="1">
      <w:start w:val="1"/>
      <w:numFmt w:val="decimal"/>
      <w:lvlText w:val="%4."/>
      <w:lvlJc w:val="left"/>
      <w:pPr>
        <w:ind w:left="2880" w:hanging="360"/>
      </w:pPr>
    </w:lvl>
    <w:lvl w:ilvl="4" w:tplc="6F0EE4B4" w:tentative="1">
      <w:start w:val="1"/>
      <w:numFmt w:val="lowerLetter"/>
      <w:lvlText w:val="%5."/>
      <w:lvlJc w:val="left"/>
      <w:pPr>
        <w:ind w:left="3600" w:hanging="360"/>
      </w:pPr>
    </w:lvl>
    <w:lvl w:ilvl="5" w:tplc="61627920" w:tentative="1">
      <w:start w:val="1"/>
      <w:numFmt w:val="lowerRoman"/>
      <w:lvlText w:val="%6."/>
      <w:lvlJc w:val="right"/>
      <w:pPr>
        <w:ind w:left="4320" w:hanging="180"/>
      </w:pPr>
    </w:lvl>
    <w:lvl w:ilvl="6" w:tplc="45E6DB2A" w:tentative="1">
      <w:start w:val="1"/>
      <w:numFmt w:val="decimal"/>
      <w:lvlText w:val="%7."/>
      <w:lvlJc w:val="left"/>
      <w:pPr>
        <w:ind w:left="5040" w:hanging="360"/>
      </w:pPr>
    </w:lvl>
    <w:lvl w:ilvl="7" w:tplc="5254F45A" w:tentative="1">
      <w:start w:val="1"/>
      <w:numFmt w:val="lowerLetter"/>
      <w:lvlText w:val="%8."/>
      <w:lvlJc w:val="left"/>
      <w:pPr>
        <w:ind w:left="5760" w:hanging="360"/>
      </w:pPr>
    </w:lvl>
    <w:lvl w:ilvl="8" w:tplc="A93E46C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92EE19A">
      <w:start w:val="1"/>
      <w:numFmt w:val="decimal"/>
      <w:lvlText w:val="%1."/>
      <w:lvlJc w:val="left"/>
      <w:pPr>
        <w:ind w:left="360" w:hanging="360"/>
      </w:pPr>
    </w:lvl>
    <w:lvl w:ilvl="1" w:tplc="96104A0C" w:tentative="1">
      <w:start w:val="1"/>
      <w:numFmt w:val="lowerLetter"/>
      <w:lvlText w:val="%2."/>
      <w:lvlJc w:val="left"/>
      <w:pPr>
        <w:ind w:left="1080" w:hanging="360"/>
      </w:pPr>
    </w:lvl>
    <w:lvl w:ilvl="2" w:tplc="37BA2E06" w:tentative="1">
      <w:start w:val="1"/>
      <w:numFmt w:val="lowerRoman"/>
      <w:lvlText w:val="%3."/>
      <w:lvlJc w:val="right"/>
      <w:pPr>
        <w:ind w:left="1800" w:hanging="180"/>
      </w:pPr>
    </w:lvl>
    <w:lvl w:ilvl="3" w:tplc="F274FB0A" w:tentative="1">
      <w:start w:val="1"/>
      <w:numFmt w:val="decimal"/>
      <w:lvlText w:val="%4."/>
      <w:lvlJc w:val="left"/>
      <w:pPr>
        <w:ind w:left="2520" w:hanging="360"/>
      </w:pPr>
    </w:lvl>
    <w:lvl w:ilvl="4" w:tplc="3ACAA764" w:tentative="1">
      <w:start w:val="1"/>
      <w:numFmt w:val="lowerLetter"/>
      <w:lvlText w:val="%5."/>
      <w:lvlJc w:val="left"/>
      <w:pPr>
        <w:ind w:left="3240" w:hanging="360"/>
      </w:pPr>
    </w:lvl>
    <w:lvl w:ilvl="5" w:tplc="12828972" w:tentative="1">
      <w:start w:val="1"/>
      <w:numFmt w:val="lowerRoman"/>
      <w:lvlText w:val="%6."/>
      <w:lvlJc w:val="right"/>
      <w:pPr>
        <w:ind w:left="3960" w:hanging="180"/>
      </w:pPr>
    </w:lvl>
    <w:lvl w:ilvl="6" w:tplc="62782ED0" w:tentative="1">
      <w:start w:val="1"/>
      <w:numFmt w:val="decimal"/>
      <w:lvlText w:val="%7."/>
      <w:lvlJc w:val="left"/>
      <w:pPr>
        <w:ind w:left="4680" w:hanging="360"/>
      </w:pPr>
    </w:lvl>
    <w:lvl w:ilvl="7" w:tplc="698A34D8" w:tentative="1">
      <w:start w:val="1"/>
      <w:numFmt w:val="lowerLetter"/>
      <w:lvlText w:val="%8."/>
      <w:lvlJc w:val="left"/>
      <w:pPr>
        <w:ind w:left="5400" w:hanging="360"/>
      </w:pPr>
    </w:lvl>
    <w:lvl w:ilvl="8" w:tplc="9192011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E768940">
      <w:start w:val="1"/>
      <w:numFmt w:val="lowerRoman"/>
      <w:lvlText w:val="(%1)"/>
      <w:lvlJc w:val="left"/>
      <w:pPr>
        <w:ind w:left="1080" w:hanging="720"/>
      </w:pPr>
      <w:rPr>
        <w:rFonts w:hint="default"/>
        <w:b w:val="0"/>
      </w:rPr>
    </w:lvl>
    <w:lvl w:ilvl="1" w:tplc="DF068EA2" w:tentative="1">
      <w:start w:val="1"/>
      <w:numFmt w:val="lowerLetter"/>
      <w:lvlText w:val="%2."/>
      <w:lvlJc w:val="left"/>
      <w:pPr>
        <w:ind w:left="1440" w:hanging="360"/>
      </w:pPr>
    </w:lvl>
    <w:lvl w:ilvl="2" w:tplc="6E3C55EA" w:tentative="1">
      <w:start w:val="1"/>
      <w:numFmt w:val="lowerRoman"/>
      <w:lvlText w:val="%3."/>
      <w:lvlJc w:val="right"/>
      <w:pPr>
        <w:ind w:left="2160" w:hanging="180"/>
      </w:pPr>
    </w:lvl>
    <w:lvl w:ilvl="3" w:tplc="55A280F2" w:tentative="1">
      <w:start w:val="1"/>
      <w:numFmt w:val="decimal"/>
      <w:lvlText w:val="%4."/>
      <w:lvlJc w:val="left"/>
      <w:pPr>
        <w:ind w:left="2880" w:hanging="360"/>
      </w:pPr>
    </w:lvl>
    <w:lvl w:ilvl="4" w:tplc="2FCAB84C" w:tentative="1">
      <w:start w:val="1"/>
      <w:numFmt w:val="lowerLetter"/>
      <w:lvlText w:val="%5."/>
      <w:lvlJc w:val="left"/>
      <w:pPr>
        <w:ind w:left="3600" w:hanging="360"/>
      </w:pPr>
    </w:lvl>
    <w:lvl w:ilvl="5" w:tplc="F0024244" w:tentative="1">
      <w:start w:val="1"/>
      <w:numFmt w:val="lowerRoman"/>
      <w:lvlText w:val="%6."/>
      <w:lvlJc w:val="right"/>
      <w:pPr>
        <w:ind w:left="4320" w:hanging="180"/>
      </w:pPr>
    </w:lvl>
    <w:lvl w:ilvl="6" w:tplc="962E0CE4" w:tentative="1">
      <w:start w:val="1"/>
      <w:numFmt w:val="decimal"/>
      <w:lvlText w:val="%7."/>
      <w:lvlJc w:val="left"/>
      <w:pPr>
        <w:ind w:left="5040" w:hanging="360"/>
      </w:pPr>
    </w:lvl>
    <w:lvl w:ilvl="7" w:tplc="E3689230" w:tentative="1">
      <w:start w:val="1"/>
      <w:numFmt w:val="lowerLetter"/>
      <w:lvlText w:val="%8."/>
      <w:lvlJc w:val="left"/>
      <w:pPr>
        <w:ind w:left="5760" w:hanging="360"/>
      </w:pPr>
    </w:lvl>
    <w:lvl w:ilvl="8" w:tplc="E896570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8D27E8A">
      <w:start w:val="1"/>
      <w:numFmt w:val="lowerRoman"/>
      <w:lvlText w:val="(%1)"/>
      <w:lvlJc w:val="left"/>
      <w:pPr>
        <w:ind w:left="1080" w:hanging="720"/>
      </w:pPr>
      <w:rPr>
        <w:rFonts w:hint="default"/>
      </w:rPr>
    </w:lvl>
    <w:lvl w:ilvl="1" w:tplc="0180CAC6" w:tentative="1">
      <w:start w:val="1"/>
      <w:numFmt w:val="lowerLetter"/>
      <w:lvlText w:val="%2."/>
      <w:lvlJc w:val="left"/>
      <w:pPr>
        <w:ind w:left="1440" w:hanging="360"/>
      </w:pPr>
    </w:lvl>
    <w:lvl w:ilvl="2" w:tplc="93B88660" w:tentative="1">
      <w:start w:val="1"/>
      <w:numFmt w:val="lowerRoman"/>
      <w:lvlText w:val="%3."/>
      <w:lvlJc w:val="right"/>
      <w:pPr>
        <w:ind w:left="2160" w:hanging="180"/>
      </w:pPr>
    </w:lvl>
    <w:lvl w:ilvl="3" w:tplc="AB8EE2CE" w:tentative="1">
      <w:start w:val="1"/>
      <w:numFmt w:val="decimal"/>
      <w:lvlText w:val="%4."/>
      <w:lvlJc w:val="left"/>
      <w:pPr>
        <w:ind w:left="2880" w:hanging="360"/>
      </w:pPr>
    </w:lvl>
    <w:lvl w:ilvl="4" w:tplc="9DEC0132" w:tentative="1">
      <w:start w:val="1"/>
      <w:numFmt w:val="lowerLetter"/>
      <w:lvlText w:val="%5."/>
      <w:lvlJc w:val="left"/>
      <w:pPr>
        <w:ind w:left="3600" w:hanging="360"/>
      </w:pPr>
    </w:lvl>
    <w:lvl w:ilvl="5" w:tplc="36F4BB5C" w:tentative="1">
      <w:start w:val="1"/>
      <w:numFmt w:val="lowerRoman"/>
      <w:lvlText w:val="%6."/>
      <w:lvlJc w:val="right"/>
      <w:pPr>
        <w:ind w:left="4320" w:hanging="180"/>
      </w:pPr>
    </w:lvl>
    <w:lvl w:ilvl="6" w:tplc="68563278" w:tentative="1">
      <w:start w:val="1"/>
      <w:numFmt w:val="decimal"/>
      <w:lvlText w:val="%7."/>
      <w:lvlJc w:val="left"/>
      <w:pPr>
        <w:ind w:left="5040" w:hanging="360"/>
      </w:pPr>
    </w:lvl>
    <w:lvl w:ilvl="7" w:tplc="6F5A5722" w:tentative="1">
      <w:start w:val="1"/>
      <w:numFmt w:val="lowerLetter"/>
      <w:lvlText w:val="%8."/>
      <w:lvlJc w:val="left"/>
      <w:pPr>
        <w:ind w:left="5760" w:hanging="360"/>
      </w:pPr>
    </w:lvl>
    <w:lvl w:ilvl="8" w:tplc="30B63C9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0DA11C4">
      <w:start w:val="1"/>
      <w:numFmt w:val="lowerRoman"/>
      <w:lvlText w:val="(%1)"/>
      <w:lvlJc w:val="left"/>
      <w:pPr>
        <w:ind w:left="1080" w:hanging="720"/>
      </w:pPr>
      <w:rPr>
        <w:rFonts w:hint="default"/>
      </w:rPr>
    </w:lvl>
    <w:lvl w:ilvl="1" w:tplc="D0EA48B0" w:tentative="1">
      <w:start w:val="1"/>
      <w:numFmt w:val="lowerLetter"/>
      <w:lvlText w:val="%2."/>
      <w:lvlJc w:val="left"/>
      <w:pPr>
        <w:ind w:left="1440" w:hanging="360"/>
      </w:pPr>
    </w:lvl>
    <w:lvl w:ilvl="2" w:tplc="19D67BC0" w:tentative="1">
      <w:start w:val="1"/>
      <w:numFmt w:val="lowerRoman"/>
      <w:lvlText w:val="%3."/>
      <w:lvlJc w:val="right"/>
      <w:pPr>
        <w:ind w:left="2160" w:hanging="180"/>
      </w:pPr>
    </w:lvl>
    <w:lvl w:ilvl="3" w:tplc="F576345E" w:tentative="1">
      <w:start w:val="1"/>
      <w:numFmt w:val="decimal"/>
      <w:lvlText w:val="%4."/>
      <w:lvlJc w:val="left"/>
      <w:pPr>
        <w:ind w:left="2880" w:hanging="360"/>
      </w:pPr>
    </w:lvl>
    <w:lvl w:ilvl="4" w:tplc="70FE29A6" w:tentative="1">
      <w:start w:val="1"/>
      <w:numFmt w:val="lowerLetter"/>
      <w:lvlText w:val="%5."/>
      <w:lvlJc w:val="left"/>
      <w:pPr>
        <w:ind w:left="3600" w:hanging="360"/>
      </w:pPr>
    </w:lvl>
    <w:lvl w:ilvl="5" w:tplc="52920CDA" w:tentative="1">
      <w:start w:val="1"/>
      <w:numFmt w:val="lowerRoman"/>
      <w:lvlText w:val="%6."/>
      <w:lvlJc w:val="right"/>
      <w:pPr>
        <w:ind w:left="4320" w:hanging="180"/>
      </w:pPr>
    </w:lvl>
    <w:lvl w:ilvl="6" w:tplc="5FCCAC7A" w:tentative="1">
      <w:start w:val="1"/>
      <w:numFmt w:val="decimal"/>
      <w:lvlText w:val="%7."/>
      <w:lvlJc w:val="left"/>
      <w:pPr>
        <w:ind w:left="5040" w:hanging="360"/>
      </w:pPr>
    </w:lvl>
    <w:lvl w:ilvl="7" w:tplc="41BAD86C" w:tentative="1">
      <w:start w:val="1"/>
      <w:numFmt w:val="lowerLetter"/>
      <w:lvlText w:val="%8."/>
      <w:lvlJc w:val="left"/>
      <w:pPr>
        <w:ind w:left="5760" w:hanging="360"/>
      </w:pPr>
    </w:lvl>
    <w:lvl w:ilvl="8" w:tplc="1EE0FA8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236E7D7A">
      <w:start w:val="1"/>
      <w:numFmt w:val="lowerRoman"/>
      <w:lvlText w:val="(%1)"/>
      <w:lvlJc w:val="left"/>
      <w:pPr>
        <w:ind w:left="1004" w:hanging="720"/>
      </w:pPr>
      <w:rPr>
        <w:rFonts w:hint="default"/>
        <w:b w:val="0"/>
      </w:rPr>
    </w:lvl>
    <w:lvl w:ilvl="1" w:tplc="40705876" w:tentative="1">
      <w:start w:val="1"/>
      <w:numFmt w:val="lowerLetter"/>
      <w:lvlText w:val="%2."/>
      <w:lvlJc w:val="left"/>
      <w:pPr>
        <w:ind w:left="1364" w:hanging="360"/>
      </w:pPr>
    </w:lvl>
    <w:lvl w:ilvl="2" w:tplc="FD28A544" w:tentative="1">
      <w:start w:val="1"/>
      <w:numFmt w:val="lowerRoman"/>
      <w:lvlText w:val="%3."/>
      <w:lvlJc w:val="right"/>
      <w:pPr>
        <w:ind w:left="2084" w:hanging="180"/>
      </w:pPr>
    </w:lvl>
    <w:lvl w:ilvl="3" w:tplc="D17874BC" w:tentative="1">
      <w:start w:val="1"/>
      <w:numFmt w:val="decimal"/>
      <w:lvlText w:val="%4."/>
      <w:lvlJc w:val="left"/>
      <w:pPr>
        <w:ind w:left="2804" w:hanging="360"/>
      </w:pPr>
    </w:lvl>
    <w:lvl w:ilvl="4" w:tplc="ACEE94EA" w:tentative="1">
      <w:start w:val="1"/>
      <w:numFmt w:val="lowerLetter"/>
      <w:lvlText w:val="%5."/>
      <w:lvlJc w:val="left"/>
      <w:pPr>
        <w:ind w:left="3524" w:hanging="360"/>
      </w:pPr>
    </w:lvl>
    <w:lvl w:ilvl="5" w:tplc="69F2EBBE" w:tentative="1">
      <w:start w:val="1"/>
      <w:numFmt w:val="lowerRoman"/>
      <w:lvlText w:val="%6."/>
      <w:lvlJc w:val="right"/>
      <w:pPr>
        <w:ind w:left="4244" w:hanging="180"/>
      </w:pPr>
    </w:lvl>
    <w:lvl w:ilvl="6" w:tplc="704A5F24" w:tentative="1">
      <w:start w:val="1"/>
      <w:numFmt w:val="decimal"/>
      <w:lvlText w:val="%7."/>
      <w:lvlJc w:val="left"/>
      <w:pPr>
        <w:ind w:left="4964" w:hanging="360"/>
      </w:pPr>
    </w:lvl>
    <w:lvl w:ilvl="7" w:tplc="7FE84474" w:tentative="1">
      <w:start w:val="1"/>
      <w:numFmt w:val="lowerLetter"/>
      <w:lvlText w:val="%8."/>
      <w:lvlJc w:val="left"/>
      <w:pPr>
        <w:ind w:left="5684" w:hanging="360"/>
      </w:pPr>
    </w:lvl>
    <w:lvl w:ilvl="8" w:tplc="69AAFB1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D3C4ACE">
      <w:start w:val="1"/>
      <w:numFmt w:val="decimal"/>
      <w:lvlText w:val="%1."/>
      <w:lvlJc w:val="left"/>
      <w:pPr>
        <w:ind w:left="360" w:hanging="360"/>
      </w:pPr>
      <w:rPr>
        <w:rFonts w:hint="default"/>
      </w:rPr>
    </w:lvl>
    <w:lvl w:ilvl="1" w:tplc="1B5E62D8" w:tentative="1">
      <w:start w:val="1"/>
      <w:numFmt w:val="lowerLetter"/>
      <w:lvlText w:val="%2."/>
      <w:lvlJc w:val="left"/>
      <w:pPr>
        <w:ind w:left="1080" w:hanging="360"/>
      </w:pPr>
    </w:lvl>
    <w:lvl w:ilvl="2" w:tplc="599E6852" w:tentative="1">
      <w:start w:val="1"/>
      <w:numFmt w:val="lowerRoman"/>
      <w:lvlText w:val="%3."/>
      <w:lvlJc w:val="right"/>
      <w:pPr>
        <w:ind w:left="1800" w:hanging="180"/>
      </w:pPr>
    </w:lvl>
    <w:lvl w:ilvl="3" w:tplc="8F122414" w:tentative="1">
      <w:start w:val="1"/>
      <w:numFmt w:val="decimal"/>
      <w:lvlText w:val="%4."/>
      <w:lvlJc w:val="left"/>
      <w:pPr>
        <w:ind w:left="2520" w:hanging="360"/>
      </w:pPr>
    </w:lvl>
    <w:lvl w:ilvl="4" w:tplc="87E2813C" w:tentative="1">
      <w:start w:val="1"/>
      <w:numFmt w:val="lowerLetter"/>
      <w:lvlText w:val="%5."/>
      <w:lvlJc w:val="left"/>
      <w:pPr>
        <w:ind w:left="3240" w:hanging="360"/>
      </w:pPr>
    </w:lvl>
    <w:lvl w:ilvl="5" w:tplc="66AA15A4" w:tentative="1">
      <w:start w:val="1"/>
      <w:numFmt w:val="lowerRoman"/>
      <w:lvlText w:val="%6."/>
      <w:lvlJc w:val="right"/>
      <w:pPr>
        <w:ind w:left="3960" w:hanging="180"/>
      </w:pPr>
    </w:lvl>
    <w:lvl w:ilvl="6" w:tplc="93D61A86" w:tentative="1">
      <w:start w:val="1"/>
      <w:numFmt w:val="decimal"/>
      <w:lvlText w:val="%7."/>
      <w:lvlJc w:val="left"/>
      <w:pPr>
        <w:ind w:left="4680" w:hanging="360"/>
      </w:pPr>
    </w:lvl>
    <w:lvl w:ilvl="7" w:tplc="D1A8C32E" w:tentative="1">
      <w:start w:val="1"/>
      <w:numFmt w:val="lowerLetter"/>
      <w:lvlText w:val="%8."/>
      <w:lvlJc w:val="left"/>
      <w:pPr>
        <w:ind w:left="5400" w:hanging="360"/>
      </w:pPr>
    </w:lvl>
    <w:lvl w:ilvl="8" w:tplc="67FA3A4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0688D4D6">
      <w:start w:val="1"/>
      <w:numFmt w:val="lowerRoman"/>
      <w:lvlText w:val="(%1)"/>
      <w:lvlJc w:val="left"/>
      <w:pPr>
        <w:ind w:left="1080" w:hanging="720"/>
      </w:pPr>
      <w:rPr>
        <w:rFonts w:hint="default"/>
      </w:rPr>
    </w:lvl>
    <w:lvl w:ilvl="1" w:tplc="C9869380" w:tentative="1">
      <w:start w:val="1"/>
      <w:numFmt w:val="lowerLetter"/>
      <w:lvlText w:val="%2."/>
      <w:lvlJc w:val="left"/>
      <w:pPr>
        <w:ind w:left="1440" w:hanging="360"/>
      </w:pPr>
    </w:lvl>
    <w:lvl w:ilvl="2" w:tplc="2904D7C4" w:tentative="1">
      <w:start w:val="1"/>
      <w:numFmt w:val="lowerRoman"/>
      <w:lvlText w:val="%3."/>
      <w:lvlJc w:val="right"/>
      <w:pPr>
        <w:ind w:left="2160" w:hanging="180"/>
      </w:pPr>
    </w:lvl>
    <w:lvl w:ilvl="3" w:tplc="044AD70C" w:tentative="1">
      <w:start w:val="1"/>
      <w:numFmt w:val="decimal"/>
      <w:lvlText w:val="%4."/>
      <w:lvlJc w:val="left"/>
      <w:pPr>
        <w:ind w:left="2880" w:hanging="360"/>
      </w:pPr>
    </w:lvl>
    <w:lvl w:ilvl="4" w:tplc="8A2C4CA4" w:tentative="1">
      <w:start w:val="1"/>
      <w:numFmt w:val="lowerLetter"/>
      <w:lvlText w:val="%5."/>
      <w:lvlJc w:val="left"/>
      <w:pPr>
        <w:ind w:left="3600" w:hanging="360"/>
      </w:pPr>
    </w:lvl>
    <w:lvl w:ilvl="5" w:tplc="C730034E" w:tentative="1">
      <w:start w:val="1"/>
      <w:numFmt w:val="lowerRoman"/>
      <w:lvlText w:val="%6."/>
      <w:lvlJc w:val="right"/>
      <w:pPr>
        <w:ind w:left="4320" w:hanging="180"/>
      </w:pPr>
    </w:lvl>
    <w:lvl w:ilvl="6" w:tplc="38C4487C" w:tentative="1">
      <w:start w:val="1"/>
      <w:numFmt w:val="decimal"/>
      <w:lvlText w:val="%7."/>
      <w:lvlJc w:val="left"/>
      <w:pPr>
        <w:ind w:left="5040" w:hanging="360"/>
      </w:pPr>
    </w:lvl>
    <w:lvl w:ilvl="7" w:tplc="51602840" w:tentative="1">
      <w:start w:val="1"/>
      <w:numFmt w:val="lowerLetter"/>
      <w:lvlText w:val="%8."/>
      <w:lvlJc w:val="left"/>
      <w:pPr>
        <w:ind w:left="5760" w:hanging="360"/>
      </w:pPr>
    </w:lvl>
    <w:lvl w:ilvl="8" w:tplc="7F88E38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F43E8B34">
      <w:start w:val="1"/>
      <w:numFmt w:val="decimal"/>
      <w:lvlText w:val="%1."/>
      <w:lvlJc w:val="left"/>
      <w:pPr>
        <w:ind w:left="360" w:hanging="360"/>
      </w:pPr>
      <w:rPr>
        <w:rFonts w:hint="default"/>
      </w:rPr>
    </w:lvl>
    <w:lvl w:ilvl="1" w:tplc="D9345586" w:tentative="1">
      <w:start w:val="1"/>
      <w:numFmt w:val="lowerLetter"/>
      <w:lvlText w:val="%2."/>
      <w:lvlJc w:val="left"/>
      <w:pPr>
        <w:ind w:left="1080" w:hanging="360"/>
      </w:pPr>
    </w:lvl>
    <w:lvl w:ilvl="2" w:tplc="806E66BC" w:tentative="1">
      <w:start w:val="1"/>
      <w:numFmt w:val="lowerRoman"/>
      <w:lvlText w:val="%3."/>
      <w:lvlJc w:val="right"/>
      <w:pPr>
        <w:ind w:left="1800" w:hanging="180"/>
      </w:pPr>
    </w:lvl>
    <w:lvl w:ilvl="3" w:tplc="D1B82070" w:tentative="1">
      <w:start w:val="1"/>
      <w:numFmt w:val="decimal"/>
      <w:lvlText w:val="%4."/>
      <w:lvlJc w:val="left"/>
      <w:pPr>
        <w:ind w:left="2520" w:hanging="360"/>
      </w:pPr>
    </w:lvl>
    <w:lvl w:ilvl="4" w:tplc="B178F3B6" w:tentative="1">
      <w:start w:val="1"/>
      <w:numFmt w:val="lowerLetter"/>
      <w:lvlText w:val="%5."/>
      <w:lvlJc w:val="left"/>
      <w:pPr>
        <w:ind w:left="3240" w:hanging="360"/>
      </w:pPr>
    </w:lvl>
    <w:lvl w:ilvl="5" w:tplc="3FEE0E54" w:tentative="1">
      <w:start w:val="1"/>
      <w:numFmt w:val="lowerRoman"/>
      <w:lvlText w:val="%6."/>
      <w:lvlJc w:val="right"/>
      <w:pPr>
        <w:ind w:left="3960" w:hanging="180"/>
      </w:pPr>
    </w:lvl>
    <w:lvl w:ilvl="6" w:tplc="EBAA790A" w:tentative="1">
      <w:start w:val="1"/>
      <w:numFmt w:val="decimal"/>
      <w:lvlText w:val="%7."/>
      <w:lvlJc w:val="left"/>
      <w:pPr>
        <w:ind w:left="4680" w:hanging="360"/>
      </w:pPr>
    </w:lvl>
    <w:lvl w:ilvl="7" w:tplc="EF8448FE" w:tentative="1">
      <w:start w:val="1"/>
      <w:numFmt w:val="lowerLetter"/>
      <w:lvlText w:val="%8."/>
      <w:lvlJc w:val="left"/>
      <w:pPr>
        <w:ind w:left="5400" w:hanging="360"/>
      </w:pPr>
    </w:lvl>
    <w:lvl w:ilvl="8" w:tplc="CE6A693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57E0020">
      <w:start w:val="1"/>
      <w:numFmt w:val="lowerRoman"/>
      <w:lvlText w:val="(%1)"/>
      <w:lvlJc w:val="left"/>
      <w:pPr>
        <w:ind w:left="1080" w:hanging="720"/>
      </w:pPr>
      <w:rPr>
        <w:rFonts w:hint="default"/>
      </w:rPr>
    </w:lvl>
    <w:lvl w:ilvl="1" w:tplc="150CC004" w:tentative="1">
      <w:start w:val="1"/>
      <w:numFmt w:val="lowerLetter"/>
      <w:lvlText w:val="%2."/>
      <w:lvlJc w:val="left"/>
      <w:pPr>
        <w:ind w:left="1440" w:hanging="360"/>
      </w:pPr>
    </w:lvl>
    <w:lvl w:ilvl="2" w:tplc="F5E4BFFE" w:tentative="1">
      <w:start w:val="1"/>
      <w:numFmt w:val="lowerRoman"/>
      <w:lvlText w:val="%3."/>
      <w:lvlJc w:val="right"/>
      <w:pPr>
        <w:ind w:left="2160" w:hanging="180"/>
      </w:pPr>
    </w:lvl>
    <w:lvl w:ilvl="3" w:tplc="01D21620" w:tentative="1">
      <w:start w:val="1"/>
      <w:numFmt w:val="decimal"/>
      <w:lvlText w:val="%4."/>
      <w:lvlJc w:val="left"/>
      <w:pPr>
        <w:ind w:left="2880" w:hanging="360"/>
      </w:pPr>
    </w:lvl>
    <w:lvl w:ilvl="4" w:tplc="1CC079BC" w:tentative="1">
      <w:start w:val="1"/>
      <w:numFmt w:val="lowerLetter"/>
      <w:lvlText w:val="%5."/>
      <w:lvlJc w:val="left"/>
      <w:pPr>
        <w:ind w:left="3600" w:hanging="360"/>
      </w:pPr>
    </w:lvl>
    <w:lvl w:ilvl="5" w:tplc="7D3AB350" w:tentative="1">
      <w:start w:val="1"/>
      <w:numFmt w:val="lowerRoman"/>
      <w:lvlText w:val="%6."/>
      <w:lvlJc w:val="right"/>
      <w:pPr>
        <w:ind w:left="4320" w:hanging="180"/>
      </w:pPr>
    </w:lvl>
    <w:lvl w:ilvl="6" w:tplc="BABA04E6" w:tentative="1">
      <w:start w:val="1"/>
      <w:numFmt w:val="decimal"/>
      <w:lvlText w:val="%7."/>
      <w:lvlJc w:val="left"/>
      <w:pPr>
        <w:ind w:left="5040" w:hanging="360"/>
      </w:pPr>
    </w:lvl>
    <w:lvl w:ilvl="7" w:tplc="247AAEFA" w:tentative="1">
      <w:start w:val="1"/>
      <w:numFmt w:val="lowerLetter"/>
      <w:lvlText w:val="%8."/>
      <w:lvlJc w:val="left"/>
      <w:pPr>
        <w:ind w:left="5760" w:hanging="360"/>
      </w:pPr>
    </w:lvl>
    <w:lvl w:ilvl="8" w:tplc="3A149C1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FD483692">
      <w:start w:val="1"/>
      <w:numFmt w:val="decimal"/>
      <w:lvlText w:val="%1."/>
      <w:lvlJc w:val="left"/>
      <w:pPr>
        <w:ind w:left="360" w:hanging="360"/>
      </w:pPr>
      <w:rPr>
        <w:rFonts w:hint="default"/>
      </w:rPr>
    </w:lvl>
    <w:lvl w:ilvl="1" w:tplc="FB64BE22" w:tentative="1">
      <w:start w:val="1"/>
      <w:numFmt w:val="lowerLetter"/>
      <w:lvlText w:val="%2."/>
      <w:lvlJc w:val="left"/>
      <w:pPr>
        <w:ind w:left="1080" w:hanging="360"/>
      </w:pPr>
    </w:lvl>
    <w:lvl w:ilvl="2" w:tplc="97C4E842" w:tentative="1">
      <w:start w:val="1"/>
      <w:numFmt w:val="lowerRoman"/>
      <w:lvlText w:val="%3."/>
      <w:lvlJc w:val="right"/>
      <w:pPr>
        <w:ind w:left="1800" w:hanging="180"/>
      </w:pPr>
    </w:lvl>
    <w:lvl w:ilvl="3" w:tplc="E7763418" w:tentative="1">
      <w:start w:val="1"/>
      <w:numFmt w:val="decimal"/>
      <w:lvlText w:val="%4."/>
      <w:lvlJc w:val="left"/>
      <w:pPr>
        <w:ind w:left="2520" w:hanging="360"/>
      </w:pPr>
    </w:lvl>
    <w:lvl w:ilvl="4" w:tplc="0E52B852" w:tentative="1">
      <w:start w:val="1"/>
      <w:numFmt w:val="lowerLetter"/>
      <w:lvlText w:val="%5."/>
      <w:lvlJc w:val="left"/>
      <w:pPr>
        <w:ind w:left="3240" w:hanging="360"/>
      </w:pPr>
    </w:lvl>
    <w:lvl w:ilvl="5" w:tplc="8FFA00F4" w:tentative="1">
      <w:start w:val="1"/>
      <w:numFmt w:val="lowerRoman"/>
      <w:lvlText w:val="%6."/>
      <w:lvlJc w:val="right"/>
      <w:pPr>
        <w:ind w:left="3960" w:hanging="180"/>
      </w:pPr>
    </w:lvl>
    <w:lvl w:ilvl="6" w:tplc="C77C5812" w:tentative="1">
      <w:start w:val="1"/>
      <w:numFmt w:val="decimal"/>
      <w:lvlText w:val="%7."/>
      <w:lvlJc w:val="left"/>
      <w:pPr>
        <w:ind w:left="4680" w:hanging="360"/>
      </w:pPr>
    </w:lvl>
    <w:lvl w:ilvl="7" w:tplc="001EF832" w:tentative="1">
      <w:start w:val="1"/>
      <w:numFmt w:val="lowerLetter"/>
      <w:lvlText w:val="%8."/>
      <w:lvlJc w:val="left"/>
      <w:pPr>
        <w:ind w:left="5400" w:hanging="360"/>
      </w:pPr>
    </w:lvl>
    <w:lvl w:ilvl="8" w:tplc="612C561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612C4E7E">
      <w:start w:val="1"/>
      <w:numFmt w:val="decimal"/>
      <w:lvlText w:val="%1."/>
      <w:lvlJc w:val="left"/>
      <w:pPr>
        <w:ind w:left="360" w:hanging="360"/>
      </w:pPr>
      <w:rPr>
        <w:rFonts w:hint="default"/>
      </w:rPr>
    </w:lvl>
    <w:lvl w:ilvl="1" w:tplc="C93ECC30" w:tentative="1">
      <w:start w:val="1"/>
      <w:numFmt w:val="lowerLetter"/>
      <w:lvlText w:val="%2."/>
      <w:lvlJc w:val="left"/>
      <w:pPr>
        <w:ind w:left="1080" w:hanging="360"/>
      </w:pPr>
    </w:lvl>
    <w:lvl w:ilvl="2" w:tplc="EDCE7D26" w:tentative="1">
      <w:start w:val="1"/>
      <w:numFmt w:val="lowerRoman"/>
      <w:lvlText w:val="%3."/>
      <w:lvlJc w:val="right"/>
      <w:pPr>
        <w:ind w:left="1800" w:hanging="180"/>
      </w:pPr>
    </w:lvl>
    <w:lvl w:ilvl="3" w:tplc="C17E7ED2" w:tentative="1">
      <w:start w:val="1"/>
      <w:numFmt w:val="decimal"/>
      <w:lvlText w:val="%4."/>
      <w:lvlJc w:val="left"/>
      <w:pPr>
        <w:ind w:left="2520" w:hanging="360"/>
      </w:pPr>
    </w:lvl>
    <w:lvl w:ilvl="4" w:tplc="B7F6FB90" w:tentative="1">
      <w:start w:val="1"/>
      <w:numFmt w:val="lowerLetter"/>
      <w:lvlText w:val="%5."/>
      <w:lvlJc w:val="left"/>
      <w:pPr>
        <w:ind w:left="3240" w:hanging="360"/>
      </w:pPr>
    </w:lvl>
    <w:lvl w:ilvl="5" w:tplc="4810F74E" w:tentative="1">
      <w:start w:val="1"/>
      <w:numFmt w:val="lowerRoman"/>
      <w:lvlText w:val="%6."/>
      <w:lvlJc w:val="right"/>
      <w:pPr>
        <w:ind w:left="3960" w:hanging="180"/>
      </w:pPr>
    </w:lvl>
    <w:lvl w:ilvl="6" w:tplc="1D1E6316" w:tentative="1">
      <w:start w:val="1"/>
      <w:numFmt w:val="decimal"/>
      <w:lvlText w:val="%7."/>
      <w:lvlJc w:val="left"/>
      <w:pPr>
        <w:ind w:left="4680" w:hanging="360"/>
      </w:pPr>
    </w:lvl>
    <w:lvl w:ilvl="7" w:tplc="99700D6A" w:tentative="1">
      <w:start w:val="1"/>
      <w:numFmt w:val="lowerLetter"/>
      <w:lvlText w:val="%8."/>
      <w:lvlJc w:val="left"/>
      <w:pPr>
        <w:ind w:left="5400" w:hanging="360"/>
      </w:pPr>
    </w:lvl>
    <w:lvl w:ilvl="8" w:tplc="153618A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B77"/>
    <w:rsid w:val="0004478B"/>
    <w:rsid w:val="001B57EC"/>
    <w:rsid w:val="00273435"/>
    <w:rsid w:val="002C162D"/>
    <w:rsid w:val="003C35BB"/>
    <w:rsid w:val="003E26C7"/>
    <w:rsid w:val="003E487E"/>
    <w:rsid w:val="004424B7"/>
    <w:rsid w:val="004A65D3"/>
    <w:rsid w:val="0056189E"/>
    <w:rsid w:val="00566B55"/>
    <w:rsid w:val="00594635"/>
    <w:rsid w:val="00790BBC"/>
    <w:rsid w:val="007B437E"/>
    <w:rsid w:val="008E595A"/>
    <w:rsid w:val="009040EE"/>
    <w:rsid w:val="00937CF4"/>
    <w:rsid w:val="00A47B67"/>
    <w:rsid w:val="00AA5B77"/>
    <w:rsid w:val="00B15B13"/>
    <w:rsid w:val="00B16D97"/>
    <w:rsid w:val="00B33C39"/>
    <w:rsid w:val="00B60DFD"/>
    <w:rsid w:val="00C45A55"/>
    <w:rsid w:val="00C614BA"/>
    <w:rsid w:val="00CB4828"/>
    <w:rsid w:val="00D05552"/>
    <w:rsid w:val="00F972F2"/>
    <w:rsid w:val="00FC17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634A7"/>
  <w15:docId w15:val="{A10BA23C-6611-4F08-944E-96B6085B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5954</RACS_x0020_ID>
    <Approved_x0020_Provider xmlns="a8338b6e-77a6-4851-82b6-98166143ffdd">The Good Shepherd Limited</Approved_x0020_Provider>
    <Management_x0020_Company_x0020_ID xmlns="a8338b6e-77a6-4851-82b6-98166143ffdd" xsi:nil="true"/>
    <Home xmlns="a8338b6e-77a6-4851-82b6-98166143ffdd">The Good Shepherd Nursing Home</Home>
    <Signed xmlns="a8338b6e-77a6-4851-82b6-98166143ffdd" xsi:nil="true"/>
    <Uploaded xmlns="a8338b6e-77a6-4851-82b6-98166143ffdd">False</Uploaded>
    <Management_x0020_Company xmlns="a8338b6e-77a6-4851-82b6-98166143ffdd" xsi:nil="true"/>
    <Doc_x0020_Date xmlns="a8338b6e-77a6-4851-82b6-98166143ffdd">2021-06-18T06:56:00+00:00</Doc_x0020_Date>
    <CSI_x0020_ID xmlns="a8338b6e-77a6-4851-82b6-98166143ffdd" xsi:nil="true"/>
    <Case_x0020_ID xmlns="a8338b6e-77a6-4851-82b6-98166143ffdd" xsi:nil="true"/>
    <Approved_x0020_Provider_x0020_ID xmlns="a8338b6e-77a6-4851-82b6-98166143ffdd">AE317814-E551-E111-91F5-005056922186</Approved_x0020_Provider_x0020_ID>
    <Location xmlns="a8338b6e-77a6-4851-82b6-98166143ffdd" xsi:nil="true"/>
    <Home_x0020_ID xmlns="a8338b6e-77a6-4851-82b6-98166143ffdd">17D24F4B-7CF4-DC11-AD41-005056922186</Home_x0020_ID>
    <State xmlns="a8338b6e-77a6-4851-82b6-98166143ffdd">QLD</State>
    <Doc_x0020_Sent_Received_x0020_Date xmlns="a8338b6e-77a6-4851-82b6-98166143ffdd">2021-06-18T00:00:00+00:00</Doc_x0020_Sent_Received_x0020_Date>
    <Activity_x0020_ID xmlns="a8338b6e-77a6-4851-82b6-98166143ffdd">2D0281B4-905E-EA11-9E51-005056922186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57DFD-FAE6-47E4-B115-5211F3CCA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purl.org/dc/dcmitype/"/>
    <ds:schemaRef ds:uri="http://purl.org/dc/elements/1.1/"/>
    <ds:schemaRef ds:uri="http://www.w3.org/XML/1998/namespace"/>
    <ds:schemaRef ds:uri="http://purl.org/dc/term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5E08F26-B71B-4E6F-BB2D-CBA06B144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2344</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2021-07-15T23:49:00Z</dcterms:created>
  <dcterms:modified xsi:type="dcterms:W3CDTF">2021-07-15T23:50:00Z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