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8E6EE" w14:textId="77777777" w:rsidR="003C6EC2" w:rsidRPr="003C6EC2" w:rsidRDefault="009E094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F8E89B" wp14:editId="1EF8E8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730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F8E89D" wp14:editId="1EF8E8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057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Wakefield Aged Care Service</w:t>
      </w:r>
      <w:r w:rsidRPr="003C6EC2">
        <w:rPr>
          <w:rFonts w:ascii="Arial Black" w:hAnsi="Arial Black"/>
        </w:rPr>
        <w:t xml:space="preserve"> </w:t>
      </w:r>
    </w:p>
    <w:p w14:paraId="1EF8E6EF" w14:textId="77777777" w:rsidR="003C6EC2" w:rsidRPr="003C6EC2" w:rsidRDefault="009E094C" w:rsidP="003C6EC2">
      <w:pPr>
        <w:pStyle w:val="Title"/>
        <w:spacing w:before="360" w:after="480"/>
      </w:pPr>
      <w:r w:rsidRPr="003C6EC2">
        <w:rPr>
          <w:rFonts w:ascii="Arial Black" w:eastAsia="Calibri" w:hAnsi="Arial Black"/>
          <w:sz w:val="56"/>
        </w:rPr>
        <w:t>Performance Report</w:t>
      </w:r>
    </w:p>
    <w:p w14:paraId="1EF8E6F0" w14:textId="77777777" w:rsidR="001E6954" w:rsidRPr="003C6EC2" w:rsidRDefault="009E094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Moorhouse Terrace </w:t>
      </w:r>
      <w:r w:rsidRPr="003C6EC2">
        <w:rPr>
          <w:color w:val="FFFFFF" w:themeColor="background1"/>
          <w:sz w:val="28"/>
        </w:rPr>
        <w:br/>
        <w:t>RIVERTON SA 5412</w:t>
      </w:r>
      <w:r w:rsidRPr="003C6EC2">
        <w:rPr>
          <w:color w:val="FFFFFF" w:themeColor="background1"/>
          <w:sz w:val="28"/>
        </w:rPr>
        <w:br/>
      </w:r>
      <w:r w:rsidRPr="003C6EC2">
        <w:rPr>
          <w:rFonts w:eastAsia="Calibri"/>
          <w:color w:val="FFFFFF" w:themeColor="background1"/>
          <w:sz w:val="28"/>
          <w:szCs w:val="56"/>
          <w:lang w:eastAsia="en-US"/>
        </w:rPr>
        <w:t>Phone number: 08 8847 2300</w:t>
      </w:r>
    </w:p>
    <w:p w14:paraId="1EF8E6F1" w14:textId="77777777" w:rsidR="003C6EC2" w:rsidRDefault="009E094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6190 </w:t>
      </w:r>
    </w:p>
    <w:p w14:paraId="1EF8E6F2" w14:textId="77777777" w:rsidR="001E6954" w:rsidRPr="003C6EC2" w:rsidRDefault="009E094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Yorke and Northern Local Health Network Incorporated</w:t>
      </w:r>
    </w:p>
    <w:p w14:paraId="1EF8E6F3" w14:textId="77777777" w:rsidR="001E6954" w:rsidRPr="003C6EC2" w:rsidRDefault="009E094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August 2021 to 1 September 2021</w:t>
      </w:r>
    </w:p>
    <w:p w14:paraId="1EF8E6F4" w14:textId="405F8238" w:rsidR="006B166B" w:rsidRPr="00E93D41" w:rsidRDefault="009E094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126C5">
        <w:rPr>
          <w:color w:val="FFFFFF" w:themeColor="background1"/>
          <w:sz w:val="28"/>
          <w:szCs w:val="28"/>
        </w:rPr>
        <w:t>29</w:t>
      </w:r>
      <w:r w:rsidR="00037B58">
        <w:rPr>
          <w:color w:val="FFFFFF" w:themeColor="background1"/>
          <w:sz w:val="28"/>
        </w:rPr>
        <w:t xml:space="preserve"> November 2021</w:t>
      </w:r>
    </w:p>
    <w:bookmarkEnd w:id="0"/>
    <w:p w14:paraId="1EF8E6F5" w14:textId="77777777" w:rsidR="001E6954" w:rsidRPr="003C6EC2" w:rsidRDefault="00373D65" w:rsidP="001E6954">
      <w:pPr>
        <w:tabs>
          <w:tab w:val="left" w:pos="2127"/>
        </w:tabs>
        <w:spacing w:before="120"/>
        <w:rPr>
          <w:rFonts w:eastAsia="Calibri"/>
          <w:b/>
          <w:color w:val="FFFFFF" w:themeColor="background1"/>
          <w:sz w:val="28"/>
          <w:szCs w:val="56"/>
          <w:lang w:eastAsia="en-US"/>
        </w:rPr>
      </w:pPr>
    </w:p>
    <w:p w14:paraId="1EF8E6F6" w14:textId="77777777" w:rsidR="003C6EC2" w:rsidRDefault="00373D6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F8E6F7" w14:textId="77777777" w:rsidR="00A30BEC" w:rsidRDefault="009E094C" w:rsidP="0094564F">
      <w:pPr>
        <w:pStyle w:val="Heading1"/>
      </w:pPr>
      <w:bookmarkStart w:id="1" w:name="_Hlk32477662"/>
      <w:r>
        <w:lastRenderedPageBreak/>
        <w:t>Publication of report</w:t>
      </w:r>
    </w:p>
    <w:p w14:paraId="1EF8E6F8" w14:textId="77777777" w:rsidR="00A30BEC" w:rsidRPr="006B166B" w:rsidRDefault="009E094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EF8E6FC" w14:textId="34DD90D2" w:rsidR="00C20EE9" w:rsidRPr="00037B58" w:rsidRDefault="009E094C" w:rsidP="00037B5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2006" w14:paraId="1EF8E6FF" w14:textId="77777777" w:rsidTr="00EB1D71">
        <w:trPr>
          <w:trHeight w:val="227"/>
        </w:trPr>
        <w:tc>
          <w:tcPr>
            <w:tcW w:w="3942" w:type="pct"/>
            <w:shd w:val="clear" w:color="auto" w:fill="auto"/>
          </w:tcPr>
          <w:p w14:paraId="1EF8E6FD" w14:textId="77777777" w:rsidR="001E6954" w:rsidRPr="001E6954" w:rsidRDefault="009E094C"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EF8E6FE" w14:textId="7A129205" w:rsidR="001E6954" w:rsidRPr="001E6954" w:rsidRDefault="009E094C" w:rsidP="003C6EC2">
            <w:pPr>
              <w:keepNext/>
              <w:spacing w:before="40" w:after="40" w:line="240" w:lineRule="auto"/>
              <w:jc w:val="right"/>
              <w:rPr>
                <w:b/>
                <w:bCs/>
                <w:iCs/>
                <w:color w:val="00577D"/>
                <w:szCs w:val="40"/>
              </w:rPr>
            </w:pPr>
            <w:r w:rsidRPr="001E6954">
              <w:rPr>
                <w:b/>
                <w:bCs/>
                <w:iCs/>
                <w:color w:val="00577D"/>
                <w:szCs w:val="40"/>
              </w:rPr>
              <w:t>Compliant</w:t>
            </w:r>
          </w:p>
        </w:tc>
      </w:tr>
      <w:tr w:rsidR="00037B58" w14:paraId="1EF8E702" w14:textId="77777777" w:rsidTr="00EB1D71">
        <w:trPr>
          <w:trHeight w:val="227"/>
        </w:trPr>
        <w:tc>
          <w:tcPr>
            <w:tcW w:w="3942" w:type="pct"/>
            <w:shd w:val="clear" w:color="auto" w:fill="auto"/>
          </w:tcPr>
          <w:p w14:paraId="1EF8E700" w14:textId="77777777" w:rsidR="00037B58" w:rsidRPr="001E6954" w:rsidRDefault="00037B58" w:rsidP="00037B58">
            <w:pPr>
              <w:spacing w:before="40" w:after="40" w:line="240" w:lineRule="auto"/>
              <w:ind w:left="318"/>
            </w:pPr>
            <w:r w:rsidRPr="001E6954">
              <w:t>Requirement 1(3)(a)</w:t>
            </w:r>
          </w:p>
        </w:tc>
        <w:tc>
          <w:tcPr>
            <w:tcW w:w="1058" w:type="pct"/>
            <w:shd w:val="clear" w:color="auto" w:fill="auto"/>
          </w:tcPr>
          <w:p w14:paraId="1EF8E701" w14:textId="075E1A50"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BE2006" w14:paraId="1EF8E705" w14:textId="77777777" w:rsidTr="00EB1D71">
        <w:trPr>
          <w:trHeight w:val="227"/>
        </w:trPr>
        <w:tc>
          <w:tcPr>
            <w:tcW w:w="3942" w:type="pct"/>
            <w:shd w:val="clear" w:color="auto" w:fill="auto"/>
          </w:tcPr>
          <w:p w14:paraId="1EF8E703" w14:textId="77777777" w:rsidR="001E6954" w:rsidRPr="001E6954" w:rsidRDefault="009E094C" w:rsidP="004C55D8">
            <w:pPr>
              <w:spacing w:before="40" w:after="40" w:line="240" w:lineRule="auto"/>
              <w:ind w:left="318"/>
            </w:pPr>
            <w:r w:rsidRPr="001E6954">
              <w:t>Requirement 1(3)(b)</w:t>
            </w:r>
          </w:p>
        </w:tc>
        <w:tc>
          <w:tcPr>
            <w:tcW w:w="1058" w:type="pct"/>
            <w:shd w:val="clear" w:color="auto" w:fill="auto"/>
          </w:tcPr>
          <w:p w14:paraId="1EF8E704" w14:textId="7327D360" w:rsidR="001E6954" w:rsidRPr="001E6954" w:rsidRDefault="009E094C" w:rsidP="00463EF3">
            <w:pPr>
              <w:spacing w:before="40" w:after="40" w:line="240" w:lineRule="auto"/>
              <w:jc w:val="right"/>
              <w:rPr>
                <w:color w:val="0000FF"/>
              </w:rPr>
            </w:pPr>
            <w:r w:rsidRPr="001E6954">
              <w:rPr>
                <w:bCs/>
                <w:iCs/>
                <w:color w:val="00577D"/>
                <w:szCs w:val="40"/>
              </w:rPr>
              <w:t>Compliant</w:t>
            </w:r>
          </w:p>
        </w:tc>
      </w:tr>
      <w:tr w:rsidR="00037B58" w14:paraId="1EF8E708" w14:textId="77777777" w:rsidTr="00EB1D71">
        <w:trPr>
          <w:trHeight w:val="227"/>
        </w:trPr>
        <w:tc>
          <w:tcPr>
            <w:tcW w:w="3942" w:type="pct"/>
            <w:shd w:val="clear" w:color="auto" w:fill="auto"/>
          </w:tcPr>
          <w:p w14:paraId="1EF8E706" w14:textId="77777777" w:rsidR="00037B58" w:rsidRPr="001E6954" w:rsidRDefault="00037B58" w:rsidP="00037B58">
            <w:pPr>
              <w:spacing w:before="40" w:after="40" w:line="240" w:lineRule="auto"/>
              <w:ind w:left="318"/>
            </w:pPr>
            <w:r w:rsidRPr="001E6954">
              <w:t>Requirement 1(3)(c)</w:t>
            </w:r>
          </w:p>
        </w:tc>
        <w:tc>
          <w:tcPr>
            <w:tcW w:w="1058" w:type="pct"/>
            <w:shd w:val="clear" w:color="auto" w:fill="auto"/>
          </w:tcPr>
          <w:p w14:paraId="1EF8E707" w14:textId="71225AEE"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0B" w14:textId="77777777" w:rsidTr="00EB1D71">
        <w:trPr>
          <w:trHeight w:val="227"/>
        </w:trPr>
        <w:tc>
          <w:tcPr>
            <w:tcW w:w="3942" w:type="pct"/>
            <w:shd w:val="clear" w:color="auto" w:fill="auto"/>
          </w:tcPr>
          <w:p w14:paraId="1EF8E709" w14:textId="77777777" w:rsidR="00037B58" w:rsidRPr="001E6954" w:rsidRDefault="00037B58" w:rsidP="00037B58">
            <w:pPr>
              <w:spacing w:before="40" w:after="40" w:line="240" w:lineRule="auto"/>
              <w:ind w:left="318"/>
            </w:pPr>
            <w:r w:rsidRPr="001E6954">
              <w:t>Requirement 1(3)(d)</w:t>
            </w:r>
          </w:p>
        </w:tc>
        <w:tc>
          <w:tcPr>
            <w:tcW w:w="1058" w:type="pct"/>
            <w:shd w:val="clear" w:color="auto" w:fill="auto"/>
          </w:tcPr>
          <w:p w14:paraId="1EF8E70A" w14:textId="028D006A"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0E" w14:textId="77777777" w:rsidTr="00EB1D71">
        <w:trPr>
          <w:trHeight w:val="227"/>
        </w:trPr>
        <w:tc>
          <w:tcPr>
            <w:tcW w:w="3942" w:type="pct"/>
            <w:shd w:val="clear" w:color="auto" w:fill="auto"/>
          </w:tcPr>
          <w:p w14:paraId="1EF8E70C" w14:textId="77777777" w:rsidR="00037B58" w:rsidRPr="001E6954" w:rsidRDefault="00037B58" w:rsidP="00037B58">
            <w:pPr>
              <w:spacing w:before="40" w:after="40" w:line="240" w:lineRule="auto"/>
              <w:ind w:left="318"/>
            </w:pPr>
            <w:r w:rsidRPr="001E6954">
              <w:t>Requirement 1(3)(e)</w:t>
            </w:r>
          </w:p>
        </w:tc>
        <w:tc>
          <w:tcPr>
            <w:tcW w:w="1058" w:type="pct"/>
            <w:shd w:val="clear" w:color="auto" w:fill="auto"/>
          </w:tcPr>
          <w:p w14:paraId="1EF8E70D" w14:textId="322167B6"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11" w14:textId="77777777" w:rsidTr="00EB1D71">
        <w:trPr>
          <w:trHeight w:val="227"/>
        </w:trPr>
        <w:tc>
          <w:tcPr>
            <w:tcW w:w="3942" w:type="pct"/>
            <w:shd w:val="clear" w:color="auto" w:fill="auto"/>
          </w:tcPr>
          <w:p w14:paraId="1EF8E70F" w14:textId="77777777" w:rsidR="00037B58" w:rsidRPr="001E6954" w:rsidRDefault="00037B58" w:rsidP="00037B58">
            <w:pPr>
              <w:spacing w:before="40" w:after="40" w:line="240" w:lineRule="auto"/>
              <w:ind w:left="318"/>
            </w:pPr>
            <w:r w:rsidRPr="001E6954">
              <w:t>Requirement 1(3)(f)</w:t>
            </w:r>
          </w:p>
        </w:tc>
        <w:tc>
          <w:tcPr>
            <w:tcW w:w="1058" w:type="pct"/>
            <w:shd w:val="clear" w:color="auto" w:fill="auto"/>
          </w:tcPr>
          <w:p w14:paraId="1EF8E710" w14:textId="3FBA42A5"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14" w14:textId="77777777" w:rsidTr="00EB1D71">
        <w:trPr>
          <w:trHeight w:val="227"/>
        </w:trPr>
        <w:tc>
          <w:tcPr>
            <w:tcW w:w="3942" w:type="pct"/>
            <w:shd w:val="clear" w:color="auto" w:fill="auto"/>
          </w:tcPr>
          <w:p w14:paraId="1EF8E712" w14:textId="77777777" w:rsidR="00037B58" w:rsidRPr="001E6954" w:rsidRDefault="00037B58" w:rsidP="00037B5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F8E713" w14:textId="6400E3DE" w:rsidR="00037B58" w:rsidRPr="001E6954" w:rsidRDefault="00037B58" w:rsidP="00037B58">
            <w:pPr>
              <w:keepNext/>
              <w:spacing w:before="40" w:after="40" w:line="240" w:lineRule="auto"/>
              <w:jc w:val="right"/>
              <w:rPr>
                <w:b/>
                <w:color w:val="0000FF"/>
              </w:rPr>
            </w:pPr>
            <w:r w:rsidRPr="001E6954">
              <w:rPr>
                <w:b/>
                <w:bCs/>
                <w:iCs/>
                <w:color w:val="00577D"/>
                <w:szCs w:val="40"/>
              </w:rPr>
              <w:t>Compliant</w:t>
            </w:r>
          </w:p>
        </w:tc>
      </w:tr>
      <w:tr w:rsidR="00037B58" w14:paraId="1EF8E717" w14:textId="77777777" w:rsidTr="00EB1D71">
        <w:trPr>
          <w:trHeight w:val="227"/>
        </w:trPr>
        <w:tc>
          <w:tcPr>
            <w:tcW w:w="3942" w:type="pct"/>
            <w:shd w:val="clear" w:color="auto" w:fill="auto"/>
          </w:tcPr>
          <w:p w14:paraId="1EF8E715" w14:textId="77777777" w:rsidR="00037B58" w:rsidRPr="001E6954" w:rsidRDefault="00037B58" w:rsidP="00037B58">
            <w:pPr>
              <w:spacing w:before="40" w:after="40" w:line="240" w:lineRule="auto"/>
              <w:ind w:left="318" w:hanging="7"/>
            </w:pPr>
            <w:r w:rsidRPr="001E6954">
              <w:t>Requirement 2(3)(a)</w:t>
            </w:r>
          </w:p>
        </w:tc>
        <w:tc>
          <w:tcPr>
            <w:tcW w:w="1058" w:type="pct"/>
            <w:shd w:val="clear" w:color="auto" w:fill="auto"/>
          </w:tcPr>
          <w:p w14:paraId="1EF8E716" w14:textId="7E5872B0"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1A" w14:textId="77777777" w:rsidTr="00EB1D71">
        <w:trPr>
          <w:trHeight w:val="227"/>
        </w:trPr>
        <w:tc>
          <w:tcPr>
            <w:tcW w:w="3942" w:type="pct"/>
            <w:shd w:val="clear" w:color="auto" w:fill="auto"/>
          </w:tcPr>
          <w:p w14:paraId="1EF8E718" w14:textId="77777777" w:rsidR="00037B58" w:rsidRPr="001E6954" w:rsidRDefault="00037B58" w:rsidP="00037B58">
            <w:pPr>
              <w:spacing w:before="40" w:after="40" w:line="240" w:lineRule="auto"/>
              <w:ind w:left="318" w:hanging="7"/>
            </w:pPr>
            <w:r w:rsidRPr="001E6954">
              <w:t>Requirement 2(3)(b)</w:t>
            </w:r>
          </w:p>
        </w:tc>
        <w:tc>
          <w:tcPr>
            <w:tcW w:w="1058" w:type="pct"/>
            <w:shd w:val="clear" w:color="auto" w:fill="auto"/>
          </w:tcPr>
          <w:p w14:paraId="1EF8E719" w14:textId="5E1EDA1E"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1D" w14:textId="77777777" w:rsidTr="00EB1D71">
        <w:trPr>
          <w:trHeight w:val="227"/>
        </w:trPr>
        <w:tc>
          <w:tcPr>
            <w:tcW w:w="3942" w:type="pct"/>
            <w:shd w:val="clear" w:color="auto" w:fill="auto"/>
          </w:tcPr>
          <w:p w14:paraId="1EF8E71B" w14:textId="77777777" w:rsidR="00037B58" w:rsidRPr="001E6954" w:rsidRDefault="00037B58" w:rsidP="00037B58">
            <w:pPr>
              <w:spacing w:before="40" w:after="40" w:line="240" w:lineRule="auto"/>
              <w:ind w:left="318" w:hanging="7"/>
            </w:pPr>
            <w:r w:rsidRPr="001E6954">
              <w:t>Requirement 2(3)(c)</w:t>
            </w:r>
          </w:p>
        </w:tc>
        <w:tc>
          <w:tcPr>
            <w:tcW w:w="1058" w:type="pct"/>
            <w:shd w:val="clear" w:color="auto" w:fill="auto"/>
          </w:tcPr>
          <w:p w14:paraId="1EF8E71C" w14:textId="5818962A"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20" w14:textId="77777777" w:rsidTr="00EB1D71">
        <w:trPr>
          <w:trHeight w:val="227"/>
        </w:trPr>
        <w:tc>
          <w:tcPr>
            <w:tcW w:w="3942" w:type="pct"/>
            <w:shd w:val="clear" w:color="auto" w:fill="auto"/>
          </w:tcPr>
          <w:p w14:paraId="1EF8E71E" w14:textId="77777777" w:rsidR="00037B58" w:rsidRPr="001E6954" w:rsidRDefault="00037B58" w:rsidP="00037B58">
            <w:pPr>
              <w:spacing w:before="40" w:after="40" w:line="240" w:lineRule="auto"/>
              <w:ind w:left="318" w:hanging="7"/>
            </w:pPr>
            <w:r w:rsidRPr="001E6954">
              <w:t>Requirement 2(3)(d)</w:t>
            </w:r>
          </w:p>
        </w:tc>
        <w:tc>
          <w:tcPr>
            <w:tcW w:w="1058" w:type="pct"/>
            <w:shd w:val="clear" w:color="auto" w:fill="auto"/>
          </w:tcPr>
          <w:p w14:paraId="1EF8E71F" w14:textId="07C7C2A4"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23" w14:textId="77777777" w:rsidTr="00EB1D71">
        <w:trPr>
          <w:trHeight w:val="227"/>
        </w:trPr>
        <w:tc>
          <w:tcPr>
            <w:tcW w:w="3942" w:type="pct"/>
            <w:shd w:val="clear" w:color="auto" w:fill="auto"/>
          </w:tcPr>
          <w:p w14:paraId="1EF8E721" w14:textId="77777777" w:rsidR="00037B58" w:rsidRPr="001E6954" w:rsidRDefault="00037B58" w:rsidP="00037B58">
            <w:pPr>
              <w:spacing w:before="40" w:after="40" w:line="240" w:lineRule="auto"/>
              <w:ind w:left="318" w:hanging="7"/>
            </w:pPr>
            <w:r w:rsidRPr="001E6954">
              <w:t>Requirement 2(3)(e)</w:t>
            </w:r>
          </w:p>
        </w:tc>
        <w:tc>
          <w:tcPr>
            <w:tcW w:w="1058" w:type="pct"/>
            <w:shd w:val="clear" w:color="auto" w:fill="auto"/>
          </w:tcPr>
          <w:p w14:paraId="1EF8E722" w14:textId="551DDD48" w:rsidR="00037B58" w:rsidRPr="00AF17FC" w:rsidRDefault="00037B58" w:rsidP="00037B58">
            <w:pPr>
              <w:spacing w:before="40" w:after="40" w:line="240" w:lineRule="auto"/>
              <w:jc w:val="right"/>
              <w:rPr>
                <w:color w:val="0000FF"/>
              </w:rPr>
            </w:pPr>
            <w:r w:rsidRPr="001E6954">
              <w:rPr>
                <w:bCs/>
                <w:iCs/>
                <w:color w:val="00577D"/>
                <w:szCs w:val="40"/>
              </w:rPr>
              <w:t>Compliant</w:t>
            </w:r>
          </w:p>
        </w:tc>
      </w:tr>
      <w:tr w:rsidR="00037B58" w14:paraId="1EF8E726" w14:textId="77777777" w:rsidTr="00EB1D71">
        <w:trPr>
          <w:trHeight w:val="227"/>
        </w:trPr>
        <w:tc>
          <w:tcPr>
            <w:tcW w:w="3942" w:type="pct"/>
            <w:shd w:val="clear" w:color="auto" w:fill="auto"/>
          </w:tcPr>
          <w:p w14:paraId="1EF8E724" w14:textId="77777777" w:rsidR="00037B58" w:rsidRPr="001E6954" w:rsidRDefault="00037B58" w:rsidP="00037B58">
            <w:pPr>
              <w:keepNext/>
              <w:spacing w:before="40" w:after="40" w:line="240" w:lineRule="auto"/>
              <w:rPr>
                <w:b/>
              </w:rPr>
            </w:pPr>
            <w:r w:rsidRPr="001E6954">
              <w:rPr>
                <w:b/>
              </w:rPr>
              <w:t>Standard 3 Personal care and clinical care</w:t>
            </w:r>
          </w:p>
        </w:tc>
        <w:tc>
          <w:tcPr>
            <w:tcW w:w="1058" w:type="pct"/>
            <w:shd w:val="clear" w:color="auto" w:fill="auto"/>
          </w:tcPr>
          <w:p w14:paraId="1EF8E725" w14:textId="3A3D514C" w:rsidR="00037B58" w:rsidRPr="001E6954" w:rsidRDefault="00037B58" w:rsidP="00037B58">
            <w:pPr>
              <w:keepNext/>
              <w:spacing w:before="40" w:after="40" w:line="240" w:lineRule="auto"/>
              <w:jc w:val="center"/>
              <w:rPr>
                <w:b/>
                <w:color w:val="0000FF"/>
              </w:rPr>
            </w:pPr>
            <w:r w:rsidRPr="001E6954">
              <w:rPr>
                <w:b/>
                <w:bCs/>
                <w:iCs/>
                <w:color w:val="00577D"/>
                <w:szCs w:val="40"/>
              </w:rPr>
              <w:t>Non-compliant</w:t>
            </w:r>
          </w:p>
        </w:tc>
      </w:tr>
      <w:tr w:rsidR="00037B58" w14:paraId="1EF8E729" w14:textId="77777777" w:rsidTr="00EB1D71">
        <w:trPr>
          <w:trHeight w:val="227"/>
        </w:trPr>
        <w:tc>
          <w:tcPr>
            <w:tcW w:w="3942" w:type="pct"/>
            <w:shd w:val="clear" w:color="auto" w:fill="auto"/>
          </w:tcPr>
          <w:p w14:paraId="1EF8E727" w14:textId="77777777" w:rsidR="00037B58" w:rsidRPr="002B4C72" w:rsidRDefault="00037B58" w:rsidP="00037B58">
            <w:pPr>
              <w:spacing w:before="40" w:after="40" w:line="240" w:lineRule="auto"/>
              <w:ind w:left="312"/>
            </w:pPr>
            <w:r w:rsidRPr="001E6954">
              <w:t>Requirement 3(3)(a)</w:t>
            </w:r>
          </w:p>
        </w:tc>
        <w:tc>
          <w:tcPr>
            <w:tcW w:w="1058" w:type="pct"/>
            <w:shd w:val="clear" w:color="auto" w:fill="auto"/>
          </w:tcPr>
          <w:p w14:paraId="1EF8E728" w14:textId="7B110241" w:rsidR="00037B58" w:rsidRPr="001E6954" w:rsidRDefault="00037B58" w:rsidP="00037B58">
            <w:pPr>
              <w:spacing w:before="40" w:after="40" w:line="240" w:lineRule="auto"/>
              <w:ind w:left="-107"/>
              <w:jc w:val="right"/>
              <w:rPr>
                <w:color w:val="0000FF"/>
              </w:rPr>
            </w:pPr>
            <w:r w:rsidRPr="001E6954">
              <w:rPr>
                <w:bCs/>
                <w:iCs/>
                <w:color w:val="00577D"/>
                <w:szCs w:val="40"/>
              </w:rPr>
              <w:t>Compliant</w:t>
            </w:r>
          </w:p>
        </w:tc>
      </w:tr>
      <w:tr w:rsidR="00037B58" w14:paraId="1EF8E72C" w14:textId="77777777" w:rsidTr="00EB1D71">
        <w:trPr>
          <w:trHeight w:val="227"/>
        </w:trPr>
        <w:tc>
          <w:tcPr>
            <w:tcW w:w="3942" w:type="pct"/>
            <w:shd w:val="clear" w:color="auto" w:fill="auto"/>
          </w:tcPr>
          <w:p w14:paraId="1EF8E72A" w14:textId="77777777" w:rsidR="00037B58" w:rsidRPr="001E6954" w:rsidRDefault="00037B58" w:rsidP="00037B58">
            <w:pPr>
              <w:spacing w:before="40" w:after="40" w:line="240" w:lineRule="auto"/>
              <w:ind w:left="318" w:hanging="7"/>
            </w:pPr>
            <w:r w:rsidRPr="001E6954">
              <w:t>Requirement 3(3)(b)</w:t>
            </w:r>
          </w:p>
        </w:tc>
        <w:tc>
          <w:tcPr>
            <w:tcW w:w="1058" w:type="pct"/>
            <w:shd w:val="clear" w:color="auto" w:fill="auto"/>
          </w:tcPr>
          <w:p w14:paraId="1EF8E72B" w14:textId="7F7F5C9A" w:rsidR="00037B58" w:rsidRPr="001E6954" w:rsidRDefault="00037B58" w:rsidP="00037B58">
            <w:pPr>
              <w:spacing w:before="40" w:after="40" w:line="240" w:lineRule="auto"/>
              <w:jc w:val="right"/>
              <w:rPr>
                <w:color w:val="0000FF"/>
              </w:rPr>
            </w:pPr>
            <w:r w:rsidRPr="001E6954">
              <w:rPr>
                <w:bCs/>
                <w:iCs/>
                <w:color w:val="00577D"/>
                <w:szCs w:val="40"/>
              </w:rPr>
              <w:t>Non-compliant</w:t>
            </w:r>
          </w:p>
        </w:tc>
      </w:tr>
      <w:tr w:rsidR="00037B58" w14:paraId="1EF8E72F" w14:textId="77777777" w:rsidTr="00EB1D71">
        <w:trPr>
          <w:trHeight w:val="227"/>
        </w:trPr>
        <w:tc>
          <w:tcPr>
            <w:tcW w:w="3942" w:type="pct"/>
            <w:shd w:val="clear" w:color="auto" w:fill="auto"/>
          </w:tcPr>
          <w:p w14:paraId="1EF8E72D" w14:textId="77777777" w:rsidR="00037B58" w:rsidRPr="001E6954" w:rsidRDefault="00037B58" w:rsidP="00037B58">
            <w:pPr>
              <w:spacing w:before="40" w:after="40" w:line="240" w:lineRule="auto"/>
              <w:ind w:left="318" w:hanging="7"/>
            </w:pPr>
            <w:r w:rsidRPr="001E6954">
              <w:t>Requirement 3(3)(c)</w:t>
            </w:r>
          </w:p>
        </w:tc>
        <w:tc>
          <w:tcPr>
            <w:tcW w:w="1058" w:type="pct"/>
            <w:shd w:val="clear" w:color="auto" w:fill="auto"/>
          </w:tcPr>
          <w:p w14:paraId="1EF8E72E" w14:textId="14E947F8"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32" w14:textId="77777777" w:rsidTr="00EB1D71">
        <w:trPr>
          <w:trHeight w:val="227"/>
        </w:trPr>
        <w:tc>
          <w:tcPr>
            <w:tcW w:w="3942" w:type="pct"/>
            <w:shd w:val="clear" w:color="auto" w:fill="auto"/>
          </w:tcPr>
          <w:p w14:paraId="1EF8E730" w14:textId="77777777" w:rsidR="00037B58" w:rsidRPr="001E6954" w:rsidRDefault="00037B58" w:rsidP="00037B58">
            <w:pPr>
              <w:spacing w:before="40" w:after="40" w:line="240" w:lineRule="auto"/>
              <w:ind w:left="318" w:hanging="7"/>
            </w:pPr>
            <w:r w:rsidRPr="001E6954">
              <w:t>Requirement 3(3)(d)</w:t>
            </w:r>
          </w:p>
        </w:tc>
        <w:tc>
          <w:tcPr>
            <w:tcW w:w="1058" w:type="pct"/>
            <w:shd w:val="clear" w:color="auto" w:fill="auto"/>
          </w:tcPr>
          <w:p w14:paraId="1EF8E731" w14:textId="03B83726"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35" w14:textId="77777777" w:rsidTr="00EB1D71">
        <w:trPr>
          <w:trHeight w:val="227"/>
        </w:trPr>
        <w:tc>
          <w:tcPr>
            <w:tcW w:w="3942" w:type="pct"/>
            <w:shd w:val="clear" w:color="auto" w:fill="auto"/>
          </w:tcPr>
          <w:p w14:paraId="1EF8E733" w14:textId="77777777" w:rsidR="00037B58" w:rsidRPr="001E6954" w:rsidRDefault="00037B58" w:rsidP="00037B58">
            <w:pPr>
              <w:spacing w:before="40" w:after="40" w:line="240" w:lineRule="auto"/>
              <w:ind w:left="318" w:hanging="7"/>
            </w:pPr>
            <w:r w:rsidRPr="001E6954">
              <w:t>Requirement 3(3)(e)</w:t>
            </w:r>
          </w:p>
        </w:tc>
        <w:tc>
          <w:tcPr>
            <w:tcW w:w="1058" w:type="pct"/>
            <w:shd w:val="clear" w:color="auto" w:fill="auto"/>
          </w:tcPr>
          <w:p w14:paraId="1EF8E734" w14:textId="2394BE37"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38" w14:textId="77777777" w:rsidTr="00EB1D71">
        <w:trPr>
          <w:trHeight w:val="227"/>
        </w:trPr>
        <w:tc>
          <w:tcPr>
            <w:tcW w:w="3942" w:type="pct"/>
            <w:shd w:val="clear" w:color="auto" w:fill="auto"/>
          </w:tcPr>
          <w:p w14:paraId="1EF8E736" w14:textId="77777777" w:rsidR="00037B58" w:rsidRPr="001E6954" w:rsidRDefault="00037B58" w:rsidP="00037B58">
            <w:pPr>
              <w:spacing w:before="40" w:after="40" w:line="240" w:lineRule="auto"/>
              <w:ind w:left="318" w:hanging="7"/>
            </w:pPr>
            <w:r w:rsidRPr="001E6954">
              <w:t>Requirement 3(3)(f)</w:t>
            </w:r>
          </w:p>
        </w:tc>
        <w:tc>
          <w:tcPr>
            <w:tcW w:w="1058" w:type="pct"/>
            <w:shd w:val="clear" w:color="auto" w:fill="auto"/>
          </w:tcPr>
          <w:p w14:paraId="1EF8E737" w14:textId="11CB1B71"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3B" w14:textId="77777777" w:rsidTr="00EB1D71">
        <w:trPr>
          <w:trHeight w:val="227"/>
        </w:trPr>
        <w:tc>
          <w:tcPr>
            <w:tcW w:w="3942" w:type="pct"/>
            <w:shd w:val="clear" w:color="auto" w:fill="auto"/>
          </w:tcPr>
          <w:p w14:paraId="1EF8E739" w14:textId="77777777" w:rsidR="00037B58" w:rsidRPr="001E6954" w:rsidRDefault="00037B58" w:rsidP="00037B58">
            <w:pPr>
              <w:spacing w:before="40" w:after="40" w:line="240" w:lineRule="auto"/>
              <w:ind w:left="318" w:hanging="7"/>
            </w:pPr>
            <w:r w:rsidRPr="001E6954">
              <w:t>Requirement 3(3)(g)</w:t>
            </w:r>
          </w:p>
        </w:tc>
        <w:tc>
          <w:tcPr>
            <w:tcW w:w="1058" w:type="pct"/>
            <w:shd w:val="clear" w:color="auto" w:fill="auto"/>
          </w:tcPr>
          <w:p w14:paraId="1EF8E73A" w14:textId="6EDBD13C"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3E" w14:textId="77777777" w:rsidTr="00EB1D71">
        <w:trPr>
          <w:trHeight w:val="227"/>
        </w:trPr>
        <w:tc>
          <w:tcPr>
            <w:tcW w:w="3942" w:type="pct"/>
            <w:shd w:val="clear" w:color="auto" w:fill="auto"/>
          </w:tcPr>
          <w:p w14:paraId="1EF8E73C" w14:textId="77777777" w:rsidR="00037B58" w:rsidRPr="001E6954" w:rsidRDefault="00037B58" w:rsidP="00037B58">
            <w:pPr>
              <w:keepNext/>
              <w:spacing w:before="40" w:after="40" w:line="240" w:lineRule="auto"/>
              <w:rPr>
                <w:b/>
              </w:rPr>
            </w:pPr>
            <w:r w:rsidRPr="001E6954">
              <w:rPr>
                <w:b/>
              </w:rPr>
              <w:t>Standard 4 Services and supports for daily living</w:t>
            </w:r>
          </w:p>
        </w:tc>
        <w:tc>
          <w:tcPr>
            <w:tcW w:w="1058" w:type="pct"/>
            <w:shd w:val="clear" w:color="auto" w:fill="auto"/>
          </w:tcPr>
          <w:p w14:paraId="1EF8E73D" w14:textId="56F45898" w:rsidR="00037B58" w:rsidRPr="001E6954" w:rsidRDefault="00037B58" w:rsidP="00037B58">
            <w:pPr>
              <w:keepNext/>
              <w:spacing w:before="40" w:after="40" w:line="240" w:lineRule="auto"/>
              <w:jc w:val="right"/>
              <w:rPr>
                <w:b/>
                <w:color w:val="0000FF"/>
              </w:rPr>
            </w:pPr>
            <w:r w:rsidRPr="001E6954">
              <w:rPr>
                <w:b/>
                <w:bCs/>
                <w:iCs/>
                <w:color w:val="00577D"/>
                <w:szCs w:val="40"/>
              </w:rPr>
              <w:t>Compliant</w:t>
            </w:r>
          </w:p>
        </w:tc>
      </w:tr>
      <w:tr w:rsidR="00037B58" w14:paraId="1EF8E741" w14:textId="77777777" w:rsidTr="00EB1D71">
        <w:trPr>
          <w:trHeight w:val="227"/>
        </w:trPr>
        <w:tc>
          <w:tcPr>
            <w:tcW w:w="3942" w:type="pct"/>
            <w:shd w:val="clear" w:color="auto" w:fill="auto"/>
          </w:tcPr>
          <w:p w14:paraId="1EF8E73F" w14:textId="77777777" w:rsidR="00037B58" w:rsidRPr="001E6954" w:rsidRDefault="00037B58" w:rsidP="00037B58">
            <w:pPr>
              <w:spacing w:before="40" w:after="40" w:line="240" w:lineRule="auto"/>
              <w:ind w:left="318" w:hanging="7"/>
            </w:pPr>
            <w:r w:rsidRPr="001E6954">
              <w:t>Requirement 4(3)(a)</w:t>
            </w:r>
          </w:p>
        </w:tc>
        <w:tc>
          <w:tcPr>
            <w:tcW w:w="1058" w:type="pct"/>
            <w:shd w:val="clear" w:color="auto" w:fill="auto"/>
          </w:tcPr>
          <w:p w14:paraId="1EF8E740" w14:textId="74FBFADA" w:rsidR="00037B58" w:rsidRPr="001E6954" w:rsidRDefault="00037B58" w:rsidP="00037B58">
            <w:pPr>
              <w:spacing w:before="40" w:after="40" w:line="240" w:lineRule="auto"/>
              <w:jc w:val="right"/>
              <w:rPr>
                <w:color w:val="0000FF"/>
              </w:rPr>
            </w:pPr>
            <w:r w:rsidRPr="001E6954">
              <w:rPr>
                <w:bCs/>
                <w:iCs/>
                <w:color w:val="00577D"/>
                <w:szCs w:val="40"/>
              </w:rPr>
              <w:t>Compliant</w:t>
            </w:r>
          </w:p>
        </w:tc>
      </w:tr>
      <w:tr w:rsidR="00037B58" w14:paraId="1EF8E744" w14:textId="77777777" w:rsidTr="00EB1D71">
        <w:trPr>
          <w:trHeight w:val="227"/>
        </w:trPr>
        <w:tc>
          <w:tcPr>
            <w:tcW w:w="3942" w:type="pct"/>
            <w:shd w:val="clear" w:color="auto" w:fill="auto"/>
          </w:tcPr>
          <w:p w14:paraId="1EF8E742" w14:textId="77777777" w:rsidR="00037B58" w:rsidRPr="001E6954" w:rsidRDefault="00037B58" w:rsidP="00037B58">
            <w:pPr>
              <w:spacing w:before="40" w:after="40" w:line="240" w:lineRule="auto"/>
              <w:ind w:left="318" w:hanging="7"/>
            </w:pPr>
            <w:r w:rsidRPr="001E6954">
              <w:t>Requirement 4(3)(b)</w:t>
            </w:r>
          </w:p>
        </w:tc>
        <w:tc>
          <w:tcPr>
            <w:tcW w:w="1058" w:type="pct"/>
            <w:shd w:val="clear" w:color="auto" w:fill="auto"/>
          </w:tcPr>
          <w:p w14:paraId="1EF8E743" w14:textId="055C22B7" w:rsidR="00037B58" w:rsidRPr="001E6954" w:rsidRDefault="00037B58" w:rsidP="00037B58">
            <w:pPr>
              <w:spacing w:before="40" w:after="40" w:line="240" w:lineRule="auto"/>
              <w:jc w:val="right"/>
              <w:rPr>
                <w:color w:val="0000FF"/>
              </w:rPr>
            </w:pPr>
            <w:r w:rsidRPr="00530DAD">
              <w:rPr>
                <w:bCs/>
                <w:iCs/>
                <w:color w:val="00577D"/>
                <w:szCs w:val="40"/>
              </w:rPr>
              <w:t>Compliant</w:t>
            </w:r>
          </w:p>
        </w:tc>
      </w:tr>
      <w:tr w:rsidR="00037B58" w14:paraId="1EF8E747" w14:textId="77777777" w:rsidTr="00EB1D71">
        <w:trPr>
          <w:trHeight w:val="227"/>
        </w:trPr>
        <w:tc>
          <w:tcPr>
            <w:tcW w:w="3942" w:type="pct"/>
            <w:shd w:val="clear" w:color="auto" w:fill="auto"/>
          </w:tcPr>
          <w:p w14:paraId="1EF8E745" w14:textId="77777777" w:rsidR="00037B58" w:rsidRPr="001E6954" w:rsidRDefault="00037B58" w:rsidP="00037B58">
            <w:pPr>
              <w:spacing w:before="40" w:after="40" w:line="240" w:lineRule="auto"/>
              <w:ind w:left="318" w:hanging="7"/>
            </w:pPr>
            <w:r w:rsidRPr="001E6954">
              <w:t>Requirement 4(3)(c)</w:t>
            </w:r>
          </w:p>
        </w:tc>
        <w:tc>
          <w:tcPr>
            <w:tcW w:w="1058" w:type="pct"/>
            <w:shd w:val="clear" w:color="auto" w:fill="auto"/>
          </w:tcPr>
          <w:p w14:paraId="1EF8E746" w14:textId="0767C24F" w:rsidR="00037B58" w:rsidRPr="001E6954" w:rsidRDefault="00037B58" w:rsidP="00037B58">
            <w:pPr>
              <w:spacing w:before="40" w:after="40" w:line="240" w:lineRule="auto"/>
              <w:jc w:val="right"/>
              <w:rPr>
                <w:color w:val="0000FF"/>
              </w:rPr>
            </w:pPr>
            <w:r w:rsidRPr="00530DAD">
              <w:rPr>
                <w:bCs/>
                <w:iCs/>
                <w:color w:val="00577D"/>
                <w:szCs w:val="40"/>
              </w:rPr>
              <w:t>Compliant</w:t>
            </w:r>
          </w:p>
        </w:tc>
      </w:tr>
      <w:tr w:rsidR="00037B58" w14:paraId="1EF8E74A" w14:textId="77777777" w:rsidTr="00EB1D71">
        <w:trPr>
          <w:trHeight w:val="227"/>
        </w:trPr>
        <w:tc>
          <w:tcPr>
            <w:tcW w:w="3942" w:type="pct"/>
            <w:shd w:val="clear" w:color="auto" w:fill="auto"/>
          </w:tcPr>
          <w:p w14:paraId="1EF8E748" w14:textId="77777777" w:rsidR="00037B58" w:rsidRPr="001E6954" w:rsidRDefault="00037B58" w:rsidP="00037B58">
            <w:pPr>
              <w:spacing w:before="40" w:after="40" w:line="240" w:lineRule="auto"/>
              <w:ind w:left="318" w:hanging="7"/>
            </w:pPr>
            <w:r w:rsidRPr="001E6954">
              <w:t>Requirement 4(3)(d)</w:t>
            </w:r>
          </w:p>
        </w:tc>
        <w:tc>
          <w:tcPr>
            <w:tcW w:w="1058" w:type="pct"/>
            <w:shd w:val="clear" w:color="auto" w:fill="auto"/>
          </w:tcPr>
          <w:p w14:paraId="1EF8E749" w14:textId="40BD9D6D" w:rsidR="00037B58" w:rsidRPr="001E6954" w:rsidRDefault="00037B58" w:rsidP="00037B58">
            <w:pPr>
              <w:spacing w:before="40" w:after="40" w:line="240" w:lineRule="auto"/>
              <w:jc w:val="right"/>
              <w:rPr>
                <w:color w:val="0000FF"/>
              </w:rPr>
            </w:pPr>
            <w:r w:rsidRPr="00530DAD">
              <w:rPr>
                <w:bCs/>
                <w:iCs/>
                <w:color w:val="00577D"/>
                <w:szCs w:val="40"/>
              </w:rPr>
              <w:t>Compliant</w:t>
            </w:r>
          </w:p>
        </w:tc>
      </w:tr>
      <w:tr w:rsidR="00037B58" w14:paraId="1EF8E74D" w14:textId="77777777" w:rsidTr="00EB1D71">
        <w:trPr>
          <w:trHeight w:val="227"/>
        </w:trPr>
        <w:tc>
          <w:tcPr>
            <w:tcW w:w="3942" w:type="pct"/>
            <w:shd w:val="clear" w:color="auto" w:fill="auto"/>
          </w:tcPr>
          <w:p w14:paraId="1EF8E74B" w14:textId="77777777" w:rsidR="00037B58" w:rsidRPr="001E6954" w:rsidRDefault="00037B58" w:rsidP="00037B58">
            <w:pPr>
              <w:spacing w:before="40" w:after="40" w:line="240" w:lineRule="auto"/>
              <w:ind w:left="318" w:hanging="7"/>
            </w:pPr>
            <w:r w:rsidRPr="001E6954">
              <w:t>Requirement 4(3)(e)</w:t>
            </w:r>
          </w:p>
        </w:tc>
        <w:tc>
          <w:tcPr>
            <w:tcW w:w="1058" w:type="pct"/>
            <w:shd w:val="clear" w:color="auto" w:fill="auto"/>
          </w:tcPr>
          <w:p w14:paraId="1EF8E74C" w14:textId="3BA972D2" w:rsidR="00037B58" w:rsidRPr="001E6954" w:rsidRDefault="00037B58" w:rsidP="00037B58">
            <w:pPr>
              <w:spacing w:before="40" w:after="40" w:line="240" w:lineRule="auto"/>
              <w:jc w:val="right"/>
              <w:rPr>
                <w:color w:val="0000FF"/>
              </w:rPr>
            </w:pPr>
            <w:r w:rsidRPr="00530DAD">
              <w:rPr>
                <w:bCs/>
                <w:iCs/>
                <w:color w:val="00577D"/>
                <w:szCs w:val="40"/>
              </w:rPr>
              <w:t>Compliant</w:t>
            </w:r>
          </w:p>
        </w:tc>
      </w:tr>
      <w:tr w:rsidR="00037B58" w14:paraId="1EF8E750" w14:textId="77777777" w:rsidTr="00EB1D71">
        <w:trPr>
          <w:trHeight w:val="227"/>
        </w:trPr>
        <w:tc>
          <w:tcPr>
            <w:tcW w:w="3942" w:type="pct"/>
            <w:shd w:val="clear" w:color="auto" w:fill="auto"/>
          </w:tcPr>
          <w:p w14:paraId="1EF8E74E" w14:textId="77777777" w:rsidR="00037B58" w:rsidRPr="001E6954" w:rsidRDefault="00037B58" w:rsidP="00037B58">
            <w:pPr>
              <w:spacing w:before="40" w:after="40" w:line="240" w:lineRule="auto"/>
              <w:ind w:left="318" w:hanging="7"/>
            </w:pPr>
            <w:r w:rsidRPr="001E6954">
              <w:t>Requirement 4(3)(f)</w:t>
            </w:r>
          </w:p>
        </w:tc>
        <w:tc>
          <w:tcPr>
            <w:tcW w:w="1058" w:type="pct"/>
            <w:shd w:val="clear" w:color="auto" w:fill="auto"/>
          </w:tcPr>
          <w:p w14:paraId="1EF8E74F" w14:textId="0D4432E6" w:rsidR="00037B58" w:rsidRPr="001E6954" w:rsidRDefault="00037B58" w:rsidP="00037B58">
            <w:pPr>
              <w:spacing w:before="40" w:after="40" w:line="240" w:lineRule="auto"/>
              <w:jc w:val="right"/>
              <w:rPr>
                <w:color w:val="0000FF"/>
              </w:rPr>
            </w:pPr>
            <w:r w:rsidRPr="00530DAD">
              <w:rPr>
                <w:bCs/>
                <w:iCs/>
                <w:color w:val="00577D"/>
                <w:szCs w:val="40"/>
              </w:rPr>
              <w:t>Compliant</w:t>
            </w:r>
          </w:p>
        </w:tc>
      </w:tr>
      <w:tr w:rsidR="00037B58" w14:paraId="1EF8E753" w14:textId="77777777" w:rsidTr="00EB1D71">
        <w:trPr>
          <w:trHeight w:val="227"/>
        </w:trPr>
        <w:tc>
          <w:tcPr>
            <w:tcW w:w="3942" w:type="pct"/>
            <w:shd w:val="clear" w:color="auto" w:fill="auto"/>
          </w:tcPr>
          <w:p w14:paraId="1EF8E751" w14:textId="77777777" w:rsidR="00037B58" w:rsidRPr="001E6954" w:rsidRDefault="00037B58" w:rsidP="00037B58">
            <w:pPr>
              <w:spacing w:before="40" w:after="40" w:line="240" w:lineRule="auto"/>
              <w:ind w:left="318" w:hanging="7"/>
            </w:pPr>
            <w:r w:rsidRPr="001E6954">
              <w:t>Requirement 4(3)(g)</w:t>
            </w:r>
          </w:p>
        </w:tc>
        <w:tc>
          <w:tcPr>
            <w:tcW w:w="1058" w:type="pct"/>
            <w:shd w:val="clear" w:color="auto" w:fill="auto"/>
          </w:tcPr>
          <w:p w14:paraId="1EF8E752" w14:textId="0B2ABB0D" w:rsidR="00037B58" w:rsidRPr="001E6954" w:rsidRDefault="00037B58" w:rsidP="00037B58">
            <w:pPr>
              <w:spacing w:before="40" w:after="40" w:line="240" w:lineRule="auto"/>
              <w:jc w:val="right"/>
              <w:rPr>
                <w:color w:val="0000FF"/>
              </w:rPr>
            </w:pPr>
            <w:r w:rsidRPr="00530DAD">
              <w:rPr>
                <w:bCs/>
                <w:iCs/>
                <w:color w:val="00577D"/>
                <w:szCs w:val="40"/>
              </w:rPr>
              <w:t>Compliant</w:t>
            </w:r>
          </w:p>
        </w:tc>
      </w:tr>
      <w:tr w:rsidR="00037B58" w14:paraId="1EF8E756" w14:textId="77777777" w:rsidTr="00EB1D71">
        <w:trPr>
          <w:trHeight w:val="227"/>
        </w:trPr>
        <w:tc>
          <w:tcPr>
            <w:tcW w:w="3942" w:type="pct"/>
            <w:shd w:val="clear" w:color="auto" w:fill="auto"/>
          </w:tcPr>
          <w:p w14:paraId="1EF8E754" w14:textId="77777777" w:rsidR="00037B58" w:rsidRPr="001E6954" w:rsidRDefault="00037B58" w:rsidP="00037B5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EF8E755" w14:textId="165B27BB" w:rsidR="00037B58" w:rsidRPr="001E6954" w:rsidRDefault="00037B58" w:rsidP="00037B58">
            <w:pPr>
              <w:keepNext/>
              <w:spacing w:before="40" w:after="40" w:line="240" w:lineRule="auto"/>
              <w:jc w:val="right"/>
              <w:rPr>
                <w:b/>
                <w:color w:val="0000FF"/>
              </w:rPr>
            </w:pPr>
            <w:r w:rsidRPr="001E6954">
              <w:rPr>
                <w:b/>
                <w:bCs/>
                <w:iCs/>
                <w:color w:val="00577D"/>
                <w:szCs w:val="40"/>
              </w:rPr>
              <w:t>Compliant</w:t>
            </w:r>
          </w:p>
        </w:tc>
      </w:tr>
      <w:tr w:rsidR="00037B58" w14:paraId="1EF8E759" w14:textId="77777777" w:rsidTr="00EB1D71">
        <w:trPr>
          <w:trHeight w:val="227"/>
        </w:trPr>
        <w:tc>
          <w:tcPr>
            <w:tcW w:w="3942" w:type="pct"/>
            <w:shd w:val="clear" w:color="auto" w:fill="auto"/>
          </w:tcPr>
          <w:p w14:paraId="1EF8E757" w14:textId="77777777" w:rsidR="00037B58" w:rsidRPr="001E6954" w:rsidRDefault="00037B58" w:rsidP="00037B58">
            <w:pPr>
              <w:spacing w:before="40" w:after="40" w:line="240" w:lineRule="auto"/>
              <w:ind w:left="318" w:hanging="7"/>
            </w:pPr>
            <w:r w:rsidRPr="001E6954">
              <w:t>Requirement 5(3)(a)</w:t>
            </w:r>
          </w:p>
        </w:tc>
        <w:tc>
          <w:tcPr>
            <w:tcW w:w="1058" w:type="pct"/>
            <w:shd w:val="clear" w:color="auto" w:fill="auto"/>
          </w:tcPr>
          <w:p w14:paraId="1EF8E758" w14:textId="2ACE4FF8" w:rsidR="00037B58" w:rsidRPr="001E6954" w:rsidRDefault="00037B58" w:rsidP="00037B58">
            <w:pPr>
              <w:spacing w:before="40" w:after="40" w:line="240" w:lineRule="auto"/>
              <w:jc w:val="right"/>
              <w:rPr>
                <w:color w:val="0000FF"/>
              </w:rPr>
            </w:pPr>
            <w:r w:rsidRPr="00B42F09">
              <w:rPr>
                <w:bCs/>
                <w:iCs/>
                <w:color w:val="00577D"/>
                <w:szCs w:val="40"/>
              </w:rPr>
              <w:t>Compliant</w:t>
            </w:r>
          </w:p>
        </w:tc>
      </w:tr>
      <w:tr w:rsidR="00037B58" w14:paraId="1EF8E75C" w14:textId="77777777" w:rsidTr="00EB1D71">
        <w:trPr>
          <w:trHeight w:val="227"/>
        </w:trPr>
        <w:tc>
          <w:tcPr>
            <w:tcW w:w="3942" w:type="pct"/>
            <w:shd w:val="clear" w:color="auto" w:fill="auto"/>
          </w:tcPr>
          <w:p w14:paraId="1EF8E75A" w14:textId="77777777" w:rsidR="00037B58" w:rsidRPr="001E6954" w:rsidRDefault="00037B58" w:rsidP="00037B58">
            <w:pPr>
              <w:spacing w:before="40" w:after="40" w:line="240" w:lineRule="auto"/>
              <w:ind w:left="318" w:hanging="7"/>
            </w:pPr>
            <w:r w:rsidRPr="001E6954">
              <w:t>Requirement 5(3)(b)</w:t>
            </w:r>
          </w:p>
        </w:tc>
        <w:tc>
          <w:tcPr>
            <w:tcW w:w="1058" w:type="pct"/>
            <w:shd w:val="clear" w:color="auto" w:fill="auto"/>
          </w:tcPr>
          <w:p w14:paraId="1EF8E75B" w14:textId="45EEC291" w:rsidR="00037B58" w:rsidRPr="001E6954" w:rsidRDefault="00037B58" w:rsidP="00037B58">
            <w:pPr>
              <w:spacing w:before="40" w:after="40" w:line="240" w:lineRule="auto"/>
              <w:jc w:val="right"/>
              <w:rPr>
                <w:color w:val="0000FF"/>
              </w:rPr>
            </w:pPr>
            <w:r w:rsidRPr="00B42F09">
              <w:rPr>
                <w:bCs/>
                <w:iCs/>
                <w:color w:val="00577D"/>
                <w:szCs w:val="40"/>
              </w:rPr>
              <w:t>Compliant</w:t>
            </w:r>
          </w:p>
        </w:tc>
      </w:tr>
      <w:tr w:rsidR="00037B58" w14:paraId="1EF8E75F" w14:textId="77777777" w:rsidTr="00EB1D71">
        <w:trPr>
          <w:trHeight w:val="227"/>
        </w:trPr>
        <w:tc>
          <w:tcPr>
            <w:tcW w:w="3942" w:type="pct"/>
            <w:shd w:val="clear" w:color="auto" w:fill="auto"/>
          </w:tcPr>
          <w:p w14:paraId="1EF8E75D" w14:textId="77777777" w:rsidR="00037B58" w:rsidRPr="001E6954" w:rsidRDefault="00037B58" w:rsidP="00037B58">
            <w:pPr>
              <w:spacing w:before="40" w:after="40" w:line="240" w:lineRule="auto"/>
              <w:ind w:left="318" w:hanging="7"/>
            </w:pPr>
            <w:r w:rsidRPr="001E6954">
              <w:t>Requirement 5(3)(c)</w:t>
            </w:r>
          </w:p>
        </w:tc>
        <w:tc>
          <w:tcPr>
            <w:tcW w:w="1058" w:type="pct"/>
            <w:shd w:val="clear" w:color="auto" w:fill="auto"/>
          </w:tcPr>
          <w:p w14:paraId="1EF8E75E" w14:textId="02A98307" w:rsidR="00037B58" w:rsidRPr="001E6954" w:rsidRDefault="00037B58" w:rsidP="00037B58">
            <w:pPr>
              <w:spacing w:before="40" w:after="40" w:line="240" w:lineRule="auto"/>
              <w:jc w:val="right"/>
              <w:rPr>
                <w:color w:val="0000FF"/>
              </w:rPr>
            </w:pPr>
            <w:r w:rsidRPr="00B42F09">
              <w:rPr>
                <w:bCs/>
                <w:iCs/>
                <w:color w:val="00577D"/>
                <w:szCs w:val="40"/>
              </w:rPr>
              <w:t>Compliant</w:t>
            </w:r>
          </w:p>
        </w:tc>
      </w:tr>
      <w:tr w:rsidR="00037B58" w14:paraId="1EF8E762" w14:textId="77777777" w:rsidTr="00EB1D71">
        <w:trPr>
          <w:trHeight w:val="227"/>
        </w:trPr>
        <w:tc>
          <w:tcPr>
            <w:tcW w:w="3942" w:type="pct"/>
            <w:shd w:val="clear" w:color="auto" w:fill="auto"/>
          </w:tcPr>
          <w:p w14:paraId="1EF8E760" w14:textId="77777777" w:rsidR="00037B58" w:rsidRPr="001E6954" w:rsidRDefault="00037B58" w:rsidP="00037B58">
            <w:pPr>
              <w:keepNext/>
              <w:spacing w:before="40" w:after="40" w:line="240" w:lineRule="auto"/>
              <w:rPr>
                <w:b/>
              </w:rPr>
            </w:pPr>
            <w:r w:rsidRPr="001E6954">
              <w:rPr>
                <w:b/>
              </w:rPr>
              <w:t>Standard 6 Feedback and complaints</w:t>
            </w:r>
          </w:p>
        </w:tc>
        <w:tc>
          <w:tcPr>
            <w:tcW w:w="1058" w:type="pct"/>
            <w:shd w:val="clear" w:color="auto" w:fill="auto"/>
          </w:tcPr>
          <w:p w14:paraId="1EF8E761" w14:textId="7B047069" w:rsidR="00037B58" w:rsidRPr="001E6954" w:rsidRDefault="00037B58" w:rsidP="00037B58">
            <w:pPr>
              <w:keepNext/>
              <w:spacing w:before="40" w:after="40" w:line="240" w:lineRule="auto"/>
              <w:jc w:val="right"/>
              <w:rPr>
                <w:b/>
                <w:color w:val="0000FF"/>
              </w:rPr>
            </w:pPr>
            <w:r w:rsidRPr="001E6954">
              <w:rPr>
                <w:b/>
                <w:bCs/>
                <w:iCs/>
                <w:color w:val="00577D"/>
                <w:szCs w:val="40"/>
              </w:rPr>
              <w:t>Compliant</w:t>
            </w:r>
          </w:p>
        </w:tc>
      </w:tr>
      <w:tr w:rsidR="00037B58" w14:paraId="1EF8E765" w14:textId="77777777" w:rsidTr="00EB1D71">
        <w:trPr>
          <w:trHeight w:val="227"/>
        </w:trPr>
        <w:tc>
          <w:tcPr>
            <w:tcW w:w="3942" w:type="pct"/>
            <w:shd w:val="clear" w:color="auto" w:fill="auto"/>
          </w:tcPr>
          <w:p w14:paraId="1EF8E763" w14:textId="77777777" w:rsidR="00037B58" w:rsidRPr="001E6954" w:rsidRDefault="00037B58" w:rsidP="00037B58">
            <w:pPr>
              <w:spacing w:before="40" w:after="40" w:line="240" w:lineRule="auto"/>
              <w:ind w:left="318" w:hanging="7"/>
            </w:pPr>
            <w:r w:rsidRPr="001E6954">
              <w:t>Requirement 6(3)(a)</w:t>
            </w:r>
          </w:p>
        </w:tc>
        <w:tc>
          <w:tcPr>
            <w:tcW w:w="1058" w:type="pct"/>
            <w:shd w:val="clear" w:color="auto" w:fill="auto"/>
          </w:tcPr>
          <w:p w14:paraId="1EF8E764" w14:textId="5B165803" w:rsidR="00037B58" w:rsidRPr="001E6954" w:rsidRDefault="00037B58" w:rsidP="00037B58">
            <w:pPr>
              <w:spacing w:before="40" w:after="40" w:line="240" w:lineRule="auto"/>
              <w:jc w:val="right"/>
              <w:rPr>
                <w:color w:val="0000FF"/>
              </w:rPr>
            </w:pPr>
            <w:r w:rsidRPr="00130AA0">
              <w:rPr>
                <w:bCs/>
                <w:iCs/>
                <w:color w:val="00577D"/>
                <w:szCs w:val="40"/>
              </w:rPr>
              <w:t>Compliant</w:t>
            </w:r>
          </w:p>
        </w:tc>
      </w:tr>
      <w:tr w:rsidR="00037B58" w14:paraId="1EF8E768" w14:textId="77777777" w:rsidTr="00EB1D71">
        <w:trPr>
          <w:trHeight w:val="227"/>
        </w:trPr>
        <w:tc>
          <w:tcPr>
            <w:tcW w:w="3942" w:type="pct"/>
            <w:shd w:val="clear" w:color="auto" w:fill="auto"/>
          </w:tcPr>
          <w:p w14:paraId="1EF8E766" w14:textId="77777777" w:rsidR="00037B58" w:rsidRPr="001E6954" w:rsidRDefault="00037B58" w:rsidP="00037B58">
            <w:pPr>
              <w:spacing w:before="40" w:after="40" w:line="240" w:lineRule="auto"/>
              <w:ind w:left="318" w:hanging="7"/>
            </w:pPr>
            <w:r w:rsidRPr="001E6954">
              <w:t>Requirement 6(3)(b)</w:t>
            </w:r>
          </w:p>
        </w:tc>
        <w:tc>
          <w:tcPr>
            <w:tcW w:w="1058" w:type="pct"/>
            <w:shd w:val="clear" w:color="auto" w:fill="auto"/>
          </w:tcPr>
          <w:p w14:paraId="1EF8E767" w14:textId="13435679" w:rsidR="00037B58" w:rsidRPr="001E6954" w:rsidRDefault="00037B58" w:rsidP="00037B58">
            <w:pPr>
              <w:spacing w:before="40" w:after="40" w:line="240" w:lineRule="auto"/>
              <w:jc w:val="right"/>
              <w:rPr>
                <w:color w:val="0000FF"/>
              </w:rPr>
            </w:pPr>
            <w:r w:rsidRPr="00130AA0">
              <w:rPr>
                <w:bCs/>
                <w:iCs/>
                <w:color w:val="00577D"/>
                <w:szCs w:val="40"/>
              </w:rPr>
              <w:t>Compliant</w:t>
            </w:r>
          </w:p>
        </w:tc>
      </w:tr>
      <w:tr w:rsidR="00037B58" w14:paraId="1EF8E76B" w14:textId="77777777" w:rsidTr="00EB1D71">
        <w:trPr>
          <w:trHeight w:val="227"/>
        </w:trPr>
        <w:tc>
          <w:tcPr>
            <w:tcW w:w="3942" w:type="pct"/>
            <w:shd w:val="clear" w:color="auto" w:fill="auto"/>
          </w:tcPr>
          <w:p w14:paraId="1EF8E769" w14:textId="77777777" w:rsidR="00037B58" w:rsidRPr="001E6954" w:rsidRDefault="00037B58" w:rsidP="00037B58">
            <w:pPr>
              <w:spacing w:before="40" w:after="40" w:line="240" w:lineRule="auto"/>
              <w:ind w:left="318" w:hanging="7"/>
            </w:pPr>
            <w:r w:rsidRPr="001E6954">
              <w:t>Requirement 6(3)(c)</w:t>
            </w:r>
          </w:p>
        </w:tc>
        <w:tc>
          <w:tcPr>
            <w:tcW w:w="1058" w:type="pct"/>
            <w:shd w:val="clear" w:color="auto" w:fill="auto"/>
          </w:tcPr>
          <w:p w14:paraId="1EF8E76A" w14:textId="0ABE4152" w:rsidR="00037B58" w:rsidRPr="001E6954" w:rsidRDefault="00037B58" w:rsidP="00037B58">
            <w:pPr>
              <w:spacing w:before="40" w:after="40" w:line="240" w:lineRule="auto"/>
              <w:jc w:val="right"/>
              <w:rPr>
                <w:color w:val="0000FF"/>
              </w:rPr>
            </w:pPr>
            <w:r w:rsidRPr="00130AA0">
              <w:rPr>
                <w:bCs/>
                <w:iCs/>
                <w:color w:val="00577D"/>
                <w:szCs w:val="40"/>
              </w:rPr>
              <w:t>Compliant</w:t>
            </w:r>
          </w:p>
        </w:tc>
      </w:tr>
      <w:tr w:rsidR="00037B58" w14:paraId="1EF8E76E" w14:textId="77777777" w:rsidTr="00EB1D71">
        <w:trPr>
          <w:trHeight w:val="227"/>
        </w:trPr>
        <w:tc>
          <w:tcPr>
            <w:tcW w:w="3942" w:type="pct"/>
            <w:shd w:val="clear" w:color="auto" w:fill="auto"/>
          </w:tcPr>
          <w:p w14:paraId="1EF8E76C" w14:textId="77777777" w:rsidR="00037B58" w:rsidRPr="001E6954" w:rsidRDefault="00037B58" w:rsidP="00037B58">
            <w:pPr>
              <w:spacing w:before="40" w:after="40" w:line="240" w:lineRule="auto"/>
              <w:ind w:left="318" w:hanging="7"/>
            </w:pPr>
            <w:r w:rsidRPr="001E6954">
              <w:t>Requirement 6(3)(d)</w:t>
            </w:r>
          </w:p>
        </w:tc>
        <w:tc>
          <w:tcPr>
            <w:tcW w:w="1058" w:type="pct"/>
            <w:shd w:val="clear" w:color="auto" w:fill="auto"/>
          </w:tcPr>
          <w:p w14:paraId="1EF8E76D" w14:textId="0C7BBB5D" w:rsidR="00037B58" w:rsidRPr="001E6954" w:rsidRDefault="00037B58" w:rsidP="00037B58">
            <w:pPr>
              <w:spacing w:before="40" w:after="40" w:line="240" w:lineRule="auto"/>
              <w:jc w:val="right"/>
              <w:rPr>
                <w:color w:val="0000FF"/>
              </w:rPr>
            </w:pPr>
            <w:r w:rsidRPr="00130AA0">
              <w:rPr>
                <w:bCs/>
                <w:iCs/>
                <w:color w:val="00577D"/>
                <w:szCs w:val="40"/>
              </w:rPr>
              <w:t>Compliant</w:t>
            </w:r>
          </w:p>
        </w:tc>
      </w:tr>
      <w:tr w:rsidR="00037B58" w14:paraId="1EF8E771" w14:textId="77777777" w:rsidTr="00EB1D71">
        <w:trPr>
          <w:trHeight w:val="227"/>
        </w:trPr>
        <w:tc>
          <w:tcPr>
            <w:tcW w:w="3942" w:type="pct"/>
            <w:shd w:val="clear" w:color="auto" w:fill="auto"/>
          </w:tcPr>
          <w:p w14:paraId="1EF8E76F" w14:textId="77777777" w:rsidR="00037B58" w:rsidRPr="001E6954" w:rsidRDefault="00037B58" w:rsidP="00037B58">
            <w:pPr>
              <w:keepNext/>
              <w:spacing w:before="40" w:after="40" w:line="240" w:lineRule="auto"/>
              <w:rPr>
                <w:b/>
              </w:rPr>
            </w:pPr>
            <w:r w:rsidRPr="001E6954">
              <w:rPr>
                <w:b/>
              </w:rPr>
              <w:t>Standard 7 Human resources</w:t>
            </w:r>
          </w:p>
        </w:tc>
        <w:tc>
          <w:tcPr>
            <w:tcW w:w="1058" w:type="pct"/>
            <w:shd w:val="clear" w:color="auto" w:fill="auto"/>
          </w:tcPr>
          <w:p w14:paraId="1EF8E770" w14:textId="2559672F" w:rsidR="00037B58" w:rsidRPr="001E6954" w:rsidRDefault="00037B58" w:rsidP="00037B58">
            <w:pPr>
              <w:keepNext/>
              <w:spacing w:before="40" w:after="40" w:line="240" w:lineRule="auto"/>
              <w:jc w:val="right"/>
              <w:rPr>
                <w:b/>
                <w:color w:val="0000FF"/>
              </w:rPr>
            </w:pPr>
            <w:r w:rsidRPr="001E6954">
              <w:rPr>
                <w:b/>
                <w:bCs/>
                <w:iCs/>
                <w:color w:val="00577D"/>
                <w:szCs w:val="40"/>
              </w:rPr>
              <w:t>Compliant</w:t>
            </w:r>
          </w:p>
        </w:tc>
      </w:tr>
      <w:tr w:rsidR="00037B58" w14:paraId="1EF8E774" w14:textId="77777777" w:rsidTr="00EB1D71">
        <w:trPr>
          <w:trHeight w:val="227"/>
        </w:trPr>
        <w:tc>
          <w:tcPr>
            <w:tcW w:w="3942" w:type="pct"/>
            <w:shd w:val="clear" w:color="auto" w:fill="auto"/>
          </w:tcPr>
          <w:p w14:paraId="1EF8E772" w14:textId="77777777" w:rsidR="00037B58" w:rsidRPr="001E6954" w:rsidRDefault="00037B58" w:rsidP="00037B58">
            <w:pPr>
              <w:spacing w:before="40" w:after="40" w:line="240" w:lineRule="auto"/>
              <w:ind w:left="318" w:hanging="7"/>
            </w:pPr>
            <w:r w:rsidRPr="001E6954">
              <w:t>Requirement 7(3)(a)</w:t>
            </w:r>
          </w:p>
        </w:tc>
        <w:tc>
          <w:tcPr>
            <w:tcW w:w="1058" w:type="pct"/>
            <w:shd w:val="clear" w:color="auto" w:fill="auto"/>
          </w:tcPr>
          <w:p w14:paraId="1EF8E773" w14:textId="7AF13FE0" w:rsidR="00037B58" w:rsidRPr="001E6954" w:rsidRDefault="00037B58" w:rsidP="00037B58">
            <w:pPr>
              <w:spacing w:before="40" w:after="40" w:line="240" w:lineRule="auto"/>
              <w:jc w:val="right"/>
              <w:rPr>
                <w:color w:val="0000FF"/>
              </w:rPr>
            </w:pPr>
            <w:r w:rsidRPr="00115686">
              <w:rPr>
                <w:bCs/>
                <w:iCs/>
                <w:color w:val="00577D"/>
                <w:szCs w:val="40"/>
              </w:rPr>
              <w:t>Compliant</w:t>
            </w:r>
          </w:p>
        </w:tc>
      </w:tr>
      <w:tr w:rsidR="00037B58" w14:paraId="1EF8E777" w14:textId="77777777" w:rsidTr="00EB1D71">
        <w:trPr>
          <w:trHeight w:val="227"/>
        </w:trPr>
        <w:tc>
          <w:tcPr>
            <w:tcW w:w="3942" w:type="pct"/>
            <w:shd w:val="clear" w:color="auto" w:fill="auto"/>
          </w:tcPr>
          <w:p w14:paraId="1EF8E775" w14:textId="77777777" w:rsidR="00037B58" w:rsidRPr="001E6954" w:rsidRDefault="00037B58" w:rsidP="00037B58">
            <w:pPr>
              <w:spacing w:before="40" w:after="40" w:line="240" w:lineRule="auto"/>
              <w:ind w:left="318" w:hanging="7"/>
            </w:pPr>
            <w:r w:rsidRPr="001E6954">
              <w:t>Requirement 7(3)(b)</w:t>
            </w:r>
          </w:p>
        </w:tc>
        <w:tc>
          <w:tcPr>
            <w:tcW w:w="1058" w:type="pct"/>
            <w:shd w:val="clear" w:color="auto" w:fill="auto"/>
          </w:tcPr>
          <w:p w14:paraId="1EF8E776" w14:textId="0A38EFA7" w:rsidR="00037B58" w:rsidRPr="001E6954" w:rsidRDefault="00037B58" w:rsidP="00037B58">
            <w:pPr>
              <w:spacing w:before="40" w:after="40" w:line="240" w:lineRule="auto"/>
              <w:jc w:val="right"/>
              <w:rPr>
                <w:color w:val="0000FF"/>
              </w:rPr>
            </w:pPr>
            <w:r w:rsidRPr="00115686">
              <w:rPr>
                <w:bCs/>
                <w:iCs/>
                <w:color w:val="00577D"/>
                <w:szCs w:val="40"/>
              </w:rPr>
              <w:t>Compliant</w:t>
            </w:r>
          </w:p>
        </w:tc>
      </w:tr>
      <w:tr w:rsidR="00037B58" w14:paraId="1EF8E77A" w14:textId="77777777" w:rsidTr="00EB1D71">
        <w:trPr>
          <w:trHeight w:val="227"/>
        </w:trPr>
        <w:tc>
          <w:tcPr>
            <w:tcW w:w="3942" w:type="pct"/>
            <w:shd w:val="clear" w:color="auto" w:fill="auto"/>
          </w:tcPr>
          <w:p w14:paraId="1EF8E778" w14:textId="77777777" w:rsidR="00037B58" w:rsidRPr="001E6954" w:rsidRDefault="00037B58" w:rsidP="00037B58">
            <w:pPr>
              <w:spacing w:before="40" w:after="40" w:line="240" w:lineRule="auto"/>
              <w:ind w:left="318" w:hanging="7"/>
            </w:pPr>
            <w:r w:rsidRPr="001E6954">
              <w:t>Requirement 7(3)(c)</w:t>
            </w:r>
          </w:p>
        </w:tc>
        <w:tc>
          <w:tcPr>
            <w:tcW w:w="1058" w:type="pct"/>
            <w:shd w:val="clear" w:color="auto" w:fill="auto"/>
          </w:tcPr>
          <w:p w14:paraId="1EF8E779" w14:textId="74B71183" w:rsidR="00037B58" w:rsidRPr="001E6954" w:rsidRDefault="00037B58" w:rsidP="00037B58">
            <w:pPr>
              <w:spacing w:before="40" w:after="40" w:line="240" w:lineRule="auto"/>
              <w:jc w:val="right"/>
              <w:rPr>
                <w:color w:val="0000FF"/>
              </w:rPr>
            </w:pPr>
            <w:r w:rsidRPr="00115686">
              <w:rPr>
                <w:bCs/>
                <w:iCs/>
                <w:color w:val="00577D"/>
                <w:szCs w:val="40"/>
              </w:rPr>
              <w:t>Compliant</w:t>
            </w:r>
          </w:p>
        </w:tc>
      </w:tr>
      <w:tr w:rsidR="00037B58" w14:paraId="1EF8E77D" w14:textId="77777777" w:rsidTr="00EB1D71">
        <w:trPr>
          <w:trHeight w:val="227"/>
        </w:trPr>
        <w:tc>
          <w:tcPr>
            <w:tcW w:w="3942" w:type="pct"/>
            <w:shd w:val="clear" w:color="auto" w:fill="auto"/>
          </w:tcPr>
          <w:p w14:paraId="1EF8E77B" w14:textId="77777777" w:rsidR="00037B58" w:rsidRPr="001E6954" w:rsidRDefault="00037B58" w:rsidP="00037B58">
            <w:pPr>
              <w:spacing w:before="40" w:after="40" w:line="240" w:lineRule="auto"/>
              <w:ind w:left="318" w:hanging="7"/>
            </w:pPr>
            <w:r w:rsidRPr="001E6954">
              <w:t>Requirement 7(3)(d)</w:t>
            </w:r>
          </w:p>
        </w:tc>
        <w:tc>
          <w:tcPr>
            <w:tcW w:w="1058" w:type="pct"/>
            <w:shd w:val="clear" w:color="auto" w:fill="auto"/>
          </w:tcPr>
          <w:p w14:paraId="1EF8E77C" w14:textId="45D68EB5" w:rsidR="00037B58" w:rsidRPr="001E6954" w:rsidRDefault="00037B58" w:rsidP="00037B58">
            <w:pPr>
              <w:spacing w:before="40" w:after="40" w:line="240" w:lineRule="auto"/>
              <w:jc w:val="right"/>
              <w:rPr>
                <w:color w:val="0000FF"/>
              </w:rPr>
            </w:pPr>
            <w:r w:rsidRPr="00115686">
              <w:rPr>
                <w:bCs/>
                <w:iCs/>
                <w:color w:val="00577D"/>
                <w:szCs w:val="40"/>
              </w:rPr>
              <w:t>Compliant</w:t>
            </w:r>
          </w:p>
        </w:tc>
      </w:tr>
      <w:tr w:rsidR="00037B58" w14:paraId="1EF8E780" w14:textId="77777777" w:rsidTr="00EB1D71">
        <w:trPr>
          <w:trHeight w:val="227"/>
        </w:trPr>
        <w:tc>
          <w:tcPr>
            <w:tcW w:w="3942" w:type="pct"/>
            <w:shd w:val="clear" w:color="auto" w:fill="auto"/>
          </w:tcPr>
          <w:p w14:paraId="1EF8E77E" w14:textId="77777777" w:rsidR="00037B58" w:rsidRPr="001E6954" w:rsidRDefault="00037B58" w:rsidP="00037B58">
            <w:pPr>
              <w:spacing w:before="40" w:after="40" w:line="240" w:lineRule="auto"/>
              <w:ind w:left="318" w:hanging="7"/>
            </w:pPr>
            <w:r w:rsidRPr="001E6954">
              <w:t>Requirement 7(3)(e)</w:t>
            </w:r>
          </w:p>
        </w:tc>
        <w:tc>
          <w:tcPr>
            <w:tcW w:w="1058" w:type="pct"/>
            <w:shd w:val="clear" w:color="auto" w:fill="auto"/>
          </w:tcPr>
          <w:p w14:paraId="1EF8E77F" w14:textId="13EDC2C9" w:rsidR="00037B58" w:rsidRPr="001E6954" w:rsidRDefault="00037B58" w:rsidP="00037B58">
            <w:pPr>
              <w:spacing w:before="40" w:after="40" w:line="240" w:lineRule="auto"/>
              <w:jc w:val="right"/>
              <w:rPr>
                <w:color w:val="0000FF"/>
              </w:rPr>
            </w:pPr>
            <w:r w:rsidRPr="00115686">
              <w:rPr>
                <w:bCs/>
                <w:iCs/>
                <w:color w:val="00577D"/>
                <w:szCs w:val="40"/>
              </w:rPr>
              <w:t>Compliant</w:t>
            </w:r>
          </w:p>
        </w:tc>
      </w:tr>
      <w:tr w:rsidR="00037B58" w14:paraId="1EF8E783" w14:textId="77777777" w:rsidTr="00EB1D71">
        <w:trPr>
          <w:trHeight w:val="227"/>
        </w:trPr>
        <w:tc>
          <w:tcPr>
            <w:tcW w:w="3942" w:type="pct"/>
            <w:shd w:val="clear" w:color="auto" w:fill="auto"/>
          </w:tcPr>
          <w:p w14:paraId="1EF8E781" w14:textId="77777777" w:rsidR="00037B58" w:rsidRPr="001E6954" w:rsidRDefault="00037B58" w:rsidP="00037B58">
            <w:pPr>
              <w:keepNext/>
              <w:spacing w:before="40" w:after="40" w:line="240" w:lineRule="auto"/>
              <w:rPr>
                <w:b/>
              </w:rPr>
            </w:pPr>
            <w:r w:rsidRPr="001E6954">
              <w:rPr>
                <w:b/>
              </w:rPr>
              <w:t>Standard 8 Organisational governance</w:t>
            </w:r>
          </w:p>
        </w:tc>
        <w:tc>
          <w:tcPr>
            <w:tcW w:w="1058" w:type="pct"/>
            <w:shd w:val="clear" w:color="auto" w:fill="auto"/>
          </w:tcPr>
          <w:p w14:paraId="1EF8E782" w14:textId="110EA63D" w:rsidR="00037B58" w:rsidRPr="001E6954" w:rsidRDefault="00037B58" w:rsidP="00037B58">
            <w:pPr>
              <w:keepNext/>
              <w:spacing w:before="40" w:after="40" w:line="240" w:lineRule="auto"/>
              <w:jc w:val="right"/>
              <w:rPr>
                <w:b/>
                <w:color w:val="0000FF"/>
              </w:rPr>
            </w:pPr>
            <w:r w:rsidRPr="001E6954">
              <w:rPr>
                <w:b/>
                <w:bCs/>
                <w:iCs/>
                <w:color w:val="00577D"/>
                <w:szCs w:val="40"/>
              </w:rPr>
              <w:t>Compliant</w:t>
            </w:r>
          </w:p>
        </w:tc>
      </w:tr>
      <w:tr w:rsidR="00037B58" w14:paraId="1EF8E786" w14:textId="77777777" w:rsidTr="00EB1D71">
        <w:trPr>
          <w:trHeight w:val="227"/>
        </w:trPr>
        <w:tc>
          <w:tcPr>
            <w:tcW w:w="3942" w:type="pct"/>
            <w:shd w:val="clear" w:color="auto" w:fill="auto"/>
          </w:tcPr>
          <w:p w14:paraId="1EF8E784" w14:textId="77777777" w:rsidR="00037B58" w:rsidRPr="001E6954" w:rsidRDefault="00037B58" w:rsidP="00037B58">
            <w:pPr>
              <w:spacing w:before="40" w:after="40" w:line="240" w:lineRule="auto"/>
              <w:ind w:left="318" w:hanging="7"/>
            </w:pPr>
            <w:r w:rsidRPr="001E6954">
              <w:t>Requirement 8(3)(a)</w:t>
            </w:r>
          </w:p>
        </w:tc>
        <w:tc>
          <w:tcPr>
            <w:tcW w:w="1058" w:type="pct"/>
            <w:shd w:val="clear" w:color="auto" w:fill="auto"/>
          </w:tcPr>
          <w:p w14:paraId="1EF8E785" w14:textId="1D501CF0" w:rsidR="00037B58" w:rsidRPr="001E6954" w:rsidRDefault="00037B58" w:rsidP="00037B58">
            <w:pPr>
              <w:spacing w:before="40" w:after="40" w:line="240" w:lineRule="auto"/>
              <w:jc w:val="right"/>
              <w:rPr>
                <w:color w:val="0000FF"/>
              </w:rPr>
            </w:pPr>
            <w:r w:rsidRPr="00177698">
              <w:rPr>
                <w:bCs/>
                <w:iCs/>
                <w:color w:val="00577D"/>
                <w:szCs w:val="40"/>
              </w:rPr>
              <w:t>Compliant</w:t>
            </w:r>
          </w:p>
        </w:tc>
      </w:tr>
      <w:tr w:rsidR="00037B58" w14:paraId="1EF8E789" w14:textId="77777777" w:rsidTr="00EB1D71">
        <w:trPr>
          <w:trHeight w:val="227"/>
        </w:trPr>
        <w:tc>
          <w:tcPr>
            <w:tcW w:w="3942" w:type="pct"/>
            <w:shd w:val="clear" w:color="auto" w:fill="auto"/>
          </w:tcPr>
          <w:p w14:paraId="1EF8E787" w14:textId="77777777" w:rsidR="00037B58" w:rsidRPr="001E6954" w:rsidRDefault="00037B58" w:rsidP="00037B58">
            <w:pPr>
              <w:spacing w:before="40" w:after="40" w:line="240" w:lineRule="auto"/>
              <w:ind w:left="318" w:hanging="7"/>
            </w:pPr>
            <w:r w:rsidRPr="001E6954">
              <w:t>Requirement 8(3)(b)</w:t>
            </w:r>
          </w:p>
        </w:tc>
        <w:tc>
          <w:tcPr>
            <w:tcW w:w="1058" w:type="pct"/>
            <w:shd w:val="clear" w:color="auto" w:fill="auto"/>
          </w:tcPr>
          <w:p w14:paraId="1EF8E788" w14:textId="43F50EA9" w:rsidR="00037B58" w:rsidRPr="001E6954" w:rsidRDefault="00037B58" w:rsidP="00037B58">
            <w:pPr>
              <w:spacing w:before="40" w:after="40" w:line="240" w:lineRule="auto"/>
              <w:jc w:val="right"/>
              <w:rPr>
                <w:color w:val="0000FF"/>
              </w:rPr>
            </w:pPr>
            <w:r w:rsidRPr="00177698">
              <w:rPr>
                <w:bCs/>
                <w:iCs/>
                <w:color w:val="00577D"/>
                <w:szCs w:val="40"/>
              </w:rPr>
              <w:t>Compliant</w:t>
            </w:r>
          </w:p>
        </w:tc>
      </w:tr>
      <w:tr w:rsidR="00037B58" w14:paraId="1EF8E78C" w14:textId="77777777" w:rsidTr="00EB1D71">
        <w:trPr>
          <w:trHeight w:val="227"/>
        </w:trPr>
        <w:tc>
          <w:tcPr>
            <w:tcW w:w="3942" w:type="pct"/>
            <w:shd w:val="clear" w:color="auto" w:fill="auto"/>
          </w:tcPr>
          <w:p w14:paraId="1EF8E78A" w14:textId="77777777" w:rsidR="00037B58" w:rsidRPr="001E6954" w:rsidRDefault="00037B58" w:rsidP="00037B58">
            <w:pPr>
              <w:spacing w:before="40" w:after="40" w:line="240" w:lineRule="auto"/>
              <w:ind w:left="318" w:hanging="7"/>
            </w:pPr>
            <w:r w:rsidRPr="001E6954">
              <w:t>Requirement 8(3)(c)</w:t>
            </w:r>
          </w:p>
        </w:tc>
        <w:tc>
          <w:tcPr>
            <w:tcW w:w="1058" w:type="pct"/>
            <w:shd w:val="clear" w:color="auto" w:fill="auto"/>
          </w:tcPr>
          <w:p w14:paraId="1EF8E78B" w14:textId="59F316E4" w:rsidR="00037B58" w:rsidRPr="001E6954" w:rsidRDefault="00037B58" w:rsidP="00037B58">
            <w:pPr>
              <w:spacing w:before="40" w:after="40" w:line="240" w:lineRule="auto"/>
              <w:jc w:val="right"/>
              <w:rPr>
                <w:color w:val="0000FF"/>
              </w:rPr>
            </w:pPr>
            <w:r w:rsidRPr="00177698">
              <w:rPr>
                <w:bCs/>
                <w:iCs/>
                <w:color w:val="00577D"/>
                <w:szCs w:val="40"/>
              </w:rPr>
              <w:t>Compliant</w:t>
            </w:r>
          </w:p>
        </w:tc>
      </w:tr>
      <w:tr w:rsidR="00037B58" w14:paraId="1EF8E78F" w14:textId="77777777" w:rsidTr="00EB1D71">
        <w:trPr>
          <w:trHeight w:val="227"/>
        </w:trPr>
        <w:tc>
          <w:tcPr>
            <w:tcW w:w="3942" w:type="pct"/>
            <w:shd w:val="clear" w:color="auto" w:fill="auto"/>
          </w:tcPr>
          <w:p w14:paraId="1EF8E78D" w14:textId="77777777" w:rsidR="00037B58" w:rsidRPr="001E6954" w:rsidRDefault="00037B58" w:rsidP="00037B58">
            <w:pPr>
              <w:spacing w:before="40" w:after="40" w:line="240" w:lineRule="auto"/>
              <w:ind w:left="318" w:hanging="7"/>
            </w:pPr>
            <w:r w:rsidRPr="001E6954">
              <w:t>Requirement 8(3)(d)</w:t>
            </w:r>
          </w:p>
        </w:tc>
        <w:tc>
          <w:tcPr>
            <w:tcW w:w="1058" w:type="pct"/>
            <w:shd w:val="clear" w:color="auto" w:fill="auto"/>
          </w:tcPr>
          <w:p w14:paraId="1EF8E78E" w14:textId="7A8DA204" w:rsidR="00037B58" w:rsidRPr="001E6954" w:rsidRDefault="00037B58" w:rsidP="00037B58">
            <w:pPr>
              <w:spacing w:before="40" w:after="40" w:line="240" w:lineRule="auto"/>
              <w:jc w:val="right"/>
              <w:rPr>
                <w:color w:val="0000FF"/>
              </w:rPr>
            </w:pPr>
            <w:r w:rsidRPr="00177698">
              <w:rPr>
                <w:bCs/>
                <w:iCs/>
                <w:color w:val="00577D"/>
                <w:szCs w:val="40"/>
              </w:rPr>
              <w:t>Compliant</w:t>
            </w:r>
          </w:p>
        </w:tc>
      </w:tr>
      <w:tr w:rsidR="00037B58" w14:paraId="1EF8E792" w14:textId="77777777" w:rsidTr="00EB1D71">
        <w:trPr>
          <w:trHeight w:val="227"/>
        </w:trPr>
        <w:tc>
          <w:tcPr>
            <w:tcW w:w="3942" w:type="pct"/>
            <w:shd w:val="clear" w:color="auto" w:fill="auto"/>
          </w:tcPr>
          <w:p w14:paraId="1EF8E790" w14:textId="77777777" w:rsidR="00037B58" w:rsidRPr="001E6954" w:rsidRDefault="00037B58" w:rsidP="00037B58">
            <w:pPr>
              <w:spacing w:before="40" w:after="40" w:line="240" w:lineRule="auto"/>
              <w:ind w:left="318" w:hanging="7"/>
            </w:pPr>
            <w:r w:rsidRPr="001E6954">
              <w:t>Requirement 8(3)(e)</w:t>
            </w:r>
          </w:p>
        </w:tc>
        <w:tc>
          <w:tcPr>
            <w:tcW w:w="1058" w:type="pct"/>
            <w:shd w:val="clear" w:color="auto" w:fill="auto"/>
          </w:tcPr>
          <w:p w14:paraId="1EF8E791" w14:textId="1D471270" w:rsidR="00037B58" w:rsidRPr="001E6954" w:rsidRDefault="00037B58" w:rsidP="00037B58">
            <w:pPr>
              <w:spacing w:before="40" w:after="40" w:line="240" w:lineRule="auto"/>
              <w:jc w:val="right"/>
              <w:rPr>
                <w:color w:val="0000FF"/>
              </w:rPr>
            </w:pPr>
            <w:r w:rsidRPr="00177698">
              <w:rPr>
                <w:bCs/>
                <w:iCs/>
                <w:color w:val="00577D"/>
                <w:szCs w:val="40"/>
              </w:rPr>
              <w:t>Compliant</w:t>
            </w:r>
          </w:p>
        </w:tc>
      </w:tr>
      <w:bookmarkEnd w:id="3"/>
    </w:tbl>
    <w:p w14:paraId="1EF8E793" w14:textId="77777777" w:rsidR="008A22FF" w:rsidRDefault="00373D65" w:rsidP="00463EF3">
      <w:pPr>
        <w:sectPr w:rsidR="008A22FF" w:rsidSect="001416E6">
          <w:headerReference w:type="first" r:id="rId16"/>
          <w:pgSz w:w="11906" w:h="16838"/>
          <w:pgMar w:top="1701" w:right="1418" w:bottom="1418" w:left="1418" w:header="709" w:footer="397" w:gutter="0"/>
          <w:cols w:space="708"/>
          <w:docGrid w:linePitch="360"/>
        </w:sectPr>
      </w:pPr>
    </w:p>
    <w:p w14:paraId="1EF8E794" w14:textId="77777777" w:rsidR="007F5256" w:rsidRPr="00D21DCD" w:rsidRDefault="009E094C" w:rsidP="00EC5474">
      <w:pPr>
        <w:pStyle w:val="Heading1"/>
      </w:pPr>
      <w:r>
        <w:lastRenderedPageBreak/>
        <w:t>Detailed assessment</w:t>
      </w:r>
    </w:p>
    <w:p w14:paraId="1EF8E795" w14:textId="77777777" w:rsidR="001E6954" w:rsidRPr="00D63989" w:rsidRDefault="009E094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F8E796" w14:textId="77777777" w:rsidR="001E6954" w:rsidRPr="001E6954" w:rsidRDefault="009E094C" w:rsidP="001E6954">
      <w:pPr>
        <w:rPr>
          <w:color w:val="auto"/>
        </w:rPr>
      </w:pPr>
      <w:r w:rsidRPr="00D63989">
        <w:t>The report also specifies areas in which improvements must be made to ensure the Quality Standards are complied with.</w:t>
      </w:r>
    </w:p>
    <w:p w14:paraId="1EF8E797" w14:textId="77777777" w:rsidR="001E6954" w:rsidRPr="00D63989" w:rsidRDefault="009E094C" w:rsidP="001E6954">
      <w:r w:rsidRPr="00D63989">
        <w:t>The following information has been taken into account in developing this performance report:</w:t>
      </w:r>
    </w:p>
    <w:p w14:paraId="16C041B7" w14:textId="77777777" w:rsidR="00037B58" w:rsidRPr="00D63989" w:rsidRDefault="00037B58" w:rsidP="00037B58">
      <w:r w:rsidRPr="00D63989">
        <w:t>The following information has been taken into account in developing this performance report:</w:t>
      </w:r>
    </w:p>
    <w:p w14:paraId="68A5BA1B" w14:textId="5E504A95" w:rsidR="00037B58" w:rsidRPr="008E1782" w:rsidRDefault="00037B58" w:rsidP="00307EBC">
      <w:pPr>
        <w:pStyle w:val="ListBullet"/>
        <w:numPr>
          <w:ilvl w:val="0"/>
          <w:numId w:val="2"/>
        </w:numPr>
        <w:ind w:left="425" w:hanging="425"/>
      </w:pPr>
      <w:r w:rsidRPr="008E1782">
        <w:t xml:space="preserve">the </w:t>
      </w:r>
      <w:r w:rsidR="00307EBC">
        <w:t>A</w:t>
      </w:r>
      <w:r w:rsidRPr="008E1782">
        <w:t xml:space="preserve">ssessment </w:t>
      </w:r>
      <w:r w:rsidR="00307EBC">
        <w:t>T</w:t>
      </w:r>
      <w:r w:rsidRPr="008E1782">
        <w:t>eam’s report for the Site Audit; the Site Audit report</w:t>
      </w:r>
      <w:r>
        <w:t>,</w:t>
      </w:r>
      <w:r w:rsidRPr="008E1782">
        <w:t xml:space="preserve"> was informed by a site assessment, observations at the service, review of documents and interviews with staff, consumers/representatives and others</w:t>
      </w:r>
    </w:p>
    <w:p w14:paraId="38E19997" w14:textId="282CD0C5" w:rsidR="00037B58" w:rsidRPr="008E1782" w:rsidRDefault="00037B58" w:rsidP="00307EBC">
      <w:pPr>
        <w:pStyle w:val="ListBullet"/>
        <w:numPr>
          <w:ilvl w:val="0"/>
          <w:numId w:val="2"/>
        </w:numPr>
        <w:ind w:left="425" w:hanging="425"/>
      </w:pPr>
      <w:r w:rsidRPr="00365DAE">
        <w:t xml:space="preserve">the </w:t>
      </w:r>
      <w:r w:rsidR="00307EBC">
        <w:t>Approved P</w:t>
      </w:r>
      <w:r w:rsidRPr="00365DAE">
        <w:t>rovider</w:t>
      </w:r>
      <w:r>
        <w:t>’s</w:t>
      </w:r>
      <w:r w:rsidRPr="00365DAE">
        <w:t xml:space="preserve"> response</w:t>
      </w:r>
      <w:r>
        <w:t xml:space="preserve"> to the Site Audit report</w:t>
      </w:r>
      <w:r w:rsidRPr="00365DAE">
        <w:t xml:space="preserve"> </w:t>
      </w:r>
      <w:r>
        <w:t>dated 23 September 2021</w:t>
      </w:r>
      <w:r w:rsidRPr="00307EBC">
        <w:t xml:space="preserve"> </w:t>
      </w:r>
    </w:p>
    <w:p w14:paraId="41CE1264" w14:textId="494A2BB1" w:rsidR="00037B58" w:rsidRDefault="00037B58" w:rsidP="00307EBC">
      <w:pPr>
        <w:pStyle w:val="ListBullet"/>
        <w:numPr>
          <w:ilvl w:val="0"/>
          <w:numId w:val="2"/>
        </w:numPr>
        <w:ind w:left="425" w:hanging="425"/>
      </w:pPr>
      <w:r>
        <w:t>other relevant information held by the Commission</w:t>
      </w:r>
      <w:r w:rsidR="00307EBC">
        <w:t>,</w:t>
      </w:r>
      <w:r>
        <w:t xml:space="preserve"> including internal referrals received.</w:t>
      </w:r>
    </w:p>
    <w:p w14:paraId="1EF8E79B" w14:textId="77777777" w:rsidR="008A22FF" w:rsidRDefault="00373D65">
      <w:pPr>
        <w:spacing w:after="160" w:line="259" w:lineRule="auto"/>
        <w:rPr>
          <w:rFonts w:cs="Times New Roman"/>
        </w:rPr>
      </w:pPr>
    </w:p>
    <w:p w14:paraId="1EF8E79C" w14:textId="77777777" w:rsidR="00095CD4" w:rsidRDefault="00373D65" w:rsidP="00095CD4">
      <w:pPr>
        <w:sectPr w:rsidR="00095CD4" w:rsidSect="005058B8">
          <w:headerReference w:type="first" r:id="rId17"/>
          <w:pgSz w:w="11906" w:h="16838"/>
          <w:pgMar w:top="1701" w:right="1418" w:bottom="1418" w:left="1418" w:header="709" w:footer="397" w:gutter="0"/>
          <w:cols w:space="708"/>
          <w:docGrid w:linePitch="360"/>
        </w:sectPr>
      </w:pPr>
    </w:p>
    <w:p w14:paraId="1EF8E79D" w14:textId="593041ED" w:rsidR="00CB3BA9" w:rsidRDefault="009E094C"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EF8E89F" wp14:editId="1EF8E8A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313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37B58" w:rsidRPr="00703E80">
        <w:rPr>
          <w:color w:val="FFFFFF" w:themeColor="background1"/>
        </w:rPr>
        <w:t xml:space="preserve"> </w:t>
      </w:r>
      <w:r w:rsidRPr="00703E80">
        <w:rPr>
          <w:color w:val="FFFFFF" w:themeColor="background1"/>
        </w:rPr>
        <w:br/>
        <w:t>Consumer dignity and choice</w:t>
      </w:r>
    </w:p>
    <w:p w14:paraId="1EF8E79E" w14:textId="77777777" w:rsidR="0004322A" w:rsidRPr="00D63989" w:rsidRDefault="009E094C" w:rsidP="0004322A">
      <w:pPr>
        <w:pStyle w:val="Heading3"/>
        <w:shd w:val="clear" w:color="auto" w:fill="F2F2F2" w:themeFill="background1" w:themeFillShade="F2"/>
      </w:pPr>
      <w:r w:rsidRPr="00D63989">
        <w:t>Consumer outcome:</w:t>
      </w:r>
    </w:p>
    <w:p w14:paraId="1EF8E79F" w14:textId="77777777" w:rsidR="0004322A" w:rsidRPr="00D63989" w:rsidRDefault="009E094C"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F8E7A0" w14:textId="77777777" w:rsidR="0004322A" w:rsidRPr="00D63989" w:rsidRDefault="009E094C" w:rsidP="0004322A">
      <w:pPr>
        <w:pStyle w:val="Heading3"/>
        <w:shd w:val="clear" w:color="auto" w:fill="F2F2F2" w:themeFill="background1" w:themeFillShade="F2"/>
      </w:pPr>
      <w:r w:rsidRPr="00D63989">
        <w:t>Organisation statement:</w:t>
      </w:r>
    </w:p>
    <w:p w14:paraId="1EF8E7A1" w14:textId="77777777" w:rsidR="0004322A" w:rsidRPr="00D63989" w:rsidRDefault="009E094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EF8E7A2" w14:textId="77777777" w:rsidR="0004322A" w:rsidRDefault="009E094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F8E7A3" w14:textId="77777777" w:rsidR="0004322A" w:rsidRPr="00D63989" w:rsidRDefault="009E094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F8E7A4" w14:textId="77777777" w:rsidR="0004322A" w:rsidRPr="00D63989" w:rsidRDefault="009E094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EF8E7A5" w14:textId="77777777" w:rsidR="007F5256" w:rsidRDefault="009E094C" w:rsidP="00427817">
      <w:pPr>
        <w:pStyle w:val="Heading2"/>
      </w:pPr>
      <w:r>
        <w:t xml:space="preserve">Assessment </w:t>
      </w:r>
      <w:r w:rsidRPr="002B2C0F">
        <w:t>of Standard</w:t>
      </w:r>
      <w:r>
        <w:t xml:space="preserve"> 1</w:t>
      </w:r>
    </w:p>
    <w:p w14:paraId="3FE3B63D" w14:textId="5CCE484B" w:rsidR="00037B58" w:rsidRPr="00000F4F" w:rsidRDefault="00037B58" w:rsidP="00037B58">
      <w:pPr>
        <w:rPr>
          <w:rFonts w:eastAsiaTheme="minorHAnsi"/>
          <w:color w:val="auto"/>
        </w:rPr>
      </w:pPr>
      <w:r w:rsidRPr="00000F4F">
        <w:rPr>
          <w:rFonts w:eastAsiaTheme="minorHAnsi"/>
          <w:color w:val="auto"/>
        </w:rPr>
        <w:t>Overall</w:t>
      </w:r>
      <w:r w:rsidR="00307EBC">
        <w:rPr>
          <w:rFonts w:eastAsiaTheme="minorHAnsi"/>
          <w:color w:val="auto"/>
        </w:rPr>
        <w:t>,</w:t>
      </w:r>
      <w:r w:rsidRPr="00000F4F">
        <w:rPr>
          <w:rFonts w:eastAsiaTheme="minorHAnsi"/>
          <w:color w:val="auto"/>
        </w:rPr>
        <w:t xml:space="preserve"> consumers and representatives confirmed that consumers </w:t>
      </w:r>
      <w:r>
        <w:rPr>
          <w:rFonts w:eastAsiaTheme="minorHAnsi"/>
          <w:color w:val="auto"/>
        </w:rPr>
        <w:t>were</w:t>
      </w:r>
      <w:r w:rsidRPr="00000F4F">
        <w:rPr>
          <w:rFonts w:eastAsiaTheme="minorHAnsi"/>
          <w:color w:val="auto"/>
        </w:rPr>
        <w:t xml:space="preserve"> treated with dignity and respect</w:t>
      </w:r>
      <w:r>
        <w:rPr>
          <w:rFonts w:eastAsiaTheme="minorHAnsi"/>
          <w:color w:val="auto"/>
        </w:rPr>
        <w:t>, could</w:t>
      </w:r>
      <w:r w:rsidRPr="00000F4F">
        <w:rPr>
          <w:rFonts w:eastAsiaTheme="minorHAnsi"/>
          <w:color w:val="auto"/>
        </w:rPr>
        <w:t xml:space="preserve"> maintain their identity and make informed choices about their care and services. Consumers and representatives said that consumers </w:t>
      </w:r>
      <w:r>
        <w:rPr>
          <w:rFonts w:eastAsiaTheme="minorHAnsi"/>
          <w:color w:val="auto"/>
        </w:rPr>
        <w:t xml:space="preserve">were </w:t>
      </w:r>
      <w:r w:rsidRPr="00000F4F">
        <w:rPr>
          <w:rFonts w:eastAsiaTheme="minorHAnsi"/>
          <w:color w:val="auto"/>
        </w:rPr>
        <w:t xml:space="preserve">encouraged and supported to do things for themselves and provided with </w:t>
      </w:r>
      <w:r>
        <w:rPr>
          <w:rFonts w:eastAsiaTheme="minorHAnsi"/>
          <w:color w:val="auto"/>
        </w:rPr>
        <w:t xml:space="preserve">sufficient and appropriate </w:t>
      </w:r>
      <w:r w:rsidRPr="00000F4F">
        <w:rPr>
          <w:rFonts w:eastAsiaTheme="minorHAnsi"/>
          <w:color w:val="auto"/>
        </w:rPr>
        <w:t xml:space="preserve">information to assist in decision making. Consumers reported feeling supported to </w:t>
      </w:r>
      <w:r>
        <w:t xml:space="preserve">exercise choice and independence and </w:t>
      </w:r>
      <w:r w:rsidRPr="00000F4F">
        <w:rPr>
          <w:rFonts w:eastAsiaTheme="minorHAnsi"/>
          <w:color w:val="auto"/>
        </w:rPr>
        <w:t xml:space="preserve">said that staff know what is important to them as individuals. Consumers described the way their culture and diversity </w:t>
      </w:r>
      <w:r>
        <w:rPr>
          <w:rFonts w:eastAsiaTheme="minorHAnsi"/>
          <w:color w:val="auto"/>
        </w:rPr>
        <w:t>were</w:t>
      </w:r>
      <w:r w:rsidRPr="00000F4F">
        <w:rPr>
          <w:rFonts w:eastAsiaTheme="minorHAnsi"/>
          <w:color w:val="auto"/>
        </w:rPr>
        <w:t xml:space="preserve"> valued, and said they </w:t>
      </w:r>
      <w:r>
        <w:rPr>
          <w:rFonts w:eastAsiaTheme="minorHAnsi"/>
          <w:color w:val="auto"/>
        </w:rPr>
        <w:t>felt</w:t>
      </w:r>
      <w:r w:rsidRPr="00000F4F">
        <w:rPr>
          <w:rFonts w:eastAsiaTheme="minorHAnsi"/>
          <w:color w:val="auto"/>
        </w:rPr>
        <w:t xml:space="preserve"> supported to express their individuality without judgement. They said that the service respects consumers</w:t>
      </w:r>
      <w:r w:rsidR="00307EBC">
        <w:rPr>
          <w:rFonts w:eastAsiaTheme="minorHAnsi"/>
          <w:color w:val="auto"/>
        </w:rPr>
        <w:t>’</w:t>
      </w:r>
      <w:r w:rsidRPr="00000F4F">
        <w:rPr>
          <w:rFonts w:eastAsiaTheme="minorHAnsi"/>
          <w:color w:val="auto"/>
        </w:rPr>
        <w:t xml:space="preserve"> personal privacy and expressed satisfaction that care and services </w:t>
      </w:r>
      <w:r>
        <w:rPr>
          <w:rFonts w:eastAsiaTheme="minorHAnsi"/>
          <w:color w:val="auto"/>
        </w:rPr>
        <w:t>were</w:t>
      </w:r>
      <w:r w:rsidRPr="00000F4F">
        <w:rPr>
          <w:rFonts w:eastAsiaTheme="minorHAnsi"/>
          <w:color w:val="auto"/>
        </w:rPr>
        <w:t xml:space="preserve"> undertaken in a way that affords them dignity and respects their privacy.</w:t>
      </w:r>
    </w:p>
    <w:p w14:paraId="1DD32418" w14:textId="69054D64" w:rsidR="00037B58" w:rsidRPr="00000F4F" w:rsidRDefault="00037B58" w:rsidP="00037B58">
      <w:pPr>
        <w:rPr>
          <w:rFonts w:eastAsiaTheme="minorHAnsi"/>
          <w:strike/>
          <w:color w:val="auto"/>
        </w:rPr>
      </w:pPr>
      <w:r w:rsidRPr="00000F4F">
        <w:rPr>
          <w:rFonts w:eastAsiaTheme="minorHAnsi"/>
          <w:color w:val="auto"/>
          <w:szCs w:val="22"/>
          <w:lang w:eastAsia="en-US"/>
        </w:rPr>
        <w:t xml:space="preserve">Staff </w:t>
      </w:r>
      <w:r>
        <w:rPr>
          <w:rFonts w:eastAsiaTheme="minorHAnsi"/>
          <w:color w:val="auto"/>
          <w:szCs w:val="22"/>
          <w:lang w:eastAsia="en-US"/>
        </w:rPr>
        <w:t>described to the Assessment Team individual</w:t>
      </w:r>
      <w:r w:rsidRPr="00000F4F">
        <w:rPr>
          <w:rFonts w:eastAsiaTheme="minorHAnsi"/>
          <w:color w:val="auto"/>
          <w:szCs w:val="22"/>
          <w:lang w:eastAsia="en-US"/>
        </w:rPr>
        <w:t xml:space="preserve"> consumers’ preferences, culture, values and beliefs and were able to explain how those preferences influence how care</w:t>
      </w:r>
      <w:r w:rsidRPr="00000F4F">
        <w:rPr>
          <w:rFonts w:eastAsiaTheme="minorHAnsi"/>
          <w:color w:val="auto"/>
        </w:rPr>
        <w:t xml:space="preserve"> is delivered</w:t>
      </w:r>
      <w:r>
        <w:rPr>
          <w:rFonts w:eastAsiaTheme="minorHAnsi"/>
          <w:color w:val="auto"/>
        </w:rPr>
        <w:t>.</w:t>
      </w:r>
      <w:r w:rsidRPr="00000F4F">
        <w:rPr>
          <w:rFonts w:eastAsiaTheme="minorHAnsi"/>
          <w:color w:val="auto"/>
        </w:rPr>
        <w:t xml:space="preserve"> </w:t>
      </w:r>
      <w:r>
        <w:rPr>
          <w:rFonts w:eastAsiaTheme="minorHAnsi"/>
          <w:color w:val="auto"/>
        </w:rPr>
        <w:t xml:space="preserve">The Assessment Team spoke to one member of staff who stated they felt they could benefit from further cultural awareness training in order to better support consumers and this was raised with management during the visit who provided the Assessment </w:t>
      </w:r>
      <w:r w:rsidR="00307EBC">
        <w:rPr>
          <w:rFonts w:eastAsiaTheme="minorHAnsi"/>
          <w:color w:val="auto"/>
        </w:rPr>
        <w:t>T</w:t>
      </w:r>
      <w:r>
        <w:rPr>
          <w:rFonts w:eastAsiaTheme="minorHAnsi"/>
          <w:color w:val="auto"/>
        </w:rPr>
        <w:t>eam with an overview of the in-house training provided to staff. In its response dated 23 September 2021, the Approved Provider also provided additional information in relation to the training provided to staff and also undertook to provide additional communication and direction to staff to remind them of the resources available to them.</w:t>
      </w:r>
    </w:p>
    <w:p w14:paraId="1C826D1A" w14:textId="77777777" w:rsidR="00037B58" w:rsidRDefault="00037B58" w:rsidP="00037B58">
      <w:pPr>
        <w:rPr>
          <w:rFonts w:eastAsia="Calibri"/>
          <w:color w:val="auto"/>
          <w:lang w:eastAsia="en-US"/>
        </w:rPr>
      </w:pPr>
      <w:r>
        <w:rPr>
          <w:rFonts w:eastAsiaTheme="minorHAnsi"/>
          <w:color w:val="auto"/>
        </w:rPr>
        <w:lastRenderedPageBreak/>
        <w:t xml:space="preserve">The Assessment Team inspected consumer care documentation and found documentation included </w:t>
      </w:r>
      <w:r>
        <w:t xml:space="preserve">the consumers’ life story, spiritual preferences, hobbies, previous community connections, past careers and skills and any areas that were likely to cause sensitivity if discussed. </w:t>
      </w:r>
      <w:r>
        <w:rPr>
          <w:rFonts w:eastAsia="Calibri"/>
          <w:color w:val="auto"/>
          <w:lang w:eastAsia="en-US"/>
        </w:rPr>
        <w:t xml:space="preserve">The Assessment Team viewed dignity of risk forms in place for consumers to support them to take risks in an informed manner. The service was able to demonstrate how it supported consumers to take informed risks and that it had appropriate frameworks in place to seek consent from consumers and representatives when consumers made these decisions. </w:t>
      </w:r>
    </w:p>
    <w:p w14:paraId="52A05297" w14:textId="77777777" w:rsidR="00037B58" w:rsidRDefault="00037B58" w:rsidP="00037B58">
      <w:pPr>
        <w:rPr>
          <w:rFonts w:eastAsia="Calibri"/>
          <w:color w:val="auto"/>
          <w:lang w:eastAsia="en-US"/>
        </w:rPr>
      </w:pPr>
      <w:r>
        <w:rPr>
          <w:rFonts w:eastAsia="Calibri"/>
          <w:color w:val="auto"/>
          <w:lang w:eastAsia="en-US"/>
        </w:rPr>
        <w:t>The Assessment Team observed the service provided information to consumers in multiple ways and noted that noticeboards, posters, and brochures placed throughout the service with current information that covered infection control precautions, internal and external complaints processes, access to advocacy services, meal services menus and activity programs.</w:t>
      </w:r>
    </w:p>
    <w:p w14:paraId="6B8D4405" w14:textId="59389FA6" w:rsidR="00037B58" w:rsidRPr="00464F4E" w:rsidRDefault="00037B58" w:rsidP="00037B58">
      <w:pPr>
        <w:rPr>
          <w:rFonts w:eastAsia="Calibri"/>
          <w:color w:val="auto"/>
          <w:lang w:eastAsia="en-US"/>
        </w:rPr>
      </w:pPr>
      <w:r w:rsidRPr="006042CF">
        <w:rPr>
          <w:rFonts w:eastAsiaTheme="minorHAnsi"/>
          <w:color w:val="auto"/>
        </w:rPr>
        <w:t xml:space="preserve">The organisation </w:t>
      </w:r>
      <w:r>
        <w:rPr>
          <w:rFonts w:eastAsiaTheme="minorHAnsi"/>
          <w:color w:val="auto"/>
        </w:rPr>
        <w:t xml:space="preserve">had </w:t>
      </w:r>
      <w:r w:rsidRPr="006042CF">
        <w:rPr>
          <w:rFonts w:eastAsiaTheme="minorHAnsi"/>
          <w:color w:val="auto"/>
        </w:rPr>
        <w:t xml:space="preserve">policies and procedures </w:t>
      </w:r>
      <w:r>
        <w:rPr>
          <w:rFonts w:eastAsiaTheme="minorHAnsi"/>
          <w:color w:val="auto"/>
        </w:rPr>
        <w:t>to guide staff</w:t>
      </w:r>
      <w:r w:rsidR="00307EBC">
        <w:rPr>
          <w:rFonts w:eastAsiaTheme="minorHAnsi"/>
          <w:color w:val="auto"/>
        </w:rPr>
        <w:t>,</w:t>
      </w:r>
      <w:r>
        <w:rPr>
          <w:rFonts w:eastAsiaTheme="minorHAnsi"/>
          <w:color w:val="auto"/>
        </w:rPr>
        <w:t xml:space="preserve"> including </w:t>
      </w:r>
      <w:r w:rsidRPr="006042CF">
        <w:rPr>
          <w:rFonts w:eastAsiaTheme="minorHAnsi"/>
          <w:color w:val="auto"/>
        </w:rPr>
        <w:t>privacy and confi</w:t>
      </w:r>
      <w:r>
        <w:rPr>
          <w:rFonts w:eastAsiaTheme="minorHAnsi"/>
          <w:color w:val="auto"/>
        </w:rPr>
        <w:t>d</w:t>
      </w:r>
      <w:r w:rsidRPr="006042CF">
        <w:rPr>
          <w:rFonts w:eastAsiaTheme="minorHAnsi"/>
          <w:color w:val="auto"/>
        </w:rPr>
        <w:t>entiality</w:t>
      </w:r>
      <w:r>
        <w:rPr>
          <w:rFonts w:eastAsiaTheme="minorHAnsi"/>
          <w:color w:val="auto"/>
        </w:rPr>
        <w:t xml:space="preserve"> and </w:t>
      </w:r>
      <w:r>
        <w:t>consumers</w:t>
      </w:r>
      <w:r w:rsidR="00307EBC">
        <w:t>’</w:t>
      </w:r>
      <w:r>
        <w:t xml:space="preserve"> rights to take risks which includes examples of risk-taking activities, risk identification and management processes.</w:t>
      </w:r>
      <w:r w:rsidRPr="00464F4E">
        <w:rPr>
          <w:rFonts w:eastAsia="Arial"/>
          <w:color w:val="auto"/>
        </w:rPr>
        <w:t xml:space="preserve"> </w:t>
      </w:r>
      <w:r>
        <w:rPr>
          <w:rFonts w:eastAsia="Arial"/>
          <w:color w:val="auto"/>
        </w:rPr>
        <w:t>Staff were observed closing doors to maintain consumer privacy and locking doors prior to leaving workstations and offices.</w:t>
      </w:r>
    </w:p>
    <w:p w14:paraId="25775380" w14:textId="77777777" w:rsidR="00037B58" w:rsidRDefault="00037B58" w:rsidP="00037B58">
      <w:pPr>
        <w:rPr>
          <w:rFonts w:eastAsiaTheme="minorHAnsi"/>
          <w:color w:val="auto"/>
        </w:rPr>
      </w:pPr>
      <w:r>
        <w:rPr>
          <w:rFonts w:eastAsiaTheme="minorHAnsi"/>
          <w:color w:val="auto"/>
        </w:rPr>
        <w:t>The Quality Standard is assessed as Compliant as six of the six specific requirements have been assessed as Compliant.</w:t>
      </w:r>
    </w:p>
    <w:p w14:paraId="1EF8E7A8" w14:textId="172BD997" w:rsidR="006451BA" w:rsidRDefault="009E094C"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1EF8E7A9" w14:textId="08473BD8" w:rsidR="00154403" w:rsidRDefault="009E094C" w:rsidP="00154403">
      <w:pPr>
        <w:pStyle w:val="Heading3"/>
      </w:pPr>
      <w:r w:rsidRPr="00051035">
        <w:t>Requirement 1(3)(a)</w:t>
      </w:r>
      <w:r w:rsidRPr="00051035">
        <w:tab/>
        <w:t>Compliant</w:t>
      </w:r>
    </w:p>
    <w:p w14:paraId="1EF8E7AA" w14:textId="77777777" w:rsidR="00154403" w:rsidRPr="008D114F" w:rsidRDefault="009E094C" w:rsidP="00154403">
      <w:pPr>
        <w:rPr>
          <w:i/>
        </w:rPr>
      </w:pPr>
      <w:r w:rsidRPr="008D114F">
        <w:rPr>
          <w:i/>
        </w:rPr>
        <w:t>Each consumer is treated with dignity and respect, with their identity, culture and diversity valued.</w:t>
      </w:r>
    </w:p>
    <w:p w14:paraId="1EF8E7AC" w14:textId="4492EC9B" w:rsidR="00154403" w:rsidRDefault="009E094C" w:rsidP="00154403">
      <w:pPr>
        <w:pStyle w:val="Heading3"/>
      </w:pPr>
      <w:r>
        <w:t>Requirement 1(3)(b)</w:t>
      </w:r>
      <w:r>
        <w:tab/>
        <w:t>Compliant</w:t>
      </w:r>
    </w:p>
    <w:p w14:paraId="1EF8E7AE" w14:textId="51083296" w:rsidR="00154403" w:rsidRPr="00037B58" w:rsidRDefault="009E094C" w:rsidP="00154403">
      <w:pPr>
        <w:rPr>
          <w:i/>
        </w:rPr>
      </w:pPr>
      <w:r w:rsidRPr="008D114F">
        <w:rPr>
          <w:i/>
        </w:rPr>
        <w:t>Care and services are culturally safe.</w:t>
      </w:r>
    </w:p>
    <w:p w14:paraId="1EF8E7AF" w14:textId="428987B3" w:rsidR="00154403" w:rsidRPr="00DD02D3" w:rsidRDefault="009E094C" w:rsidP="00154403">
      <w:pPr>
        <w:pStyle w:val="Heading3"/>
      </w:pPr>
      <w:r w:rsidRPr="00DD02D3">
        <w:t>Requirement 1(3)(c)</w:t>
      </w:r>
      <w:r w:rsidRPr="00DD02D3">
        <w:tab/>
        <w:t>Compliant</w:t>
      </w:r>
    </w:p>
    <w:p w14:paraId="1EF8E7B0" w14:textId="77777777" w:rsidR="00154403" w:rsidRPr="008D114F" w:rsidRDefault="009E094C" w:rsidP="00154403">
      <w:pPr>
        <w:tabs>
          <w:tab w:val="right" w:pos="9026"/>
        </w:tabs>
        <w:spacing w:before="0" w:after="0"/>
        <w:outlineLvl w:val="4"/>
        <w:rPr>
          <w:i/>
        </w:rPr>
      </w:pPr>
      <w:r w:rsidRPr="008D114F">
        <w:rPr>
          <w:i/>
        </w:rPr>
        <w:t xml:space="preserve">Each consumer is supported to exercise choice and independence, including to: </w:t>
      </w:r>
    </w:p>
    <w:p w14:paraId="1EF8E7B1" w14:textId="77777777" w:rsidR="00154403" w:rsidRPr="008D114F" w:rsidRDefault="009E094C"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EF8E7B2" w14:textId="77777777" w:rsidR="00154403" w:rsidRPr="008D114F" w:rsidRDefault="009E094C"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EF8E7B3" w14:textId="77777777" w:rsidR="00D2235F" w:rsidRPr="008D114F" w:rsidRDefault="009E094C"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1EF8E7B4" w14:textId="77777777" w:rsidR="00154403" w:rsidRPr="008D114F" w:rsidRDefault="009E094C"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EF8E7B6" w14:textId="3127A463" w:rsidR="00154403" w:rsidRDefault="009E094C" w:rsidP="00154403">
      <w:pPr>
        <w:pStyle w:val="Heading3"/>
      </w:pPr>
      <w:r>
        <w:lastRenderedPageBreak/>
        <w:t>Requirement 1(3)(d)</w:t>
      </w:r>
      <w:r>
        <w:tab/>
        <w:t>Compliant</w:t>
      </w:r>
    </w:p>
    <w:p w14:paraId="1EF8E7B7" w14:textId="77777777" w:rsidR="00154403" w:rsidRPr="008D114F" w:rsidRDefault="009E094C" w:rsidP="00154403">
      <w:pPr>
        <w:rPr>
          <w:i/>
        </w:rPr>
      </w:pPr>
      <w:r w:rsidRPr="008D114F">
        <w:rPr>
          <w:i/>
        </w:rPr>
        <w:t>Each consumer is supported to take risks to enable them to live the best life they can.</w:t>
      </w:r>
    </w:p>
    <w:p w14:paraId="1EF8E7B9" w14:textId="58DA32F2" w:rsidR="00154403" w:rsidRDefault="009E094C" w:rsidP="00154403">
      <w:pPr>
        <w:pStyle w:val="Heading3"/>
      </w:pPr>
      <w:r>
        <w:t>Requirement 1(3)(e)</w:t>
      </w:r>
      <w:r>
        <w:tab/>
        <w:t>Compliant</w:t>
      </w:r>
    </w:p>
    <w:p w14:paraId="1EF8E7BA" w14:textId="77777777" w:rsidR="00154403" w:rsidRPr="008D114F" w:rsidRDefault="009E094C" w:rsidP="00154403">
      <w:pPr>
        <w:rPr>
          <w:i/>
        </w:rPr>
      </w:pPr>
      <w:r w:rsidRPr="008D114F">
        <w:rPr>
          <w:i/>
        </w:rPr>
        <w:t>Information provided to each consumer is current, accurate and timely, and communicated in a way that is clear, easy to understand and enables them to exercise choice.</w:t>
      </w:r>
    </w:p>
    <w:p w14:paraId="1EF8E7BC" w14:textId="45E1449B" w:rsidR="00154403" w:rsidRDefault="009E094C" w:rsidP="00154403">
      <w:pPr>
        <w:pStyle w:val="Heading3"/>
      </w:pPr>
      <w:r>
        <w:t>Requirement 1(3)(f)</w:t>
      </w:r>
      <w:r>
        <w:tab/>
        <w:t>Compliant</w:t>
      </w:r>
    </w:p>
    <w:p w14:paraId="1EF8E7BD" w14:textId="77777777" w:rsidR="00154403" w:rsidRPr="008D114F" w:rsidRDefault="009E094C" w:rsidP="00154403">
      <w:pPr>
        <w:rPr>
          <w:i/>
        </w:rPr>
      </w:pPr>
      <w:r w:rsidRPr="008D114F">
        <w:rPr>
          <w:i/>
        </w:rPr>
        <w:t>Each consumer’s privacy is respected and personal information is kept confidential.</w:t>
      </w:r>
    </w:p>
    <w:p w14:paraId="1EF8E7BF" w14:textId="77777777" w:rsidR="00154403" w:rsidRPr="00154403" w:rsidRDefault="00373D65" w:rsidP="00154403"/>
    <w:p w14:paraId="1EF8E7C0" w14:textId="77777777" w:rsidR="00ED6B57" w:rsidRDefault="00373D65" w:rsidP="00095CD4">
      <w:pPr>
        <w:sectPr w:rsidR="00ED6B57" w:rsidSect="00CB3BA9">
          <w:type w:val="continuous"/>
          <w:pgSz w:w="11906" w:h="16838"/>
          <w:pgMar w:top="1701" w:right="1418" w:bottom="1418" w:left="1418" w:header="568" w:footer="397" w:gutter="0"/>
          <w:cols w:space="708"/>
          <w:titlePg/>
          <w:docGrid w:linePitch="360"/>
        </w:sectPr>
      </w:pPr>
    </w:p>
    <w:p w14:paraId="1EF8E7C1" w14:textId="1CA9A5CA" w:rsidR="00CB3BA9" w:rsidRDefault="009E094C"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EF8E8A1" wp14:editId="1EF8E8A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04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037B58" w:rsidRPr="00703E80">
        <w:rPr>
          <w:color w:val="FFFFFF" w:themeColor="background1"/>
        </w:rPr>
        <w:t xml:space="preserve"> </w:t>
      </w:r>
      <w:r w:rsidRPr="00703E80">
        <w:rPr>
          <w:color w:val="FFFFFF" w:themeColor="background1"/>
        </w:rPr>
        <w:br/>
        <w:t>Ongoing assessment and planning with consumers</w:t>
      </w:r>
      <w:bookmarkEnd w:id="5"/>
    </w:p>
    <w:p w14:paraId="1EF8E7C2" w14:textId="77777777" w:rsidR="00ED6B57" w:rsidRPr="00ED6B57" w:rsidRDefault="009E094C" w:rsidP="00ED6B57">
      <w:pPr>
        <w:pStyle w:val="Heading3"/>
        <w:shd w:val="clear" w:color="auto" w:fill="F2F2F2" w:themeFill="background1" w:themeFillShade="F2"/>
      </w:pPr>
      <w:r w:rsidRPr="00ED6B57">
        <w:t>Consumer outcome:</w:t>
      </w:r>
    </w:p>
    <w:p w14:paraId="1EF8E7C3" w14:textId="77777777" w:rsidR="00ED6B57" w:rsidRPr="00ED6B57" w:rsidRDefault="009E094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F8E7C4" w14:textId="77777777" w:rsidR="00ED6B57" w:rsidRPr="00ED6B57" w:rsidRDefault="009E094C" w:rsidP="00ED6B57">
      <w:pPr>
        <w:pStyle w:val="Heading3"/>
        <w:shd w:val="clear" w:color="auto" w:fill="F2F2F2" w:themeFill="background1" w:themeFillShade="F2"/>
      </w:pPr>
      <w:r w:rsidRPr="00ED6B57">
        <w:t>Organisation statement:</w:t>
      </w:r>
    </w:p>
    <w:p w14:paraId="1EF8E7C5" w14:textId="77777777" w:rsidR="00ED6B57" w:rsidRPr="00ED6B57" w:rsidRDefault="009E094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EF8E7C6" w14:textId="77777777" w:rsidR="00ED6B57" w:rsidRDefault="009E094C" w:rsidP="00ED6B57">
      <w:pPr>
        <w:pStyle w:val="Heading2"/>
      </w:pPr>
      <w:r>
        <w:t xml:space="preserve">Assessment </w:t>
      </w:r>
      <w:r w:rsidRPr="002B2C0F">
        <w:t>of Standard</w:t>
      </w:r>
      <w:r>
        <w:t xml:space="preserve"> 2</w:t>
      </w:r>
    </w:p>
    <w:p w14:paraId="7186CAD8" w14:textId="6C51768C" w:rsidR="00037B58" w:rsidRDefault="00037B58" w:rsidP="00037B58">
      <w:pPr>
        <w:pStyle w:val="ListBullet"/>
      </w:pPr>
      <w:r w:rsidRPr="00E70D99">
        <w:rPr>
          <w:rFonts w:eastAsia="Calibri"/>
        </w:rPr>
        <w:t>Overall</w:t>
      </w:r>
      <w:r w:rsidR="00307EBC">
        <w:rPr>
          <w:rFonts w:eastAsia="Calibri"/>
        </w:rPr>
        <w:t>,</w:t>
      </w:r>
      <w:r w:rsidRPr="00E70D99">
        <w:rPr>
          <w:rFonts w:eastAsia="Calibri"/>
        </w:rPr>
        <w:t xml:space="preserve"> consumers and representatives expressed </w:t>
      </w:r>
      <w:r>
        <w:rPr>
          <w:rFonts w:eastAsia="Calibri"/>
        </w:rPr>
        <w:t>they felt</w:t>
      </w:r>
      <w:r w:rsidRPr="00E70D99">
        <w:rPr>
          <w:rFonts w:eastAsia="Calibri"/>
        </w:rPr>
        <w:t xml:space="preserve"> like partners in the ongoing assessment and planning of consumer care and services. Consumers and representatives said they </w:t>
      </w:r>
      <w:r>
        <w:rPr>
          <w:rFonts w:eastAsia="Calibri"/>
        </w:rPr>
        <w:t>were</w:t>
      </w:r>
      <w:r w:rsidRPr="00E70D99">
        <w:rPr>
          <w:rFonts w:eastAsia="Calibri"/>
        </w:rPr>
        <w:t xml:space="preserve"> involved in both initial and ongoing </w:t>
      </w:r>
      <w:r>
        <w:rPr>
          <w:rFonts w:eastAsia="Calibri"/>
        </w:rPr>
        <w:t xml:space="preserve">care </w:t>
      </w:r>
      <w:r w:rsidRPr="00E70D99">
        <w:rPr>
          <w:rFonts w:eastAsia="Calibri"/>
        </w:rPr>
        <w:t xml:space="preserve">planning, </w:t>
      </w:r>
      <w:r>
        <w:rPr>
          <w:rFonts w:eastAsia="Calibri"/>
        </w:rPr>
        <w:t>we</w:t>
      </w:r>
      <w:r w:rsidRPr="00E70D99">
        <w:rPr>
          <w:rFonts w:eastAsia="Calibri"/>
        </w:rPr>
        <w:t xml:space="preserve">re informed of the outcomes of assessment and planning and </w:t>
      </w:r>
      <w:r>
        <w:t>updated promptly following incidents or changes in care needs.</w:t>
      </w:r>
    </w:p>
    <w:p w14:paraId="5B20C46B" w14:textId="1C982838" w:rsidR="00037B58" w:rsidRPr="00E70D99" w:rsidRDefault="00037B58" w:rsidP="00037B58">
      <w:pPr>
        <w:rPr>
          <w:rFonts w:eastAsia="Calibri"/>
          <w:lang w:eastAsia="en-US"/>
        </w:rPr>
      </w:pPr>
      <w:r w:rsidRPr="00E70D99">
        <w:rPr>
          <w:rFonts w:eastAsia="Calibri"/>
          <w:lang w:eastAsia="en-US"/>
        </w:rPr>
        <w:t>Consumers and representatives reported consumers</w:t>
      </w:r>
      <w:r w:rsidR="00307EBC">
        <w:rPr>
          <w:rFonts w:eastAsia="Calibri"/>
          <w:lang w:eastAsia="en-US"/>
        </w:rPr>
        <w:t>’</w:t>
      </w:r>
      <w:r w:rsidRPr="00E70D99">
        <w:rPr>
          <w:rFonts w:eastAsia="Calibri"/>
          <w:lang w:eastAsia="en-US"/>
        </w:rPr>
        <w:t xml:space="preserve"> care plans included things they consider important to </w:t>
      </w:r>
      <w:r>
        <w:rPr>
          <w:rFonts w:eastAsia="Calibri"/>
          <w:lang w:eastAsia="en-US"/>
        </w:rPr>
        <w:t>the consumer</w:t>
      </w:r>
      <w:r w:rsidR="00307EBC">
        <w:rPr>
          <w:rFonts w:eastAsia="Calibri"/>
          <w:lang w:eastAsia="en-US"/>
        </w:rPr>
        <w:t>,</w:t>
      </w:r>
      <w:r>
        <w:rPr>
          <w:rFonts w:eastAsia="Calibri"/>
          <w:lang w:eastAsia="en-US"/>
        </w:rPr>
        <w:t xml:space="preserve"> such as preferences and wishes for end of life care.</w:t>
      </w:r>
    </w:p>
    <w:p w14:paraId="131C11C5" w14:textId="77777777" w:rsidR="00037B58" w:rsidRDefault="00037B58" w:rsidP="00037B58">
      <w:r w:rsidRPr="00555091">
        <w:rPr>
          <w:rFonts w:eastAsia="Calibri"/>
          <w:lang w:eastAsia="en-US"/>
        </w:rPr>
        <w:t xml:space="preserve">Staff </w:t>
      </w:r>
      <w:r>
        <w:rPr>
          <w:rFonts w:eastAsia="Calibri"/>
          <w:lang w:eastAsia="en-US"/>
        </w:rPr>
        <w:t>advised they had access to consumer care plans via the electronic care documentation system</w:t>
      </w:r>
      <w:r w:rsidRPr="00555091">
        <w:rPr>
          <w:rFonts w:eastAsia="Calibri"/>
          <w:lang w:eastAsia="en-US"/>
        </w:rPr>
        <w:t xml:space="preserve"> and </w:t>
      </w:r>
      <w:r>
        <w:rPr>
          <w:rFonts w:eastAsia="Calibri"/>
          <w:lang w:eastAsia="en-US"/>
        </w:rPr>
        <w:t xml:space="preserve">staff </w:t>
      </w:r>
      <w:r>
        <w:t>could describe who was responsible for care plan reviews in line with the electronic records.</w:t>
      </w:r>
    </w:p>
    <w:p w14:paraId="36E25E53" w14:textId="77777777" w:rsidR="00037B58" w:rsidRDefault="00037B58" w:rsidP="00037B58">
      <w:pPr>
        <w:rPr>
          <w:rFonts w:eastAsia="Calibri"/>
          <w:color w:val="auto"/>
          <w:lang w:eastAsia="en-US"/>
        </w:rPr>
      </w:pPr>
      <w:r>
        <w:rPr>
          <w:rFonts w:eastAsia="Calibri"/>
          <w:lang w:eastAsia="en-US"/>
        </w:rPr>
        <w:t xml:space="preserve">Management described the service’s assessment and care planning processes, which included </w:t>
      </w:r>
      <w:r>
        <w:t>regular individual reviews and evaluations for the consumer leading into three-monthly care plan reviews</w:t>
      </w:r>
      <w:r>
        <w:rPr>
          <w:rFonts w:eastAsia="Calibri"/>
          <w:lang w:eastAsia="en-US"/>
        </w:rPr>
        <w:t xml:space="preserve">. </w:t>
      </w:r>
      <w:r>
        <w:rPr>
          <w:rFonts w:eastAsia="Calibri"/>
          <w:color w:val="auto"/>
          <w:lang w:eastAsia="en-US"/>
        </w:rPr>
        <w:t xml:space="preserve">The service also undertook consumer experience surveys to confirm with consumers their health care needs </w:t>
      </w:r>
      <w:r w:rsidRPr="001356FE">
        <w:rPr>
          <w:rFonts w:eastAsia="Calibri"/>
          <w:color w:val="auto"/>
          <w:lang w:eastAsia="en-US"/>
        </w:rPr>
        <w:t xml:space="preserve">were being met. </w:t>
      </w:r>
      <w:r>
        <w:rPr>
          <w:rFonts w:eastAsia="Calibri"/>
          <w:color w:val="auto"/>
          <w:lang w:eastAsia="en-US"/>
        </w:rPr>
        <w:t>The March 2021 survey results showed that 100% of responding consumers stated they received the care they need.</w:t>
      </w:r>
    </w:p>
    <w:p w14:paraId="254972FE" w14:textId="77777777" w:rsidR="00037B58" w:rsidRDefault="00037B58" w:rsidP="00037B58">
      <w:pPr>
        <w:rPr>
          <w:rFonts w:eastAsia="Calibri"/>
          <w:color w:val="auto"/>
          <w:lang w:eastAsia="en-US"/>
        </w:rPr>
      </w:pPr>
      <w:r>
        <w:rPr>
          <w:rFonts w:eastAsia="Calibri"/>
          <w:color w:val="auto"/>
          <w:lang w:eastAsia="en-US"/>
        </w:rPr>
        <w:t xml:space="preserve">The service demonstrated policies were in place to guide staff on advance care planning requirements, including resources available to support consumers and representatives, and use of </w:t>
      </w:r>
      <w:r w:rsidRPr="001356FE">
        <w:rPr>
          <w:rFonts w:eastAsia="Calibri"/>
          <w:color w:val="auto"/>
          <w:lang w:eastAsia="en-US"/>
        </w:rPr>
        <w:t xml:space="preserve">validated assessment tools to </w:t>
      </w:r>
      <w:r>
        <w:rPr>
          <w:rFonts w:eastAsia="Calibri"/>
          <w:color w:val="auto"/>
          <w:lang w:eastAsia="en-US"/>
        </w:rPr>
        <w:t xml:space="preserve">identify consumers entering end of life pathways. </w:t>
      </w:r>
    </w:p>
    <w:p w14:paraId="79FE83E7" w14:textId="77777777" w:rsidR="00037B58" w:rsidRDefault="00037B58" w:rsidP="00037B58">
      <w:pPr>
        <w:rPr>
          <w:rFonts w:eastAsia="Arial"/>
          <w:color w:val="auto"/>
        </w:rPr>
      </w:pPr>
      <w:r>
        <w:rPr>
          <w:rFonts w:eastAsia="Arial"/>
          <w:color w:val="auto"/>
        </w:rPr>
        <w:lastRenderedPageBreak/>
        <w:t xml:space="preserve">The service demonstrated assessment and planning based on ongoing partnership with the consumer and included other organisations and providers were involved in the care of the consumer. </w:t>
      </w:r>
    </w:p>
    <w:p w14:paraId="34173EDD" w14:textId="77777777" w:rsidR="00037B58" w:rsidRPr="00416CFD" w:rsidRDefault="00037B58" w:rsidP="00037B58">
      <w:pPr>
        <w:pStyle w:val="ListBullet"/>
      </w:pPr>
      <w:r w:rsidRPr="00416CFD">
        <w:t xml:space="preserve">The Assessment Team found care plans, available through an electronic care system, included assessment of risk and identified management strategies for consumers’ personal, clinical and lifestyle needs. The consumers’ vital health information and contact details were </w:t>
      </w:r>
      <w:r>
        <w:t xml:space="preserve">appropriately </w:t>
      </w:r>
      <w:r w:rsidRPr="00416CFD">
        <w:t>recorded on the first page.</w:t>
      </w:r>
    </w:p>
    <w:p w14:paraId="7AD36731" w14:textId="77777777" w:rsidR="00037B58" w:rsidRPr="00AC4A5B" w:rsidRDefault="00037B58" w:rsidP="00037B58">
      <w:pPr>
        <w:spacing w:before="0" w:after="0"/>
        <w:rPr>
          <w:rFonts w:eastAsia="Calibri"/>
          <w:color w:val="auto"/>
          <w:lang w:eastAsia="en-US"/>
        </w:rPr>
      </w:pPr>
      <w:r>
        <w:rPr>
          <w:rFonts w:eastAsia="Calibri"/>
          <w:color w:val="auto"/>
          <w:lang w:eastAsia="en-US"/>
        </w:rPr>
        <w:t>The organisation had policies and procedures in relation to care planning, such as the Comprehensive Clinical Care for Aged Procedure, to guide staff through assessment - informing care plans, consumer choice and decision making and communication on care.</w:t>
      </w:r>
    </w:p>
    <w:p w14:paraId="1B2ACAE0" w14:textId="77777777" w:rsidR="00037B58" w:rsidRDefault="00037B58" w:rsidP="00037B58">
      <w:pPr>
        <w:rPr>
          <w:rFonts w:eastAsia="Calibri"/>
          <w:i/>
          <w:color w:val="auto"/>
          <w:lang w:eastAsia="en-US"/>
        </w:rPr>
      </w:pPr>
      <w:r>
        <w:rPr>
          <w:rFonts w:eastAsiaTheme="minorHAnsi"/>
          <w:color w:val="auto"/>
        </w:rPr>
        <w:t>The Quality Standard is assessed as Compliant as five of the five specific requirements have been assessed as Compliant.</w:t>
      </w:r>
    </w:p>
    <w:p w14:paraId="1EF8E7C9" w14:textId="667BB7E8" w:rsidR="00ED6B57" w:rsidRDefault="009E094C" w:rsidP="00ED6B57">
      <w:pPr>
        <w:pStyle w:val="Heading2"/>
      </w:pPr>
      <w:r>
        <w:t>Assessment of Standard 2 Requirements</w:t>
      </w:r>
      <w:r w:rsidRPr="0066387A">
        <w:rPr>
          <w:i/>
          <w:color w:val="0000FF"/>
          <w:sz w:val="24"/>
          <w:szCs w:val="24"/>
        </w:rPr>
        <w:t xml:space="preserve"> </w:t>
      </w:r>
    </w:p>
    <w:p w14:paraId="1EF8E7CA" w14:textId="334B3F56" w:rsidR="00934888" w:rsidRDefault="009E094C" w:rsidP="00934888">
      <w:pPr>
        <w:pStyle w:val="Heading3"/>
      </w:pPr>
      <w:r w:rsidRPr="00051035">
        <w:t xml:space="preserve">Requirement </w:t>
      </w:r>
      <w:r>
        <w:t>2</w:t>
      </w:r>
      <w:r w:rsidRPr="00051035">
        <w:t>(3)(a)</w:t>
      </w:r>
      <w:r w:rsidRPr="00051035">
        <w:tab/>
        <w:t>Compliant</w:t>
      </w:r>
    </w:p>
    <w:p w14:paraId="1EF8E7CB" w14:textId="77777777" w:rsidR="00853601" w:rsidRPr="008D114F" w:rsidRDefault="009E094C" w:rsidP="00853601">
      <w:pPr>
        <w:rPr>
          <w:i/>
        </w:rPr>
      </w:pPr>
      <w:r w:rsidRPr="008D114F">
        <w:rPr>
          <w:i/>
        </w:rPr>
        <w:t>Assessment and planning, including consideration of risks to the consumer’s health and well-being, informs the delivery of safe and effective care and services.</w:t>
      </w:r>
    </w:p>
    <w:p w14:paraId="1EF8E7CD" w14:textId="16BF1D74" w:rsidR="00934888" w:rsidRDefault="009E094C" w:rsidP="00934888">
      <w:pPr>
        <w:pStyle w:val="Heading3"/>
      </w:pPr>
      <w:r>
        <w:t>Requirement 2(3)(b)</w:t>
      </w:r>
      <w:r>
        <w:tab/>
        <w:t>Compliant</w:t>
      </w:r>
    </w:p>
    <w:p w14:paraId="1EF8E7CE" w14:textId="77777777" w:rsidR="00853601" w:rsidRPr="008D114F" w:rsidRDefault="009E094C" w:rsidP="00853601">
      <w:pPr>
        <w:rPr>
          <w:i/>
        </w:rPr>
      </w:pPr>
      <w:r w:rsidRPr="008D114F">
        <w:rPr>
          <w:i/>
        </w:rPr>
        <w:t>Assessment and planning identifies and addresses the consumer’s current needs, goals and preferences, including advance care planning and end of life planning if the consumer wishes.</w:t>
      </w:r>
    </w:p>
    <w:p w14:paraId="1EF8E7D0" w14:textId="078C5833" w:rsidR="00934888" w:rsidRDefault="009E094C" w:rsidP="00934888">
      <w:pPr>
        <w:pStyle w:val="Heading3"/>
      </w:pPr>
      <w:r>
        <w:t>Requirement 2(3)(c)</w:t>
      </w:r>
      <w:r>
        <w:tab/>
        <w:t>Compliant</w:t>
      </w:r>
    </w:p>
    <w:p w14:paraId="1EF8E7D1" w14:textId="77777777" w:rsidR="00853601" w:rsidRPr="008D114F" w:rsidRDefault="009E094C" w:rsidP="00853601">
      <w:pPr>
        <w:rPr>
          <w:i/>
        </w:rPr>
      </w:pPr>
      <w:r w:rsidRPr="008D114F">
        <w:rPr>
          <w:i/>
        </w:rPr>
        <w:t>The organisation demonstrates that assessment and planning:</w:t>
      </w:r>
    </w:p>
    <w:p w14:paraId="1EF8E7D2" w14:textId="77777777" w:rsidR="00853601" w:rsidRPr="008D114F" w:rsidRDefault="009E094C"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EF8E7D3" w14:textId="77777777" w:rsidR="00853601" w:rsidRPr="008D114F" w:rsidRDefault="009E094C"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F8E7D5" w14:textId="27037B0C" w:rsidR="00934888" w:rsidRDefault="009E094C" w:rsidP="00934888">
      <w:pPr>
        <w:pStyle w:val="Heading3"/>
      </w:pPr>
      <w:r>
        <w:t>Requirement 2(3)(d)</w:t>
      </w:r>
      <w:r>
        <w:tab/>
        <w:t>Compliant</w:t>
      </w:r>
    </w:p>
    <w:p w14:paraId="1EF8E7D6" w14:textId="77777777" w:rsidR="00853601" w:rsidRPr="008D114F" w:rsidRDefault="009E094C"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F8E7D8" w14:textId="135085D1" w:rsidR="00934888" w:rsidRDefault="009E094C" w:rsidP="00934888">
      <w:pPr>
        <w:pStyle w:val="Heading3"/>
      </w:pPr>
      <w:r>
        <w:lastRenderedPageBreak/>
        <w:t>Requirement 2(3)(e)</w:t>
      </w:r>
      <w:r>
        <w:tab/>
        <w:t>Compliant</w:t>
      </w:r>
    </w:p>
    <w:p w14:paraId="1EF8E7D9" w14:textId="77777777" w:rsidR="00853601" w:rsidRPr="008D114F" w:rsidRDefault="009E094C" w:rsidP="00853601">
      <w:pPr>
        <w:rPr>
          <w:i/>
        </w:rPr>
      </w:pPr>
      <w:r w:rsidRPr="008D114F">
        <w:rPr>
          <w:i/>
        </w:rPr>
        <w:t>Care and services are reviewed regularly for effectiveness, and when circumstances change or when incidents impact on the needs, goals or preferences of the consumer.</w:t>
      </w:r>
    </w:p>
    <w:p w14:paraId="1EF8E7DB" w14:textId="77777777" w:rsidR="00032B17" w:rsidRDefault="00373D65" w:rsidP="00095CD4">
      <w:pPr>
        <w:sectPr w:rsidR="00032B17" w:rsidSect="003F5725">
          <w:type w:val="continuous"/>
          <w:pgSz w:w="11906" w:h="16838"/>
          <w:pgMar w:top="1701" w:right="1418" w:bottom="1418" w:left="1418" w:header="709" w:footer="397" w:gutter="0"/>
          <w:cols w:space="708"/>
          <w:titlePg/>
          <w:docGrid w:linePitch="360"/>
        </w:sectPr>
      </w:pPr>
    </w:p>
    <w:p w14:paraId="1EF8E7DC" w14:textId="683F96BE" w:rsidR="00CB3BA9" w:rsidRDefault="009E094C"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F8E8A3" wp14:editId="1EF8E8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91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EF8E7DD" w14:textId="77777777" w:rsidR="007F5256" w:rsidRPr="00FD1B02" w:rsidRDefault="009E094C" w:rsidP="00032B17">
      <w:pPr>
        <w:pStyle w:val="Heading3"/>
        <w:shd w:val="clear" w:color="auto" w:fill="F2F2F2" w:themeFill="background1" w:themeFillShade="F2"/>
      </w:pPr>
      <w:r w:rsidRPr="00FD1B02">
        <w:t>Consumer outcome:</w:t>
      </w:r>
    </w:p>
    <w:p w14:paraId="1EF8E7DE" w14:textId="77777777" w:rsidR="007F5256" w:rsidRDefault="009E094C" w:rsidP="00912DE6">
      <w:pPr>
        <w:numPr>
          <w:ilvl w:val="0"/>
          <w:numId w:val="3"/>
        </w:numPr>
        <w:shd w:val="clear" w:color="auto" w:fill="F2F2F2" w:themeFill="background1" w:themeFillShade="F2"/>
      </w:pPr>
      <w:r>
        <w:t>I get personal care, clinical care, or both personal care and clinical care, that is safe and right for me.</w:t>
      </w:r>
    </w:p>
    <w:p w14:paraId="1EF8E7DF" w14:textId="77777777" w:rsidR="007F5256" w:rsidRDefault="009E094C" w:rsidP="00032B17">
      <w:pPr>
        <w:pStyle w:val="Heading3"/>
        <w:shd w:val="clear" w:color="auto" w:fill="F2F2F2" w:themeFill="background1" w:themeFillShade="F2"/>
      </w:pPr>
      <w:r>
        <w:t>Organisation statement:</w:t>
      </w:r>
    </w:p>
    <w:p w14:paraId="1EF8E7E0" w14:textId="77777777" w:rsidR="007F5256" w:rsidRDefault="009E094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F8E7E1" w14:textId="77777777" w:rsidR="007F5256" w:rsidRDefault="009E094C" w:rsidP="00427817">
      <w:pPr>
        <w:pStyle w:val="Heading2"/>
      </w:pPr>
      <w:r>
        <w:t>Assessment of Standard 3</w:t>
      </w:r>
    </w:p>
    <w:p w14:paraId="7EB7BD3E" w14:textId="144B9CE6" w:rsidR="009E094C" w:rsidRPr="00517596" w:rsidRDefault="009E094C" w:rsidP="009E094C">
      <w:pPr>
        <w:rPr>
          <w:rFonts w:eastAsia="Arial"/>
        </w:rPr>
      </w:pPr>
      <w:r w:rsidRPr="00517596">
        <w:rPr>
          <w:rFonts w:eastAsia="Calibri"/>
          <w:color w:val="auto"/>
          <w:lang w:eastAsia="en-US"/>
        </w:rPr>
        <w:t>Overall</w:t>
      </w:r>
      <w:r w:rsidR="00307EBC">
        <w:rPr>
          <w:rFonts w:eastAsia="Calibri"/>
          <w:color w:val="auto"/>
          <w:lang w:eastAsia="en-US"/>
        </w:rPr>
        <w:t>,</w:t>
      </w:r>
      <w:r w:rsidRPr="00517596">
        <w:rPr>
          <w:rFonts w:eastAsia="Calibri"/>
          <w:color w:val="auto"/>
          <w:lang w:eastAsia="en-US"/>
        </w:rPr>
        <w:t xml:space="preserve"> consumers </w:t>
      </w:r>
      <w:r w:rsidRPr="00517596">
        <w:rPr>
          <w:rFonts w:eastAsia="Calibri"/>
          <w:lang w:eastAsia="en-US"/>
        </w:rPr>
        <w:t>and representatives considered c</w:t>
      </w:r>
      <w:r w:rsidRPr="00517596">
        <w:rPr>
          <w:lang w:eastAsia="en-US"/>
        </w:rPr>
        <w:t>onsumers received personal and clinical care which met their needs and</w:t>
      </w:r>
      <w:r>
        <w:rPr>
          <w:lang w:eastAsia="en-US"/>
        </w:rPr>
        <w:t xml:space="preserve"> was tailored to the individual</w:t>
      </w:r>
      <w:r w:rsidRPr="00517596">
        <w:rPr>
          <w:rFonts w:eastAsia="Calibri"/>
          <w:color w:val="auto"/>
          <w:lang w:eastAsia="en-US"/>
        </w:rPr>
        <w:t xml:space="preserve">. </w:t>
      </w:r>
      <w:r w:rsidRPr="004B42E2">
        <w:rPr>
          <w:color w:val="auto"/>
        </w:rPr>
        <w:t xml:space="preserve">Consumers </w:t>
      </w:r>
      <w:r w:rsidRPr="00517596">
        <w:t>expressed satisfaction that</w:t>
      </w:r>
      <w:r w:rsidRPr="00517596">
        <w:rPr>
          <w:rFonts w:eastAsia="Arial"/>
        </w:rPr>
        <w:t xml:space="preserve"> appropriate referrals occurred when needed and that the consumer had access to relevant health profession</w:t>
      </w:r>
      <w:r>
        <w:rPr>
          <w:rFonts w:eastAsia="Arial"/>
        </w:rPr>
        <w:t>al</w:t>
      </w:r>
      <w:r w:rsidRPr="00517596">
        <w:rPr>
          <w:rFonts w:eastAsia="Arial"/>
        </w:rPr>
        <w:t xml:space="preserve">s as required. </w:t>
      </w:r>
    </w:p>
    <w:p w14:paraId="69E3F7FF" w14:textId="77777777" w:rsidR="009E094C" w:rsidRDefault="009E094C" w:rsidP="009E094C">
      <w:pPr>
        <w:rPr>
          <w:rFonts w:eastAsia="Arial"/>
          <w:color w:val="auto"/>
        </w:rPr>
      </w:pPr>
      <w:r>
        <w:rPr>
          <w:rFonts w:eastAsia="Arial"/>
          <w:color w:val="auto"/>
        </w:rPr>
        <w:t xml:space="preserve">Staff were able to demonstrate they had a clear understanding of infection control and antimicrobial stewardship principles and consumers confirmed they had observed staff undertaking infection control steps on a regular basis. </w:t>
      </w:r>
    </w:p>
    <w:p w14:paraId="69ADD0DE" w14:textId="301E77C1" w:rsidR="009E094C" w:rsidRDefault="009E094C" w:rsidP="009E094C">
      <w:pPr>
        <w:rPr>
          <w:rFonts w:eastAsia="Calibri"/>
          <w:color w:val="7030A0"/>
          <w:highlight w:val="yellow"/>
          <w:lang w:eastAsia="en-US"/>
        </w:rPr>
      </w:pPr>
      <w:r>
        <w:rPr>
          <w:rFonts w:eastAsia="Calibri"/>
          <w:color w:val="auto"/>
          <w:lang w:eastAsia="en-US"/>
        </w:rPr>
        <w:t>The service was able to demonstrate information about consumers</w:t>
      </w:r>
      <w:r w:rsidR="00307EBC">
        <w:rPr>
          <w:rFonts w:eastAsia="Calibri"/>
          <w:color w:val="auto"/>
          <w:lang w:eastAsia="en-US"/>
        </w:rPr>
        <w:t>’</w:t>
      </w:r>
      <w:r>
        <w:rPr>
          <w:rFonts w:eastAsia="Calibri"/>
          <w:color w:val="auto"/>
          <w:lang w:eastAsia="en-US"/>
        </w:rPr>
        <w:t xml:space="preserve"> conditions, needs and preferences were documented and communicated within the organisation, and with others where responsibility was shared. Consumers expressed satisfaction with the provision of clinical and personal care and staff </w:t>
      </w:r>
      <w:r>
        <w:rPr>
          <w:rFonts w:eastAsia="Arial"/>
          <w:color w:val="auto"/>
        </w:rPr>
        <w:t>could describe means in which information was shared in order to support understanding of the consumers’ needs, goals and preferences</w:t>
      </w:r>
      <w:r>
        <w:rPr>
          <w:rFonts w:eastAsia="Arial"/>
          <w:color w:val="7030A0"/>
        </w:rPr>
        <w:t>.</w:t>
      </w:r>
      <w:r>
        <w:rPr>
          <w:rFonts w:eastAsia="Calibri"/>
          <w:color w:val="7030A0"/>
          <w:lang w:eastAsia="en-US"/>
        </w:rPr>
        <w:t xml:space="preserve"> </w:t>
      </w:r>
    </w:p>
    <w:p w14:paraId="4C32CFAE" w14:textId="77777777" w:rsidR="009E094C" w:rsidRPr="00517596" w:rsidRDefault="009E094C" w:rsidP="009E094C">
      <w:pPr>
        <w:rPr>
          <w:color w:val="auto"/>
        </w:rPr>
      </w:pPr>
      <w:r w:rsidRPr="00517596">
        <w:rPr>
          <w:rFonts w:eastAsiaTheme="minorHAnsi"/>
          <w:color w:val="auto"/>
          <w:szCs w:val="22"/>
          <w:lang w:eastAsia="en-US"/>
        </w:rPr>
        <w:t xml:space="preserve">Staff described how they </w:t>
      </w:r>
      <w:r w:rsidRPr="00517596">
        <w:rPr>
          <w:color w:val="auto"/>
        </w:rPr>
        <w:t xml:space="preserve">would support someone at the end of their life, </w:t>
      </w:r>
      <w:r>
        <w:t xml:space="preserve">discussed monitoring palliating consumers’ comfort through regular reviews of pain, repositioning, massage and hygiene care and described measures they </w:t>
      </w:r>
      <w:r w:rsidRPr="00953442">
        <w:rPr>
          <w:color w:val="auto"/>
        </w:rPr>
        <w:t xml:space="preserve">would take </w:t>
      </w:r>
      <w:r>
        <w:t>to ensure consumer comfort</w:t>
      </w:r>
      <w:r>
        <w:rPr>
          <w:color w:val="auto"/>
        </w:rPr>
        <w:t>.</w:t>
      </w:r>
      <w:r w:rsidRPr="00517596">
        <w:rPr>
          <w:color w:val="auto"/>
        </w:rPr>
        <w:t xml:space="preserve"> </w:t>
      </w:r>
      <w:r w:rsidRPr="00517596">
        <w:rPr>
          <w:rFonts w:eastAsia="Calibri"/>
          <w:color w:val="auto"/>
          <w:lang w:eastAsia="en-US"/>
        </w:rPr>
        <w:t xml:space="preserve">Staff described </w:t>
      </w:r>
      <w:r>
        <w:rPr>
          <w:rFonts w:eastAsia="Calibri"/>
          <w:color w:val="auto"/>
          <w:lang w:eastAsia="en-US"/>
        </w:rPr>
        <w:t xml:space="preserve">the </w:t>
      </w:r>
      <w:r w:rsidRPr="00517596">
        <w:rPr>
          <w:rFonts w:eastAsia="Calibri"/>
          <w:color w:val="auto"/>
          <w:lang w:eastAsia="en-US"/>
        </w:rPr>
        <w:t>infection control practices in place within the service and confirmed they had received training in infection control and handwashing competencies.</w:t>
      </w:r>
    </w:p>
    <w:p w14:paraId="545629CA" w14:textId="484E7561" w:rsidR="009E094C" w:rsidRPr="00517596" w:rsidRDefault="009E094C" w:rsidP="009E094C">
      <w:pPr>
        <w:rPr>
          <w:rFonts w:eastAsia="Calibri"/>
          <w:color w:val="auto"/>
          <w:lang w:eastAsia="en-US"/>
        </w:rPr>
      </w:pPr>
      <w:r w:rsidRPr="00517596">
        <w:rPr>
          <w:rFonts w:eastAsiaTheme="minorHAnsi"/>
          <w:color w:val="auto"/>
        </w:rPr>
        <w:lastRenderedPageBreak/>
        <w:t>Care planning documentation demonstrated</w:t>
      </w:r>
      <w:r>
        <w:rPr>
          <w:rFonts w:eastAsiaTheme="minorHAnsi"/>
          <w:color w:val="auto"/>
        </w:rPr>
        <w:t xml:space="preserve"> a </w:t>
      </w:r>
      <w:r>
        <w:t>range of monitoring tools and assessments used by the service and showed appropriate</w:t>
      </w:r>
      <w:r w:rsidRPr="00517596">
        <w:rPr>
          <w:rFonts w:eastAsiaTheme="minorHAnsi"/>
          <w:color w:val="auto"/>
        </w:rPr>
        <w:t xml:space="preserve"> referrals to other health professionals </w:t>
      </w:r>
      <w:r>
        <w:rPr>
          <w:rFonts w:eastAsiaTheme="minorHAnsi"/>
          <w:color w:val="auto"/>
        </w:rPr>
        <w:t>in response to a</w:t>
      </w:r>
      <w:r w:rsidRPr="00517596">
        <w:rPr>
          <w:rFonts w:eastAsiaTheme="minorHAnsi"/>
          <w:color w:val="auto"/>
        </w:rPr>
        <w:t xml:space="preserve"> change in consumers</w:t>
      </w:r>
      <w:r w:rsidR="00307EBC">
        <w:rPr>
          <w:rFonts w:eastAsiaTheme="minorHAnsi"/>
          <w:color w:val="auto"/>
        </w:rPr>
        <w:t>’</w:t>
      </w:r>
      <w:r w:rsidRPr="00517596">
        <w:rPr>
          <w:rFonts w:eastAsiaTheme="minorHAnsi"/>
          <w:color w:val="auto"/>
        </w:rPr>
        <w:t xml:space="preserve"> condition and/or health status. </w:t>
      </w:r>
    </w:p>
    <w:p w14:paraId="088E1396" w14:textId="77777777" w:rsidR="009E094C" w:rsidRDefault="009E094C" w:rsidP="009E094C">
      <w:pPr>
        <w:rPr>
          <w:rFonts w:eastAsia="Arial"/>
          <w:color w:val="auto"/>
        </w:rPr>
      </w:pPr>
      <w:r w:rsidRPr="00517596">
        <w:rPr>
          <w:rFonts w:eastAsiaTheme="minorHAnsi"/>
          <w:color w:val="auto"/>
          <w:szCs w:val="22"/>
          <w:lang w:eastAsia="en-US"/>
        </w:rPr>
        <w:t xml:space="preserve">The organisation had policies and procedures </w:t>
      </w:r>
      <w:r>
        <w:rPr>
          <w:rFonts w:eastAsia="Arial"/>
          <w:color w:val="auto"/>
        </w:rPr>
        <w:t xml:space="preserve">in relation to infection control, including outbreak management readily available for staff and there were </w:t>
      </w:r>
      <w:r w:rsidRPr="00953442">
        <w:rPr>
          <w:rFonts w:eastAsia="Arial"/>
          <w:color w:val="auto"/>
        </w:rPr>
        <w:t xml:space="preserve">provisions available </w:t>
      </w:r>
      <w:r>
        <w:rPr>
          <w:rFonts w:eastAsia="Arial"/>
          <w:color w:val="auto"/>
        </w:rPr>
        <w:t>for the management of outbreaks.</w:t>
      </w:r>
    </w:p>
    <w:p w14:paraId="4D9215DE" w14:textId="3D3DE685" w:rsidR="009E094C" w:rsidRPr="00984026" w:rsidRDefault="009E094C" w:rsidP="009E094C">
      <w:pPr>
        <w:rPr>
          <w:rFonts w:eastAsia="Arial"/>
          <w:color w:val="auto"/>
        </w:rPr>
      </w:pPr>
      <w:r w:rsidRPr="00984026">
        <w:rPr>
          <w:rFonts w:eastAsia="Arial"/>
          <w:color w:val="auto"/>
        </w:rPr>
        <w:t>However, the service did not demonstrate effective management of risks associated with the care of each consumer</w:t>
      </w:r>
      <w:r>
        <w:rPr>
          <w:rFonts w:eastAsia="Arial"/>
          <w:color w:val="auto"/>
        </w:rPr>
        <w:t>;</w:t>
      </w:r>
      <w:r w:rsidRPr="00984026">
        <w:rPr>
          <w:rFonts w:eastAsia="Arial"/>
          <w:color w:val="auto"/>
        </w:rPr>
        <w:t xml:space="preserve"> specifically, in relation to recognising and minimising the use of chemical restraints. The Assessment Team also identified that the service had not followed one consumer</w:t>
      </w:r>
      <w:r>
        <w:rPr>
          <w:rFonts w:eastAsia="Arial"/>
          <w:color w:val="auto"/>
        </w:rPr>
        <w:t>’</w:t>
      </w:r>
      <w:r w:rsidRPr="00984026">
        <w:rPr>
          <w:rFonts w:eastAsia="Arial"/>
          <w:color w:val="auto"/>
        </w:rPr>
        <w:t>s care plan in relation to the monitoring and ma</w:t>
      </w:r>
      <w:r>
        <w:rPr>
          <w:rFonts w:eastAsia="Arial"/>
          <w:color w:val="auto"/>
        </w:rPr>
        <w:t>na</w:t>
      </w:r>
      <w:r w:rsidRPr="00984026">
        <w:rPr>
          <w:rFonts w:eastAsia="Arial"/>
          <w:color w:val="auto"/>
        </w:rPr>
        <w:t>gement of</w:t>
      </w:r>
      <w:r>
        <w:rPr>
          <w:rFonts w:eastAsia="Arial"/>
          <w:color w:val="auto"/>
        </w:rPr>
        <w:t xml:space="preserve"> </w:t>
      </w:r>
      <w:r w:rsidRPr="00953442">
        <w:rPr>
          <w:rFonts w:eastAsia="Arial"/>
          <w:color w:val="auto"/>
        </w:rPr>
        <w:t xml:space="preserve">the consumer’s high blood sugar levels </w:t>
      </w:r>
      <w:r>
        <w:rPr>
          <w:rFonts w:eastAsia="Arial"/>
          <w:color w:val="auto"/>
        </w:rPr>
        <w:t>(</w:t>
      </w:r>
      <w:r w:rsidRPr="00984026">
        <w:rPr>
          <w:rFonts w:eastAsia="Arial"/>
          <w:color w:val="auto"/>
        </w:rPr>
        <w:t>hyperglycaemia</w:t>
      </w:r>
      <w:r>
        <w:rPr>
          <w:rFonts w:eastAsia="Arial"/>
          <w:color w:val="auto"/>
        </w:rPr>
        <w:t>)</w:t>
      </w:r>
      <w:r w:rsidRPr="00984026">
        <w:rPr>
          <w:rFonts w:eastAsia="Arial"/>
          <w:color w:val="auto"/>
        </w:rPr>
        <w:t>.</w:t>
      </w:r>
    </w:p>
    <w:p w14:paraId="785DBE36" w14:textId="77777777" w:rsidR="009E094C" w:rsidRPr="00517596" w:rsidRDefault="009E094C" w:rsidP="009E094C">
      <w:pPr>
        <w:rPr>
          <w:rFonts w:eastAsia="Calibri"/>
          <w:color w:val="auto"/>
          <w:lang w:eastAsia="en-US"/>
        </w:rPr>
      </w:pPr>
      <w:r w:rsidRPr="00517596">
        <w:rPr>
          <w:rFonts w:eastAsiaTheme="minorHAnsi"/>
          <w:color w:val="auto"/>
        </w:rPr>
        <w:t>The Quality Standard is assessed as Non-compliant as one of the seven specific requirements have been assessed as Non-compliant.</w:t>
      </w:r>
    </w:p>
    <w:p w14:paraId="1EF8E7E4" w14:textId="0AC16033" w:rsidR="00301877" w:rsidRDefault="009E094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F8E7E5" w14:textId="1C426ED3" w:rsidR="00853601" w:rsidRPr="00853601" w:rsidRDefault="009E094C" w:rsidP="00853601">
      <w:pPr>
        <w:pStyle w:val="Heading3"/>
      </w:pPr>
      <w:r w:rsidRPr="00853601">
        <w:t>Requirement 3(3)(a)</w:t>
      </w:r>
      <w:r>
        <w:tab/>
        <w:t>Compliant</w:t>
      </w:r>
    </w:p>
    <w:p w14:paraId="1EF8E7E6" w14:textId="77777777" w:rsidR="00853601" w:rsidRPr="008D114F" w:rsidRDefault="009E094C" w:rsidP="00853601">
      <w:pPr>
        <w:rPr>
          <w:i/>
        </w:rPr>
      </w:pPr>
      <w:r w:rsidRPr="008D114F">
        <w:rPr>
          <w:i/>
        </w:rPr>
        <w:t>Each consumer gets safe and effective personal care, clinical care, or both personal care and clinical care, that:</w:t>
      </w:r>
    </w:p>
    <w:p w14:paraId="1EF8E7E7" w14:textId="77777777" w:rsidR="00853601" w:rsidRPr="008D114F" w:rsidRDefault="009E094C" w:rsidP="00853601">
      <w:pPr>
        <w:numPr>
          <w:ilvl w:val="0"/>
          <w:numId w:val="24"/>
        </w:numPr>
        <w:tabs>
          <w:tab w:val="right" w:pos="9026"/>
        </w:tabs>
        <w:spacing w:before="0" w:after="0"/>
        <w:ind w:left="567" w:hanging="425"/>
        <w:outlineLvl w:val="4"/>
        <w:rPr>
          <w:i/>
        </w:rPr>
      </w:pPr>
      <w:r w:rsidRPr="008D114F">
        <w:rPr>
          <w:i/>
        </w:rPr>
        <w:t>is best practice; and</w:t>
      </w:r>
    </w:p>
    <w:p w14:paraId="1EF8E7E8" w14:textId="77777777" w:rsidR="00853601" w:rsidRPr="008D114F" w:rsidRDefault="009E094C" w:rsidP="00853601">
      <w:pPr>
        <w:numPr>
          <w:ilvl w:val="0"/>
          <w:numId w:val="24"/>
        </w:numPr>
        <w:tabs>
          <w:tab w:val="right" w:pos="9026"/>
        </w:tabs>
        <w:spacing w:before="0" w:after="0"/>
        <w:ind w:left="567" w:hanging="425"/>
        <w:outlineLvl w:val="4"/>
        <w:rPr>
          <w:i/>
        </w:rPr>
      </w:pPr>
      <w:r w:rsidRPr="008D114F">
        <w:rPr>
          <w:i/>
        </w:rPr>
        <w:t>is tailored to their needs; and</w:t>
      </w:r>
    </w:p>
    <w:p w14:paraId="1EF8E7E9" w14:textId="77777777" w:rsidR="00853601" w:rsidRPr="008D114F" w:rsidRDefault="009E094C" w:rsidP="00853601">
      <w:pPr>
        <w:numPr>
          <w:ilvl w:val="0"/>
          <w:numId w:val="24"/>
        </w:numPr>
        <w:tabs>
          <w:tab w:val="right" w:pos="9026"/>
        </w:tabs>
        <w:spacing w:before="0" w:after="0"/>
        <w:ind w:left="567" w:hanging="425"/>
        <w:outlineLvl w:val="4"/>
        <w:rPr>
          <w:i/>
        </w:rPr>
      </w:pPr>
      <w:r w:rsidRPr="008D114F">
        <w:rPr>
          <w:i/>
        </w:rPr>
        <w:t>optimises their health and well-being.</w:t>
      </w:r>
    </w:p>
    <w:p w14:paraId="1EF8E7EC" w14:textId="3BA267D3" w:rsidR="00853601" w:rsidRPr="00853601" w:rsidRDefault="009E094C" w:rsidP="00853601">
      <w:pPr>
        <w:pStyle w:val="Heading3"/>
      </w:pPr>
      <w:r w:rsidRPr="00853601">
        <w:t>Requirement 3(3)(b)</w:t>
      </w:r>
      <w:r>
        <w:tab/>
        <w:t>Non-compliant</w:t>
      </w:r>
    </w:p>
    <w:p w14:paraId="1EF8E7ED" w14:textId="77777777" w:rsidR="00853601" w:rsidRPr="008D114F" w:rsidRDefault="009E094C" w:rsidP="00853601">
      <w:pPr>
        <w:rPr>
          <w:i/>
        </w:rPr>
      </w:pPr>
      <w:r w:rsidRPr="008D114F">
        <w:rPr>
          <w:i/>
          <w:szCs w:val="22"/>
        </w:rPr>
        <w:t>Effective management of high impact or high prevalence risks associated with the care of each consumer.</w:t>
      </w:r>
    </w:p>
    <w:p w14:paraId="53F38AF5" w14:textId="04F9E7AE" w:rsidR="009E094C" w:rsidRPr="004410FA" w:rsidRDefault="009E094C" w:rsidP="009E094C">
      <w:pPr>
        <w:rPr>
          <w:rFonts w:eastAsia="Calibri"/>
          <w:color w:val="auto"/>
          <w:lang w:eastAsia="en-US"/>
        </w:rPr>
      </w:pPr>
      <w:r w:rsidRPr="00D11A5B">
        <w:rPr>
          <w:rFonts w:eastAsia="Arial"/>
          <w:color w:val="auto"/>
        </w:rPr>
        <w:t>The</w:t>
      </w:r>
      <w:r>
        <w:rPr>
          <w:rFonts w:eastAsia="Arial"/>
          <w:color w:val="auto"/>
        </w:rPr>
        <w:t xml:space="preserve"> Assessment Team brought forward information in the Site Audit report that found medications used in the case of three named consumers were not appropriately identified by the service as chemical restraints. The service had a Restraint Register in place to record and manage the use of chemical restraints across the service, however</w:t>
      </w:r>
      <w:r w:rsidR="00307EBC">
        <w:rPr>
          <w:rFonts w:eastAsia="Arial"/>
          <w:color w:val="auto"/>
        </w:rPr>
        <w:t>,</w:t>
      </w:r>
      <w:r>
        <w:rPr>
          <w:rFonts w:eastAsia="Arial"/>
          <w:color w:val="auto"/>
        </w:rPr>
        <w:t xml:space="preserve"> two of these consumers had not been appropriately identified on the register as being in receipt of a chemical restraint, despite the medication being prescribed to manage behaviours.</w:t>
      </w:r>
    </w:p>
    <w:p w14:paraId="043C0EF5" w14:textId="02399EBC" w:rsidR="009E094C" w:rsidRPr="00B31782" w:rsidRDefault="009E094C" w:rsidP="009E094C">
      <w:pPr>
        <w:rPr>
          <w:rFonts w:eastAsia="Arial"/>
          <w:color w:val="auto"/>
        </w:rPr>
      </w:pPr>
      <w:r w:rsidRPr="00B31782">
        <w:rPr>
          <w:rFonts w:eastAsia="Arial"/>
          <w:color w:val="auto"/>
        </w:rPr>
        <w:t xml:space="preserve">The Assessment Team identified two named consumers in the Site Audit report who were prescribed medications for existing medical conditions but were also administered these medications to manage behaviours. The Site Audit report stated that as well as not being recorded on the restraint register, these two consumers did not have appropriate consumer or representative authorisations for the use of these </w:t>
      </w:r>
      <w:r w:rsidRPr="00B31782">
        <w:rPr>
          <w:rFonts w:eastAsia="Arial"/>
          <w:color w:val="auto"/>
        </w:rPr>
        <w:lastRenderedPageBreak/>
        <w:t>medications for this purpose. In its written response, dated 27 September 2021, the Approved Provider brought forward evidence to show these two consumers had additional medical diagnosis that at times affected their behaviour and necessitated the use of the medications, however</w:t>
      </w:r>
      <w:r w:rsidR="00307EBC">
        <w:rPr>
          <w:rFonts w:eastAsia="Arial"/>
          <w:color w:val="auto"/>
        </w:rPr>
        <w:t>,</w:t>
      </w:r>
      <w:r w:rsidRPr="00B31782">
        <w:rPr>
          <w:rFonts w:eastAsia="Arial"/>
          <w:color w:val="auto"/>
        </w:rPr>
        <w:t xml:space="preserve"> were not intended, nor administered by the service to be used as a chemical restraint. I have considered the information brought forward by the Assessment Team in the Site Audit report and the additional evidence provided by the Approved Provider in its written response and accept the additional evidence and explanation that these two consumers were not administered medications as a chemical restraint.  </w:t>
      </w:r>
    </w:p>
    <w:p w14:paraId="0F167DA3" w14:textId="1D8487D6" w:rsidR="009E094C" w:rsidRPr="00B31782" w:rsidRDefault="009E094C" w:rsidP="009E094C">
      <w:pPr>
        <w:rPr>
          <w:rFonts w:eastAsia="Arial"/>
          <w:color w:val="auto"/>
        </w:rPr>
      </w:pPr>
      <w:r w:rsidRPr="00B31782">
        <w:rPr>
          <w:rFonts w:eastAsia="Arial"/>
          <w:color w:val="auto"/>
        </w:rPr>
        <w:t>A third named consumer was in receipt of medications to treat behaviours, this consumer was appropriately identified and recorded on the Restraint Register. However, between July and August 2021 the service had administered medication on eight occasions to manage behaviour and had not recorded on this consumer’s behaviour chart; evidence that non-chemical interventions and behaviour management strategies had been attempted with the consumer prior to service administering these medications.</w:t>
      </w:r>
    </w:p>
    <w:p w14:paraId="6CDE8544" w14:textId="778B3F53" w:rsidR="009E094C" w:rsidRPr="00B31782" w:rsidRDefault="009E094C" w:rsidP="009E094C">
      <w:pPr>
        <w:rPr>
          <w:rFonts w:eastAsia="Arial"/>
          <w:color w:val="auto"/>
        </w:rPr>
      </w:pPr>
      <w:r w:rsidRPr="00B31782">
        <w:rPr>
          <w:rFonts w:eastAsia="Arial"/>
          <w:color w:val="auto"/>
        </w:rPr>
        <w:t>In its written response</w:t>
      </w:r>
      <w:r w:rsidR="00307EBC">
        <w:rPr>
          <w:rFonts w:eastAsia="Arial"/>
          <w:color w:val="auto"/>
        </w:rPr>
        <w:t>,</w:t>
      </w:r>
      <w:r w:rsidRPr="00B31782">
        <w:rPr>
          <w:rFonts w:eastAsia="Arial"/>
          <w:color w:val="auto"/>
        </w:rPr>
        <w:t xml:space="preserve"> the Approved Provider has acknowledged the deficiencies raised in the Site Audit report in relation to the reduction, management, tracking and reporting associated with chemical restraint and advised it had commenced a review into the documentation and tracking of consumers in receipt of chemical restraint across the service. </w:t>
      </w:r>
    </w:p>
    <w:p w14:paraId="2FAB849B" w14:textId="298648F3" w:rsidR="009E094C" w:rsidRPr="00B31782" w:rsidRDefault="009E094C" w:rsidP="009E094C">
      <w:pPr>
        <w:rPr>
          <w:rFonts w:eastAsia="Arial"/>
          <w:color w:val="auto"/>
        </w:rPr>
      </w:pPr>
      <w:r w:rsidRPr="00B31782">
        <w:rPr>
          <w:rFonts w:eastAsia="Arial"/>
          <w:color w:val="auto"/>
        </w:rPr>
        <w:t>The Assessment Team also identified one named consumer with a diabetes diagnosis and a care plan in place that directed thrice daily monitoring and the administration of insulin as required. From a review of this consumer</w:t>
      </w:r>
      <w:r w:rsidR="00307EBC">
        <w:rPr>
          <w:rFonts w:eastAsia="Arial"/>
          <w:color w:val="auto"/>
        </w:rPr>
        <w:t>’s</w:t>
      </w:r>
      <w:r w:rsidRPr="00B31782">
        <w:rPr>
          <w:rFonts w:eastAsia="Arial"/>
          <w:color w:val="auto"/>
        </w:rPr>
        <w:t xml:space="preserve"> care documents, the Assessment Team found that on seven out of twelve days of charting the service could not demonstrate that the consumer had received care in accordance with this plan. On four occasions, a high glucose level had been recorded by staff and not escalated accordingly. </w:t>
      </w:r>
    </w:p>
    <w:p w14:paraId="620AEE5F" w14:textId="77777777" w:rsidR="009E094C" w:rsidRPr="00B31782" w:rsidRDefault="009E094C" w:rsidP="009E094C">
      <w:pPr>
        <w:rPr>
          <w:rFonts w:eastAsia="Arial"/>
          <w:color w:val="auto"/>
        </w:rPr>
      </w:pPr>
      <w:r w:rsidRPr="00B31782">
        <w:rPr>
          <w:rFonts w:eastAsia="Arial"/>
          <w:color w:val="auto"/>
        </w:rPr>
        <w:t xml:space="preserve">In its written response, the Approved Provider acknowledged the issues identified in relation to adherence to the care plan in the instance of the one named consumer with a diabetes diagnosis. The Approved Provider undertook to provide further training to staff in relation to restrictive practices and further education in relation to diabetes management. </w:t>
      </w:r>
    </w:p>
    <w:p w14:paraId="586797F7" w14:textId="576F263B" w:rsidR="009E094C" w:rsidRDefault="009E094C" w:rsidP="009E094C">
      <w:r w:rsidRPr="00B31782">
        <w:rPr>
          <w:color w:val="auto"/>
        </w:rPr>
        <w:t xml:space="preserve">While I acknowledge the immediate and planned actions undertaken and committed to by the Approved provider, at the time of the </w:t>
      </w:r>
      <w:r w:rsidR="00307EBC">
        <w:rPr>
          <w:color w:val="auto"/>
        </w:rPr>
        <w:t>S</w:t>
      </w:r>
      <w:r w:rsidRPr="00B31782">
        <w:rPr>
          <w:color w:val="auto"/>
        </w:rPr>
        <w:t xml:space="preserve">ite </w:t>
      </w:r>
      <w:r w:rsidR="00307EBC">
        <w:rPr>
          <w:color w:val="auto"/>
        </w:rPr>
        <w:t>A</w:t>
      </w:r>
      <w:r w:rsidRPr="00B31782">
        <w:rPr>
          <w:color w:val="auto"/>
        </w:rPr>
        <w:t>udit, it did not demonstrate e</w:t>
      </w:r>
      <w:r w:rsidRPr="00B31782">
        <w:rPr>
          <w:color w:val="auto"/>
          <w:szCs w:val="22"/>
        </w:rPr>
        <w:t xml:space="preserve">ffective management of high impact or high prevalence risks associated with the care of each consumer. </w:t>
      </w:r>
      <w:r w:rsidRPr="00B31782">
        <w:rPr>
          <w:color w:val="auto"/>
        </w:rPr>
        <w:t xml:space="preserve">While actions including education have been planned to rectify these deficits, this education is yet to be delivered and will require time to </w:t>
      </w:r>
      <w:r w:rsidRPr="00B31782">
        <w:rPr>
          <w:color w:val="auto"/>
        </w:rPr>
        <w:lastRenderedPageBreak/>
        <w:t xml:space="preserve">assess the effectiveness of education delivered. Therefore, I find this </w:t>
      </w:r>
      <w:r w:rsidR="00307EBC">
        <w:rPr>
          <w:color w:val="auto"/>
        </w:rPr>
        <w:t>r</w:t>
      </w:r>
      <w:r w:rsidRPr="00B31782">
        <w:rPr>
          <w:color w:val="auto"/>
        </w:rPr>
        <w:t>equirement is Non-compliant</w:t>
      </w:r>
      <w:r>
        <w:t xml:space="preserve">. </w:t>
      </w:r>
    </w:p>
    <w:p w14:paraId="1EF8E7EF" w14:textId="3F059A38" w:rsidR="00853601" w:rsidRPr="00D435F8" w:rsidRDefault="009E094C" w:rsidP="00853601">
      <w:pPr>
        <w:pStyle w:val="Heading3"/>
      </w:pPr>
      <w:r w:rsidRPr="00D435F8">
        <w:t>Requirement 3(3)(c)</w:t>
      </w:r>
      <w:r>
        <w:tab/>
        <w:t>Compliant</w:t>
      </w:r>
    </w:p>
    <w:p w14:paraId="1EF8E7F0" w14:textId="77777777" w:rsidR="00853601" w:rsidRPr="008D114F" w:rsidRDefault="009E094C" w:rsidP="00853601">
      <w:pPr>
        <w:rPr>
          <w:i/>
        </w:rPr>
      </w:pPr>
      <w:r w:rsidRPr="008D114F">
        <w:rPr>
          <w:i/>
          <w:szCs w:val="22"/>
        </w:rPr>
        <w:t>The needs, goals and preferences of consumers nearing the end of life are recognised and addressed, their comfort maximised and their dignity preserved.</w:t>
      </w:r>
    </w:p>
    <w:p w14:paraId="1EF8E7F2" w14:textId="5CC5CC39" w:rsidR="00853601" w:rsidRPr="00D435F8" w:rsidRDefault="009E094C" w:rsidP="00853601">
      <w:pPr>
        <w:pStyle w:val="Heading3"/>
      </w:pPr>
      <w:r w:rsidRPr="00D435F8">
        <w:t>Requirement 3(3)(d)</w:t>
      </w:r>
      <w:r>
        <w:tab/>
        <w:t>Compliant</w:t>
      </w:r>
    </w:p>
    <w:p w14:paraId="1EF8E7F3" w14:textId="77777777" w:rsidR="00853601" w:rsidRPr="008D114F" w:rsidRDefault="009E094C" w:rsidP="00853601">
      <w:pPr>
        <w:rPr>
          <w:i/>
        </w:rPr>
      </w:pPr>
      <w:r w:rsidRPr="008D114F">
        <w:rPr>
          <w:i/>
          <w:szCs w:val="22"/>
        </w:rPr>
        <w:t>Deterioration or change of a consumer’s mental health, cognitive or physical function, capacity or condition is recognised and responded to in a timely manner.</w:t>
      </w:r>
    </w:p>
    <w:p w14:paraId="1EF8E7F5" w14:textId="327D1159" w:rsidR="00853601" w:rsidRPr="00D435F8" w:rsidRDefault="009E094C" w:rsidP="00853601">
      <w:pPr>
        <w:pStyle w:val="Heading3"/>
      </w:pPr>
      <w:r w:rsidRPr="00D435F8">
        <w:t>Requirement 3(3)(e)</w:t>
      </w:r>
      <w:r>
        <w:tab/>
        <w:t>Compliant</w:t>
      </w:r>
    </w:p>
    <w:p w14:paraId="1EF8E7F6" w14:textId="77777777" w:rsidR="00853601" w:rsidRPr="008D114F" w:rsidRDefault="009E094C"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EF8E7F8" w14:textId="7EF7B858" w:rsidR="00853601" w:rsidRPr="00D435F8" w:rsidRDefault="009E094C" w:rsidP="00853601">
      <w:pPr>
        <w:pStyle w:val="Heading3"/>
      </w:pPr>
      <w:r w:rsidRPr="00D435F8">
        <w:t>Requirement 3(3)(f)</w:t>
      </w:r>
      <w:r>
        <w:tab/>
        <w:t>Compliant</w:t>
      </w:r>
    </w:p>
    <w:p w14:paraId="1EF8E7F9" w14:textId="77777777" w:rsidR="00853601" w:rsidRPr="008D114F" w:rsidRDefault="009E094C" w:rsidP="00853601">
      <w:pPr>
        <w:rPr>
          <w:i/>
        </w:rPr>
      </w:pPr>
      <w:r w:rsidRPr="008D114F">
        <w:rPr>
          <w:i/>
          <w:szCs w:val="22"/>
        </w:rPr>
        <w:t>Timely and appropriate referrals to individuals, other organisations and providers of other care and services.</w:t>
      </w:r>
    </w:p>
    <w:p w14:paraId="1EF8E7FB" w14:textId="306ABB8B" w:rsidR="00853601" w:rsidRPr="00D435F8" w:rsidRDefault="009E094C" w:rsidP="00853601">
      <w:pPr>
        <w:pStyle w:val="Heading3"/>
      </w:pPr>
      <w:r w:rsidRPr="00D435F8">
        <w:t>Requirement 3(3)(g)</w:t>
      </w:r>
      <w:r>
        <w:tab/>
        <w:t>Compliant</w:t>
      </w:r>
    </w:p>
    <w:p w14:paraId="1EF8E7FC" w14:textId="77777777" w:rsidR="00853601" w:rsidRPr="008D114F" w:rsidRDefault="009E094C" w:rsidP="00853601">
      <w:pPr>
        <w:tabs>
          <w:tab w:val="right" w:pos="9026"/>
        </w:tabs>
        <w:spacing w:before="0" w:after="0"/>
        <w:outlineLvl w:val="4"/>
        <w:rPr>
          <w:i/>
          <w:szCs w:val="22"/>
        </w:rPr>
      </w:pPr>
      <w:r w:rsidRPr="008D114F">
        <w:rPr>
          <w:i/>
          <w:szCs w:val="22"/>
        </w:rPr>
        <w:t>Minimisation of infection related risks through implementing:</w:t>
      </w:r>
    </w:p>
    <w:p w14:paraId="1EF8E7FD" w14:textId="77777777" w:rsidR="00853601" w:rsidRPr="008D114F" w:rsidRDefault="009E094C"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EF8E7FE" w14:textId="77777777" w:rsidR="00853601" w:rsidRPr="008D114F" w:rsidRDefault="009E094C"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EF8E800" w14:textId="77777777" w:rsidR="00032B17" w:rsidRDefault="00373D65" w:rsidP="00095CD4"/>
    <w:p w14:paraId="1EF8E801" w14:textId="77777777" w:rsidR="00853601" w:rsidRDefault="00373D65" w:rsidP="00095CD4">
      <w:pPr>
        <w:sectPr w:rsidR="00853601" w:rsidSect="00CB3BA9">
          <w:type w:val="continuous"/>
          <w:pgSz w:w="11906" w:h="16838"/>
          <w:pgMar w:top="1701" w:right="1418" w:bottom="1418" w:left="1418" w:header="709" w:footer="397" w:gutter="0"/>
          <w:cols w:space="708"/>
          <w:titlePg/>
          <w:docGrid w:linePitch="360"/>
        </w:sectPr>
      </w:pPr>
    </w:p>
    <w:p w14:paraId="1EF8E802" w14:textId="3AFDF02A" w:rsidR="00CB3BA9" w:rsidRDefault="009E094C"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EF8E8A5" wp14:editId="1EF8E8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91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EF8E803" w14:textId="77777777" w:rsidR="007F5256" w:rsidRPr="00FD1B02" w:rsidRDefault="009E094C" w:rsidP="00032B17">
      <w:pPr>
        <w:pStyle w:val="Heading3"/>
        <w:shd w:val="clear" w:color="auto" w:fill="F2F2F2" w:themeFill="background1" w:themeFillShade="F2"/>
      </w:pPr>
      <w:r w:rsidRPr="00FD1B02">
        <w:t>Consumer outcome:</w:t>
      </w:r>
    </w:p>
    <w:p w14:paraId="1EF8E804" w14:textId="77777777" w:rsidR="007F5256" w:rsidRDefault="009E094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F8E805" w14:textId="77777777" w:rsidR="007F5256" w:rsidRDefault="009E094C" w:rsidP="00032B17">
      <w:pPr>
        <w:pStyle w:val="Heading3"/>
        <w:shd w:val="clear" w:color="auto" w:fill="F2F2F2" w:themeFill="background1" w:themeFillShade="F2"/>
      </w:pPr>
      <w:r>
        <w:t>Organisation statement:</w:t>
      </w:r>
    </w:p>
    <w:p w14:paraId="1EF8E806" w14:textId="77777777" w:rsidR="007F5256" w:rsidRDefault="009E094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F8E807" w14:textId="77777777" w:rsidR="007F5256" w:rsidRDefault="009E094C" w:rsidP="00427817">
      <w:pPr>
        <w:pStyle w:val="Heading2"/>
      </w:pPr>
      <w:r>
        <w:t>Assessment of Standard 4</w:t>
      </w:r>
    </w:p>
    <w:p w14:paraId="717ED8F2" w14:textId="5E1A997F" w:rsidR="009E094C" w:rsidRPr="00A22053" w:rsidRDefault="009E094C" w:rsidP="009E094C">
      <w:pPr>
        <w:rPr>
          <w:rFonts w:eastAsia="Calibri"/>
          <w:lang w:eastAsia="en-US"/>
        </w:rPr>
      </w:pPr>
      <w:r>
        <w:rPr>
          <w:rFonts w:eastAsia="Calibri"/>
          <w:lang w:eastAsia="en-US"/>
        </w:rPr>
        <w:t xml:space="preserve">Consumers and representatives considered that consumers received safe and effective services and supports for daily living that are important for the consumer’s health and well-being and that enabled consumers to do the things they want to do. </w:t>
      </w:r>
      <w:r>
        <w:rPr>
          <w:rFonts w:eastAsia="Arial"/>
        </w:rPr>
        <w:t xml:space="preserve">Consumers </w:t>
      </w:r>
      <w:r>
        <w:t>described how the service supported them with their spiritual, psychological and emotional needs, such as holding special religious events on the monthly activity calendar, or staff knowing their privacy preferences and respecting their wishes when they choose not to participate.</w:t>
      </w:r>
    </w:p>
    <w:p w14:paraId="2A55B4DA" w14:textId="77777777" w:rsidR="009E094C" w:rsidRDefault="009E094C" w:rsidP="009E094C">
      <w:pPr>
        <w:rPr>
          <w:rFonts w:eastAsia="Arial"/>
        </w:rPr>
      </w:pPr>
      <w:r>
        <w:rPr>
          <w:rFonts w:eastAsia="Arial"/>
        </w:rPr>
        <w:t>Consumers and representatives spoke positively</w:t>
      </w:r>
      <w:r w:rsidRPr="00F96630">
        <w:rPr>
          <w:rFonts w:eastAsia="Arial"/>
        </w:rPr>
        <w:t xml:space="preserve"> regarding </w:t>
      </w:r>
      <w:r>
        <w:rPr>
          <w:rFonts w:eastAsia="Arial"/>
        </w:rPr>
        <w:t>t</w:t>
      </w:r>
      <w:r w:rsidRPr="00F96630">
        <w:rPr>
          <w:rFonts w:eastAsia="Arial"/>
        </w:rPr>
        <w:t>he meals offered at the service</w:t>
      </w:r>
      <w:r>
        <w:rPr>
          <w:rFonts w:eastAsia="Arial"/>
        </w:rPr>
        <w:t xml:space="preserve">. They advised that </w:t>
      </w:r>
      <w:r w:rsidRPr="00F96630">
        <w:rPr>
          <w:rFonts w:eastAsia="Arial"/>
        </w:rPr>
        <w:t>the quality and quantity of meals</w:t>
      </w:r>
      <w:r>
        <w:rPr>
          <w:rFonts w:eastAsia="Arial"/>
        </w:rPr>
        <w:t xml:space="preserve"> cater for </w:t>
      </w:r>
      <w:r w:rsidRPr="00F96630">
        <w:rPr>
          <w:rFonts w:eastAsia="Arial"/>
        </w:rPr>
        <w:t xml:space="preserve">individual </w:t>
      </w:r>
      <w:r>
        <w:rPr>
          <w:rFonts w:eastAsia="Arial"/>
        </w:rPr>
        <w:t xml:space="preserve">consumers’ </w:t>
      </w:r>
      <w:r w:rsidRPr="00F96630">
        <w:rPr>
          <w:rFonts w:eastAsia="Arial"/>
        </w:rPr>
        <w:t xml:space="preserve">needs and preferences and </w:t>
      </w:r>
      <w:r>
        <w:rPr>
          <w:rFonts w:eastAsia="Arial"/>
        </w:rPr>
        <w:t>that they can</w:t>
      </w:r>
      <w:r w:rsidRPr="00F96630">
        <w:rPr>
          <w:rFonts w:eastAsia="Arial"/>
        </w:rPr>
        <w:t xml:space="preserve"> request </w:t>
      </w:r>
      <w:r>
        <w:rPr>
          <w:rFonts w:eastAsia="Arial"/>
        </w:rPr>
        <w:t xml:space="preserve">alternate meals if the menu isn’t to their liking or </w:t>
      </w:r>
      <w:r w:rsidRPr="00F96630">
        <w:rPr>
          <w:rFonts w:eastAsia="Arial"/>
        </w:rPr>
        <w:t xml:space="preserve">more food between meals when required. </w:t>
      </w:r>
    </w:p>
    <w:p w14:paraId="3507C944" w14:textId="3D7F84D7" w:rsidR="009E094C" w:rsidRPr="00355107" w:rsidRDefault="009E094C" w:rsidP="009E094C">
      <w:pPr>
        <w:rPr>
          <w:rFonts w:eastAsia="Calibri"/>
          <w:lang w:eastAsia="en-US"/>
        </w:rPr>
      </w:pPr>
      <w:r w:rsidRPr="00355107">
        <w:t xml:space="preserve">Staff described what is important to individual consumers and how they support consumers’ needs, goals and preferences to promote independence and quality of life. </w:t>
      </w:r>
      <w:r w:rsidRPr="0CCE34DE">
        <w:t xml:space="preserve">Staff </w:t>
      </w:r>
      <w:r>
        <w:t>could describe ways in which they have supported consumers to maintain their independence and do things that are important to them</w:t>
      </w:r>
      <w:r w:rsidR="00307EBC">
        <w:t>,</w:t>
      </w:r>
      <w:r>
        <w:t xml:space="preserve"> such as gardening, flower arrangements, reading, spending time with their loved ones and friends. Lifestyle staff described how the service involves consumers in planning activities through both written feedback from consumers and in person via monthly meetings.</w:t>
      </w:r>
    </w:p>
    <w:p w14:paraId="06C106C8" w14:textId="77777777" w:rsidR="009E094C" w:rsidRDefault="009E094C" w:rsidP="009E094C">
      <w:pPr>
        <w:rPr>
          <w:rFonts w:eastAsia="Calibri"/>
          <w:color w:val="auto"/>
          <w:lang w:eastAsia="en-US"/>
        </w:rPr>
      </w:pPr>
      <w:r>
        <w:rPr>
          <w:rFonts w:eastAsia="Calibri"/>
          <w:color w:val="auto"/>
          <w:lang w:eastAsia="en-US"/>
        </w:rPr>
        <w:t>Staff described the various systems in place that enabled them to share information about consumer preferences, including any changes that encompassed both meal and food preferences and general daily living needs.</w:t>
      </w:r>
    </w:p>
    <w:p w14:paraId="362DC84D" w14:textId="34BEAA11" w:rsidR="009E094C" w:rsidRDefault="009E094C" w:rsidP="009E094C">
      <w:pPr>
        <w:rPr>
          <w:rFonts w:eastAsia="Arial"/>
          <w:color w:val="auto"/>
        </w:rPr>
      </w:pPr>
      <w:r w:rsidRPr="007A4F91">
        <w:rPr>
          <w:rFonts w:eastAsiaTheme="minorHAnsi"/>
        </w:rPr>
        <w:lastRenderedPageBreak/>
        <w:t>Care planning documentation included information about consumers</w:t>
      </w:r>
      <w:r w:rsidR="00307EBC">
        <w:rPr>
          <w:rFonts w:eastAsiaTheme="minorHAnsi"/>
        </w:rPr>
        <w:t>’</w:t>
      </w:r>
      <w:r w:rsidRPr="007A4F91">
        <w:rPr>
          <w:rFonts w:eastAsiaTheme="minorHAnsi"/>
        </w:rPr>
        <w:t xml:space="preserve"> </w:t>
      </w:r>
      <w:r w:rsidRPr="007A4F91">
        <w:rPr>
          <w:rFonts w:eastAsia="Calibri"/>
          <w:lang w:eastAsia="en-US"/>
        </w:rPr>
        <w:t>life history</w:t>
      </w:r>
      <w:r>
        <w:rPr>
          <w:rFonts w:eastAsia="Calibri"/>
          <w:lang w:eastAsia="en-US"/>
        </w:rPr>
        <w:t xml:space="preserve">, </w:t>
      </w:r>
      <w:r w:rsidRPr="007A4F91">
        <w:rPr>
          <w:rFonts w:eastAsia="Calibri"/>
          <w:lang w:eastAsia="en-US"/>
        </w:rPr>
        <w:t xml:space="preserve">individual interests and </w:t>
      </w:r>
      <w:r>
        <w:rPr>
          <w:rFonts w:eastAsia="Calibri"/>
          <w:lang w:eastAsia="en-US"/>
        </w:rPr>
        <w:t xml:space="preserve">personal </w:t>
      </w:r>
      <w:r w:rsidRPr="007A4F91">
        <w:rPr>
          <w:rFonts w:eastAsia="Calibri"/>
          <w:lang w:eastAsia="en-US"/>
        </w:rPr>
        <w:t>relationships consumers wish</w:t>
      </w:r>
      <w:r>
        <w:rPr>
          <w:rFonts w:eastAsia="Calibri"/>
          <w:lang w:eastAsia="en-US"/>
        </w:rPr>
        <w:t>ed</w:t>
      </w:r>
      <w:r w:rsidRPr="007A4F91">
        <w:rPr>
          <w:rFonts w:eastAsia="Calibri"/>
          <w:lang w:eastAsia="en-US"/>
        </w:rPr>
        <w:t xml:space="preserve"> to maintain. C</w:t>
      </w:r>
      <w:r w:rsidRPr="004F4B8F">
        <w:t xml:space="preserve">are planning documentation reflected </w:t>
      </w:r>
      <w:r>
        <w:t xml:space="preserve">the </w:t>
      </w:r>
      <w:r w:rsidRPr="004F4B8F">
        <w:t xml:space="preserve">involvement of others in the provision of </w:t>
      </w:r>
      <w:r>
        <w:t xml:space="preserve">spiritual and </w:t>
      </w:r>
      <w:r w:rsidRPr="004F4B8F">
        <w:t>lifestyle supports</w:t>
      </w:r>
      <w:r w:rsidR="00307EBC">
        <w:t>,</w:t>
      </w:r>
      <w:r w:rsidRPr="004F4B8F">
        <w:t xml:space="preserve"> including external services and input from representatives.</w:t>
      </w:r>
      <w:r>
        <w:t xml:space="preserve"> Changes to consumers care and services needs were effectively communicated to relevant departments within the service, such as catering and allied </w:t>
      </w:r>
      <w:r w:rsidRPr="00667BA5">
        <w:rPr>
          <w:color w:val="auto"/>
        </w:rPr>
        <w:t>health.</w:t>
      </w:r>
    </w:p>
    <w:p w14:paraId="1569FACE" w14:textId="77777777" w:rsidR="009E094C" w:rsidRDefault="009E094C" w:rsidP="009E094C">
      <w:pPr>
        <w:rPr>
          <w:rFonts w:eastAsia="Arial"/>
          <w:color w:val="auto"/>
        </w:rPr>
      </w:pPr>
      <w:r>
        <w:rPr>
          <w:rFonts w:eastAsia="Arial"/>
          <w:color w:val="auto"/>
        </w:rPr>
        <w:t xml:space="preserve">The Assessment Team observed communication being passed between staff members during staff handovers and staff accessing consumer information on the service’s electronic system during the Site Audit. </w:t>
      </w:r>
    </w:p>
    <w:p w14:paraId="1DC77998" w14:textId="77777777" w:rsidR="009E094C" w:rsidRPr="008B6DCB" w:rsidRDefault="009E094C" w:rsidP="009E094C">
      <w:pPr>
        <w:rPr>
          <w:rFonts w:eastAsia="Calibri"/>
          <w:lang w:eastAsia="en-US"/>
        </w:rPr>
      </w:pPr>
      <w:r w:rsidRPr="008B6DCB">
        <w:rPr>
          <w:rFonts w:eastAsia="Arial"/>
        </w:rPr>
        <w:t xml:space="preserve">Staff said they had access to the equipment they </w:t>
      </w:r>
      <w:r w:rsidRPr="00667BA5">
        <w:rPr>
          <w:rFonts w:eastAsia="Arial"/>
          <w:color w:val="auto"/>
        </w:rPr>
        <w:t xml:space="preserve">needed to care for and to support consumers </w:t>
      </w:r>
      <w:r w:rsidRPr="008B6DCB">
        <w:rPr>
          <w:rFonts w:eastAsia="Arial"/>
        </w:rPr>
        <w:t xml:space="preserve">and the equipment was </w:t>
      </w:r>
      <w:r>
        <w:rPr>
          <w:rFonts w:eastAsia="Arial"/>
        </w:rPr>
        <w:t xml:space="preserve">appropriately </w:t>
      </w:r>
      <w:r w:rsidRPr="008B6DCB">
        <w:rPr>
          <w:rFonts w:eastAsia="Arial"/>
        </w:rPr>
        <w:t xml:space="preserve">maintained. </w:t>
      </w:r>
      <w:r>
        <w:rPr>
          <w:rFonts w:eastAsia="Arial"/>
        </w:rPr>
        <w:t>A r</w:t>
      </w:r>
      <w:r w:rsidRPr="008B6DCB">
        <w:rPr>
          <w:rFonts w:eastAsia="Arial"/>
        </w:rPr>
        <w:t xml:space="preserve">eview of </w:t>
      </w:r>
      <w:r w:rsidRPr="008B6DCB">
        <w:rPr>
          <w:rFonts w:eastAsia="Calibri"/>
          <w:lang w:eastAsia="en-US"/>
        </w:rPr>
        <w:t>maintenance documentation identified scheduled preventative and reactive maintenance, had been completed</w:t>
      </w:r>
      <w:r>
        <w:rPr>
          <w:rFonts w:eastAsia="Calibri"/>
          <w:lang w:eastAsia="en-US"/>
        </w:rPr>
        <w:t xml:space="preserve"> as planned and observations of the equipment and environment found it to be clean, functional and well maintained</w:t>
      </w:r>
      <w:r w:rsidRPr="008B6DCB">
        <w:rPr>
          <w:rFonts w:eastAsia="Calibri"/>
          <w:lang w:eastAsia="en-US"/>
        </w:rPr>
        <w:t>.</w:t>
      </w:r>
      <w:r w:rsidRPr="00BA43A1">
        <w:rPr>
          <w:rFonts w:eastAsia="Arial"/>
          <w:color w:val="auto"/>
        </w:rPr>
        <w:t xml:space="preserve"> </w:t>
      </w:r>
    </w:p>
    <w:p w14:paraId="08907E02" w14:textId="77777777" w:rsidR="009E094C" w:rsidRPr="006D7E0B" w:rsidRDefault="009E094C" w:rsidP="009E094C">
      <w:pPr>
        <w:rPr>
          <w:rFonts w:eastAsia="Calibri"/>
          <w:color w:val="auto"/>
        </w:rPr>
      </w:pPr>
      <w:r w:rsidRPr="006D7E0B">
        <w:rPr>
          <w:rFonts w:eastAsiaTheme="minorHAnsi"/>
          <w:color w:val="auto"/>
        </w:rPr>
        <w:t>The Quality Standard is assessed as Compliant as seven of the seven specific requirements have been assessed as Compliant.</w:t>
      </w:r>
    </w:p>
    <w:p w14:paraId="1EF8E80A" w14:textId="2C70CC7F" w:rsidR="00301877" w:rsidRDefault="009E094C" w:rsidP="00427817">
      <w:pPr>
        <w:pStyle w:val="Heading2"/>
      </w:pPr>
      <w:r>
        <w:t>Assessment of Standard 4 Requirements</w:t>
      </w:r>
      <w:r w:rsidRPr="0066387A">
        <w:rPr>
          <w:i/>
          <w:color w:val="0000FF"/>
          <w:sz w:val="24"/>
          <w:szCs w:val="24"/>
        </w:rPr>
        <w:t xml:space="preserve"> </w:t>
      </w:r>
    </w:p>
    <w:p w14:paraId="1EF8E80B" w14:textId="10A3EE22" w:rsidR="00314FF7" w:rsidRPr="00314FF7" w:rsidRDefault="009E094C" w:rsidP="00314FF7">
      <w:pPr>
        <w:pStyle w:val="Heading3"/>
      </w:pPr>
      <w:r w:rsidRPr="00314FF7">
        <w:t>Requirement 4(3)(a)</w:t>
      </w:r>
      <w:r>
        <w:tab/>
        <w:t>Compliant</w:t>
      </w:r>
    </w:p>
    <w:p w14:paraId="1EF8E80C" w14:textId="77777777" w:rsidR="00314FF7" w:rsidRPr="008D114F" w:rsidRDefault="009E094C"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EF8E80E" w14:textId="30917422" w:rsidR="00314FF7" w:rsidRPr="00D435F8" w:rsidRDefault="009E094C" w:rsidP="00314FF7">
      <w:pPr>
        <w:pStyle w:val="Heading3"/>
      </w:pPr>
      <w:r w:rsidRPr="00D435F8">
        <w:t>Requirement 4(3)(b)</w:t>
      </w:r>
      <w:r>
        <w:tab/>
        <w:t>Compliant</w:t>
      </w:r>
    </w:p>
    <w:p w14:paraId="1EF8E810" w14:textId="141A1D8C" w:rsidR="00314FF7" w:rsidRPr="009E094C" w:rsidRDefault="009E094C" w:rsidP="00314FF7">
      <w:pPr>
        <w:rPr>
          <w:i/>
        </w:rPr>
      </w:pPr>
      <w:r w:rsidRPr="008D114F">
        <w:rPr>
          <w:i/>
        </w:rPr>
        <w:t>Services and supports for daily living promote each consumer’s emotional, spiritual and psychological well-being.</w:t>
      </w:r>
    </w:p>
    <w:p w14:paraId="1EF8E811" w14:textId="2AB94ED9" w:rsidR="00314FF7" w:rsidRPr="00D435F8" w:rsidRDefault="009E094C" w:rsidP="00314FF7">
      <w:pPr>
        <w:pStyle w:val="Heading3"/>
      </w:pPr>
      <w:r w:rsidRPr="00D435F8">
        <w:t>Requirement 4(3)(c)</w:t>
      </w:r>
      <w:r>
        <w:tab/>
        <w:t>Compliant</w:t>
      </w:r>
    </w:p>
    <w:p w14:paraId="1EF8E812" w14:textId="77777777" w:rsidR="00314FF7" w:rsidRPr="008D114F" w:rsidRDefault="009E094C" w:rsidP="00314FF7">
      <w:pPr>
        <w:rPr>
          <w:i/>
        </w:rPr>
      </w:pPr>
      <w:r w:rsidRPr="008D114F">
        <w:rPr>
          <w:i/>
        </w:rPr>
        <w:t>Services and supports for daily living assist each consumer to:</w:t>
      </w:r>
    </w:p>
    <w:p w14:paraId="1EF8E813" w14:textId="77777777" w:rsidR="00314FF7" w:rsidRPr="008D114F" w:rsidRDefault="009E094C"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F8E814" w14:textId="77777777" w:rsidR="00314FF7" w:rsidRPr="008D114F" w:rsidRDefault="009E094C"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EF8E815" w14:textId="77777777" w:rsidR="00314FF7" w:rsidRPr="008D114F" w:rsidRDefault="009E094C" w:rsidP="00314FF7">
      <w:pPr>
        <w:numPr>
          <w:ilvl w:val="0"/>
          <w:numId w:val="26"/>
        </w:numPr>
        <w:tabs>
          <w:tab w:val="right" w:pos="9026"/>
        </w:tabs>
        <w:spacing w:before="0" w:after="0"/>
        <w:ind w:left="567" w:hanging="425"/>
        <w:outlineLvl w:val="4"/>
        <w:rPr>
          <w:i/>
        </w:rPr>
      </w:pPr>
      <w:r w:rsidRPr="008D114F">
        <w:rPr>
          <w:i/>
        </w:rPr>
        <w:t>do the things of interest to them.</w:t>
      </w:r>
    </w:p>
    <w:p w14:paraId="1EF8E817" w14:textId="3BEC3A3A" w:rsidR="00314FF7" w:rsidRPr="00D435F8" w:rsidRDefault="009E094C" w:rsidP="00314FF7">
      <w:pPr>
        <w:pStyle w:val="Heading3"/>
      </w:pPr>
      <w:r w:rsidRPr="00D435F8">
        <w:lastRenderedPageBreak/>
        <w:t>Requirement 4(3)(d)</w:t>
      </w:r>
      <w:r>
        <w:tab/>
        <w:t>Compliant</w:t>
      </w:r>
    </w:p>
    <w:p w14:paraId="1EF8E818" w14:textId="77777777" w:rsidR="00314FF7" w:rsidRPr="008D114F" w:rsidRDefault="009E094C" w:rsidP="00314FF7">
      <w:pPr>
        <w:rPr>
          <w:i/>
        </w:rPr>
      </w:pPr>
      <w:r w:rsidRPr="008D114F">
        <w:rPr>
          <w:i/>
        </w:rPr>
        <w:t>Information about the consumer’s condition, needs and preferences is communicated within the organisation, and with others where responsibility for care is shared.</w:t>
      </w:r>
    </w:p>
    <w:p w14:paraId="1EF8E81A" w14:textId="5DECE6C3" w:rsidR="00314FF7" w:rsidRPr="00D435F8" w:rsidRDefault="009E094C" w:rsidP="00314FF7">
      <w:pPr>
        <w:pStyle w:val="Heading3"/>
      </w:pPr>
      <w:r w:rsidRPr="00D435F8">
        <w:t>Requirement 4(3)(e)</w:t>
      </w:r>
      <w:r>
        <w:tab/>
        <w:t>Compliant</w:t>
      </w:r>
    </w:p>
    <w:p w14:paraId="1EF8E81B" w14:textId="77777777" w:rsidR="00314FF7" w:rsidRPr="008D114F" w:rsidRDefault="009E094C" w:rsidP="00314FF7">
      <w:pPr>
        <w:rPr>
          <w:i/>
        </w:rPr>
      </w:pPr>
      <w:r w:rsidRPr="008D114F">
        <w:rPr>
          <w:i/>
        </w:rPr>
        <w:t>Timely and appropriate referrals to individuals, other organisations and providers of other care and services.</w:t>
      </w:r>
    </w:p>
    <w:p w14:paraId="1EF8E81D" w14:textId="1DCF1422" w:rsidR="00314FF7" w:rsidRPr="00D435F8" w:rsidRDefault="009E094C" w:rsidP="00314FF7">
      <w:pPr>
        <w:pStyle w:val="Heading3"/>
      </w:pPr>
      <w:r w:rsidRPr="00D435F8">
        <w:t>Requirement 4(3)(f)</w:t>
      </w:r>
      <w:r>
        <w:tab/>
        <w:t>Compliant</w:t>
      </w:r>
    </w:p>
    <w:p w14:paraId="1EF8E81E" w14:textId="77777777" w:rsidR="00314FF7" w:rsidRPr="008D114F" w:rsidRDefault="009E094C" w:rsidP="00314FF7">
      <w:pPr>
        <w:rPr>
          <w:i/>
        </w:rPr>
      </w:pPr>
      <w:r w:rsidRPr="008D114F">
        <w:rPr>
          <w:i/>
        </w:rPr>
        <w:t>Where meals are provided, they are varied and of suitable quality and quantity.</w:t>
      </w:r>
    </w:p>
    <w:p w14:paraId="1EF8E820" w14:textId="4B5C3B76" w:rsidR="00314FF7" w:rsidRPr="00D435F8" w:rsidRDefault="009E094C" w:rsidP="00314FF7">
      <w:pPr>
        <w:pStyle w:val="Heading3"/>
      </w:pPr>
      <w:r w:rsidRPr="00D435F8">
        <w:t>Requirement 4(3)(g)</w:t>
      </w:r>
      <w:r>
        <w:tab/>
        <w:t>Compliant</w:t>
      </w:r>
    </w:p>
    <w:p w14:paraId="1EF8E821" w14:textId="77777777" w:rsidR="00314FF7" w:rsidRPr="008D114F" w:rsidRDefault="009E094C" w:rsidP="00314FF7">
      <w:pPr>
        <w:rPr>
          <w:i/>
        </w:rPr>
      </w:pPr>
      <w:r w:rsidRPr="008D114F">
        <w:rPr>
          <w:i/>
        </w:rPr>
        <w:t>Where equipment is provided, it is safe, suitable, clean and well maintained.</w:t>
      </w:r>
    </w:p>
    <w:p w14:paraId="1EF8E823" w14:textId="77777777" w:rsidR="00314FF7" w:rsidRPr="00314FF7" w:rsidRDefault="00373D65" w:rsidP="00314FF7"/>
    <w:p w14:paraId="1EF8E824" w14:textId="77777777" w:rsidR="009C6F30" w:rsidRDefault="00373D65" w:rsidP="00095CD4">
      <w:pPr>
        <w:sectPr w:rsidR="009C6F30" w:rsidSect="00CB3BA9">
          <w:type w:val="continuous"/>
          <w:pgSz w:w="11906" w:h="16838"/>
          <w:pgMar w:top="1701" w:right="1418" w:bottom="1418" w:left="1418" w:header="709" w:footer="397" w:gutter="0"/>
          <w:cols w:space="708"/>
          <w:titlePg/>
          <w:docGrid w:linePitch="360"/>
        </w:sectPr>
      </w:pPr>
    </w:p>
    <w:p w14:paraId="1EF8E825" w14:textId="43E0115E" w:rsidR="00CB3BA9" w:rsidRDefault="009E094C"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EF8E8A7" wp14:editId="1EF8E8A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401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EF8E826" w14:textId="77777777" w:rsidR="007F5256" w:rsidRPr="00FD1B02" w:rsidRDefault="009E094C" w:rsidP="009C6F30">
      <w:pPr>
        <w:pStyle w:val="Heading3"/>
        <w:shd w:val="clear" w:color="auto" w:fill="F2F2F2" w:themeFill="background1" w:themeFillShade="F2"/>
      </w:pPr>
      <w:r w:rsidRPr="00FD1B02">
        <w:t>Consumer outcome:</w:t>
      </w:r>
    </w:p>
    <w:p w14:paraId="1EF8E827" w14:textId="77777777" w:rsidR="007F5256" w:rsidRDefault="009E094C" w:rsidP="00912DE6">
      <w:pPr>
        <w:numPr>
          <w:ilvl w:val="0"/>
          <w:numId w:val="5"/>
        </w:numPr>
        <w:shd w:val="clear" w:color="auto" w:fill="F2F2F2" w:themeFill="background1" w:themeFillShade="F2"/>
      </w:pPr>
      <w:r>
        <w:t>I feel I belong and I am safe and comfortable in the organisation’s service environment.</w:t>
      </w:r>
    </w:p>
    <w:p w14:paraId="1EF8E828" w14:textId="77777777" w:rsidR="007F5256" w:rsidRDefault="009E094C" w:rsidP="009C6F30">
      <w:pPr>
        <w:pStyle w:val="Heading3"/>
        <w:shd w:val="clear" w:color="auto" w:fill="F2F2F2" w:themeFill="background1" w:themeFillShade="F2"/>
      </w:pPr>
      <w:r>
        <w:t>Organisation statement:</w:t>
      </w:r>
    </w:p>
    <w:p w14:paraId="1EF8E829" w14:textId="77777777" w:rsidR="007F5256" w:rsidRDefault="009E094C"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EF8E82A" w14:textId="77777777" w:rsidR="007F5256" w:rsidRDefault="009E094C" w:rsidP="00427817">
      <w:pPr>
        <w:pStyle w:val="Heading2"/>
      </w:pPr>
      <w:r>
        <w:t>Assessment of Standard 5</w:t>
      </w:r>
    </w:p>
    <w:p w14:paraId="69844377" w14:textId="603726E0" w:rsidR="009E094C" w:rsidRDefault="009E094C" w:rsidP="009E094C">
      <w:pPr>
        <w:rPr>
          <w:rFonts w:eastAsiaTheme="minorHAnsi"/>
        </w:rPr>
      </w:pPr>
      <w:r>
        <w:rPr>
          <w:rFonts w:eastAsia="Calibri"/>
          <w:lang w:eastAsia="en-US"/>
        </w:rPr>
        <w:t>Overall</w:t>
      </w:r>
      <w:r w:rsidR="00307EBC">
        <w:rPr>
          <w:rFonts w:eastAsia="Calibri"/>
          <w:lang w:eastAsia="en-US"/>
        </w:rPr>
        <w:t>,</w:t>
      </w:r>
      <w:r>
        <w:rPr>
          <w:rFonts w:eastAsia="Calibri"/>
          <w:lang w:eastAsia="en-US"/>
        </w:rPr>
        <w:t xml:space="preserve"> consumers and representatives felt that </w:t>
      </w:r>
      <w:r w:rsidR="00307EBC">
        <w:rPr>
          <w:rFonts w:eastAsia="Calibri"/>
          <w:lang w:eastAsia="en-US"/>
        </w:rPr>
        <w:t>consumers</w:t>
      </w:r>
      <w:r>
        <w:rPr>
          <w:rFonts w:eastAsia="Calibri"/>
          <w:lang w:eastAsia="en-US"/>
        </w:rPr>
        <w:t xml:space="preserve"> belong in the service and felt safe and comfortable within the service environment. </w:t>
      </w:r>
      <w:r>
        <w:rPr>
          <w:rFonts w:eastAsiaTheme="minorHAnsi"/>
        </w:rPr>
        <w:t>Consumers and representatives expressed their satisfaction with the</w:t>
      </w:r>
      <w:r w:rsidRPr="00866F81">
        <w:rPr>
          <w:rFonts w:eastAsiaTheme="minorHAnsi"/>
        </w:rPr>
        <w:t xml:space="preserve"> furniture, fittings and equipment </w:t>
      </w:r>
      <w:r>
        <w:rPr>
          <w:rFonts w:eastAsiaTheme="minorHAnsi"/>
        </w:rPr>
        <w:t>across the service and stated they felt the fixtures were</w:t>
      </w:r>
      <w:r w:rsidRPr="00866F81">
        <w:rPr>
          <w:rFonts w:eastAsiaTheme="minorHAnsi"/>
        </w:rPr>
        <w:t xml:space="preserve"> safe, clean, well maintained and suitable for consumers</w:t>
      </w:r>
      <w:r>
        <w:rPr>
          <w:rFonts w:eastAsiaTheme="minorHAnsi"/>
        </w:rPr>
        <w:t xml:space="preserve"> and their families.</w:t>
      </w:r>
    </w:p>
    <w:p w14:paraId="121D09E5" w14:textId="702BBE64" w:rsidR="009E094C" w:rsidRDefault="009E094C" w:rsidP="009E094C">
      <w:pPr>
        <w:pStyle w:val="ListBullet"/>
      </w:pPr>
      <w:r>
        <w:rPr>
          <w:rFonts w:eastAsia="Arial"/>
        </w:rPr>
        <w:t xml:space="preserve">The Assessment Team observed </w:t>
      </w:r>
      <w:r w:rsidRPr="25CCF2DE">
        <w:rPr>
          <w:rFonts w:eastAsia="Arial"/>
        </w:rPr>
        <w:t>features of the service that ensure</w:t>
      </w:r>
      <w:r>
        <w:rPr>
          <w:rFonts w:eastAsia="Arial"/>
        </w:rPr>
        <w:t>d</w:t>
      </w:r>
      <w:r w:rsidRPr="25CCF2DE">
        <w:rPr>
          <w:rFonts w:eastAsia="Arial"/>
        </w:rPr>
        <w:t xml:space="preserve"> consumers ha</w:t>
      </w:r>
      <w:r>
        <w:rPr>
          <w:rFonts w:eastAsia="Arial"/>
        </w:rPr>
        <w:t>d</w:t>
      </w:r>
      <w:r w:rsidRPr="25CCF2DE">
        <w:rPr>
          <w:rFonts w:eastAsia="Arial"/>
        </w:rPr>
        <w:t xml:space="preserve"> a sense of belonging</w:t>
      </w:r>
      <w:r>
        <w:rPr>
          <w:rFonts w:eastAsia="Arial"/>
        </w:rPr>
        <w:t>. C</w:t>
      </w:r>
      <w:r>
        <w:t>onsumers</w:t>
      </w:r>
      <w:r w:rsidR="00307EBC">
        <w:t>’</w:t>
      </w:r>
      <w:r>
        <w:t xml:space="preserve"> rooms were observed to be personalised to make them more homelike.</w:t>
      </w:r>
      <w:r w:rsidRPr="00A550AF">
        <w:t xml:space="preserve"> </w:t>
      </w:r>
      <w:r>
        <w:t>Communal and corridor areas were observed by the Assessment Team to be clean with plenty of space for consumers to move around and lounges, bookshelves and windows for natural lighting were also available in each wing. The sliding doors leading out to the outside patio were able to be easily opened by a push button, so consumers could move freely inside and outside.</w:t>
      </w:r>
    </w:p>
    <w:p w14:paraId="7F114B9D" w14:textId="593406F3" w:rsidR="009E094C" w:rsidRDefault="009E094C" w:rsidP="009E094C">
      <w:pPr>
        <w:rPr>
          <w:rFonts w:eastAsia="Calibri"/>
        </w:rPr>
      </w:pPr>
      <w:r w:rsidRPr="00696B3D">
        <w:rPr>
          <w:rFonts w:eastAsiaTheme="minorHAnsi"/>
        </w:rPr>
        <w:t>The service environment was observed to be welcoming</w:t>
      </w:r>
      <w:r>
        <w:rPr>
          <w:rFonts w:eastAsiaTheme="minorHAnsi"/>
        </w:rPr>
        <w:t>, with a reception and staff available</w:t>
      </w:r>
      <w:r w:rsidRPr="00696B3D">
        <w:rPr>
          <w:rFonts w:eastAsiaTheme="minorHAnsi"/>
        </w:rPr>
        <w:t xml:space="preserve"> to direct consumers and visitors to various areas of the service. Consumers were observed to move freely around communal areas of the service.</w:t>
      </w:r>
      <w:r>
        <w:rPr>
          <w:rFonts w:eastAsiaTheme="minorHAnsi"/>
        </w:rPr>
        <w:t xml:space="preserve"> </w:t>
      </w:r>
      <w:r>
        <w:rPr>
          <w:rFonts w:eastAsia="Calibri"/>
        </w:rPr>
        <w:t>During the Site Audit</w:t>
      </w:r>
      <w:r w:rsidR="00307EBC">
        <w:rPr>
          <w:rFonts w:eastAsia="Calibri"/>
        </w:rPr>
        <w:t>,</w:t>
      </w:r>
      <w:r>
        <w:rPr>
          <w:rFonts w:eastAsia="Calibri"/>
        </w:rPr>
        <w:t xml:space="preserve"> t</w:t>
      </w:r>
      <w:r w:rsidRPr="003D0796">
        <w:rPr>
          <w:rFonts w:eastAsia="Calibri"/>
        </w:rPr>
        <w:t>he Assessment Team o</w:t>
      </w:r>
      <w:r>
        <w:rPr>
          <w:rFonts w:eastAsia="Arial"/>
          <w:color w:val="auto"/>
        </w:rPr>
        <w:t>bserved the furniture, fittings, and equipment to be safe and equipment was neatly stored and did not encroach on corridors and walking ways.</w:t>
      </w:r>
    </w:p>
    <w:p w14:paraId="558EB36E" w14:textId="77777777" w:rsidR="009E094C" w:rsidRPr="00866F81" w:rsidRDefault="009E094C" w:rsidP="009E094C">
      <w:pPr>
        <w:rPr>
          <w:rFonts w:eastAsiaTheme="minorHAnsi"/>
        </w:rPr>
      </w:pPr>
      <w:r>
        <w:rPr>
          <w:rFonts w:eastAsiaTheme="minorHAnsi"/>
        </w:rPr>
        <w:t xml:space="preserve">Staff </w:t>
      </w:r>
      <w:r>
        <w:t>described how the service’s environment and consumers’ rooms were cleaned and maintained, and cleaning trolleys were observed to be locked when not in use. Staff described the maintenance programs in place, including fire safety, gardening, and environmental inspection processes.</w:t>
      </w:r>
    </w:p>
    <w:p w14:paraId="2A50ADF6" w14:textId="742E8D6E" w:rsidR="009E094C" w:rsidRDefault="009E094C" w:rsidP="009E094C">
      <w:pPr>
        <w:rPr>
          <w:rFonts w:eastAsiaTheme="minorHAnsi"/>
        </w:rPr>
      </w:pPr>
      <w:r w:rsidRPr="007F7DDB">
        <w:rPr>
          <w:rFonts w:eastAsiaTheme="minorHAnsi"/>
        </w:rPr>
        <w:lastRenderedPageBreak/>
        <w:t>The Quality Standard is assessed as Compliant as three of the three specific requirements have been assessed as Compliant</w:t>
      </w:r>
      <w:r>
        <w:rPr>
          <w:rFonts w:eastAsiaTheme="minorHAnsi"/>
        </w:rPr>
        <w:t>.</w:t>
      </w:r>
    </w:p>
    <w:p w14:paraId="1EF8E82D" w14:textId="38F4B7B6" w:rsidR="00301877" w:rsidRDefault="009E094C" w:rsidP="00427817">
      <w:pPr>
        <w:pStyle w:val="Heading2"/>
      </w:pPr>
      <w:r>
        <w:t>Assessment of Standard 5 Requirements</w:t>
      </w:r>
      <w:r w:rsidRPr="0066387A">
        <w:rPr>
          <w:i/>
          <w:color w:val="0000FF"/>
          <w:sz w:val="24"/>
          <w:szCs w:val="24"/>
        </w:rPr>
        <w:t xml:space="preserve"> </w:t>
      </w:r>
    </w:p>
    <w:p w14:paraId="1EF8E82E" w14:textId="5969BD01" w:rsidR="00314FF7" w:rsidRPr="00314FF7" w:rsidRDefault="009E094C" w:rsidP="00314FF7">
      <w:pPr>
        <w:pStyle w:val="Heading3"/>
      </w:pPr>
      <w:r w:rsidRPr="00314FF7">
        <w:t>Requirement 5(3)(a)</w:t>
      </w:r>
      <w:r>
        <w:tab/>
        <w:t>Compliant</w:t>
      </w:r>
    </w:p>
    <w:p w14:paraId="1EF8E82F" w14:textId="77777777" w:rsidR="00314FF7" w:rsidRPr="008D114F" w:rsidRDefault="009E094C" w:rsidP="00314FF7">
      <w:pPr>
        <w:rPr>
          <w:i/>
        </w:rPr>
      </w:pPr>
      <w:r w:rsidRPr="008D114F">
        <w:rPr>
          <w:i/>
        </w:rPr>
        <w:t>The service environment is welcoming and easy to understand, and optimises each consumer’s sense of belonging, independence, interaction and function.</w:t>
      </w:r>
    </w:p>
    <w:p w14:paraId="1EF8E831" w14:textId="23E906BD" w:rsidR="00314FF7" w:rsidRPr="00D435F8" w:rsidRDefault="009E094C" w:rsidP="00314FF7">
      <w:pPr>
        <w:pStyle w:val="Heading3"/>
      </w:pPr>
      <w:r w:rsidRPr="00D435F8">
        <w:t>Requirement 5(3)(b)</w:t>
      </w:r>
      <w:r>
        <w:tab/>
        <w:t>Compliant</w:t>
      </w:r>
    </w:p>
    <w:p w14:paraId="1EF8E832" w14:textId="77777777" w:rsidR="00314FF7" w:rsidRPr="008D114F" w:rsidRDefault="009E094C" w:rsidP="00314FF7">
      <w:pPr>
        <w:rPr>
          <w:i/>
        </w:rPr>
      </w:pPr>
      <w:r w:rsidRPr="008D114F">
        <w:rPr>
          <w:i/>
        </w:rPr>
        <w:t>The service environment:</w:t>
      </w:r>
    </w:p>
    <w:p w14:paraId="1EF8E833" w14:textId="77777777" w:rsidR="00314FF7" w:rsidRPr="008D114F" w:rsidRDefault="009E094C"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EF8E834" w14:textId="77777777" w:rsidR="00314FF7" w:rsidRPr="008D114F" w:rsidRDefault="009E094C"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EF8E836" w14:textId="4C14B764" w:rsidR="00314FF7" w:rsidRPr="00D435F8" w:rsidRDefault="009E094C" w:rsidP="00314FF7">
      <w:pPr>
        <w:pStyle w:val="Heading3"/>
      </w:pPr>
      <w:r w:rsidRPr="00D435F8">
        <w:t>Requirement 5(3)(c)</w:t>
      </w:r>
      <w:r>
        <w:tab/>
        <w:t>Compliant</w:t>
      </w:r>
    </w:p>
    <w:p w14:paraId="1EF8E837" w14:textId="77777777" w:rsidR="00314FF7" w:rsidRPr="008D114F" w:rsidRDefault="009E094C" w:rsidP="00314FF7">
      <w:pPr>
        <w:rPr>
          <w:i/>
        </w:rPr>
      </w:pPr>
      <w:r w:rsidRPr="008D114F">
        <w:rPr>
          <w:i/>
        </w:rPr>
        <w:t>Furniture, fittings and equipment are safe, clean, well maintained and suitable for the consumer.</w:t>
      </w:r>
    </w:p>
    <w:p w14:paraId="1EF8E839" w14:textId="77777777" w:rsidR="00314FF7" w:rsidRPr="00314FF7" w:rsidRDefault="00373D65" w:rsidP="00314FF7"/>
    <w:p w14:paraId="1EF8E83A" w14:textId="77777777" w:rsidR="009C6F30" w:rsidRDefault="00373D65" w:rsidP="00095CD4">
      <w:pPr>
        <w:sectPr w:rsidR="009C6F30" w:rsidSect="00CB3BA9">
          <w:type w:val="continuous"/>
          <w:pgSz w:w="11906" w:h="16838"/>
          <w:pgMar w:top="1701" w:right="1418" w:bottom="1418" w:left="1418" w:header="709" w:footer="397" w:gutter="0"/>
          <w:cols w:space="708"/>
          <w:titlePg/>
          <w:docGrid w:linePitch="360"/>
        </w:sectPr>
      </w:pPr>
    </w:p>
    <w:p w14:paraId="1EF8E83B" w14:textId="2707C826" w:rsidR="00CB3BA9" w:rsidRDefault="009E094C"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EF8E8A9" wp14:editId="1EF8E8A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536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EF8E83C" w14:textId="77777777" w:rsidR="007F5256" w:rsidRPr="00FD1B02" w:rsidRDefault="009E094C" w:rsidP="009C6F30">
      <w:pPr>
        <w:pStyle w:val="Heading3"/>
        <w:shd w:val="clear" w:color="auto" w:fill="F2F2F2" w:themeFill="background1" w:themeFillShade="F2"/>
      </w:pPr>
      <w:r w:rsidRPr="00FD1B02">
        <w:t>Consumer outcome:</w:t>
      </w:r>
    </w:p>
    <w:p w14:paraId="1EF8E83D" w14:textId="77777777" w:rsidR="007F5256" w:rsidRDefault="009E094C"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F8E83E" w14:textId="77777777" w:rsidR="007F5256" w:rsidRDefault="009E094C" w:rsidP="009C6F30">
      <w:pPr>
        <w:pStyle w:val="Heading3"/>
        <w:shd w:val="clear" w:color="auto" w:fill="F2F2F2" w:themeFill="background1" w:themeFillShade="F2"/>
      </w:pPr>
      <w:r>
        <w:t>Organisation statement:</w:t>
      </w:r>
    </w:p>
    <w:p w14:paraId="1EF8E83F" w14:textId="77777777" w:rsidR="007F5256" w:rsidRDefault="009E094C"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F8E840" w14:textId="77777777" w:rsidR="007F5256" w:rsidRDefault="009E094C" w:rsidP="00427817">
      <w:pPr>
        <w:pStyle w:val="Heading2"/>
      </w:pPr>
      <w:r>
        <w:t>Assessment of Standard 6</w:t>
      </w:r>
    </w:p>
    <w:p w14:paraId="19E121D0" w14:textId="3BFB8599" w:rsidR="009E094C" w:rsidRDefault="009E094C" w:rsidP="009E094C">
      <w:pPr>
        <w:rPr>
          <w:rFonts w:eastAsia="Calibri"/>
          <w:color w:val="auto"/>
          <w:lang w:eastAsia="en-US"/>
        </w:rPr>
      </w:pPr>
      <w:r w:rsidRPr="00667BA5">
        <w:rPr>
          <w:rFonts w:eastAsia="Calibri"/>
          <w:color w:val="auto"/>
          <w:lang w:eastAsia="en-US"/>
        </w:rPr>
        <w:t xml:space="preserve">Consumers and representatives </w:t>
      </w:r>
      <w:r w:rsidRPr="00667BA5">
        <w:rPr>
          <w:color w:val="auto"/>
        </w:rPr>
        <w:t xml:space="preserve">described how they provide feedback to the service and </w:t>
      </w:r>
      <w:r w:rsidRPr="00667BA5">
        <w:rPr>
          <w:rFonts w:eastAsia="Calibri"/>
          <w:color w:val="auto"/>
          <w:lang w:eastAsia="en-US"/>
        </w:rPr>
        <w:t>considered that they are encouraged and supported to give feedback and make complaints</w:t>
      </w:r>
      <w:r w:rsidRPr="00667BA5">
        <w:rPr>
          <w:color w:val="auto"/>
        </w:rPr>
        <w:t>. Consumers described to the Assessment Team the ways they have provided feedback in the past, either directly to staff or in forums</w:t>
      </w:r>
      <w:r w:rsidR="00307EBC">
        <w:rPr>
          <w:color w:val="auto"/>
        </w:rPr>
        <w:t>,</w:t>
      </w:r>
      <w:r w:rsidRPr="00667BA5">
        <w:rPr>
          <w:color w:val="auto"/>
        </w:rPr>
        <w:t xml:space="preserve"> such as monthly meetings; </w:t>
      </w:r>
      <w:r>
        <w:t>consumers expressed feeling comfortable in providing feedback to staff directly.</w:t>
      </w:r>
    </w:p>
    <w:p w14:paraId="6CDAF031" w14:textId="026619F7" w:rsidR="009E094C" w:rsidRDefault="009E094C" w:rsidP="009E094C">
      <w:pPr>
        <w:rPr>
          <w:rFonts w:eastAsia="Arial"/>
          <w:color w:val="auto"/>
        </w:rPr>
      </w:pPr>
      <w:r>
        <w:rPr>
          <w:rFonts w:eastAsia="Calibri"/>
          <w:color w:val="auto"/>
          <w:lang w:eastAsia="en-US"/>
        </w:rPr>
        <w:t xml:space="preserve">Staff had a shared understanding of the service’s complaints processes and how they could support consumers to raise concerns. Management described to the Assessment Team how they work directly with consumers to resolve issues as they are raised. Staff explained to the Assessment Team the training they had received regarding the service’s complaints processes and understood the principles of open </w:t>
      </w:r>
      <w:r w:rsidRPr="00667BA5">
        <w:rPr>
          <w:rFonts w:eastAsia="Calibri"/>
          <w:color w:val="auto"/>
          <w:lang w:eastAsia="en-US"/>
        </w:rPr>
        <w:t xml:space="preserve">disclosure; which included providing an apology when things went wrong. </w:t>
      </w:r>
      <w:r>
        <w:rPr>
          <w:rFonts w:eastAsia="Arial"/>
          <w:color w:val="auto"/>
        </w:rPr>
        <w:t xml:space="preserve">The Assessment Team observed feedback forms and a suggestion box in the main entrance </w:t>
      </w:r>
      <w:r w:rsidRPr="00667BA5">
        <w:rPr>
          <w:rFonts w:eastAsia="Arial"/>
          <w:color w:val="auto"/>
        </w:rPr>
        <w:t xml:space="preserve">foyer and identified that a copy of the feedback form was provided to consumers with the admission pack and was displayed in other locations throughout the service. Written material on how to make a complaint </w:t>
      </w:r>
      <w:r>
        <w:rPr>
          <w:rFonts w:eastAsia="Arial"/>
          <w:color w:val="auto"/>
        </w:rPr>
        <w:t>was found in pamphlets located in the main entrance foyer, in the Resident's Handbook provided to each consumer and via the services website.</w:t>
      </w:r>
    </w:p>
    <w:p w14:paraId="263D7A85" w14:textId="77777777" w:rsidR="009E094C" w:rsidRDefault="009E094C" w:rsidP="009E094C">
      <w:pPr>
        <w:rPr>
          <w:rFonts w:eastAsia="Arial"/>
          <w:color w:val="auto"/>
        </w:rPr>
      </w:pPr>
      <w:r>
        <w:rPr>
          <w:rFonts w:eastAsia="Arial"/>
          <w:color w:val="auto"/>
        </w:rPr>
        <w:t>The service was able to demonstrate appropriate actions taken in response to complaints and an open disclosure process is used when things go wrong</w:t>
      </w:r>
      <w:r>
        <w:rPr>
          <w:rFonts w:eastAsia="Arial"/>
          <w:i/>
          <w:iCs/>
          <w:color w:val="auto"/>
        </w:rPr>
        <w:t>.</w:t>
      </w:r>
      <w:r>
        <w:rPr>
          <w:rFonts w:eastAsia="Calibri"/>
          <w:color w:val="auto"/>
          <w:lang w:eastAsia="en-US"/>
        </w:rPr>
        <w:t xml:space="preserve"> </w:t>
      </w:r>
      <w:r>
        <w:rPr>
          <w:rFonts w:eastAsia="Arial"/>
          <w:color w:val="auto"/>
        </w:rPr>
        <w:t xml:space="preserve">The service had feedback, complaints and open disclosure policies and procedures in </w:t>
      </w:r>
      <w:r>
        <w:rPr>
          <w:rFonts w:eastAsia="Arial"/>
          <w:color w:val="auto"/>
        </w:rPr>
        <w:lastRenderedPageBreak/>
        <w:t>place which guide management and staff in how to identify, manage, escalate, document, and resolve complaints.</w:t>
      </w:r>
    </w:p>
    <w:p w14:paraId="1F91F764" w14:textId="76953E5D" w:rsidR="009E094C" w:rsidRDefault="009E094C" w:rsidP="009E094C">
      <w:pPr>
        <w:rPr>
          <w:rFonts w:eastAsia="Arial"/>
          <w:color w:val="auto"/>
        </w:rPr>
      </w:pPr>
      <w:r w:rsidRPr="00667BA5">
        <w:rPr>
          <w:rFonts w:eastAsia="Arial"/>
          <w:color w:val="auto"/>
        </w:rPr>
        <w:t xml:space="preserve">Review of </w:t>
      </w:r>
      <w:r>
        <w:rPr>
          <w:rFonts w:eastAsia="Arial"/>
          <w:color w:val="auto"/>
        </w:rPr>
        <w:t>the complaints register identified the service manages complaints in line with organisational policies and procedures. The service captured open disclosure processes in all aspects of complaint handling, and ensured adequate information is provided to staff, consumers, and their representatives on the process.</w:t>
      </w:r>
    </w:p>
    <w:p w14:paraId="3DCC7E36" w14:textId="77777777" w:rsidR="009E094C" w:rsidRDefault="009E094C" w:rsidP="009E094C">
      <w:pPr>
        <w:pStyle w:val="ListBullet"/>
      </w:pPr>
      <w:r>
        <w:rPr>
          <w:rFonts w:eastAsia="Arial"/>
        </w:rPr>
        <w:t xml:space="preserve">The service was able to demonstrate that feedback and complaints were reviewed at a site and organisational level to improve the overall quality of care and services. </w:t>
      </w:r>
      <w:r>
        <w:t xml:space="preserve">Management advised that complaint trends were analysed each month and the nature of the trends was provided to a clinical governance committee for their consideration. </w:t>
      </w:r>
    </w:p>
    <w:p w14:paraId="6912B103" w14:textId="77777777" w:rsidR="009E094C" w:rsidRPr="00663B6D" w:rsidRDefault="009E094C" w:rsidP="009E094C">
      <w:pPr>
        <w:rPr>
          <w:rFonts w:eastAsia="Calibri"/>
          <w:i/>
          <w:iCs/>
          <w:color w:val="0000FF"/>
          <w:lang w:eastAsia="en-US"/>
        </w:rPr>
      </w:pPr>
      <w:r w:rsidRPr="00154403">
        <w:rPr>
          <w:rFonts w:eastAsiaTheme="minorHAnsi"/>
        </w:rPr>
        <w:t xml:space="preserve">The Quality Standard is </w:t>
      </w:r>
      <w:r w:rsidRPr="00943AD8">
        <w:rPr>
          <w:rFonts w:eastAsiaTheme="minorHAnsi"/>
          <w:color w:val="auto"/>
        </w:rPr>
        <w:t>assessed as Compliant as four of the four specific requirements have been assessed as Compliant.</w:t>
      </w:r>
    </w:p>
    <w:p w14:paraId="1EF8E843" w14:textId="21FEC23E" w:rsidR="00301877" w:rsidRDefault="009E094C" w:rsidP="00427817">
      <w:pPr>
        <w:pStyle w:val="Heading2"/>
      </w:pPr>
      <w:r>
        <w:t>Assessment of Standard 6 Requirements</w:t>
      </w:r>
      <w:r w:rsidRPr="0066387A">
        <w:rPr>
          <w:i/>
          <w:color w:val="0000FF"/>
          <w:sz w:val="24"/>
          <w:szCs w:val="24"/>
        </w:rPr>
        <w:t xml:space="preserve"> </w:t>
      </w:r>
    </w:p>
    <w:p w14:paraId="1EF8E844" w14:textId="3D9C1708" w:rsidR="001B3DE8" w:rsidRPr="00506F7F" w:rsidRDefault="009E094C" w:rsidP="00506F7F">
      <w:pPr>
        <w:pStyle w:val="Heading3"/>
      </w:pPr>
      <w:r w:rsidRPr="00506F7F">
        <w:t>Requirement 6(3)(a)</w:t>
      </w:r>
      <w:r>
        <w:tab/>
        <w:t>Compliant</w:t>
      </w:r>
    </w:p>
    <w:p w14:paraId="1EF8E845" w14:textId="77777777" w:rsidR="001B3DE8" w:rsidRPr="008D114F" w:rsidRDefault="009E094C" w:rsidP="00506F7F">
      <w:pPr>
        <w:rPr>
          <w:i/>
        </w:rPr>
      </w:pPr>
      <w:r w:rsidRPr="008D114F">
        <w:rPr>
          <w:i/>
        </w:rPr>
        <w:t>Consumers, their family, friends, carers and others are encouraged and supported to provide feedback and make complaints.</w:t>
      </w:r>
    </w:p>
    <w:p w14:paraId="1EF8E847" w14:textId="4B837153" w:rsidR="001B3DE8" w:rsidRPr="00506F7F" w:rsidRDefault="009E094C" w:rsidP="00506F7F">
      <w:pPr>
        <w:pStyle w:val="Heading3"/>
      </w:pPr>
      <w:r w:rsidRPr="00506F7F">
        <w:t>Requirement 6(3)(b)</w:t>
      </w:r>
      <w:r>
        <w:tab/>
        <w:t>Compliant</w:t>
      </w:r>
    </w:p>
    <w:p w14:paraId="1EF8E848" w14:textId="77777777" w:rsidR="001B3DE8" w:rsidRPr="008D114F" w:rsidRDefault="009E094C" w:rsidP="00506F7F">
      <w:pPr>
        <w:rPr>
          <w:i/>
        </w:rPr>
      </w:pPr>
      <w:r w:rsidRPr="008D114F">
        <w:rPr>
          <w:i/>
        </w:rPr>
        <w:t>Consumers are made aware of and have access to advocates, language services and other methods for raising and resolving complaints.</w:t>
      </w:r>
    </w:p>
    <w:p w14:paraId="1EF8E84A" w14:textId="0C9F59C4" w:rsidR="001B3DE8" w:rsidRPr="00D435F8" w:rsidRDefault="009E094C" w:rsidP="00506F7F">
      <w:pPr>
        <w:pStyle w:val="Heading3"/>
      </w:pPr>
      <w:r w:rsidRPr="00D435F8">
        <w:t>Requirement 6(3)(c)</w:t>
      </w:r>
      <w:r>
        <w:tab/>
        <w:t>Compliant</w:t>
      </w:r>
    </w:p>
    <w:p w14:paraId="1EF8E84B" w14:textId="77777777" w:rsidR="001B3DE8" w:rsidRPr="008D114F" w:rsidRDefault="009E094C" w:rsidP="00506F7F">
      <w:pPr>
        <w:rPr>
          <w:i/>
        </w:rPr>
      </w:pPr>
      <w:r w:rsidRPr="008D114F">
        <w:rPr>
          <w:i/>
        </w:rPr>
        <w:t>Appropriate action is taken in response to complaints and an open disclosure process is used when things go wrong.</w:t>
      </w:r>
    </w:p>
    <w:p w14:paraId="1EF8E84D" w14:textId="2FD8AE42" w:rsidR="001B3DE8" w:rsidRPr="00D435F8" w:rsidRDefault="009E094C" w:rsidP="00506F7F">
      <w:pPr>
        <w:pStyle w:val="Heading3"/>
      </w:pPr>
      <w:r w:rsidRPr="00D435F8">
        <w:t>Requirement 6(3)(d)</w:t>
      </w:r>
      <w:r>
        <w:tab/>
        <w:t>Compliant</w:t>
      </w:r>
    </w:p>
    <w:p w14:paraId="1EF8E84E" w14:textId="77777777" w:rsidR="001B3DE8" w:rsidRPr="008D114F" w:rsidRDefault="009E094C" w:rsidP="00506F7F">
      <w:pPr>
        <w:rPr>
          <w:i/>
        </w:rPr>
      </w:pPr>
      <w:r w:rsidRPr="008D114F">
        <w:rPr>
          <w:i/>
        </w:rPr>
        <w:t>Feedback and complaints are reviewed and used to improve the quality of care and services.</w:t>
      </w:r>
    </w:p>
    <w:p w14:paraId="1EF8E850" w14:textId="77777777" w:rsidR="001B3DE8" w:rsidRPr="001B3DE8" w:rsidRDefault="00373D65" w:rsidP="001B3DE8"/>
    <w:p w14:paraId="1EF8E851" w14:textId="77777777" w:rsidR="009C6F30" w:rsidRDefault="00373D65" w:rsidP="00095CD4">
      <w:pPr>
        <w:sectPr w:rsidR="009C6F30" w:rsidSect="00CB3BA9">
          <w:type w:val="continuous"/>
          <w:pgSz w:w="11906" w:h="16838"/>
          <w:pgMar w:top="1701" w:right="1418" w:bottom="1418" w:left="1418" w:header="709" w:footer="397" w:gutter="0"/>
          <w:cols w:space="708"/>
          <w:titlePg/>
          <w:docGrid w:linePitch="360"/>
        </w:sectPr>
      </w:pPr>
    </w:p>
    <w:p w14:paraId="1EF8E852" w14:textId="0D18BD93" w:rsidR="00CB3BA9" w:rsidRDefault="009E094C"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EF8E8AB" wp14:editId="329C1C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798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EF8E853" w14:textId="77777777" w:rsidR="007F5256" w:rsidRPr="000E654D" w:rsidRDefault="009E094C" w:rsidP="009C6F30">
      <w:pPr>
        <w:pStyle w:val="Heading3"/>
        <w:shd w:val="clear" w:color="auto" w:fill="F2F2F2" w:themeFill="background1" w:themeFillShade="F2"/>
      </w:pPr>
      <w:r w:rsidRPr="000E654D">
        <w:t>Consumer outcome:</w:t>
      </w:r>
    </w:p>
    <w:p w14:paraId="1EF8E854" w14:textId="77777777" w:rsidR="007F5256" w:rsidRDefault="009E094C" w:rsidP="00912DE6">
      <w:pPr>
        <w:numPr>
          <w:ilvl w:val="0"/>
          <w:numId w:val="7"/>
        </w:numPr>
        <w:shd w:val="clear" w:color="auto" w:fill="F2F2F2" w:themeFill="background1" w:themeFillShade="F2"/>
      </w:pPr>
      <w:r>
        <w:t>I get quality care and services when I need them from people who are knowledgeable, capable and caring.</w:t>
      </w:r>
    </w:p>
    <w:p w14:paraId="1EF8E855" w14:textId="77777777" w:rsidR="007F5256" w:rsidRDefault="009E094C" w:rsidP="009C6F30">
      <w:pPr>
        <w:pStyle w:val="Heading3"/>
        <w:shd w:val="clear" w:color="auto" w:fill="F2F2F2" w:themeFill="background1" w:themeFillShade="F2"/>
      </w:pPr>
      <w:r>
        <w:t>Organisation statement:</w:t>
      </w:r>
    </w:p>
    <w:p w14:paraId="1EF8E856" w14:textId="77777777" w:rsidR="007F5256" w:rsidRDefault="009E094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EF8E857" w14:textId="77777777" w:rsidR="007F5256" w:rsidRDefault="009E094C" w:rsidP="00427817">
      <w:pPr>
        <w:pStyle w:val="Heading2"/>
      </w:pPr>
      <w:r>
        <w:t>Assessment of Standard 7</w:t>
      </w:r>
    </w:p>
    <w:p w14:paraId="4A4CB014" w14:textId="4CA6174E" w:rsidR="009E094C" w:rsidRDefault="009E094C" w:rsidP="009E094C">
      <w:pPr>
        <w:pStyle w:val="ListBullet"/>
      </w:pPr>
      <w:r w:rsidRPr="009242F9">
        <w:t xml:space="preserve">Consumers and representatives confirmed there were sufficient staff to meet </w:t>
      </w:r>
      <w:r w:rsidR="00307EBC">
        <w:t>consumers’</w:t>
      </w:r>
      <w:r w:rsidRPr="009242F9">
        <w:t xml:space="preserve"> personal and clinical care </w:t>
      </w:r>
      <w:r w:rsidRPr="00667BA5">
        <w:t xml:space="preserve">needs. Consumers </w:t>
      </w:r>
      <w:r w:rsidRPr="009242F9">
        <w:t>said staff were prompt to respond to their requests for assistance and were always kind and respectful during their engagement</w:t>
      </w:r>
      <w:r>
        <w:t xml:space="preserve"> with them</w:t>
      </w:r>
      <w:r w:rsidRPr="009242F9">
        <w:t xml:space="preserve">. </w:t>
      </w:r>
      <w:r>
        <w:t xml:space="preserve">Consumers and representatives said staff performed their duties effectively, were well equipped and suitably skilled to meet </w:t>
      </w:r>
      <w:r w:rsidR="00307EBC">
        <w:t>consumers’</w:t>
      </w:r>
      <w:r>
        <w:t xml:space="preserve"> individual needs. The Assessment Team observed staff interacting in a calm, caring and positive manner and were not observed to be rushing consumers. </w:t>
      </w:r>
    </w:p>
    <w:p w14:paraId="7B0BC67B" w14:textId="77777777" w:rsidR="009E094C" w:rsidRDefault="009E094C" w:rsidP="009E094C">
      <w:r w:rsidRPr="009242F9">
        <w:rPr>
          <w:rFonts w:eastAsiaTheme="minorHAnsi"/>
          <w:color w:val="auto"/>
        </w:rPr>
        <w:t xml:space="preserve">Management advised </w:t>
      </w:r>
      <w:r>
        <w:t xml:space="preserve">that the service ensured a Registered Nurse was in attendance 24 hours a day, seven days a week and that when staff were unable to attend or complete their shift, their casual staff pool is utilised in the first instance before engaging any agency staff. </w:t>
      </w:r>
    </w:p>
    <w:p w14:paraId="0DCA4703" w14:textId="080EA5DF" w:rsidR="009E094C" w:rsidRDefault="009E094C" w:rsidP="009E094C">
      <w:pPr>
        <w:pStyle w:val="ListBullet"/>
      </w:pPr>
      <w:r w:rsidRPr="009242F9">
        <w:t xml:space="preserve">Staff </w:t>
      </w:r>
      <w:r>
        <w:t xml:space="preserve">confirmed they had received </w:t>
      </w:r>
      <w:r w:rsidRPr="00667BA5">
        <w:t xml:space="preserve">training in a wide variety </w:t>
      </w:r>
      <w:r>
        <w:t>of areas that included elder abuse and mandatory reporting, infection control,</w:t>
      </w:r>
      <w:r>
        <w:rPr>
          <w:rFonts w:ascii="Calibri" w:eastAsia="Calibri" w:hAnsi="Calibri" w:cs="Calibri"/>
        </w:rPr>
        <w:t xml:space="preserve"> </w:t>
      </w:r>
      <w:r>
        <w:t>fire and emergency training and where necessary, training specific to their role</w:t>
      </w:r>
      <w:r w:rsidR="00307EBC">
        <w:t>,</w:t>
      </w:r>
      <w:r>
        <w:t xml:space="preserve"> such as chemical safety and food handling. The Assessment Team observed training records for staff on a range of topics and a training schedule for staff that included mandatory annual training, including changes to legislation</w:t>
      </w:r>
      <w:r w:rsidR="00307EBC">
        <w:t>,</w:t>
      </w:r>
      <w:r>
        <w:t xml:space="preserve"> such as the Serious Incident Response Scheme. </w:t>
      </w:r>
    </w:p>
    <w:p w14:paraId="2412E7FA" w14:textId="77777777" w:rsidR="009E094C" w:rsidRDefault="009E094C" w:rsidP="009E094C">
      <w:pPr>
        <w:rPr>
          <w:rFonts w:eastAsia="Arial"/>
          <w:color w:val="auto"/>
        </w:rPr>
      </w:pPr>
      <w:r>
        <w:rPr>
          <w:rFonts w:eastAsiaTheme="minorHAnsi"/>
          <w:color w:val="auto"/>
        </w:rPr>
        <w:t>The Assessment Team inspected p</w:t>
      </w:r>
      <w:r w:rsidRPr="009242F9">
        <w:rPr>
          <w:rFonts w:eastAsia="Calibri"/>
          <w:color w:val="auto"/>
          <w:lang w:eastAsia="en-US"/>
        </w:rPr>
        <w:t xml:space="preserve">osition descriptions </w:t>
      </w:r>
      <w:r>
        <w:rPr>
          <w:rFonts w:eastAsia="Calibri"/>
          <w:color w:val="auto"/>
          <w:lang w:eastAsia="en-US"/>
        </w:rPr>
        <w:t>that</w:t>
      </w:r>
      <w:r w:rsidRPr="009242F9">
        <w:rPr>
          <w:rFonts w:eastAsia="Calibri"/>
          <w:color w:val="auto"/>
          <w:lang w:eastAsia="en-US"/>
        </w:rPr>
        <w:t xml:space="preserve"> outlined the expectations of </w:t>
      </w:r>
      <w:r>
        <w:rPr>
          <w:rFonts w:eastAsia="Calibri"/>
          <w:color w:val="auto"/>
          <w:lang w:eastAsia="en-US"/>
        </w:rPr>
        <w:t>each</w:t>
      </w:r>
      <w:r w:rsidRPr="009242F9">
        <w:rPr>
          <w:rFonts w:eastAsia="Calibri"/>
          <w:color w:val="auto"/>
          <w:lang w:eastAsia="en-US"/>
        </w:rPr>
        <w:t xml:space="preserve"> respective role</w:t>
      </w:r>
      <w:r>
        <w:rPr>
          <w:rFonts w:eastAsia="Calibri"/>
          <w:color w:val="auto"/>
          <w:lang w:eastAsia="en-US"/>
        </w:rPr>
        <w:t xml:space="preserve"> and t</w:t>
      </w:r>
      <w:r>
        <w:rPr>
          <w:rFonts w:eastAsia="Arial"/>
          <w:color w:val="auto"/>
        </w:rPr>
        <w:t xml:space="preserve">he service had policies and procedures to guide staff in recruitment and onboarding. The service’s onboarding processes included a site orientation, mandatory training based on job roles, and buddy shifts. Following induction, the service provided ongoing training to staff as part of the scheduled </w:t>
      </w:r>
      <w:r>
        <w:rPr>
          <w:rFonts w:eastAsia="Arial"/>
          <w:color w:val="auto"/>
        </w:rPr>
        <w:lastRenderedPageBreak/>
        <w:t>training calendar. Staff were able to describe to the Assessment Team relevant training th</w:t>
      </w:r>
      <w:r w:rsidRPr="00667BA5">
        <w:rPr>
          <w:rFonts w:eastAsia="Arial"/>
          <w:color w:val="auto"/>
        </w:rPr>
        <w:t>ey</w:t>
      </w:r>
      <w:r>
        <w:rPr>
          <w:rFonts w:eastAsia="Arial"/>
          <w:color w:val="auto"/>
        </w:rPr>
        <w:t xml:space="preserve"> had completed and reported feeling supported in their role.</w:t>
      </w:r>
    </w:p>
    <w:p w14:paraId="045A29E8" w14:textId="77777777" w:rsidR="009E094C" w:rsidRDefault="009E094C" w:rsidP="009E094C">
      <w:pPr>
        <w:tabs>
          <w:tab w:val="right" w:pos="9026"/>
        </w:tabs>
        <w:rPr>
          <w:rFonts w:eastAsia="Arial"/>
          <w:color w:val="538135" w:themeColor="accent6" w:themeShade="BF"/>
        </w:rPr>
      </w:pPr>
      <w:r>
        <w:rPr>
          <w:rFonts w:eastAsia="Arial"/>
          <w:color w:val="auto"/>
        </w:rPr>
        <w:t>The service was able to demonstrate regular assessment, monitoring and review of the performance of each member of the workforce is undertaken. The service had formal process for undertaking performance appraisals twice yearly and formal processes in place for performance management</w:t>
      </w:r>
      <w:r>
        <w:rPr>
          <w:rFonts w:eastAsia="Arial"/>
          <w:color w:val="538135" w:themeColor="accent6" w:themeShade="BF"/>
        </w:rPr>
        <w:t>.</w:t>
      </w:r>
    </w:p>
    <w:p w14:paraId="120652B8" w14:textId="77777777" w:rsidR="009E094C" w:rsidRPr="009C6F30" w:rsidRDefault="009E094C" w:rsidP="009E094C">
      <w:pPr>
        <w:rPr>
          <w:rFonts w:eastAsia="Calibri"/>
        </w:rPr>
      </w:pPr>
      <w:r w:rsidRPr="00154403">
        <w:rPr>
          <w:rFonts w:eastAsiaTheme="minorHAnsi"/>
        </w:rPr>
        <w:t xml:space="preserve">The Quality Standard is </w:t>
      </w:r>
      <w:r w:rsidRPr="00107ABE">
        <w:rPr>
          <w:rFonts w:eastAsiaTheme="minorHAnsi"/>
          <w:color w:val="auto"/>
        </w:rPr>
        <w:t>assessed as Compliant as five of the five specific requirements have been assessed as Compliant.</w:t>
      </w:r>
    </w:p>
    <w:p w14:paraId="1EF8E85A" w14:textId="17E75BCA" w:rsidR="00301877" w:rsidRDefault="009E094C" w:rsidP="00427817">
      <w:pPr>
        <w:pStyle w:val="Heading2"/>
      </w:pPr>
      <w:r>
        <w:t>Assessment of Standard 7 Requirements</w:t>
      </w:r>
      <w:r w:rsidRPr="0066387A">
        <w:rPr>
          <w:i/>
          <w:color w:val="0000FF"/>
          <w:sz w:val="24"/>
          <w:szCs w:val="24"/>
        </w:rPr>
        <w:t xml:space="preserve"> </w:t>
      </w:r>
    </w:p>
    <w:p w14:paraId="1EF8E85B" w14:textId="524CD625" w:rsidR="00506F7F" w:rsidRPr="00506F7F" w:rsidRDefault="009E094C" w:rsidP="00506F7F">
      <w:pPr>
        <w:pStyle w:val="Heading3"/>
      </w:pPr>
      <w:r w:rsidRPr="00506F7F">
        <w:t>Requirement 7(3)(a)</w:t>
      </w:r>
      <w:r>
        <w:tab/>
        <w:t>Compliant</w:t>
      </w:r>
    </w:p>
    <w:p w14:paraId="1EF8E85C" w14:textId="77777777" w:rsidR="00506F7F" w:rsidRPr="008D114F" w:rsidRDefault="009E094C" w:rsidP="00506F7F">
      <w:pPr>
        <w:rPr>
          <w:i/>
        </w:rPr>
      </w:pPr>
      <w:r w:rsidRPr="008D114F">
        <w:rPr>
          <w:i/>
        </w:rPr>
        <w:t>The workforce is planned to enable, and the number and mix of members of the workforce deployed enables, the delivery and management of safe and quality care and services.</w:t>
      </w:r>
    </w:p>
    <w:p w14:paraId="1EF8E85E" w14:textId="548324E1" w:rsidR="00506F7F" w:rsidRPr="00506F7F" w:rsidRDefault="009E094C" w:rsidP="00506F7F">
      <w:pPr>
        <w:pStyle w:val="Heading3"/>
      </w:pPr>
      <w:r w:rsidRPr="00506F7F">
        <w:t>Requirement 7(3)(b)</w:t>
      </w:r>
      <w:r>
        <w:tab/>
        <w:t>Compliant</w:t>
      </w:r>
    </w:p>
    <w:p w14:paraId="1EF8E85F" w14:textId="77777777" w:rsidR="00506F7F" w:rsidRPr="008D114F" w:rsidRDefault="009E094C" w:rsidP="00506F7F">
      <w:pPr>
        <w:rPr>
          <w:i/>
        </w:rPr>
      </w:pPr>
      <w:r w:rsidRPr="008D114F">
        <w:rPr>
          <w:i/>
        </w:rPr>
        <w:t>Workforce interactions with consumers are kind, caring and respectful of each consumer’s identity, culture and diversity.</w:t>
      </w:r>
    </w:p>
    <w:p w14:paraId="1EF8E861" w14:textId="6D9A8AE0" w:rsidR="00506F7F" w:rsidRPr="00095CD4" w:rsidRDefault="009E094C" w:rsidP="00506F7F">
      <w:pPr>
        <w:pStyle w:val="Heading3"/>
      </w:pPr>
      <w:r w:rsidRPr="00095CD4">
        <w:t>Requirement 7(3)(c)</w:t>
      </w:r>
      <w:r>
        <w:tab/>
        <w:t>Compliant</w:t>
      </w:r>
    </w:p>
    <w:p w14:paraId="1EF8E862" w14:textId="77777777" w:rsidR="00506F7F" w:rsidRPr="008D114F" w:rsidRDefault="009E094C" w:rsidP="00506F7F">
      <w:pPr>
        <w:rPr>
          <w:i/>
        </w:rPr>
      </w:pPr>
      <w:r w:rsidRPr="008D114F">
        <w:rPr>
          <w:i/>
        </w:rPr>
        <w:t>The workforce is competent and the members of the workforce have the qualifications and knowledge to effectively perform their roles.</w:t>
      </w:r>
    </w:p>
    <w:p w14:paraId="1EF8E864" w14:textId="7D2B9035" w:rsidR="00506F7F" w:rsidRPr="00095CD4" w:rsidRDefault="009E094C" w:rsidP="00506F7F">
      <w:pPr>
        <w:pStyle w:val="Heading3"/>
      </w:pPr>
      <w:r w:rsidRPr="00095CD4">
        <w:t>Requirement 7(3)(d)</w:t>
      </w:r>
      <w:r>
        <w:tab/>
        <w:t>Compliant</w:t>
      </w:r>
    </w:p>
    <w:p w14:paraId="1EF8E865" w14:textId="77777777" w:rsidR="00506F7F" w:rsidRPr="008D114F" w:rsidRDefault="009E094C" w:rsidP="00506F7F">
      <w:pPr>
        <w:rPr>
          <w:i/>
        </w:rPr>
      </w:pPr>
      <w:r w:rsidRPr="008D114F">
        <w:rPr>
          <w:i/>
        </w:rPr>
        <w:t>The workforce is recruited, trained, equipped and supported to deliver the outcomes required by these standards.</w:t>
      </w:r>
    </w:p>
    <w:p w14:paraId="1EF8E867" w14:textId="32D2C1CA" w:rsidR="00506F7F" w:rsidRPr="00095CD4" w:rsidRDefault="009E094C" w:rsidP="00506F7F">
      <w:pPr>
        <w:pStyle w:val="Heading3"/>
      </w:pPr>
      <w:r w:rsidRPr="00095CD4">
        <w:t>Requirement 7(3)(e)</w:t>
      </w:r>
      <w:r>
        <w:tab/>
        <w:t>Compliant</w:t>
      </w:r>
    </w:p>
    <w:p w14:paraId="1EF8E868" w14:textId="77777777" w:rsidR="00506F7F" w:rsidRPr="008D114F" w:rsidRDefault="009E094C" w:rsidP="00506F7F">
      <w:pPr>
        <w:rPr>
          <w:i/>
        </w:rPr>
      </w:pPr>
      <w:r w:rsidRPr="008D114F">
        <w:rPr>
          <w:i/>
        </w:rPr>
        <w:t>Regular assessment, monitoring and review of the performance of each member of the workforce is undertaken.</w:t>
      </w:r>
    </w:p>
    <w:p w14:paraId="1EF8E869" w14:textId="77777777" w:rsidR="00506F7F" w:rsidRPr="00506F7F" w:rsidRDefault="00373D65" w:rsidP="00506F7F"/>
    <w:p w14:paraId="1EF8E86A" w14:textId="77777777" w:rsidR="00095CD4" w:rsidRDefault="00373D65" w:rsidP="00095CD4">
      <w:pPr>
        <w:sectPr w:rsidR="00095CD4" w:rsidSect="00CB3BA9">
          <w:type w:val="continuous"/>
          <w:pgSz w:w="11906" w:h="16838"/>
          <w:pgMar w:top="1701" w:right="1418" w:bottom="1418" w:left="1418" w:header="709" w:footer="397" w:gutter="0"/>
          <w:cols w:space="708"/>
          <w:titlePg/>
          <w:docGrid w:linePitch="360"/>
        </w:sectPr>
      </w:pPr>
    </w:p>
    <w:p w14:paraId="1EF8E86B" w14:textId="55BAB93F" w:rsidR="008D7780" w:rsidRDefault="009E094C"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EF8E8AD" wp14:editId="1EF8E8A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900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EF8E86C" w14:textId="77777777" w:rsidR="007F5256" w:rsidRPr="00FD1B02" w:rsidRDefault="009E094C" w:rsidP="00095CD4">
      <w:pPr>
        <w:pStyle w:val="Heading3"/>
        <w:shd w:val="clear" w:color="auto" w:fill="F2F2F2" w:themeFill="background1" w:themeFillShade="F2"/>
      </w:pPr>
      <w:r w:rsidRPr="008312AC">
        <w:t>Consumer</w:t>
      </w:r>
      <w:r w:rsidRPr="00FD1B02">
        <w:t xml:space="preserve"> outcome:</w:t>
      </w:r>
    </w:p>
    <w:p w14:paraId="1EF8E86D" w14:textId="77777777" w:rsidR="007F5256" w:rsidRDefault="009E094C" w:rsidP="00912DE6">
      <w:pPr>
        <w:numPr>
          <w:ilvl w:val="0"/>
          <w:numId w:val="8"/>
        </w:numPr>
        <w:shd w:val="clear" w:color="auto" w:fill="F2F2F2" w:themeFill="background1" w:themeFillShade="F2"/>
      </w:pPr>
      <w:r>
        <w:t>I am confident the organisation is well run. I can partner in improving the delivery of care and services.</w:t>
      </w:r>
    </w:p>
    <w:p w14:paraId="1EF8E86E" w14:textId="77777777" w:rsidR="007F5256" w:rsidRDefault="009E094C" w:rsidP="00095CD4">
      <w:pPr>
        <w:pStyle w:val="Heading3"/>
        <w:shd w:val="clear" w:color="auto" w:fill="F2F2F2" w:themeFill="background1" w:themeFillShade="F2"/>
      </w:pPr>
      <w:r>
        <w:t>Organisation statement:</w:t>
      </w:r>
    </w:p>
    <w:p w14:paraId="1EF8E86F" w14:textId="77777777" w:rsidR="007F5256" w:rsidRDefault="009E094C" w:rsidP="00912DE6">
      <w:pPr>
        <w:numPr>
          <w:ilvl w:val="0"/>
          <w:numId w:val="8"/>
        </w:numPr>
        <w:shd w:val="clear" w:color="auto" w:fill="F2F2F2" w:themeFill="background1" w:themeFillShade="F2"/>
      </w:pPr>
      <w:r>
        <w:t>The organisation’s governing body is accountable for the delivery of safe and quality care and services.</w:t>
      </w:r>
    </w:p>
    <w:p w14:paraId="1EF8E870" w14:textId="77777777" w:rsidR="007F5256" w:rsidRDefault="009E094C" w:rsidP="00427817">
      <w:pPr>
        <w:pStyle w:val="Heading2"/>
      </w:pPr>
      <w:r>
        <w:t>Assessment of Standard 8</w:t>
      </w:r>
    </w:p>
    <w:p w14:paraId="385954E0" w14:textId="34FE2332" w:rsidR="009E094C" w:rsidRDefault="009E094C" w:rsidP="009E094C">
      <w:pPr>
        <w:contextualSpacing/>
        <w:rPr>
          <w:rFonts w:eastAsiaTheme="minorHAnsi"/>
          <w:color w:val="auto"/>
        </w:rPr>
      </w:pPr>
      <w:r w:rsidRPr="006F2865">
        <w:rPr>
          <w:rFonts w:eastAsiaTheme="minorHAnsi"/>
          <w:color w:val="auto"/>
        </w:rPr>
        <w:t xml:space="preserve">Consumers and representatives </w:t>
      </w:r>
      <w:r>
        <w:rPr>
          <w:rFonts w:eastAsiaTheme="minorHAnsi"/>
          <w:color w:val="auto"/>
        </w:rPr>
        <w:t>considered that</w:t>
      </w:r>
      <w:r w:rsidRPr="006F2865">
        <w:rPr>
          <w:rFonts w:eastAsiaTheme="minorHAnsi"/>
          <w:color w:val="auto"/>
        </w:rPr>
        <w:t xml:space="preserve"> the service was well run and</w:t>
      </w:r>
      <w:r>
        <w:rPr>
          <w:rFonts w:eastAsiaTheme="minorHAnsi"/>
          <w:color w:val="auto"/>
        </w:rPr>
        <w:t xml:space="preserve"> that</w:t>
      </w:r>
      <w:r w:rsidRPr="006F2865">
        <w:rPr>
          <w:rFonts w:eastAsiaTheme="minorHAnsi"/>
          <w:color w:val="auto"/>
        </w:rPr>
        <w:t xml:space="preserve"> </w:t>
      </w:r>
      <w:r>
        <w:rPr>
          <w:rFonts w:eastAsiaTheme="minorHAnsi"/>
          <w:color w:val="auto"/>
        </w:rPr>
        <w:t>they felt like partners</w:t>
      </w:r>
      <w:r w:rsidRPr="006F2865">
        <w:rPr>
          <w:rFonts w:eastAsiaTheme="minorHAnsi"/>
          <w:color w:val="auto"/>
        </w:rPr>
        <w:t xml:space="preserve"> in the development and delivery of care and services.</w:t>
      </w:r>
      <w:r>
        <w:rPr>
          <w:rFonts w:eastAsiaTheme="minorHAnsi"/>
          <w:color w:val="auto"/>
        </w:rPr>
        <w:t xml:space="preserve"> Consumers said they contributed to the service through feedback channels</w:t>
      </w:r>
      <w:r w:rsidR="00307EBC">
        <w:rPr>
          <w:rFonts w:eastAsiaTheme="minorHAnsi"/>
          <w:color w:val="auto"/>
        </w:rPr>
        <w:t>,</w:t>
      </w:r>
      <w:r>
        <w:rPr>
          <w:rFonts w:eastAsiaTheme="minorHAnsi"/>
          <w:color w:val="auto"/>
        </w:rPr>
        <w:t xml:space="preserve"> such as meetings, surveys and other forums.</w:t>
      </w:r>
    </w:p>
    <w:p w14:paraId="5619F49C" w14:textId="1498FE13" w:rsidR="009E094C" w:rsidRDefault="009E094C" w:rsidP="009E094C">
      <w:pPr>
        <w:pStyle w:val="ListBullet"/>
        <w:rPr>
          <w:color w:val="000000" w:themeColor="text1"/>
        </w:rPr>
      </w:pPr>
      <w:r>
        <w:t>Staff described to the Assessment Team how they accessed information they needed</w:t>
      </w:r>
      <w:r w:rsidR="00307EBC">
        <w:t>,</w:t>
      </w:r>
      <w:r>
        <w:t xml:space="preserve"> such as consumer care plans, progress notes, service policies, procedures, duty statements, staff communications and resources which they used to inform care delivery. The service had policies and procedures on how information should be stored, maintained, shared, and destroyed to ensure confidentiality was maintained. </w:t>
      </w:r>
    </w:p>
    <w:p w14:paraId="3CC9D957" w14:textId="78FF1AA9" w:rsidR="009E094C" w:rsidRDefault="009E094C" w:rsidP="00821CAB">
      <w:pPr>
        <w:pStyle w:val="ListBullet"/>
      </w:pPr>
      <w:r w:rsidRPr="00821CAB">
        <w:t>The service was able to demonstrate the organisation’s governing body promoted safe and quality care. The organisation analysed clinical incidents, hazards and feedback from consumers, representatives and staff on a regular basis to identify opportunities for improvement. The organisation had a range of reporting mechanisms to ensure the Board was aware of undertakings within the service and remained accountable for the delivery of services. The Assessment Team reviewed meeting minutes that showed effective communication occurred across the service up to Board level.</w:t>
      </w:r>
    </w:p>
    <w:p w14:paraId="26A3C230" w14:textId="77777777" w:rsidR="009E094C" w:rsidRPr="00821CAB" w:rsidRDefault="009E094C" w:rsidP="00821CAB">
      <w:pPr>
        <w:pStyle w:val="ListBullet"/>
      </w:pPr>
      <w:r w:rsidRPr="00821CAB">
        <w:t xml:space="preserve">The service had effective, organisation wide governance systems relating to information management, continuous improvement, financial and workforce governance, regulatory compliance and feedback and complaints. </w:t>
      </w:r>
    </w:p>
    <w:p w14:paraId="625C4E2B" w14:textId="77777777" w:rsidR="009E094C" w:rsidRPr="00821CAB" w:rsidRDefault="009E094C" w:rsidP="009E094C">
      <w:pPr>
        <w:contextualSpacing/>
        <w:rPr>
          <w:rFonts w:eastAsiaTheme="minorHAnsi"/>
          <w:color w:val="auto"/>
        </w:rPr>
      </w:pPr>
      <w:r w:rsidRPr="00821CAB">
        <w:rPr>
          <w:rFonts w:eastAsiaTheme="minorHAnsi"/>
          <w:color w:val="auto"/>
        </w:rPr>
        <w:t>Information relating to regulatory and organisation-wide changes were disseminated to staff through staff meetings, newsletters, email correspondence and memoranda.</w:t>
      </w:r>
    </w:p>
    <w:p w14:paraId="6023FF9B" w14:textId="515780CB" w:rsidR="009E094C" w:rsidRDefault="009E094C" w:rsidP="00307EBC">
      <w:pPr>
        <w:pStyle w:val="ListBullet"/>
        <w:rPr>
          <w:rFonts w:eastAsia="Calibri"/>
        </w:rPr>
      </w:pPr>
      <w:r>
        <w:rPr>
          <w:rFonts w:eastAsia="Calibri"/>
        </w:rPr>
        <w:lastRenderedPageBreak/>
        <w:t>Opportunities for c</w:t>
      </w:r>
      <w:r w:rsidRPr="004D242F">
        <w:rPr>
          <w:rFonts w:eastAsia="Calibri"/>
        </w:rPr>
        <w:t xml:space="preserve">ontinuous improvement </w:t>
      </w:r>
      <w:r>
        <w:rPr>
          <w:rFonts w:eastAsia="Calibri"/>
        </w:rPr>
        <w:t xml:space="preserve">were </w:t>
      </w:r>
      <w:r w:rsidRPr="004D242F">
        <w:rPr>
          <w:rFonts w:eastAsia="Calibri"/>
        </w:rPr>
        <w:t>drawn from a variety of sources, including consumer</w:t>
      </w:r>
      <w:r>
        <w:rPr>
          <w:rFonts w:eastAsia="Calibri"/>
        </w:rPr>
        <w:t xml:space="preserve"> and </w:t>
      </w:r>
      <w:r w:rsidRPr="004D242F">
        <w:rPr>
          <w:rFonts w:eastAsia="Calibri"/>
        </w:rPr>
        <w:t xml:space="preserve">representative </w:t>
      </w:r>
      <w:r>
        <w:rPr>
          <w:rFonts w:eastAsia="Calibri"/>
        </w:rPr>
        <w:t xml:space="preserve">feedback and </w:t>
      </w:r>
      <w:r w:rsidRPr="004D242F">
        <w:rPr>
          <w:rFonts w:eastAsia="Calibri"/>
        </w:rPr>
        <w:t>complaint</w:t>
      </w:r>
      <w:r>
        <w:rPr>
          <w:rFonts w:eastAsia="Calibri"/>
        </w:rPr>
        <w:t xml:space="preserve"> </w:t>
      </w:r>
      <w:r w:rsidRPr="004D242F">
        <w:rPr>
          <w:rFonts w:eastAsia="Calibri"/>
        </w:rPr>
        <w:t xml:space="preserve">mechanisms, </w:t>
      </w:r>
      <w:r>
        <w:rPr>
          <w:rFonts w:eastAsia="Calibri"/>
        </w:rPr>
        <w:t>regular</w:t>
      </w:r>
      <w:r w:rsidRPr="004D242F">
        <w:rPr>
          <w:rFonts w:eastAsia="Calibri"/>
        </w:rPr>
        <w:t xml:space="preserve"> analysis of clinical and incident data, and internal and external audits.</w:t>
      </w:r>
      <w:r>
        <w:rPr>
          <w:rFonts w:eastAsia="Calibri"/>
        </w:rPr>
        <w:t xml:space="preserve"> </w:t>
      </w:r>
    </w:p>
    <w:p w14:paraId="6011D245" w14:textId="77777777" w:rsidR="009E094C" w:rsidRDefault="009E094C" w:rsidP="009E094C">
      <w:pPr>
        <w:contextualSpacing/>
        <w:rPr>
          <w:rFonts w:eastAsia="Calibri"/>
          <w:color w:val="auto"/>
          <w:lang w:eastAsia="en-US"/>
        </w:rPr>
      </w:pPr>
      <w:r w:rsidRPr="004D242F">
        <w:rPr>
          <w:rFonts w:eastAsia="Calibri"/>
          <w:color w:val="auto"/>
          <w:lang w:eastAsia="en-US"/>
        </w:rPr>
        <w:t xml:space="preserve">Management and staff </w:t>
      </w:r>
      <w:r>
        <w:rPr>
          <w:rFonts w:eastAsia="Calibri"/>
          <w:color w:val="auto"/>
          <w:lang w:eastAsia="en-US"/>
        </w:rPr>
        <w:t xml:space="preserve">had a shared understanding of </w:t>
      </w:r>
      <w:r w:rsidRPr="004D242F">
        <w:rPr>
          <w:rFonts w:eastAsia="Calibri"/>
          <w:color w:val="auto"/>
          <w:lang w:eastAsia="en-US"/>
        </w:rPr>
        <w:t>process</w:t>
      </w:r>
      <w:r>
        <w:rPr>
          <w:rFonts w:eastAsia="Calibri"/>
          <w:color w:val="auto"/>
          <w:lang w:eastAsia="en-US"/>
        </w:rPr>
        <w:t>es</w:t>
      </w:r>
      <w:r w:rsidRPr="004D242F">
        <w:rPr>
          <w:rFonts w:eastAsia="Calibri"/>
          <w:color w:val="auto"/>
          <w:lang w:eastAsia="en-US"/>
        </w:rPr>
        <w:t xml:space="preserve"> </w:t>
      </w:r>
      <w:r>
        <w:rPr>
          <w:rFonts w:eastAsia="Calibri"/>
          <w:color w:val="auto"/>
          <w:lang w:eastAsia="en-US"/>
        </w:rPr>
        <w:t xml:space="preserve">regarding the </w:t>
      </w:r>
      <w:r w:rsidRPr="004D242F">
        <w:rPr>
          <w:rFonts w:eastAsia="Calibri"/>
          <w:color w:val="auto"/>
          <w:lang w:eastAsia="en-US"/>
        </w:rPr>
        <w:t>identif</w:t>
      </w:r>
      <w:r>
        <w:rPr>
          <w:rFonts w:eastAsia="Calibri"/>
          <w:color w:val="auto"/>
          <w:lang w:eastAsia="en-US"/>
        </w:rPr>
        <w:t>ication and</w:t>
      </w:r>
      <w:r w:rsidRPr="004D242F">
        <w:rPr>
          <w:rFonts w:eastAsia="Calibri"/>
          <w:color w:val="auto"/>
          <w:lang w:eastAsia="en-US"/>
        </w:rPr>
        <w:t xml:space="preserve"> escal</w:t>
      </w:r>
      <w:r>
        <w:rPr>
          <w:rFonts w:eastAsia="Calibri"/>
          <w:color w:val="auto"/>
          <w:lang w:eastAsia="en-US"/>
        </w:rPr>
        <w:t xml:space="preserve">ation of both risks and </w:t>
      </w:r>
      <w:r w:rsidRPr="004D242F">
        <w:rPr>
          <w:rFonts w:eastAsia="Calibri"/>
          <w:color w:val="auto"/>
          <w:lang w:eastAsia="en-US"/>
        </w:rPr>
        <w:t xml:space="preserve">reportable </w:t>
      </w:r>
      <w:r>
        <w:rPr>
          <w:rFonts w:eastAsia="Calibri"/>
          <w:color w:val="auto"/>
          <w:lang w:eastAsia="en-US"/>
        </w:rPr>
        <w:t>incidents</w:t>
      </w:r>
      <w:r w:rsidRPr="004D242F">
        <w:rPr>
          <w:rFonts w:eastAsia="Calibri"/>
          <w:color w:val="auto"/>
          <w:lang w:eastAsia="en-US"/>
        </w:rPr>
        <w:t xml:space="preserve">. </w:t>
      </w:r>
      <w:r>
        <w:rPr>
          <w:rFonts w:eastAsia="Calibri"/>
          <w:color w:val="auto"/>
          <w:lang w:eastAsia="en-US"/>
        </w:rPr>
        <w:t xml:space="preserve">Staff had </w:t>
      </w:r>
      <w:r w:rsidRPr="004D242F">
        <w:rPr>
          <w:rFonts w:eastAsia="Calibri"/>
          <w:color w:val="auto"/>
          <w:lang w:eastAsia="en-US"/>
        </w:rPr>
        <w:t>received training on elder abuse</w:t>
      </w:r>
      <w:r>
        <w:rPr>
          <w:rFonts w:eastAsia="Calibri"/>
          <w:color w:val="auto"/>
          <w:lang w:eastAsia="en-US"/>
        </w:rPr>
        <w:t xml:space="preserve"> and neglect and the Serious Incident Response Scheme. </w:t>
      </w:r>
      <w:r>
        <w:rPr>
          <w:rFonts w:eastAsia="Arial"/>
          <w:color w:val="auto"/>
        </w:rPr>
        <w:t>Clinical management advised clinical indicators were used as a measure, process, or outcome to assess clinical situations and identify if care delivery was appropriate or could be improved.</w:t>
      </w:r>
      <w:r>
        <w:rPr>
          <w:rFonts w:eastAsia="Calibri"/>
          <w:color w:val="auto"/>
          <w:lang w:eastAsia="en-US"/>
        </w:rPr>
        <w:t xml:space="preserve"> Staff had a shared understanding of their reporting responsibilities in relation to the abuse and neglect of consumers. </w:t>
      </w:r>
    </w:p>
    <w:p w14:paraId="26BC8FAA" w14:textId="7A29AC6F" w:rsidR="009E094C" w:rsidRDefault="009E094C" w:rsidP="009E094C">
      <w:pPr>
        <w:pStyle w:val="ListBullet"/>
      </w:pPr>
      <w:r>
        <w:t>During the Site Audit, the Assessment Team identified issues with the service’s management of chemical restraint and discussed this with Management at the time</w:t>
      </w:r>
      <w:r w:rsidRPr="004B42E2">
        <w:t xml:space="preserve">; </w:t>
      </w:r>
      <w:r>
        <w:t xml:space="preserve">I have explored this further in Standard 3 Requirement </w:t>
      </w:r>
      <w:r w:rsidR="00307EBC">
        <w:t>(</w:t>
      </w:r>
      <w:r>
        <w:t>3</w:t>
      </w:r>
      <w:r w:rsidR="00307EBC">
        <w:t>)</w:t>
      </w:r>
      <w:r>
        <w:t xml:space="preserve">(b). </w:t>
      </w:r>
      <w:r w:rsidRPr="004B42E2">
        <w:t>The</w:t>
      </w:r>
      <w:r>
        <w:t xml:space="preserve"> organisation had been undertaking a review of its existing restrictive practice policy in response to the legislated changes that began on 1 July 2021. The organisation introduced their revised Restrictive Practice Procedure and Action Plan to the service during the Site Audit on 31 August 2021.</w:t>
      </w:r>
    </w:p>
    <w:p w14:paraId="2AE02422" w14:textId="77777777" w:rsidR="009E094C" w:rsidRPr="00095CD4" w:rsidRDefault="009E094C" w:rsidP="009E094C">
      <w:pPr>
        <w:rPr>
          <w:rFonts w:eastAsia="Calibri"/>
        </w:rPr>
      </w:pPr>
      <w:r w:rsidRPr="00154403">
        <w:rPr>
          <w:rFonts w:eastAsiaTheme="minorHAnsi"/>
        </w:rPr>
        <w:t>Th</w:t>
      </w:r>
      <w:r>
        <w:rPr>
          <w:rFonts w:eastAsiaTheme="minorHAnsi"/>
        </w:rPr>
        <w:t xml:space="preserve">is </w:t>
      </w:r>
      <w:r w:rsidRPr="00154403">
        <w:rPr>
          <w:rFonts w:eastAsiaTheme="minorHAnsi"/>
        </w:rPr>
        <w:t xml:space="preserve">Quality Standard is assessed </w:t>
      </w:r>
      <w:r w:rsidRPr="00107ABE">
        <w:rPr>
          <w:rFonts w:eastAsiaTheme="minorHAnsi"/>
          <w:color w:val="auto"/>
        </w:rPr>
        <w:t>as Compliant as five of the five specific requirements have been assessed as Compliant.</w:t>
      </w:r>
    </w:p>
    <w:p w14:paraId="1EF8E873" w14:textId="6C7562BD" w:rsidR="00301877" w:rsidRDefault="009E094C" w:rsidP="00427817">
      <w:pPr>
        <w:pStyle w:val="Heading2"/>
      </w:pPr>
      <w:r>
        <w:t>Assessment of Standard 8 Requirements</w:t>
      </w:r>
      <w:r w:rsidRPr="0066387A">
        <w:rPr>
          <w:i/>
          <w:color w:val="0000FF"/>
          <w:sz w:val="24"/>
          <w:szCs w:val="24"/>
        </w:rPr>
        <w:t xml:space="preserve"> </w:t>
      </w:r>
    </w:p>
    <w:p w14:paraId="1EF8E874" w14:textId="6E59DD93" w:rsidR="00314FF7" w:rsidRPr="00506F7F" w:rsidRDefault="009E094C" w:rsidP="00506F7F">
      <w:pPr>
        <w:pStyle w:val="Heading3"/>
      </w:pPr>
      <w:r w:rsidRPr="00506F7F">
        <w:t>Requirement 8(3)(a)</w:t>
      </w:r>
      <w:r w:rsidRPr="00506F7F">
        <w:tab/>
        <w:t>Compliant</w:t>
      </w:r>
    </w:p>
    <w:p w14:paraId="1EF8E875" w14:textId="77777777" w:rsidR="00154403" w:rsidRPr="008D114F" w:rsidRDefault="009E094C" w:rsidP="00506F7F">
      <w:pPr>
        <w:rPr>
          <w:i/>
        </w:rPr>
      </w:pPr>
      <w:r w:rsidRPr="008D114F">
        <w:rPr>
          <w:i/>
        </w:rPr>
        <w:t>Consumers are engaged in the development, delivery and evaluation of care and services and are supported in that engagement.</w:t>
      </w:r>
    </w:p>
    <w:p w14:paraId="1EF8E877" w14:textId="229BE451" w:rsidR="00506F7F" w:rsidRPr="00095CD4" w:rsidRDefault="009E094C" w:rsidP="00506F7F">
      <w:pPr>
        <w:pStyle w:val="Heading3"/>
      </w:pPr>
      <w:r w:rsidRPr="00095CD4">
        <w:t>Requirement 8(3)(b)</w:t>
      </w:r>
      <w:r>
        <w:tab/>
      </w:r>
      <w:r w:rsidRPr="00506F7F">
        <w:t>Compliant</w:t>
      </w:r>
    </w:p>
    <w:p w14:paraId="1EF8E878" w14:textId="77777777" w:rsidR="00314FF7" w:rsidRPr="008D114F" w:rsidRDefault="009E094C" w:rsidP="00506F7F">
      <w:pPr>
        <w:rPr>
          <w:i/>
        </w:rPr>
      </w:pPr>
      <w:r w:rsidRPr="008D114F">
        <w:rPr>
          <w:i/>
        </w:rPr>
        <w:t>The organisation’s governing body promotes a culture of safe, inclusive and quality care and services and is accountable for their delivery.</w:t>
      </w:r>
    </w:p>
    <w:p w14:paraId="1EF8E87A" w14:textId="4BBE2BA6" w:rsidR="00506F7F" w:rsidRPr="00506F7F" w:rsidRDefault="009E094C" w:rsidP="00506F7F">
      <w:pPr>
        <w:pStyle w:val="Heading3"/>
      </w:pPr>
      <w:r w:rsidRPr="00506F7F">
        <w:t>Requirement 8(3)(c)</w:t>
      </w:r>
      <w:r>
        <w:tab/>
      </w:r>
      <w:r w:rsidRPr="00506F7F">
        <w:t>Compliant</w:t>
      </w:r>
    </w:p>
    <w:p w14:paraId="1EF8E87B" w14:textId="77777777" w:rsidR="00506F7F" w:rsidRPr="008D114F" w:rsidRDefault="009E094C" w:rsidP="00506F7F">
      <w:pPr>
        <w:rPr>
          <w:i/>
        </w:rPr>
      </w:pPr>
      <w:r w:rsidRPr="008D114F">
        <w:rPr>
          <w:i/>
        </w:rPr>
        <w:t>Effective organisation wide governance systems relating to the following:</w:t>
      </w:r>
    </w:p>
    <w:p w14:paraId="1EF8E87C" w14:textId="77777777" w:rsidR="00506F7F" w:rsidRPr="008D114F" w:rsidRDefault="009E094C" w:rsidP="00506F7F">
      <w:pPr>
        <w:numPr>
          <w:ilvl w:val="0"/>
          <w:numId w:val="28"/>
        </w:numPr>
        <w:tabs>
          <w:tab w:val="right" w:pos="9026"/>
        </w:tabs>
        <w:spacing w:before="0" w:after="0"/>
        <w:ind w:left="567" w:hanging="425"/>
        <w:outlineLvl w:val="4"/>
        <w:rPr>
          <w:i/>
        </w:rPr>
      </w:pPr>
      <w:r w:rsidRPr="008D114F">
        <w:rPr>
          <w:i/>
        </w:rPr>
        <w:t>information management;</w:t>
      </w:r>
    </w:p>
    <w:p w14:paraId="1EF8E87D" w14:textId="77777777" w:rsidR="00506F7F" w:rsidRPr="008D114F" w:rsidRDefault="009E094C" w:rsidP="00506F7F">
      <w:pPr>
        <w:numPr>
          <w:ilvl w:val="0"/>
          <w:numId w:val="28"/>
        </w:numPr>
        <w:tabs>
          <w:tab w:val="right" w:pos="9026"/>
        </w:tabs>
        <w:spacing w:before="0" w:after="0"/>
        <w:ind w:left="567" w:hanging="425"/>
        <w:outlineLvl w:val="4"/>
        <w:rPr>
          <w:i/>
        </w:rPr>
      </w:pPr>
      <w:r w:rsidRPr="008D114F">
        <w:rPr>
          <w:i/>
        </w:rPr>
        <w:t>continuous improvement;</w:t>
      </w:r>
    </w:p>
    <w:p w14:paraId="1EF8E87E" w14:textId="77777777" w:rsidR="00506F7F" w:rsidRPr="008D114F" w:rsidRDefault="009E094C" w:rsidP="00506F7F">
      <w:pPr>
        <w:numPr>
          <w:ilvl w:val="0"/>
          <w:numId w:val="28"/>
        </w:numPr>
        <w:tabs>
          <w:tab w:val="right" w:pos="9026"/>
        </w:tabs>
        <w:spacing w:before="0" w:after="0"/>
        <w:ind w:left="567" w:hanging="425"/>
        <w:outlineLvl w:val="4"/>
        <w:rPr>
          <w:i/>
        </w:rPr>
      </w:pPr>
      <w:r w:rsidRPr="008D114F">
        <w:rPr>
          <w:i/>
        </w:rPr>
        <w:t>financial governance;</w:t>
      </w:r>
    </w:p>
    <w:p w14:paraId="1EF8E87F" w14:textId="77777777" w:rsidR="00506F7F" w:rsidRPr="008D114F" w:rsidRDefault="009E094C"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EF8E880" w14:textId="77777777" w:rsidR="00506F7F" w:rsidRPr="008D114F" w:rsidRDefault="009E094C" w:rsidP="00506F7F">
      <w:pPr>
        <w:numPr>
          <w:ilvl w:val="0"/>
          <w:numId w:val="28"/>
        </w:numPr>
        <w:tabs>
          <w:tab w:val="right" w:pos="9026"/>
        </w:tabs>
        <w:spacing w:before="0" w:after="0"/>
        <w:ind w:left="567" w:hanging="425"/>
        <w:outlineLvl w:val="4"/>
        <w:rPr>
          <w:i/>
        </w:rPr>
      </w:pPr>
      <w:r w:rsidRPr="008D114F">
        <w:rPr>
          <w:i/>
        </w:rPr>
        <w:t>regulatory compliance;</w:t>
      </w:r>
    </w:p>
    <w:p w14:paraId="1EF8E881" w14:textId="77777777" w:rsidR="00314FF7" w:rsidRPr="008D114F" w:rsidRDefault="009E094C" w:rsidP="00506F7F">
      <w:pPr>
        <w:numPr>
          <w:ilvl w:val="0"/>
          <w:numId w:val="28"/>
        </w:numPr>
        <w:tabs>
          <w:tab w:val="right" w:pos="9026"/>
        </w:tabs>
        <w:spacing w:before="0" w:after="0"/>
        <w:ind w:left="567" w:hanging="425"/>
        <w:outlineLvl w:val="4"/>
        <w:rPr>
          <w:i/>
        </w:rPr>
      </w:pPr>
      <w:r w:rsidRPr="008D114F">
        <w:rPr>
          <w:i/>
        </w:rPr>
        <w:t>feedback and complaints.</w:t>
      </w:r>
    </w:p>
    <w:p w14:paraId="1EF8E883" w14:textId="0797FDCE" w:rsidR="00506F7F" w:rsidRPr="00506F7F" w:rsidRDefault="009E094C" w:rsidP="00506F7F">
      <w:pPr>
        <w:pStyle w:val="Heading3"/>
      </w:pPr>
      <w:r w:rsidRPr="00506F7F">
        <w:lastRenderedPageBreak/>
        <w:t>Requirement 8(3)(d)</w:t>
      </w:r>
      <w:r>
        <w:tab/>
      </w:r>
      <w:r w:rsidRPr="00506F7F">
        <w:t>Compliant</w:t>
      </w:r>
    </w:p>
    <w:p w14:paraId="1EF8E884" w14:textId="77777777" w:rsidR="00506F7F" w:rsidRPr="008D114F" w:rsidRDefault="009E094C" w:rsidP="00506F7F">
      <w:pPr>
        <w:rPr>
          <w:i/>
        </w:rPr>
      </w:pPr>
      <w:r w:rsidRPr="008D114F">
        <w:rPr>
          <w:i/>
        </w:rPr>
        <w:t>Effective risk management systems and practices, including but not limited to the following:</w:t>
      </w:r>
    </w:p>
    <w:p w14:paraId="1EF8E885" w14:textId="77777777" w:rsidR="00506F7F" w:rsidRPr="008D114F" w:rsidRDefault="009E094C"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EF8E886" w14:textId="77777777" w:rsidR="00506F7F" w:rsidRPr="008D114F" w:rsidRDefault="009E094C"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F8E887" w14:textId="77777777" w:rsidR="00597139" w:rsidRDefault="009E094C"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EF8E888" w14:textId="77777777" w:rsidR="00314FF7" w:rsidRPr="008D114F" w:rsidRDefault="009E094C"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EF8E88A" w14:textId="5F5E8D40" w:rsidR="00506F7F" w:rsidRPr="00506F7F" w:rsidRDefault="009E094C" w:rsidP="00506F7F">
      <w:pPr>
        <w:pStyle w:val="Heading3"/>
      </w:pPr>
      <w:r w:rsidRPr="00506F7F">
        <w:t>Requirement 8(3)(e)</w:t>
      </w:r>
      <w:r>
        <w:tab/>
      </w:r>
      <w:r w:rsidRPr="00506F7F">
        <w:t>Compliant</w:t>
      </w:r>
    </w:p>
    <w:p w14:paraId="1EF8E88B" w14:textId="77777777" w:rsidR="00506F7F" w:rsidRPr="008D114F" w:rsidRDefault="009E094C" w:rsidP="00506F7F">
      <w:pPr>
        <w:rPr>
          <w:i/>
        </w:rPr>
      </w:pPr>
      <w:r w:rsidRPr="008D114F">
        <w:rPr>
          <w:i/>
        </w:rPr>
        <w:t>Where clinical care is provided—a clinical governance framework, including but not limited to the following:</w:t>
      </w:r>
    </w:p>
    <w:p w14:paraId="1EF8E88C" w14:textId="77777777" w:rsidR="00506F7F" w:rsidRPr="008D114F" w:rsidRDefault="009E094C" w:rsidP="00506F7F">
      <w:pPr>
        <w:numPr>
          <w:ilvl w:val="0"/>
          <w:numId w:val="30"/>
        </w:numPr>
        <w:tabs>
          <w:tab w:val="right" w:pos="9026"/>
        </w:tabs>
        <w:spacing w:before="0" w:after="0"/>
        <w:ind w:left="567" w:hanging="425"/>
        <w:outlineLvl w:val="4"/>
        <w:rPr>
          <w:i/>
        </w:rPr>
      </w:pPr>
      <w:r w:rsidRPr="008D114F">
        <w:rPr>
          <w:i/>
        </w:rPr>
        <w:t>antimicrobial stewardship;</w:t>
      </w:r>
    </w:p>
    <w:p w14:paraId="1EF8E88D" w14:textId="77777777" w:rsidR="00506F7F" w:rsidRPr="008D114F" w:rsidRDefault="009E094C" w:rsidP="00506F7F">
      <w:pPr>
        <w:numPr>
          <w:ilvl w:val="0"/>
          <w:numId w:val="30"/>
        </w:numPr>
        <w:tabs>
          <w:tab w:val="right" w:pos="9026"/>
        </w:tabs>
        <w:spacing w:before="0" w:after="0"/>
        <w:ind w:left="567" w:hanging="425"/>
        <w:outlineLvl w:val="4"/>
        <w:rPr>
          <w:i/>
        </w:rPr>
      </w:pPr>
      <w:r w:rsidRPr="008D114F">
        <w:rPr>
          <w:i/>
        </w:rPr>
        <w:t>minimising the use of restraint;</w:t>
      </w:r>
    </w:p>
    <w:p w14:paraId="1EF8E88E" w14:textId="77777777" w:rsidR="00506F7F" w:rsidRPr="008D114F" w:rsidRDefault="009E094C" w:rsidP="00506F7F">
      <w:pPr>
        <w:numPr>
          <w:ilvl w:val="0"/>
          <w:numId w:val="30"/>
        </w:numPr>
        <w:tabs>
          <w:tab w:val="right" w:pos="9026"/>
        </w:tabs>
        <w:spacing w:before="0" w:after="0"/>
        <w:ind w:left="567" w:hanging="425"/>
        <w:outlineLvl w:val="4"/>
        <w:rPr>
          <w:i/>
        </w:rPr>
      </w:pPr>
      <w:r w:rsidRPr="008D114F">
        <w:rPr>
          <w:i/>
        </w:rPr>
        <w:t>open disclosure.</w:t>
      </w:r>
    </w:p>
    <w:p w14:paraId="1EF8E890" w14:textId="77777777" w:rsidR="00506F7F" w:rsidRPr="00154403" w:rsidRDefault="00373D65" w:rsidP="00154403"/>
    <w:p w14:paraId="1EF8E891" w14:textId="77777777" w:rsidR="00095CD4" w:rsidRDefault="00373D6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EF8E892" w14:textId="77777777" w:rsidR="00A93E3F" w:rsidRDefault="009E094C" w:rsidP="00095CD4">
      <w:pPr>
        <w:pStyle w:val="Heading1"/>
      </w:pPr>
      <w:r>
        <w:lastRenderedPageBreak/>
        <w:t>Areas for improvement</w:t>
      </w:r>
    </w:p>
    <w:p w14:paraId="099621B4" w14:textId="77777777" w:rsidR="009E094C" w:rsidRPr="00E830C7" w:rsidRDefault="009E094C" w:rsidP="009E094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F97AF42" w14:textId="2618E8AC" w:rsidR="009E094C" w:rsidRDefault="009E094C" w:rsidP="00307EBC">
      <w:pPr>
        <w:pStyle w:val="ListBullet"/>
        <w:numPr>
          <w:ilvl w:val="0"/>
          <w:numId w:val="2"/>
        </w:numPr>
        <w:ind w:left="425" w:hanging="425"/>
      </w:pPr>
      <w:bookmarkStart w:id="6" w:name="_Hlk69207740"/>
      <w:r w:rsidRPr="00D532F1">
        <w:t>Requirement 3(3)(</w:t>
      </w:r>
      <w:r>
        <w:t>b</w:t>
      </w:r>
      <w:r w:rsidRPr="00D532F1">
        <w:t xml:space="preserve">) – </w:t>
      </w:r>
      <w:bookmarkEnd w:id="6"/>
      <w:r w:rsidRPr="00D532F1">
        <w:t xml:space="preserve">The </w:t>
      </w:r>
      <w:r w:rsidR="00307EBC">
        <w:t>A</w:t>
      </w:r>
      <w:r w:rsidRPr="00D532F1">
        <w:t xml:space="preserve">pproved </w:t>
      </w:r>
      <w:r w:rsidR="00307EBC">
        <w:t>P</w:t>
      </w:r>
      <w:r w:rsidRPr="00D532F1">
        <w:t>rovider ensures that</w:t>
      </w:r>
      <w:r>
        <w:t xml:space="preserve"> </w:t>
      </w:r>
      <w:r w:rsidRPr="00D532F1">
        <w:t>effective processes</w:t>
      </w:r>
      <w:r>
        <w:t xml:space="preserve"> in place</w:t>
      </w:r>
      <w:r w:rsidRPr="00D532F1">
        <w:t xml:space="preserve"> to manage the high impact </w:t>
      </w:r>
      <w:r w:rsidR="00307EBC">
        <w:t>or</w:t>
      </w:r>
      <w:r w:rsidRPr="00D532F1">
        <w:t xml:space="preserve"> high prevalence risk associated with the care of the consumers</w:t>
      </w:r>
      <w:r>
        <w:t xml:space="preserve">, </w:t>
      </w:r>
      <w:r w:rsidRPr="00D532F1">
        <w:t>particularly in relation to</w:t>
      </w:r>
      <w:r>
        <w:t xml:space="preserve"> risks associated with the understanding and use of chemical restraint.</w:t>
      </w:r>
      <w:bookmarkStart w:id="7" w:name="_GoBack"/>
      <w:bookmarkEnd w:id="7"/>
    </w:p>
    <w:sectPr w:rsidR="009E094C"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8E8C5" w14:textId="77777777" w:rsidR="00AE106D" w:rsidRDefault="009E094C">
      <w:pPr>
        <w:spacing w:before="0" w:after="0" w:line="240" w:lineRule="auto"/>
      </w:pPr>
      <w:r>
        <w:separator/>
      </w:r>
    </w:p>
  </w:endnote>
  <w:endnote w:type="continuationSeparator" w:id="0">
    <w:p w14:paraId="1EF8E8C7" w14:textId="77777777" w:rsidR="00AE106D" w:rsidRDefault="009E0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0" w14:textId="77777777" w:rsidR="00506F7F" w:rsidRPr="009A1F1B" w:rsidRDefault="009E094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F8E8B1" w14:textId="77777777" w:rsidR="00506F7F" w:rsidRPr="00C72FFB" w:rsidRDefault="009E09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Wakefield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EF8E8B2" w14:textId="77777777" w:rsidR="00506F7F" w:rsidRPr="00C72FFB" w:rsidRDefault="009E09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3" w14:textId="77777777" w:rsidR="00506F7F" w:rsidRPr="009A1F1B" w:rsidRDefault="009E094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F8E8B4" w14:textId="77777777" w:rsidR="00506F7F" w:rsidRPr="00C72FFB" w:rsidRDefault="009E09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Wakefield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F8E8B5" w14:textId="77777777" w:rsidR="00506F7F" w:rsidRPr="00A3716D" w:rsidRDefault="009E09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8E8C1" w14:textId="77777777" w:rsidR="00AE106D" w:rsidRDefault="009E094C">
      <w:pPr>
        <w:spacing w:before="0" w:after="0" w:line="240" w:lineRule="auto"/>
      </w:pPr>
      <w:r>
        <w:separator/>
      </w:r>
    </w:p>
  </w:footnote>
  <w:footnote w:type="continuationSeparator" w:id="0">
    <w:p w14:paraId="1EF8E8C3" w14:textId="77777777" w:rsidR="00AE106D" w:rsidRDefault="009E0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AF" w14:textId="77777777" w:rsidR="00506F7F" w:rsidRDefault="009E094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F8E8C1" wp14:editId="1EF8E8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78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E" w14:textId="77777777" w:rsidR="00506F7F" w:rsidRDefault="009E094C" w:rsidP="009C6F30">
    <w:pPr>
      <w:tabs>
        <w:tab w:val="left" w:pos="3624"/>
      </w:tabs>
    </w:pPr>
    <w:r>
      <w:rPr>
        <w:noProof/>
        <w:color w:val="auto"/>
        <w:sz w:val="20"/>
      </w:rPr>
      <w:drawing>
        <wp:anchor distT="0" distB="0" distL="114300" distR="114300" simplePos="0" relativeHeight="251666432" behindDoc="1" locked="0" layoutInCell="1" allowOverlap="1" wp14:anchorId="1EF8E8D3" wp14:editId="1EF8E8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00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F" w14:textId="77777777" w:rsidR="00506F7F" w:rsidRDefault="009E094C" w:rsidP="009C6F30">
    <w:pPr>
      <w:tabs>
        <w:tab w:val="left" w:pos="3624"/>
      </w:tabs>
    </w:pPr>
    <w:r>
      <w:rPr>
        <w:noProof/>
        <w:color w:val="auto"/>
        <w:sz w:val="20"/>
      </w:rPr>
      <w:drawing>
        <wp:anchor distT="0" distB="0" distL="114300" distR="114300" simplePos="0" relativeHeight="251667456" behindDoc="1" locked="0" layoutInCell="1" allowOverlap="1" wp14:anchorId="1EF8E8D5" wp14:editId="1EF8E8D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71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C0" w14:textId="77777777" w:rsidR="00506F7F" w:rsidRDefault="009E094C" w:rsidP="009C6F30">
    <w:pPr>
      <w:tabs>
        <w:tab w:val="left" w:pos="3624"/>
      </w:tabs>
    </w:pPr>
    <w:r>
      <w:rPr>
        <w:noProof/>
        <w:color w:val="auto"/>
        <w:sz w:val="20"/>
      </w:rPr>
      <w:drawing>
        <wp:anchor distT="0" distB="0" distL="114300" distR="114300" simplePos="0" relativeHeight="251668480" behindDoc="1" locked="0" layoutInCell="1" allowOverlap="1" wp14:anchorId="1EF8E8D7" wp14:editId="1EF8E8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09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6" w14:textId="77777777" w:rsidR="00506F7F" w:rsidRDefault="009E094C">
    <w:pPr>
      <w:pStyle w:val="Header"/>
    </w:pPr>
    <w:r w:rsidRPr="003C6EC2">
      <w:rPr>
        <w:rFonts w:eastAsia="Calibri"/>
        <w:noProof/>
      </w:rPr>
      <w:drawing>
        <wp:anchor distT="0" distB="0" distL="114300" distR="114300" simplePos="0" relativeHeight="251669504" behindDoc="1" locked="0" layoutInCell="1" allowOverlap="1" wp14:anchorId="1EF8E8C3" wp14:editId="1EF8E8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37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7" w14:textId="77777777" w:rsidR="00506F7F" w:rsidRDefault="009E094C" w:rsidP="0004322A">
    <w:r>
      <w:rPr>
        <w:noProof/>
        <w:color w:val="auto"/>
        <w:sz w:val="20"/>
      </w:rPr>
      <w:drawing>
        <wp:anchor distT="0" distB="0" distL="114300" distR="114300" simplePos="0" relativeHeight="251660288" behindDoc="1" locked="0" layoutInCell="1" allowOverlap="1" wp14:anchorId="1EF8E8C5" wp14:editId="1EF8E8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71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8" w14:textId="77777777" w:rsidR="00506F7F" w:rsidRDefault="009E094C" w:rsidP="0004322A">
    <w:r>
      <w:rPr>
        <w:noProof/>
        <w:color w:val="auto"/>
        <w:sz w:val="20"/>
      </w:rPr>
      <w:drawing>
        <wp:anchor distT="0" distB="0" distL="114300" distR="114300" simplePos="0" relativeHeight="251659264" behindDoc="1" locked="0" layoutInCell="1" allowOverlap="1" wp14:anchorId="1EF8E8C7" wp14:editId="1EF8E8C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02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9" w14:textId="77777777" w:rsidR="00506F7F" w:rsidRDefault="009E094C" w:rsidP="0004322A">
    <w:r>
      <w:rPr>
        <w:noProof/>
        <w:color w:val="auto"/>
        <w:sz w:val="20"/>
      </w:rPr>
      <w:drawing>
        <wp:anchor distT="0" distB="0" distL="114300" distR="114300" simplePos="0" relativeHeight="251661312" behindDoc="1" locked="0" layoutInCell="1" allowOverlap="1" wp14:anchorId="1EF8E8C9" wp14:editId="1EF8E8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0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A" w14:textId="77777777" w:rsidR="00506F7F" w:rsidRDefault="009E094C" w:rsidP="0004322A">
    <w:r>
      <w:rPr>
        <w:noProof/>
        <w:color w:val="auto"/>
        <w:sz w:val="20"/>
      </w:rPr>
      <w:drawing>
        <wp:anchor distT="0" distB="0" distL="114300" distR="114300" simplePos="0" relativeHeight="251662336" behindDoc="1" locked="0" layoutInCell="1" allowOverlap="1" wp14:anchorId="1EF8E8CB" wp14:editId="1EF8E8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10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B" w14:textId="77777777" w:rsidR="00506F7F" w:rsidRDefault="009E094C" w:rsidP="0004322A">
    <w:r>
      <w:rPr>
        <w:noProof/>
        <w:color w:val="auto"/>
        <w:sz w:val="20"/>
      </w:rPr>
      <w:drawing>
        <wp:anchor distT="0" distB="0" distL="114300" distR="114300" simplePos="0" relativeHeight="251663360" behindDoc="1" locked="0" layoutInCell="1" allowOverlap="1" wp14:anchorId="1EF8E8CD" wp14:editId="1EF8E8C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67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C" w14:textId="77777777" w:rsidR="00506F7F" w:rsidRDefault="009E094C" w:rsidP="0004322A">
    <w:r>
      <w:rPr>
        <w:noProof/>
        <w:color w:val="auto"/>
        <w:sz w:val="20"/>
      </w:rPr>
      <w:drawing>
        <wp:anchor distT="0" distB="0" distL="114300" distR="114300" simplePos="0" relativeHeight="251664384" behindDoc="1" locked="0" layoutInCell="1" allowOverlap="1" wp14:anchorId="1EF8E8CF" wp14:editId="1EF8E8D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6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8BD" w14:textId="77777777" w:rsidR="00506F7F" w:rsidRDefault="009E094C" w:rsidP="009C6F30">
    <w:pPr>
      <w:tabs>
        <w:tab w:val="left" w:pos="3624"/>
      </w:tabs>
    </w:pPr>
    <w:r>
      <w:rPr>
        <w:noProof/>
        <w:color w:val="auto"/>
        <w:sz w:val="20"/>
      </w:rPr>
      <w:drawing>
        <wp:anchor distT="0" distB="0" distL="114300" distR="114300" simplePos="0" relativeHeight="251665408" behindDoc="1" locked="0" layoutInCell="1" allowOverlap="1" wp14:anchorId="1EF8E8D1" wp14:editId="1EF8E8D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17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2CC695A">
      <w:start w:val="1"/>
      <w:numFmt w:val="lowerRoman"/>
      <w:lvlText w:val="(%1)"/>
      <w:lvlJc w:val="left"/>
      <w:pPr>
        <w:ind w:left="1080" w:hanging="720"/>
      </w:pPr>
      <w:rPr>
        <w:rFonts w:hint="default"/>
        <w:b w:val="0"/>
      </w:rPr>
    </w:lvl>
    <w:lvl w:ilvl="1" w:tplc="0CA462D8" w:tentative="1">
      <w:start w:val="1"/>
      <w:numFmt w:val="lowerLetter"/>
      <w:lvlText w:val="%2."/>
      <w:lvlJc w:val="left"/>
      <w:pPr>
        <w:ind w:left="1440" w:hanging="360"/>
      </w:pPr>
    </w:lvl>
    <w:lvl w:ilvl="2" w:tplc="70200D76" w:tentative="1">
      <w:start w:val="1"/>
      <w:numFmt w:val="lowerRoman"/>
      <w:lvlText w:val="%3."/>
      <w:lvlJc w:val="right"/>
      <w:pPr>
        <w:ind w:left="2160" w:hanging="180"/>
      </w:pPr>
    </w:lvl>
    <w:lvl w:ilvl="3" w:tplc="D564FB4C" w:tentative="1">
      <w:start w:val="1"/>
      <w:numFmt w:val="decimal"/>
      <w:lvlText w:val="%4."/>
      <w:lvlJc w:val="left"/>
      <w:pPr>
        <w:ind w:left="2880" w:hanging="360"/>
      </w:pPr>
    </w:lvl>
    <w:lvl w:ilvl="4" w:tplc="53FC59F6" w:tentative="1">
      <w:start w:val="1"/>
      <w:numFmt w:val="lowerLetter"/>
      <w:lvlText w:val="%5."/>
      <w:lvlJc w:val="left"/>
      <w:pPr>
        <w:ind w:left="3600" w:hanging="360"/>
      </w:pPr>
    </w:lvl>
    <w:lvl w:ilvl="5" w:tplc="8F3C6744" w:tentative="1">
      <w:start w:val="1"/>
      <w:numFmt w:val="lowerRoman"/>
      <w:lvlText w:val="%6."/>
      <w:lvlJc w:val="right"/>
      <w:pPr>
        <w:ind w:left="4320" w:hanging="180"/>
      </w:pPr>
    </w:lvl>
    <w:lvl w:ilvl="6" w:tplc="3D4A9A00" w:tentative="1">
      <w:start w:val="1"/>
      <w:numFmt w:val="decimal"/>
      <w:lvlText w:val="%7."/>
      <w:lvlJc w:val="left"/>
      <w:pPr>
        <w:ind w:left="5040" w:hanging="360"/>
      </w:pPr>
    </w:lvl>
    <w:lvl w:ilvl="7" w:tplc="6FC2CE64" w:tentative="1">
      <w:start w:val="1"/>
      <w:numFmt w:val="lowerLetter"/>
      <w:lvlText w:val="%8."/>
      <w:lvlJc w:val="left"/>
      <w:pPr>
        <w:ind w:left="5760" w:hanging="360"/>
      </w:pPr>
    </w:lvl>
    <w:lvl w:ilvl="8" w:tplc="8FE24F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3AE2240">
      <w:start w:val="1"/>
      <w:numFmt w:val="bullet"/>
      <w:pStyle w:val="ListParagraph"/>
      <w:lvlText w:val=""/>
      <w:lvlJc w:val="left"/>
      <w:pPr>
        <w:ind w:left="1440" w:hanging="360"/>
      </w:pPr>
      <w:rPr>
        <w:rFonts w:ascii="Symbol" w:hAnsi="Symbol" w:hint="default"/>
        <w:color w:val="auto"/>
      </w:rPr>
    </w:lvl>
    <w:lvl w:ilvl="1" w:tplc="63226E0C" w:tentative="1">
      <w:start w:val="1"/>
      <w:numFmt w:val="bullet"/>
      <w:lvlText w:val="o"/>
      <w:lvlJc w:val="left"/>
      <w:pPr>
        <w:ind w:left="2160" w:hanging="360"/>
      </w:pPr>
      <w:rPr>
        <w:rFonts w:ascii="Courier New" w:hAnsi="Courier New" w:cs="Courier New" w:hint="default"/>
      </w:rPr>
    </w:lvl>
    <w:lvl w:ilvl="2" w:tplc="1F78AB70" w:tentative="1">
      <w:start w:val="1"/>
      <w:numFmt w:val="bullet"/>
      <w:lvlText w:val=""/>
      <w:lvlJc w:val="left"/>
      <w:pPr>
        <w:ind w:left="2880" w:hanging="360"/>
      </w:pPr>
      <w:rPr>
        <w:rFonts w:ascii="Wingdings" w:hAnsi="Wingdings" w:hint="default"/>
      </w:rPr>
    </w:lvl>
    <w:lvl w:ilvl="3" w:tplc="8640D876" w:tentative="1">
      <w:start w:val="1"/>
      <w:numFmt w:val="bullet"/>
      <w:lvlText w:val=""/>
      <w:lvlJc w:val="left"/>
      <w:pPr>
        <w:ind w:left="3600" w:hanging="360"/>
      </w:pPr>
      <w:rPr>
        <w:rFonts w:ascii="Symbol" w:hAnsi="Symbol" w:hint="default"/>
      </w:rPr>
    </w:lvl>
    <w:lvl w:ilvl="4" w:tplc="9EEEB716" w:tentative="1">
      <w:start w:val="1"/>
      <w:numFmt w:val="bullet"/>
      <w:lvlText w:val="o"/>
      <w:lvlJc w:val="left"/>
      <w:pPr>
        <w:ind w:left="4320" w:hanging="360"/>
      </w:pPr>
      <w:rPr>
        <w:rFonts w:ascii="Courier New" w:hAnsi="Courier New" w:cs="Courier New" w:hint="default"/>
      </w:rPr>
    </w:lvl>
    <w:lvl w:ilvl="5" w:tplc="40742BA2" w:tentative="1">
      <w:start w:val="1"/>
      <w:numFmt w:val="bullet"/>
      <w:lvlText w:val=""/>
      <w:lvlJc w:val="left"/>
      <w:pPr>
        <w:ind w:left="5040" w:hanging="360"/>
      </w:pPr>
      <w:rPr>
        <w:rFonts w:ascii="Wingdings" w:hAnsi="Wingdings" w:hint="default"/>
      </w:rPr>
    </w:lvl>
    <w:lvl w:ilvl="6" w:tplc="354ADC24" w:tentative="1">
      <w:start w:val="1"/>
      <w:numFmt w:val="bullet"/>
      <w:lvlText w:val=""/>
      <w:lvlJc w:val="left"/>
      <w:pPr>
        <w:ind w:left="5760" w:hanging="360"/>
      </w:pPr>
      <w:rPr>
        <w:rFonts w:ascii="Symbol" w:hAnsi="Symbol" w:hint="default"/>
      </w:rPr>
    </w:lvl>
    <w:lvl w:ilvl="7" w:tplc="ECF63FF0" w:tentative="1">
      <w:start w:val="1"/>
      <w:numFmt w:val="bullet"/>
      <w:lvlText w:val="o"/>
      <w:lvlJc w:val="left"/>
      <w:pPr>
        <w:ind w:left="6480" w:hanging="360"/>
      </w:pPr>
      <w:rPr>
        <w:rFonts w:ascii="Courier New" w:hAnsi="Courier New" w:cs="Courier New" w:hint="default"/>
      </w:rPr>
    </w:lvl>
    <w:lvl w:ilvl="8" w:tplc="322658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E201866">
      <w:start w:val="1"/>
      <w:numFmt w:val="lowerRoman"/>
      <w:lvlText w:val="(%1)"/>
      <w:lvlJc w:val="left"/>
      <w:pPr>
        <w:ind w:left="1004" w:hanging="720"/>
      </w:pPr>
      <w:rPr>
        <w:rFonts w:hint="default"/>
        <w:b w:val="0"/>
      </w:rPr>
    </w:lvl>
    <w:lvl w:ilvl="1" w:tplc="53B6076E" w:tentative="1">
      <w:start w:val="1"/>
      <w:numFmt w:val="lowerLetter"/>
      <w:lvlText w:val="%2."/>
      <w:lvlJc w:val="left"/>
      <w:pPr>
        <w:ind w:left="1364" w:hanging="360"/>
      </w:pPr>
    </w:lvl>
    <w:lvl w:ilvl="2" w:tplc="44667E66" w:tentative="1">
      <w:start w:val="1"/>
      <w:numFmt w:val="lowerRoman"/>
      <w:lvlText w:val="%3."/>
      <w:lvlJc w:val="right"/>
      <w:pPr>
        <w:ind w:left="2084" w:hanging="180"/>
      </w:pPr>
    </w:lvl>
    <w:lvl w:ilvl="3" w:tplc="A20649BC" w:tentative="1">
      <w:start w:val="1"/>
      <w:numFmt w:val="decimal"/>
      <w:lvlText w:val="%4."/>
      <w:lvlJc w:val="left"/>
      <w:pPr>
        <w:ind w:left="2804" w:hanging="360"/>
      </w:pPr>
    </w:lvl>
    <w:lvl w:ilvl="4" w:tplc="13D427A6" w:tentative="1">
      <w:start w:val="1"/>
      <w:numFmt w:val="lowerLetter"/>
      <w:lvlText w:val="%5."/>
      <w:lvlJc w:val="left"/>
      <w:pPr>
        <w:ind w:left="3524" w:hanging="360"/>
      </w:pPr>
    </w:lvl>
    <w:lvl w:ilvl="5" w:tplc="7FCC3616" w:tentative="1">
      <w:start w:val="1"/>
      <w:numFmt w:val="lowerRoman"/>
      <w:lvlText w:val="%6."/>
      <w:lvlJc w:val="right"/>
      <w:pPr>
        <w:ind w:left="4244" w:hanging="180"/>
      </w:pPr>
    </w:lvl>
    <w:lvl w:ilvl="6" w:tplc="3D3CA16A" w:tentative="1">
      <w:start w:val="1"/>
      <w:numFmt w:val="decimal"/>
      <w:lvlText w:val="%7."/>
      <w:lvlJc w:val="left"/>
      <w:pPr>
        <w:ind w:left="4964" w:hanging="360"/>
      </w:pPr>
    </w:lvl>
    <w:lvl w:ilvl="7" w:tplc="EAAEB280" w:tentative="1">
      <w:start w:val="1"/>
      <w:numFmt w:val="lowerLetter"/>
      <w:lvlText w:val="%8."/>
      <w:lvlJc w:val="left"/>
      <w:pPr>
        <w:ind w:left="5684" w:hanging="360"/>
      </w:pPr>
    </w:lvl>
    <w:lvl w:ilvl="8" w:tplc="8F5E97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3CAFA80">
      <w:start w:val="1"/>
      <w:numFmt w:val="lowerRoman"/>
      <w:lvlText w:val="(%1)"/>
      <w:lvlJc w:val="left"/>
      <w:pPr>
        <w:ind w:left="1080" w:hanging="720"/>
      </w:pPr>
      <w:rPr>
        <w:rFonts w:hint="default"/>
      </w:rPr>
    </w:lvl>
    <w:lvl w:ilvl="1" w:tplc="A748290E" w:tentative="1">
      <w:start w:val="1"/>
      <w:numFmt w:val="lowerLetter"/>
      <w:lvlText w:val="%2."/>
      <w:lvlJc w:val="left"/>
      <w:pPr>
        <w:ind w:left="1440" w:hanging="360"/>
      </w:pPr>
    </w:lvl>
    <w:lvl w:ilvl="2" w:tplc="5AC248B8" w:tentative="1">
      <w:start w:val="1"/>
      <w:numFmt w:val="lowerRoman"/>
      <w:lvlText w:val="%3."/>
      <w:lvlJc w:val="right"/>
      <w:pPr>
        <w:ind w:left="2160" w:hanging="180"/>
      </w:pPr>
    </w:lvl>
    <w:lvl w:ilvl="3" w:tplc="16A049D8" w:tentative="1">
      <w:start w:val="1"/>
      <w:numFmt w:val="decimal"/>
      <w:lvlText w:val="%4."/>
      <w:lvlJc w:val="left"/>
      <w:pPr>
        <w:ind w:left="2880" w:hanging="360"/>
      </w:pPr>
    </w:lvl>
    <w:lvl w:ilvl="4" w:tplc="711CC1FE" w:tentative="1">
      <w:start w:val="1"/>
      <w:numFmt w:val="lowerLetter"/>
      <w:lvlText w:val="%5."/>
      <w:lvlJc w:val="left"/>
      <w:pPr>
        <w:ind w:left="3600" w:hanging="360"/>
      </w:pPr>
    </w:lvl>
    <w:lvl w:ilvl="5" w:tplc="D5409052" w:tentative="1">
      <w:start w:val="1"/>
      <w:numFmt w:val="lowerRoman"/>
      <w:lvlText w:val="%6."/>
      <w:lvlJc w:val="right"/>
      <w:pPr>
        <w:ind w:left="4320" w:hanging="180"/>
      </w:pPr>
    </w:lvl>
    <w:lvl w:ilvl="6" w:tplc="3D4E2FAE" w:tentative="1">
      <w:start w:val="1"/>
      <w:numFmt w:val="decimal"/>
      <w:lvlText w:val="%7."/>
      <w:lvlJc w:val="left"/>
      <w:pPr>
        <w:ind w:left="5040" w:hanging="360"/>
      </w:pPr>
    </w:lvl>
    <w:lvl w:ilvl="7" w:tplc="6B82E3D0" w:tentative="1">
      <w:start w:val="1"/>
      <w:numFmt w:val="lowerLetter"/>
      <w:lvlText w:val="%8."/>
      <w:lvlJc w:val="left"/>
      <w:pPr>
        <w:ind w:left="5760" w:hanging="360"/>
      </w:pPr>
    </w:lvl>
    <w:lvl w:ilvl="8" w:tplc="3C4E098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CE0C0AC">
      <w:start w:val="1"/>
      <w:numFmt w:val="lowerRoman"/>
      <w:lvlText w:val="(%1)"/>
      <w:lvlJc w:val="left"/>
      <w:pPr>
        <w:ind w:left="1080" w:hanging="720"/>
      </w:pPr>
      <w:rPr>
        <w:rFonts w:hint="default"/>
      </w:rPr>
    </w:lvl>
    <w:lvl w:ilvl="1" w:tplc="366ADAFA" w:tentative="1">
      <w:start w:val="1"/>
      <w:numFmt w:val="lowerLetter"/>
      <w:lvlText w:val="%2."/>
      <w:lvlJc w:val="left"/>
      <w:pPr>
        <w:ind w:left="1440" w:hanging="360"/>
      </w:pPr>
    </w:lvl>
    <w:lvl w:ilvl="2" w:tplc="3EB8849E" w:tentative="1">
      <w:start w:val="1"/>
      <w:numFmt w:val="lowerRoman"/>
      <w:lvlText w:val="%3."/>
      <w:lvlJc w:val="right"/>
      <w:pPr>
        <w:ind w:left="2160" w:hanging="180"/>
      </w:pPr>
    </w:lvl>
    <w:lvl w:ilvl="3" w:tplc="0784AB2E" w:tentative="1">
      <w:start w:val="1"/>
      <w:numFmt w:val="decimal"/>
      <w:lvlText w:val="%4."/>
      <w:lvlJc w:val="left"/>
      <w:pPr>
        <w:ind w:left="2880" w:hanging="360"/>
      </w:pPr>
    </w:lvl>
    <w:lvl w:ilvl="4" w:tplc="86C0F560" w:tentative="1">
      <w:start w:val="1"/>
      <w:numFmt w:val="lowerLetter"/>
      <w:lvlText w:val="%5."/>
      <w:lvlJc w:val="left"/>
      <w:pPr>
        <w:ind w:left="3600" w:hanging="360"/>
      </w:pPr>
    </w:lvl>
    <w:lvl w:ilvl="5" w:tplc="F508D2EE" w:tentative="1">
      <w:start w:val="1"/>
      <w:numFmt w:val="lowerRoman"/>
      <w:lvlText w:val="%6."/>
      <w:lvlJc w:val="right"/>
      <w:pPr>
        <w:ind w:left="4320" w:hanging="180"/>
      </w:pPr>
    </w:lvl>
    <w:lvl w:ilvl="6" w:tplc="962A7838" w:tentative="1">
      <w:start w:val="1"/>
      <w:numFmt w:val="decimal"/>
      <w:lvlText w:val="%7."/>
      <w:lvlJc w:val="left"/>
      <w:pPr>
        <w:ind w:left="5040" w:hanging="360"/>
      </w:pPr>
    </w:lvl>
    <w:lvl w:ilvl="7" w:tplc="6CCAF326" w:tentative="1">
      <w:start w:val="1"/>
      <w:numFmt w:val="lowerLetter"/>
      <w:lvlText w:val="%8."/>
      <w:lvlJc w:val="left"/>
      <w:pPr>
        <w:ind w:left="5760" w:hanging="360"/>
      </w:pPr>
    </w:lvl>
    <w:lvl w:ilvl="8" w:tplc="91AE5D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CD6435E">
      <w:start w:val="1"/>
      <w:numFmt w:val="lowerRoman"/>
      <w:lvlText w:val="(%1)"/>
      <w:lvlJc w:val="left"/>
      <w:pPr>
        <w:ind w:left="1080" w:hanging="720"/>
      </w:pPr>
      <w:rPr>
        <w:rFonts w:hint="default"/>
        <w:b w:val="0"/>
      </w:rPr>
    </w:lvl>
    <w:lvl w:ilvl="1" w:tplc="C5C839D4" w:tentative="1">
      <w:start w:val="1"/>
      <w:numFmt w:val="lowerLetter"/>
      <w:lvlText w:val="%2."/>
      <w:lvlJc w:val="left"/>
      <w:pPr>
        <w:ind w:left="1440" w:hanging="360"/>
      </w:pPr>
    </w:lvl>
    <w:lvl w:ilvl="2" w:tplc="03EE0EA0" w:tentative="1">
      <w:start w:val="1"/>
      <w:numFmt w:val="lowerRoman"/>
      <w:lvlText w:val="%3."/>
      <w:lvlJc w:val="right"/>
      <w:pPr>
        <w:ind w:left="2160" w:hanging="180"/>
      </w:pPr>
    </w:lvl>
    <w:lvl w:ilvl="3" w:tplc="6BEA5632" w:tentative="1">
      <w:start w:val="1"/>
      <w:numFmt w:val="decimal"/>
      <w:lvlText w:val="%4."/>
      <w:lvlJc w:val="left"/>
      <w:pPr>
        <w:ind w:left="2880" w:hanging="360"/>
      </w:pPr>
    </w:lvl>
    <w:lvl w:ilvl="4" w:tplc="4266920C" w:tentative="1">
      <w:start w:val="1"/>
      <w:numFmt w:val="lowerLetter"/>
      <w:lvlText w:val="%5."/>
      <w:lvlJc w:val="left"/>
      <w:pPr>
        <w:ind w:left="3600" w:hanging="360"/>
      </w:pPr>
    </w:lvl>
    <w:lvl w:ilvl="5" w:tplc="80FCA754" w:tentative="1">
      <w:start w:val="1"/>
      <w:numFmt w:val="lowerRoman"/>
      <w:lvlText w:val="%6."/>
      <w:lvlJc w:val="right"/>
      <w:pPr>
        <w:ind w:left="4320" w:hanging="180"/>
      </w:pPr>
    </w:lvl>
    <w:lvl w:ilvl="6" w:tplc="CD280750" w:tentative="1">
      <w:start w:val="1"/>
      <w:numFmt w:val="decimal"/>
      <w:lvlText w:val="%7."/>
      <w:lvlJc w:val="left"/>
      <w:pPr>
        <w:ind w:left="5040" w:hanging="360"/>
      </w:pPr>
    </w:lvl>
    <w:lvl w:ilvl="7" w:tplc="CB681058" w:tentative="1">
      <w:start w:val="1"/>
      <w:numFmt w:val="lowerLetter"/>
      <w:lvlText w:val="%8."/>
      <w:lvlJc w:val="left"/>
      <w:pPr>
        <w:ind w:left="5760" w:hanging="360"/>
      </w:pPr>
    </w:lvl>
    <w:lvl w:ilvl="8" w:tplc="4CF8392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01EB4D2">
      <w:start w:val="1"/>
      <w:numFmt w:val="lowerLetter"/>
      <w:lvlText w:val="(%1)"/>
      <w:lvlJc w:val="left"/>
      <w:pPr>
        <w:ind w:left="360" w:hanging="360"/>
      </w:pPr>
      <w:rPr>
        <w:rFonts w:hint="default"/>
      </w:rPr>
    </w:lvl>
    <w:lvl w:ilvl="1" w:tplc="88FA60CC" w:tentative="1">
      <w:start w:val="1"/>
      <w:numFmt w:val="lowerLetter"/>
      <w:lvlText w:val="%2."/>
      <w:lvlJc w:val="left"/>
      <w:pPr>
        <w:ind w:left="1080" w:hanging="360"/>
      </w:pPr>
    </w:lvl>
    <w:lvl w:ilvl="2" w:tplc="ED1A9056" w:tentative="1">
      <w:start w:val="1"/>
      <w:numFmt w:val="lowerRoman"/>
      <w:lvlText w:val="%3."/>
      <w:lvlJc w:val="right"/>
      <w:pPr>
        <w:ind w:left="1800" w:hanging="180"/>
      </w:pPr>
    </w:lvl>
    <w:lvl w:ilvl="3" w:tplc="D09ED8D4" w:tentative="1">
      <w:start w:val="1"/>
      <w:numFmt w:val="decimal"/>
      <w:lvlText w:val="%4."/>
      <w:lvlJc w:val="left"/>
      <w:pPr>
        <w:ind w:left="2520" w:hanging="360"/>
      </w:pPr>
    </w:lvl>
    <w:lvl w:ilvl="4" w:tplc="F1CA79F2" w:tentative="1">
      <w:start w:val="1"/>
      <w:numFmt w:val="lowerLetter"/>
      <w:lvlText w:val="%5."/>
      <w:lvlJc w:val="left"/>
      <w:pPr>
        <w:ind w:left="3240" w:hanging="360"/>
      </w:pPr>
    </w:lvl>
    <w:lvl w:ilvl="5" w:tplc="AA4A6730" w:tentative="1">
      <w:start w:val="1"/>
      <w:numFmt w:val="lowerRoman"/>
      <w:lvlText w:val="%6."/>
      <w:lvlJc w:val="right"/>
      <w:pPr>
        <w:ind w:left="3960" w:hanging="180"/>
      </w:pPr>
    </w:lvl>
    <w:lvl w:ilvl="6" w:tplc="F90E54BC" w:tentative="1">
      <w:start w:val="1"/>
      <w:numFmt w:val="decimal"/>
      <w:lvlText w:val="%7."/>
      <w:lvlJc w:val="left"/>
      <w:pPr>
        <w:ind w:left="4680" w:hanging="360"/>
      </w:pPr>
    </w:lvl>
    <w:lvl w:ilvl="7" w:tplc="2F9AA7E6" w:tentative="1">
      <w:start w:val="1"/>
      <w:numFmt w:val="lowerLetter"/>
      <w:lvlText w:val="%8."/>
      <w:lvlJc w:val="left"/>
      <w:pPr>
        <w:ind w:left="5400" w:hanging="360"/>
      </w:pPr>
    </w:lvl>
    <w:lvl w:ilvl="8" w:tplc="9A149AD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8A46156">
      <w:start w:val="1"/>
      <w:numFmt w:val="decimal"/>
      <w:lvlText w:val="%1."/>
      <w:lvlJc w:val="left"/>
      <w:pPr>
        <w:ind w:left="360" w:hanging="360"/>
      </w:pPr>
      <w:rPr>
        <w:rFonts w:hint="default"/>
      </w:rPr>
    </w:lvl>
    <w:lvl w:ilvl="1" w:tplc="BBBEE20A" w:tentative="1">
      <w:start w:val="1"/>
      <w:numFmt w:val="lowerLetter"/>
      <w:lvlText w:val="%2."/>
      <w:lvlJc w:val="left"/>
      <w:pPr>
        <w:ind w:left="1080" w:hanging="360"/>
      </w:pPr>
    </w:lvl>
    <w:lvl w:ilvl="2" w:tplc="4DB0BB50" w:tentative="1">
      <w:start w:val="1"/>
      <w:numFmt w:val="lowerRoman"/>
      <w:lvlText w:val="%3."/>
      <w:lvlJc w:val="right"/>
      <w:pPr>
        <w:ind w:left="1800" w:hanging="180"/>
      </w:pPr>
    </w:lvl>
    <w:lvl w:ilvl="3" w:tplc="7822305E" w:tentative="1">
      <w:start w:val="1"/>
      <w:numFmt w:val="decimal"/>
      <w:lvlText w:val="%4."/>
      <w:lvlJc w:val="left"/>
      <w:pPr>
        <w:ind w:left="2520" w:hanging="360"/>
      </w:pPr>
    </w:lvl>
    <w:lvl w:ilvl="4" w:tplc="CD5485D2" w:tentative="1">
      <w:start w:val="1"/>
      <w:numFmt w:val="lowerLetter"/>
      <w:lvlText w:val="%5."/>
      <w:lvlJc w:val="left"/>
      <w:pPr>
        <w:ind w:left="3240" w:hanging="360"/>
      </w:pPr>
    </w:lvl>
    <w:lvl w:ilvl="5" w:tplc="4D785ACA" w:tentative="1">
      <w:start w:val="1"/>
      <w:numFmt w:val="lowerRoman"/>
      <w:lvlText w:val="%6."/>
      <w:lvlJc w:val="right"/>
      <w:pPr>
        <w:ind w:left="3960" w:hanging="180"/>
      </w:pPr>
    </w:lvl>
    <w:lvl w:ilvl="6" w:tplc="5858B7F0" w:tentative="1">
      <w:start w:val="1"/>
      <w:numFmt w:val="decimal"/>
      <w:lvlText w:val="%7."/>
      <w:lvlJc w:val="left"/>
      <w:pPr>
        <w:ind w:left="4680" w:hanging="360"/>
      </w:pPr>
    </w:lvl>
    <w:lvl w:ilvl="7" w:tplc="00F65FB8" w:tentative="1">
      <w:start w:val="1"/>
      <w:numFmt w:val="lowerLetter"/>
      <w:lvlText w:val="%8."/>
      <w:lvlJc w:val="left"/>
      <w:pPr>
        <w:ind w:left="5400" w:hanging="360"/>
      </w:pPr>
    </w:lvl>
    <w:lvl w:ilvl="8" w:tplc="96CA69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F520E64">
      <w:start w:val="1"/>
      <w:numFmt w:val="decimal"/>
      <w:lvlText w:val="%1."/>
      <w:lvlJc w:val="left"/>
      <w:pPr>
        <w:ind w:left="360" w:hanging="360"/>
      </w:pPr>
      <w:rPr>
        <w:rFonts w:hint="default"/>
      </w:rPr>
    </w:lvl>
    <w:lvl w:ilvl="1" w:tplc="640EE166" w:tentative="1">
      <w:start w:val="1"/>
      <w:numFmt w:val="lowerLetter"/>
      <w:lvlText w:val="%2."/>
      <w:lvlJc w:val="left"/>
      <w:pPr>
        <w:ind w:left="1080" w:hanging="360"/>
      </w:pPr>
    </w:lvl>
    <w:lvl w:ilvl="2" w:tplc="C004F2F6" w:tentative="1">
      <w:start w:val="1"/>
      <w:numFmt w:val="lowerRoman"/>
      <w:lvlText w:val="%3."/>
      <w:lvlJc w:val="right"/>
      <w:pPr>
        <w:ind w:left="1800" w:hanging="180"/>
      </w:pPr>
    </w:lvl>
    <w:lvl w:ilvl="3" w:tplc="6912642A" w:tentative="1">
      <w:start w:val="1"/>
      <w:numFmt w:val="decimal"/>
      <w:lvlText w:val="%4."/>
      <w:lvlJc w:val="left"/>
      <w:pPr>
        <w:ind w:left="2520" w:hanging="360"/>
      </w:pPr>
    </w:lvl>
    <w:lvl w:ilvl="4" w:tplc="07E2A532" w:tentative="1">
      <w:start w:val="1"/>
      <w:numFmt w:val="lowerLetter"/>
      <w:lvlText w:val="%5."/>
      <w:lvlJc w:val="left"/>
      <w:pPr>
        <w:ind w:left="3240" w:hanging="360"/>
      </w:pPr>
    </w:lvl>
    <w:lvl w:ilvl="5" w:tplc="F8FA42D4" w:tentative="1">
      <w:start w:val="1"/>
      <w:numFmt w:val="lowerRoman"/>
      <w:lvlText w:val="%6."/>
      <w:lvlJc w:val="right"/>
      <w:pPr>
        <w:ind w:left="3960" w:hanging="180"/>
      </w:pPr>
    </w:lvl>
    <w:lvl w:ilvl="6" w:tplc="4AB461D6" w:tentative="1">
      <w:start w:val="1"/>
      <w:numFmt w:val="decimal"/>
      <w:lvlText w:val="%7."/>
      <w:lvlJc w:val="left"/>
      <w:pPr>
        <w:ind w:left="4680" w:hanging="360"/>
      </w:pPr>
    </w:lvl>
    <w:lvl w:ilvl="7" w:tplc="AD4001E0" w:tentative="1">
      <w:start w:val="1"/>
      <w:numFmt w:val="lowerLetter"/>
      <w:lvlText w:val="%8."/>
      <w:lvlJc w:val="left"/>
      <w:pPr>
        <w:ind w:left="5400" w:hanging="360"/>
      </w:pPr>
    </w:lvl>
    <w:lvl w:ilvl="8" w:tplc="4778561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C48E0A0">
      <w:start w:val="1"/>
      <w:numFmt w:val="lowerRoman"/>
      <w:lvlText w:val="(%1)"/>
      <w:lvlJc w:val="left"/>
      <w:pPr>
        <w:ind w:left="1080" w:hanging="720"/>
      </w:pPr>
      <w:rPr>
        <w:rFonts w:hint="default"/>
        <w:b w:val="0"/>
      </w:rPr>
    </w:lvl>
    <w:lvl w:ilvl="1" w:tplc="D7DA7A16" w:tentative="1">
      <w:start w:val="1"/>
      <w:numFmt w:val="lowerLetter"/>
      <w:lvlText w:val="%2."/>
      <w:lvlJc w:val="left"/>
      <w:pPr>
        <w:ind w:left="1440" w:hanging="360"/>
      </w:pPr>
    </w:lvl>
    <w:lvl w:ilvl="2" w:tplc="1F8EF3B2" w:tentative="1">
      <w:start w:val="1"/>
      <w:numFmt w:val="lowerRoman"/>
      <w:lvlText w:val="%3."/>
      <w:lvlJc w:val="right"/>
      <w:pPr>
        <w:ind w:left="2160" w:hanging="180"/>
      </w:pPr>
    </w:lvl>
    <w:lvl w:ilvl="3" w:tplc="A2B6A272" w:tentative="1">
      <w:start w:val="1"/>
      <w:numFmt w:val="decimal"/>
      <w:lvlText w:val="%4."/>
      <w:lvlJc w:val="left"/>
      <w:pPr>
        <w:ind w:left="2880" w:hanging="360"/>
      </w:pPr>
    </w:lvl>
    <w:lvl w:ilvl="4" w:tplc="735E65BC" w:tentative="1">
      <w:start w:val="1"/>
      <w:numFmt w:val="lowerLetter"/>
      <w:lvlText w:val="%5."/>
      <w:lvlJc w:val="left"/>
      <w:pPr>
        <w:ind w:left="3600" w:hanging="360"/>
      </w:pPr>
    </w:lvl>
    <w:lvl w:ilvl="5" w:tplc="4094F37C" w:tentative="1">
      <w:start w:val="1"/>
      <w:numFmt w:val="lowerRoman"/>
      <w:lvlText w:val="%6."/>
      <w:lvlJc w:val="right"/>
      <w:pPr>
        <w:ind w:left="4320" w:hanging="180"/>
      </w:pPr>
    </w:lvl>
    <w:lvl w:ilvl="6" w:tplc="8670DD02" w:tentative="1">
      <w:start w:val="1"/>
      <w:numFmt w:val="decimal"/>
      <w:lvlText w:val="%7."/>
      <w:lvlJc w:val="left"/>
      <w:pPr>
        <w:ind w:left="5040" w:hanging="360"/>
      </w:pPr>
    </w:lvl>
    <w:lvl w:ilvl="7" w:tplc="15B28C0E" w:tentative="1">
      <w:start w:val="1"/>
      <w:numFmt w:val="lowerLetter"/>
      <w:lvlText w:val="%8."/>
      <w:lvlJc w:val="left"/>
      <w:pPr>
        <w:ind w:left="5760" w:hanging="360"/>
      </w:pPr>
    </w:lvl>
    <w:lvl w:ilvl="8" w:tplc="65F8384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3308DC0">
      <w:start w:val="1"/>
      <w:numFmt w:val="lowerRoman"/>
      <w:lvlText w:val="(%1)"/>
      <w:lvlJc w:val="left"/>
      <w:pPr>
        <w:ind w:left="1080" w:hanging="720"/>
      </w:pPr>
      <w:rPr>
        <w:rFonts w:hint="default"/>
      </w:rPr>
    </w:lvl>
    <w:lvl w:ilvl="1" w:tplc="83782DAA" w:tentative="1">
      <w:start w:val="1"/>
      <w:numFmt w:val="lowerLetter"/>
      <w:lvlText w:val="%2."/>
      <w:lvlJc w:val="left"/>
      <w:pPr>
        <w:ind w:left="1440" w:hanging="360"/>
      </w:pPr>
    </w:lvl>
    <w:lvl w:ilvl="2" w:tplc="445CEDE4" w:tentative="1">
      <w:start w:val="1"/>
      <w:numFmt w:val="lowerRoman"/>
      <w:lvlText w:val="%3."/>
      <w:lvlJc w:val="right"/>
      <w:pPr>
        <w:ind w:left="2160" w:hanging="180"/>
      </w:pPr>
    </w:lvl>
    <w:lvl w:ilvl="3" w:tplc="C638D40E" w:tentative="1">
      <w:start w:val="1"/>
      <w:numFmt w:val="decimal"/>
      <w:lvlText w:val="%4."/>
      <w:lvlJc w:val="left"/>
      <w:pPr>
        <w:ind w:left="2880" w:hanging="360"/>
      </w:pPr>
    </w:lvl>
    <w:lvl w:ilvl="4" w:tplc="AEBA8E7C" w:tentative="1">
      <w:start w:val="1"/>
      <w:numFmt w:val="lowerLetter"/>
      <w:lvlText w:val="%5."/>
      <w:lvlJc w:val="left"/>
      <w:pPr>
        <w:ind w:left="3600" w:hanging="360"/>
      </w:pPr>
    </w:lvl>
    <w:lvl w:ilvl="5" w:tplc="9A82E556" w:tentative="1">
      <w:start w:val="1"/>
      <w:numFmt w:val="lowerRoman"/>
      <w:lvlText w:val="%6."/>
      <w:lvlJc w:val="right"/>
      <w:pPr>
        <w:ind w:left="4320" w:hanging="180"/>
      </w:pPr>
    </w:lvl>
    <w:lvl w:ilvl="6" w:tplc="D03AF706" w:tentative="1">
      <w:start w:val="1"/>
      <w:numFmt w:val="decimal"/>
      <w:lvlText w:val="%7."/>
      <w:lvlJc w:val="left"/>
      <w:pPr>
        <w:ind w:left="5040" w:hanging="360"/>
      </w:pPr>
    </w:lvl>
    <w:lvl w:ilvl="7" w:tplc="2282323E" w:tentative="1">
      <w:start w:val="1"/>
      <w:numFmt w:val="lowerLetter"/>
      <w:lvlText w:val="%8."/>
      <w:lvlJc w:val="left"/>
      <w:pPr>
        <w:ind w:left="5760" w:hanging="360"/>
      </w:pPr>
    </w:lvl>
    <w:lvl w:ilvl="8" w:tplc="BE1E071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D865D1A">
      <w:start w:val="1"/>
      <w:numFmt w:val="bullet"/>
      <w:lvlText w:val=""/>
      <w:lvlJc w:val="left"/>
      <w:pPr>
        <w:ind w:left="720" w:hanging="360"/>
      </w:pPr>
      <w:rPr>
        <w:rFonts w:ascii="Symbol" w:hAnsi="Symbol" w:hint="default"/>
      </w:rPr>
    </w:lvl>
    <w:lvl w:ilvl="1" w:tplc="16B0BD02">
      <w:start w:val="1"/>
      <w:numFmt w:val="bullet"/>
      <w:lvlText w:val="o"/>
      <w:lvlJc w:val="left"/>
      <w:pPr>
        <w:ind w:left="1440" w:hanging="360"/>
      </w:pPr>
      <w:rPr>
        <w:rFonts w:ascii="Courier New" w:hAnsi="Courier New" w:cs="Courier New" w:hint="default"/>
      </w:rPr>
    </w:lvl>
    <w:lvl w:ilvl="2" w:tplc="6F348BD2">
      <w:start w:val="1"/>
      <w:numFmt w:val="bullet"/>
      <w:lvlText w:val=""/>
      <w:lvlJc w:val="left"/>
      <w:pPr>
        <w:ind w:left="2160" w:hanging="360"/>
      </w:pPr>
      <w:rPr>
        <w:rFonts w:ascii="Wingdings" w:hAnsi="Wingdings" w:hint="default"/>
      </w:rPr>
    </w:lvl>
    <w:lvl w:ilvl="3" w:tplc="66CC181A">
      <w:start w:val="1"/>
      <w:numFmt w:val="bullet"/>
      <w:lvlText w:val=""/>
      <w:lvlJc w:val="left"/>
      <w:pPr>
        <w:ind w:left="2880" w:hanging="360"/>
      </w:pPr>
      <w:rPr>
        <w:rFonts w:ascii="Symbol" w:hAnsi="Symbol" w:hint="default"/>
      </w:rPr>
    </w:lvl>
    <w:lvl w:ilvl="4" w:tplc="04CC72B6">
      <w:start w:val="1"/>
      <w:numFmt w:val="bullet"/>
      <w:lvlText w:val="o"/>
      <w:lvlJc w:val="left"/>
      <w:pPr>
        <w:ind w:left="3600" w:hanging="360"/>
      </w:pPr>
      <w:rPr>
        <w:rFonts w:ascii="Courier New" w:hAnsi="Courier New" w:cs="Courier New" w:hint="default"/>
      </w:rPr>
    </w:lvl>
    <w:lvl w:ilvl="5" w:tplc="1346EB88">
      <w:start w:val="1"/>
      <w:numFmt w:val="bullet"/>
      <w:lvlText w:val=""/>
      <w:lvlJc w:val="left"/>
      <w:pPr>
        <w:ind w:left="4320" w:hanging="360"/>
      </w:pPr>
      <w:rPr>
        <w:rFonts w:ascii="Wingdings" w:hAnsi="Wingdings" w:hint="default"/>
      </w:rPr>
    </w:lvl>
    <w:lvl w:ilvl="6" w:tplc="78329538">
      <w:start w:val="1"/>
      <w:numFmt w:val="bullet"/>
      <w:lvlText w:val=""/>
      <w:lvlJc w:val="left"/>
      <w:pPr>
        <w:ind w:left="5040" w:hanging="360"/>
      </w:pPr>
      <w:rPr>
        <w:rFonts w:ascii="Symbol" w:hAnsi="Symbol" w:hint="default"/>
      </w:rPr>
    </w:lvl>
    <w:lvl w:ilvl="7" w:tplc="044E8ABA">
      <w:start w:val="1"/>
      <w:numFmt w:val="bullet"/>
      <w:lvlText w:val="o"/>
      <w:lvlJc w:val="left"/>
      <w:pPr>
        <w:ind w:left="5760" w:hanging="360"/>
      </w:pPr>
      <w:rPr>
        <w:rFonts w:ascii="Courier New" w:hAnsi="Courier New" w:cs="Courier New" w:hint="default"/>
      </w:rPr>
    </w:lvl>
    <w:lvl w:ilvl="8" w:tplc="AC36325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774D40C">
      <w:start w:val="1"/>
      <w:numFmt w:val="bullet"/>
      <w:lvlText w:val=""/>
      <w:lvlJc w:val="left"/>
      <w:pPr>
        <w:ind w:left="360" w:hanging="360"/>
      </w:pPr>
      <w:rPr>
        <w:rFonts w:ascii="Symbol" w:hAnsi="Symbol" w:hint="default"/>
      </w:rPr>
    </w:lvl>
    <w:lvl w:ilvl="1" w:tplc="89F28AC0" w:tentative="1">
      <w:start w:val="1"/>
      <w:numFmt w:val="bullet"/>
      <w:lvlText w:val="o"/>
      <w:lvlJc w:val="left"/>
      <w:pPr>
        <w:ind w:left="1080" w:hanging="360"/>
      </w:pPr>
      <w:rPr>
        <w:rFonts w:ascii="Courier New" w:hAnsi="Courier New" w:cs="Courier New" w:hint="default"/>
      </w:rPr>
    </w:lvl>
    <w:lvl w:ilvl="2" w:tplc="76AE82AC" w:tentative="1">
      <w:start w:val="1"/>
      <w:numFmt w:val="bullet"/>
      <w:lvlText w:val=""/>
      <w:lvlJc w:val="left"/>
      <w:pPr>
        <w:ind w:left="1800" w:hanging="360"/>
      </w:pPr>
      <w:rPr>
        <w:rFonts w:ascii="Wingdings" w:hAnsi="Wingdings" w:hint="default"/>
      </w:rPr>
    </w:lvl>
    <w:lvl w:ilvl="3" w:tplc="A8F4384A" w:tentative="1">
      <w:start w:val="1"/>
      <w:numFmt w:val="bullet"/>
      <w:lvlText w:val=""/>
      <w:lvlJc w:val="left"/>
      <w:pPr>
        <w:ind w:left="2520" w:hanging="360"/>
      </w:pPr>
      <w:rPr>
        <w:rFonts w:ascii="Symbol" w:hAnsi="Symbol" w:hint="default"/>
      </w:rPr>
    </w:lvl>
    <w:lvl w:ilvl="4" w:tplc="D6504BCC" w:tentative="1">
      <w:start w:val="1"/>
      <w:numFmt w:val="bullet"/>
      <w:lvlText w:val="o"/>
      <w:lvlJc w:val="left"/>
      <w:pPr>
        <w:ind w:left="3240" w:hanging="360"/>
      </w:pPr>
      <w:rPr>
        <w:rFonts w:ascii="Courier New" w:hAnsi="Courier New" w:cs="Courier New" w:hint="default"/>
      </w:rPr>
    </w:lvl>
    <w:lvl w:ilvl="5" w:tplc="38464DBE" w:tentative="1">
      <w:start w:val="1"/>
      <w:numFmt w:val="bullet"/>
      <w:lvlText w:val=""/>
      <w:lvlJc w:val="left"/>
      <w:pPr>
        <w:ind w:left="3960" w:hanging="360"/>
      </w:pPr>
      <w:rPr>
        <w:rFonts w:ascii="Wingdings" w:hAnsi="Wingdings" w:hint="default"/>
      </w:rPr>
    </w:lvl>
    <w:lvl w:ilvl="6" w:tplc="C4B85F78" w:tentative="1">
      <w:start w:val="1"/>
      <w:numFmt w:val="bullet"/>
      <w:lvlText w:val=""/>
      <w:lvlJc w:val="left"/>
      <w:pPr>
        <w:ind w:left="4680" w:hanging="360"/>
      </w:pPr>
      <w:rPr>
        <w:rFonts w:ascii="Symbol" w:hAnsi="Symbol" w:hint="default"/>
      </w:rPr>
    </w:lvl>
    <w:lvl w:ilvl="7" w:tplc="DB54AF5E" w:tentative="1">
      <w:start w:val="1"/>
      <w:numFmt w:val="bullet"/>
      <w:lvlText w:val="o"/>
      <w:lvlJc w:val="left"/>
      <w:pPr>
        <w:ind w:left="5400" w:hanging="360"/>
      </w:pPr>
      <w:rPr>
        <w:rFonts w:ascii="Courier New" w:hAnsi="Courier New" w:cs="Courier New" w:hint="default"/>
      </w:rPr>
    </w:lvl>
    <w:lvl w:ilvl="8" w:tplc="6048135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E0E7688">
      <w:start w:val="1"/>
      <w:numFmt w:val="lowerRoman"/>
      <w:lvlText w:val="(%1)"/>
      <w:lvlJc w:val="left"/>
      <w:pPr>
        <w:ind w:left="1080" w:hanging="720"/>
      </w:pPr>
      <w:rPr>
        <w:rFonts w:hint="default"/>
      </w:rPr>
    </w:lvl>
    <w:lvl w:ilvl="1" w:tplc="AE1A8A4E" w:tentative="1">
      <w:start w:val="1"/>
      <w:numFmt w:val="lowerLetter"/>
      <w:lvlText w:val="%2."/>
      <w:lvlJc w:val="left"/>
      <w:pPr>
        <w:ind w:left="1440" w:hanging="360"/>
      </w:pPr>
    </w:lvl>
    <w:lvl w:ilvl="2" w:tplc="534E5622" w:tentative="1">
      <w:start w:val="1"/>
      <w:numFmt w:val="lowerRoman"/>
      <w:lvlText w:val="%3."/>
      <w:lvlJc w:val="right"/>
      <w:pPr>
        <w:ind w:left="2160" w:hanging="180"/>
      </w:pPr>
    </w:lvl>
    <w:lvl w:ilvl="3" w:tplc="ED72BE3A" w:tentative="1">
      <w:start w:val="1"/>
      <w:numFmt w:val="decimal"/>
      <w:lvlText w:val="%4."/>
      <w:lvlJc w:val="left"/>
      <w:pPr>
        <w:ind w:left="2880" w:hanging="360"/>
      </w:pPr>
    </w:lvl>
    <w:lvl w:ilvl="4" w:tplc="68E6CA10" w:tentative="1">
      <w:start w:val="1"/>
      <w:numFmt w:val="lowerLetter"/>
      <w:lvlText w:val="%5."/>
      <w:lvlJc w:val="left"/>
      <w:pPr>
        <w:ind w:left="3600" w:hanging="360"/>
      </w:pPr>
    </w:lvl>
    <w:lvl w:ilvl="5" w:tplc="5450E852" w:tentative="1">
      <w:start w:val="1"/>
      <w:numFmt w:val="lowerRoman"/>
      <w:lvlText w:val="%6."/>
      <w:lvlJc w:val="right"/>
      <w:pPr>
        <w:ind w:left="4320" w:hanging="180"/>
      </w:pPr>
    </w:lvl>
    <w:lvl w:ilvl="6" w:tplc="390842D8" w:tentative="1">
      <w:start w:val="1"/>
      <w:numFmt w:val="decimal"/>
      <w:lvlText w:val="%7."/>
      <w:lvlJc w:val="left"/>
      <w:pPr>
        <w:ind w:left="5040" w:hanging="360"/>
      </w:pPr>
    </w:lvl>
    <w:lvl w:ilvl="7" w:tplc="AED0D688" w:tentative="1">
      <w:start w:val="1"/>
      <w:numFmt w:val="lowerLetter"/>
      <w:lvlText w:val="%8."/>
      <w:lvlJc w:val="left"/>
      <w:pPr>
        <w:ind w:left="5760" w:hanging="360"/>
      </w:pPr>
    </w:lvl>
    <w:lvl w:ilvl="8" w:tplc="D362FBB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4A6E7C2">
      <w:start w:val="1"/>
      <w:numFmt w:val="lowerRoman"/>
      <w:lvlText w:val="(%1)"/>
      <w:lvlJc w:val="left"/>
      <w:pPr>
        <w:ind w:left="1080" w:hanging="720"/>
      </w:pPr>
      <w:rPr>
        <w:rFonts w:hint="default"/>
      </w:rPr>
    </w:lvl>
    <w:lvl w:ilvl="1" w:tplc="87180D32" w:tentative="1">
      <w:start w:val="1"/>
      <w:numFmt w:val="lowerLetter"/>
      <w:lvlText w:val="%2."/>
      <w:lvlJc w:val="left"/>
      <w:pPr>
        <w:ind w:left="1440" w:hanging="360"/>
      </w:pPr>
    </w:lvl>
    <w:lvl w:ilvl="2" w:tplc="A268077A" w:tentative="1">
      <w:start w:val="1"/>
      <w:numFmt w:val="lowerRoman"/>
      <w:lvlText w:val="%3."/>
      <w:lvlJc w:val="right"/>
      <w:pPr>
        <w:ind w:left="2160" w:hanging="180"/>
      </w:pPr>
    </w:lvl>
    <w:lvl w:ilvl="3" w:tplc="4880CAC4" w:tentative="1">
      <w:start w:val="1"/>
      <w:numFmt w:val="decimal"/>
      <w:lvlText w:val="%4."/>
      <w:lvlJc w:val="left"/>
      <w:pPr>
        <w:ind w:left="2880" w:hanging="360"/>
      </w:pPr>
    </w:lvl>
    <w:lvl w:ilvl="4" w:tplc="3C98076A" w:tentative="1">
      <w:start w:val="1"/>
      <w:numFmt w:val="lowerLetter"/>
      <w:lvlText w:val="%5."/>
      <w:lvlJc w:val="left"/>
      <w:pPr>
        <w:ind w:left="3600" w:hanging="360"/>
      </w:pPr>
    </w:lvl>
    <w:lvl w:ilvl="5" w:tplc="C916C526" w:tentative="1">
      <w:start w:val="1"/>
      <w:numFmt w:val="lowerRoman"/>
      <w:lvlText w:val="%6."/>
      <w:lvlJc w:val="right"/>
      <w:pPr>
        <w:ind w:left="4320" w:hanging="180"/>
      </w:pPr>
    </w:lvl>
    <w:lvl w:ilvl="6" w:tplc="EB62B476" w:tentative="1">
      <w:start w:val="1"/>
      <w:numFmt w:val="decimal"/>
      <w:lvlText w:val="%7."/>
      <w:lvlJc w:val="left"/>
      <w:pPr>
        <w:ind w:left="5040" w:hanging="360"/>
      </w:pPr>
    </w:lvl>
    <w:lvl w:ilvl="7" w:tplc="7FC63FE4" w:tentative="1">
      <w:start w:val="1"/>
      <w:numFmt w:val="lowerLetter"/>
      <w:lvlText w:val="%8."/>
      <w:lvlJc w:val="left"/>
      <w:pPr>
        <w:ind w:left="5760" w:hanging="360"/>
      </w:pPr>
    </w:lvl>
    <w:lvl w:ilvl="8" w:tplc="7838654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046B7A2">
      <w:start w:val="1"/>
      <w:numFmt w:val="lowerRoman"/>
      <w:lvlText w:val="(%1)"/>
      <w:lvlJc w:val="left"/>
      <w:pPr>
        <w:ind w:left="1080" w:hanging="720"/>
      </w:pPr>
      <w:rPr>
        <w:rFonts w:hint="default"/>
        <w:b w:val="0"/>
      </w:rPr>
    </w:lvl>
    <w:lvl w:ilvl="1" w:tplc="476C5F2C" w:tentative="1">
      <w:start w:val="1"/>
      <w:numFmt w:val="lowerLetter"/>
      <w:lvlText w:val="%2."/>
      <w:lvlJc w:val="left"/>
      <w:pPr>
        <w:ind w:left="1440" w:hanging="360"/>
      </w:pPr>
    </w:lvl>
    <w:lvl w:ilvl="2" w:tplc="9CA297EA" w:tentative="1">
      <w:start w:val="1"/>
      <w:numFmt w:val="lowerRoman"/>
      <w:lvlText w:val="%3."/>
      <w:lvlJc w:val="right"/>
      <w:pPr>
        <w:ind w:left="2160" w:hanging="180"/>
      </w:pPr>
    </w:lvl>
    <w:lvl w:ilvl="3" w:tplc="5B08A98C" w:tentative="1">
      <w:start w:val="1"/>
      <w:numFmt w:val="decimal"/>
      <w:lvlText w:val="%4."/>
      <w:lvlJc w:val="left"/>
      <w:pPr>
        <w:ind w:left="2880" w:hanging="360"/>
      </w:pPr>
    </w:lvl>
    <w:lvl w:ilvl="4" w:tplc="14462656" w:tentative="1">
      <w:start w:val="1"/>
      <w:numFmt w:val="lowerLetter"/>
      <w:lvlText w:val="%5."/>
      <w:lvlJc w:val="left"/>
      <w:pPr>
        <w:ind w:left="3600" w:hanging="360"/>
      </w:pPr>
    </w:lvl>
    <w:lvl w:ilvl="5" w:tplc="F434F284" w:tentative="1">
      <w:start w:val="1"/>
      <w:numFmt w:val="lowerRoman"/>
      <w:lvlText w:val="%6."/>
      <w:lvlJc w:val="right"/>
      <w:pPr>
        <w:ind w:left="4320" w:hanging="180"/>
      </w:pPr>
    </w:lvl>
    <w:lvl w:ilvl="6" w:tplc="3ECA26B4" w:tentative="1">
      <w:start w:val="1"/>
      <w:numFmt w:val="decimal"/>
      <w:lvlText w:val="%7."/>
      <w:lvlJc w:val="left"/>
      <w:pPr>
        <w:ind w:left="5040" w:hanging="360"/>
      </w:pPr>
    </w:lvl>
    <w:lvl w:ilvl="7" w:tplc="39028EB0" w:tentative="1">
      <w:start w:val="1"/>
      <w:numFmt w:val="lowerLetter"/>
      <w:lvlText w:val="%8."/>
      <w:lvlJc w:val="left"/>
      <w:pPr>
        <w:ind w:left="5760" w:hanging="360"/>
      </w:pPr>
    </w:lvl>
    <w:lvl w:ilvl="8" w:tplc="8460ED9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6A0B76C">
      <w:start w:val="1"/>
      <w:numFmt w:val="lowerRoman"/>
      <w:lvlText w:val="(%1)"/>
      <w:lvlJc w:val="left"/>
      <w:pPr>
        <w:ind w:left="1080" w:hanging="720"/>
      </w:pPr>
      <w:rPr>
        <w:rFonts w:hint="default"/>
        <w:b w:val="0"/>
      </w:rPr>
    </w:lvl>
    <w:lvl w:ilvl="1" w:tplc="5DE23DFE" w:tentative="1">
      <w:start w:val="1"/>
      <w:numFmt w:val="lowerLetter"/>
      <w:lvlText w:val="%2."/>
      <w:lvlJc w:val="left"/>
      <w:pPr>
        <w:ind w:left="1440" w:hanging="360"/>
      </w:pPr>
    </w:lvl>
    <w:lvl w:ilvl="2" w:tplc="8798787A" w:tentative="1">
      <w:start w:val="1"/>
      <w:numFmt w:val="lowerRoman"/>
      <w:lvlText w:val="%3."/>
      <w:lvlJc w:val="right"/>
      <w:pPr>
        <w:ind w:left="2160" w:hanging="180"/>
      </w:pPr>
    </w:lvl>
    <w:lvl w:ilvl="3" w:tplc="59E0790A" w:tentative="1">
      <w:start w:val="1"/>
      <w:numFmt w:val="decimal"/>
      <w:lvlText w:val="%4."/>
      <w:lvlJc w:val="left"/>
      <w:pPr>
        <w:ind w:left="2880" w:hanging="360"/>
      </w:pPr>
    </w:lvl>
    <w:lvl w:ilvl="4" w:tplc="170EEA22" w:tentative="1">
      <w:start w:val="1"/>
      <w:numFmt w:val="lowerLetter"/>
      <w:lvlText w:val="%5."/>
      <w:lvlJc w:val="left"/>
      <w:pPr>
        <w:ind w:left="3600" w:hanging="360"/>
      </w:pPr>
    </w:lvl>
    <w:lvl w:ilvl="5" w:tplc="A6B29C3E" w:tentative="1">
      <w:start w:val="1"/>
      <w:numFmt w:val="lowerRoman"/>
      <w:lvlText w:val="%6."/>
      <w:lvlJc w:val="right"/>
      <w:pPr>
        <w:ind w:left="4320" w:hanging="180"/>
      </w:pPr>
    </w:lvl>
    <w:lvl w:ilvl="6" w:tplc="A42CA796" w:tentative="1">
      <w:start w:val="1"/>
      <w:numFmt w:val="decimal"/>
      <w:lvlText w:val="%7."/>
      <w:lvlJc w:val="left"/>
      <w:pPr>
        <w:ind w:left="5040" w:hanging="360"/>
      </w:pPr>
    </w:lvl>
    <w:lvl w:ilvl="7" w:tplc="A7DAC176" w:tentative="1">
      <w:start w:val="1"/>
      <w:numFmt w:val="lowerLetter"/>
      <w:lvlText w:val="%8."/>
      <w:lvlJc w:val="left"/>
      <w:pPr>
        <w:ind w:left="5760" w:hanging="360"/>
      </w:pPr>
    </w:lvl>
    <w:lvl w:ilvl="8" w:tplc="434C29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2ACA394">
      <w:start w:val="1"/>
      <w:numFmt w:val="decimal"/>
      <w:lvlText w:val="%1."/>
      <w:lvlJc w:val="left"/>
      <w:pPr>
        <w:ind w:left="360" w:hanging="360"/>
      </w:pPr>
      <w:rPr>
        <w:rFonts w:hint="default"/>
      </w:rPr>
    </w:lvl>
    <w:lvl w:ilvl="1" w:tplc="DE169B90" w:tentative="1">
      <w:start w:val="1"/>
      <w:numFmt w:val="lowerLetter"/>
      <w:lvlText w:val="%2."/>
      <w:lvlJc w:val="left"/>
      <w:pPr>
        <w:ind w:left="1080" w:hanging="360"/>
      </w:pPr>
    </w:lvl>
    <w:lvl w:ilvl="2" w:tplc="86DAD770" w:tentative="1">
      <w:start w:val="1"/>
      <w:numFmt w:val="lowerRoman"/>
      <w:lvlText w:val="%3."/>
      <w:lvlJc w:val="right"/>
      <w:pPr>
        <w:ind w:left="1800" w:hanging="180"/>
      </w:pPr>
    </w:lvl>
    <w:lvl w:ilvl="3" w:tplc="9FDAE7E6" w:tentative="1">
      <w:start w:val="1"/>
      <w:numFmt w:val="decimal"/>
      <w:lvlText w:val="%4."/>
      <w:lvlJc w:val="left"/>
      <w:pPr>
        <w:ind w:left="2520" w:hanging="360"/>
      </w:pPr>
    </w:lvl>
    <w:lvl w:ilvl="4" w:tplc="F98617B8" w:tentative="1">
      <w:start w:val="1"/>
      <w:numFmt w:val="lowerLetter"/>
      <w:lvlText w:val="%5."/>
      <w:lvlJc w:val="left"/>
      <w:pPr>
        <w:ind w:left="3240" w:hanging="360"/>
      </w:pPr>
    </w:lvl>
    <w:lvl w:ilvl="5" w:tplc="42261244" w:tentative="1">
      <w:start w:val="1"/>
      <w:numFmt w:val="lowerRoman"/>
      <w:lvlText w:val="%6."/>
      <w:lvlJc w:val="right"/>
      <w:pPr>
        <w:ind w:left="3960" w:hanging="180"/>
      </w:pPr>
    </w:lvl>
    <w:lvl w:ilvl="6" w:tplc="3040825C" w:tentative="1">
      <w:start w:val="1"/>
      <w:numFmt w:val="decimal"/>
      <w:lvlText w:val="%7."/>
      <w:lvlJc w:val="left"/>
      <w:pPr>
        <w:ind w:left="4680" w:hanging="360"/>
      </w:pPr>
    </w:lvl>
    <w:lvl w:ilvl="7" w:tplc="866E8992" w:tentative="1">
      <w:start w:val="1"/>
      <w:numFmt w:val="lowerLetter"/>
      <w:lvlText w:val="%8."/>
      <w:lvlJc w:val="left"/>
      <w:pPr>
        <w:ind w:left="5400" w:hanging="360"/>
      </w:pPr>
    </w:lvl>
    <w:lvl w:ilvl="8" w:tplc="4DC4D89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0C87162">
      <w:start w:val="1"/>
      <w:numFmt w:val="lowerRoman"/>
      <w:lvlText w:val="(%1)"/>
      <w:lvlJc w:val="left"/>
      <w:pPr>
        <w:ind w:left="1080" w:hanging="720"/>
      </w:pPr>
      <w:rPr>
        <w:rFonts w:hint="default"/>
      </w:rPr>
    </w:lvl>
    <w:lvl w:ilvl="1" w:tplc="5114F69A" w:tentative="1">
      <w:start w:val="1"/>
      <w:numFmt w:val="lowerLetter"/>
      <w:lvlText w:val="%2."/>
      <w:lvlJc w:val="left"/>
      <w:pPr>
        <w:ind w:left="1440" w:hanging="360"/>
      </w:pPr>
    </w:lvl>
    <w:lvl w:ilvl="2" w:tplc="20744954" w:tentative="1">
      <w:start w:val="1"/>
      <w:numFmt w:val="lowerRoman"/>
      <w:lvlText w:val="%3."/>
      <w:lvlJc w:val="right"/>
      <w:pPr>
        <w:ind w:left="2160" w:hanging="180"/>
      </w:pPr>
    </w:lvl>
    <w:lvl w:ilvl="3" w:tplc="9014CEB2" w:tentative="1">
      <w:start w:val="1"/>
      <w:numFmt w:val="decimal"/>
      <w:lvlText w:val="%4."/>
      <w:lvlJc w:val="left"/>
      <w:pPr>
        <w:ind w:left="2880" w:hanging="360"/>
      </w:pPr>
    </w:lvl>
    <w:lvl w:ilvl="4" w:tplc="3F74AC68" w:tentative="1">
      <w:start w:val="1"/>
      <w:numFmt w:val="lowerLetter"/>
      <w:lvlText w:val="%5."/>
      <w:lvlJc w:val="left"/>
      <w:pPr>
        <w:ind w:left="3600" w:hanging="360"/>
      </w:pPr>
    </w:lvl>
    <w:lvl w:ilvl="5" w:tplc="A5AC2C12" w:tentative="1">
      <w:start w:val="1"/>
      <w:numFmt w:val="lowerRoman"/>
      <w:lvlText w:val="%6."/>
      <w:lvlJc w:val="right"/>
      <w:pPr>
        <w:ind w:left="4320" w:hanging="180"/>
      </w:pPr>
    </w:lvl>
    <w:lvl w:ilvl="6" w:tplc="F87668DC" w:tentative="1">
      <w:start w:val="1"/>
      <w:numFmt w:val="decimal"/>
      <w:lvlText w:val="%7."/>
      <w:lvlJc w:val="left"/>
      <w:pPr>
        <w:ind w:left="5040" w:hanging="360"/>
      </w:pPr>
    </w:lvl>
    <w:lvl w:ilvl="7" w:tplc="2C8A249E" w:tentative="1">
      <w:start w:val="1"/>
      <w:numFmt w:val="lowerLetter"/>
      <w:lvlText w:val="%8."/>
      <w:lvlJc w:val="left"/>
      <w:pPr>
        <w:ind w:left="5760" w:hanging="360"/>
      </w:pPr>
    </w:lvl>
    <w:lvl w:ilvl="8" w:tplc="4A4A67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9E4B274">
      <w:start w:val="1"/>
      <w:numFmt w:val="decimal"/>
      <w:lvlText w:val="%1."/>
      <w:lvlJc w:val="left"/>
      <w:pPr>
        <w:ind w:left="360" w:hanging="360"/>
      </w:pPr>
    </w:lvl>
    <w:lvl w:ilvl="1" w:tplc="9E5CAFCE" w:tentative="1">
      <w:start w:val="1"/>
      <w:numFmt w:val="lowerLetter"/>
      <w:lvlText w:val="%2."/>
      <w:lvlJc w:val="left"/>
      <w:pPr>
        <w:ind w:left="1080" w:hanging="360"/>
      </w:pPr>
    </w:lvl>
    <w:lvl w:ilvl="2" w:tplc="E0048C98" w:tentative="1">
      <w:start w:val="1"/>
      <w:numFmt w:val="lowerRoman"/>
      <w:lvlText w:val="%3."/>
      <w:lvlJc w:val="right"/>
      <w:pPr>
        <w:ind w:left="1800" w:hanging="180"/>
      </w:pPr>
    </w:lvl>
    <w:lvl w:ilvl="3" w:tplc="2BD4AD90" w:tentative="1">
      <w:start w:val="1"/>
      <w:numFmt w:val="decimal"/>
      <w:lvlText w:val="%4."/>
      <w:lvlJc w:val="left"/>
      <w:pPr>
        <w:ind w:left="2520" w:hanging="360"/>
      </w:pPr>
    </w:lvl>
    <w:lvl w:ilvl="4" w:tplc="11CC0892" w:tentative="1">
      <w:start w:val="1"/>
      <w:numFmt w:val="lowerLetter"/>
      <w:lvlText w:val="%5."/>
      <w:lvlJc w:val="left"/>
      <w:pPr>
        <w:ind w:left="3240" w:hanging="360"/>
      </w:pPr>
    </w:lvl>
    <w:lvl w:ilvl="5" w:tplc="3F8A15B2" w:tentative="1">
      <w:start w:val="1"/>
      <w:numFmt w:val="lowerRoman"/>
      <w:lvlText w:val="%6."/>
      <w:lvlJc w:val="right"/>
      <w:pPr>
        <w:ind w:left="3960" w:hanging="180"/>
      </w:pPr>
    </w:lvl>
    <w:lvl w:ilvl="6" w:tplc="A7B2EE50" w:tentative="1">
      <w:start w:val="1"/>
      <w:numFmt w:val="decimal"/>
      <w:lvlText w:val="%7."/>
      <w:lvlJc w:val="left"/>
      <w:pPr>
        <w:ind w:left="4680" w:hanging="360"/>
      </w:pPr>
    </w:lvl>
    <w:lvl w:ilvl="7" w:tplc="0FD84714" w:tentative="1">
      <w:start w:val="1"/>
      <w:numFmt w:val="lowerLetter"/>
      <w:lvlText w:val="%8."/>
      <w:lvlJc w:val="left"/>
      <w:pPr>
        <w:ind w:left="5400" w:hanging="360"/>
      </w:pPr>
    </w:lvl>
    <w:lvl w:ilvl="8" w:tplc="4790B3B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65ACFA2">
      <w:start w:val="1"/>
      <w:numFmt w:val="lowerRoman"/>
      <w:lvlText w:val="(%1)"/>
      <w:lvlJc w:val="left"/>
      <w:pPr>
        <w:ind w:left="1080" w:hanging="720"/>
      </w:pPr>
      <w:rPr>
        <w:rFonts w:hint="default"/>
        <w:b w:val="0"/>
      </w:rPr>
    </w:lvl>
    <w:lvl w:ilvl="1" w:tplc="0C125C5A" w:tentative="1">
      <w:start w:val="1"/>
      <w:numFmt w:val="lowerLetter"/>
      <w:lvlText w:val="%2."/>
      <w:lvlJc w:val="left"/>
      <w:pPr>
        <w:ind w:left="1440" w:hanging="360"/>
      </w:pPr>
    </w:lvl>
    <w:lvl w:ilvl="2" w:tplc="3B14DA82" w:tentative="1">
      <w:start w:val="1"/>
      <w:numFmt w:val="lowerRoman"/>
      <w:lvlText w:val="%3."/>
      <w:lvlJc w:val="right"/>
      <w:pPr>
        <w:ind w:left="2160" w:hanging="180"/>
      </w:pPr>
    </w:lvl>
    <w:lvl w:ilvl="3" w:tplc="599C1FE6" w:tentative="1">
      <w:start w:val="1"/>
      <w:numFmt w:val="decimal"/>
      <w:lvlText w:val="%4."/>
      <w:lvlJc w:val="left"/>
      <w:pPr>
        <w:ind w:left="2880" w:hanging="360"/>
      </w:pPr>
    </w:lvl>
    <w:lvl w:ilvl="4" w:tplc="33827342" w:tentative="1">
      <w:start w:val="1"/>
      <w:numFmt w:val="lowerLetter"/>
      <w:lvlText w:val="%5."/>
      <w:lvlJc w:val="left"/>
      <w:pPr>
        <w:ind w:left="3600" w:hanging="360"/>
      </w:pPr>
    </w:lvl>
    <w:lvl w:ilvl="5" w:tplc="332EE1BA" w:tentative="1">
      <w:start w:val="1"/>
      <w:numFmt w:val="lowerRoman"/>
      <w:lvlText w:val="%6."/>
      <w:lvlJc w:val="right"/>
      <w:pPr>
        <w:ind w:left="4320" w:hanging="180"/>
      </w:pPr>
    </w:lvl>
    <w:lvl w:ilvl="6" w:tplc="4AC00794" w:tentative="1">
      <w:start w:val="1"/>
      <w:numFmt w:val="decimal"/>
      <w:lvlText w:val="%7."/>
      <w:lvlJc w:val="left"/>
      <w:pPr>
        <w:ind w:left="5040" w:hanging="360"/>
      </w:pPr>
    </w:lvl>
    <w:lvl w:ilvl="7" w:tplc="288A814A" w:tentative="1">
      <w:start w:val="1"/>
      <w:numFmt w:val="lowerLetter"/>
      <w:lvlText w:val="%8."/>
      <w:lvlJc w:val="left"/>
      <w:pPr>
        <w:ind w:left="5760" w:hanging="360"/>
      </w:pPr>
    </w:lvl>
    <w:lvl w:ilvl="8" w:tplc="74263CC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2768AE4">
      <w:start w:val="1"/>
      <w:numFmt w:val="lowerRoman"/>
      <w:lvlText w:val="(%1)"/>
      <w:lvlJc w:val="left"/>
      <w:pPr>
        <w:ind w:left="1080" w:hanging="720"/>
      </w:pPr>
      <w:rPr>
        <w:rFonts w:hint="default"/>
      </w:rPr>
    </w:lvl>
    <w:lvl w:ilvl="1" w:tplc="E3DE4FB8" w:tentative="1">
      <w:start w:val="1"/>
      <w:numFmt w:val="lowerLetter"/>
      <w:lvlText w:val="%2."/>
      <w:lvlJc w:val="left"/>
      <w:pPr>
        <w:ind w:left="1440" w:hanging="360"/>
      </w:pPr>
    </w:lvl>
    <w:lvl w:ilvl="2" w:tplc="A0508E7C" w:tentative="1">
      <w:start w:val="1"/>
      <w:numFmt w:val="lowerRoman"/>
      <w:lvlText w:val="%3."/>
      <w:lvlJc w:val="right"/>
      <w:pPr>
        <w:ind w:left="2160" w:hanging="180"/>
      </w:pPr>
    </w:lvl>
    <w:lvl w:ilvl="3" w:tplc="D5C439F8" w:tentative="1">
      <w:start w:val="1"/>
      <w:numFmt w:val="decimal"/>
      <w:lvlText w:val="%4."/>
      <w:lvlJc w:val="left"/>
      <w:pPr>
        <w:ind w:left="2880" w:hanging="360"/>
      </w:pPr>
    </w:lvl>
    <w:lvl w:ilvl="4" w:tplc="47B8CDF8" w:tentative="1">
      <w:start w:val="1"/>
      <w:numFmt w:val="lowerLetter"/>
      <w:lvlText w:val="%5."/>
      <w:lvlJc w:val="left"/>
      <w:pPr>
        <w:ind w:left="3600" w:hanging="360"/>
      </w:pPr>
    </w:lvl>
    <w:lvl w:ilvl="5" w:tplc="3C9A6566" w:tentative="1">
      <w:start w:val="1"/>
      <w:numFmt w:val="lowerRoman"/>
      <w:lvlText w:val="%6."/>
      <w:lvlJc w:val="right"/>
      <w:pPr>
        <w:ind w:left="4320" w:hanging="180"/>
      </w:pPr>
    </w:lvl>
    <w:lvl w:ilvl="6" w:tplc="7DE42E06" w:tentative="1">
      <w:start w:val="1"/>
      <w:numFmt w:val="decimal"/>
      <w:lvlText w:val="%7."/>
      <w:lvlJc w:val="left"/>
      <w:pPr>
        <w:ind w:left="5040" w:hanging="360"/>
      </w:pPr>
    </w:lvl>
    <w:lvl w:ilvl="7" w:tplc="E238FB94" w:tentative="1">
      <w:start w:val="1"/>
      <w:numFmt w:val="lowerLetter"/>
      <w:lvlText w:val="%8."/>
      <w:lvlJc w:val="left"/>
      <w:pPr>
        <w:ind w:left="5760" w:hanging="360"/>
      </w:pPr>
    </w:lvl>
    <w:lvl w:ilvl="8" w:tplc="F164198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8969DBE">
      <w:start w:val="1"/>
      <w:numFmt w:val="lowerRoman"/>
      <w:lvlText w:val="(%1)"/>
      <w:lvlJc w:val="left"/>
      <w:pPr>
        <w:ind w:left="1080" w:hanging="720"/>
      </w:pPr>
      <w:rPr>
        <w:rFonts w:hint="default"/>
      </w:rPr>
    </w:lvl>
    <w:lvl w:ilvl="1" w:tplc="F432D9F0" w:tentative="1">
      <w:start w:val="1"/>
      <w:numFmt w:val="lowerLetter"/>
      <w:lvlText w:val="%2."/>
      <w:lvlJc w:val="left"/>
      <w:pPr>
        <w:ind w:left="1440" w:hanging="360"/>
      </w:pPr>
    </w:lvl>
    <w:lvl w:ilvl="2" w:tplc="505EA230" w:tentative="1">
      <w:start w:val="1"/>
      <w:numFmt w:val="lowerRoman"/>
      <w:lvlText w:val="%3."/>
      <w:lvlJc w:val="right"/>
      <w:pPr>
        <w:ind w:left="2160" w:hanging="180"/>
      </w:pPr>
    </w:lvl>
    <w:lvl w:ilvl="3" w:tplc="B0346516" w:tentative="1">
      <w:start w:val="1"/>
      <w:numFmt w:val="decimal"/>
      <w:lvlText w:val="%4."/>
      <w:lvlJc w:val="left"/>
      <w:pPr>
        <w:ind w:left="2880" w:hanging="360"/>
      </w:pPr>
    </w:lvl>
    <w:lvl w:ilvl="4" w:tplc="51FA5D40" w:tentative="1">
      <w:start w:val="1"/>
      <w:numFmt w:val="lowerLetter"/>
      <w:lvlText w:val="%5."/>
      <w:lvlJc w:val="left"/>
      <w:pPr>
        <w:ind w:left="3600" w:hanging="360"/>
      </w:pPr>
    </w:lvl>
    <w:lvl w:ilvl="5" w:tplc="EBCA2C0C" w:tentative="1">
      <w:start w:val="1"/>
      <w:numFmt w:val="lowerRoman"/>
      <w:lvlText w:val="%6."/>
      <w:lvlJc w:val="right"/>
      <w:pPr>
        <w:ind w:left="4320" w:hanging="180"/>
      </w:pPr>
    </w:lvl>
    <w:lvl w:ilvl="6" w:tplc="44E8CC18" w:tentative="1">
      <w:start w:val="1"/>
      <w:numFmt w:val="decimal"/>
      <w:lvlText w:val="%7."/>
      <w:lvlJc w:val="left"/>
      <w:pPr>
        <w:ind w:left="5040" w:hanging="360"/>
      </w:pPr>
    </w:lvl>
    <w:lvl w:ilvl="7" w:tplc="2F74F6B4" w:tentative="1">
      <w:start w:val="1"/>
      <w:numFmt w:val="lowerLetter"/>
      <w:lvlText w:val="%8."/>
      <w:lvlJc w:val="left"/>
      <w:pPr>
        <w:ind w:left="5760" w:hanging="360"/>
      </w:pPr>
    </w:lvl>
    <w:lvl w:ilvl="8" w:tplc="DDC42E5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37E1DC8">
      <w:start w:val="1"/>
      <w:numFmt w:val="lowerRoman"/>
      <w:lvlText w:val="(%1)"/>
      <w:lvlJc w:val="left"/>
      <w:pPr>
        <w:ind w:left="1004" w:hanging="720"/>
      </w:pPr>
      <w:rPr>
        <w:rFonts w:hint="default"/>
        <w:b w:val="0"/>
      </w:rPr>
    </w:lvl>
    <w:lvl w:ilvl="1" w:tplc="FDF8DD2A" w:tentative="1">
      <w:start w:val="1"/>
      <w:numFmt w:val="lowerLetter"/>
      <w:lvlText w:val="%2."/>
      <w:lvlJc w:val="left"/>
      <w:pPr>
        <w:ind w:left="1364" w:hanging="360"/>
      </w:pPr>
    </w:lvl>
    <w:lvl w:ilvl="2" w:tplc="182CA3B4" w:tentative="1">
      <w:start w:val="1"/>
      <w:numFmt w:val="lowerRoman"/>
      <w:lvlText w:val="%3."/>
      <w:lvlJc w:val="right"/>
      <w:pPr>
        <w:ind w:left="2084" w:hanging="180"/>
      </w:pPr>
    </w:lvl>
    <w:lvl w:ilvl="3" w:tplc="B5C6F5F6" w:tentative="1">
      <w:start w:val="1"/>
      <w:numFmt w:val="decimal"/>
      <w:lvlText w:val="%4."/>
      <w:lvlJc w:val="left"/>
      <w:pPr>
        <w:ind w:left="2804" w:hanging="360"/>
      </w:pPr>
    </w:lvl>
    <w:lvl w:ilvl="4" w:tplc="85602DB0" w:tentative="1">
      <w:start w:val="1"/>
      <w:numFmt w:val="lowerLetter"/>
      <w:lvlText w:val="%5."/>
      <w:lvlJc w:val="left"/>
      <w:pPr>
        <w:ind w:left="3524" w:hanging="360"/>
      </w:pPr>
    </w:lvl>
    <w:lvl w:ilvl="5" w:tplc="32928596" w:tentative="1">
      <w:start w:val="1"/>
      <w:numFmt w:val="lowerRoman"/>
      <w:lvlText w:val="%6."/>
      <w:lvlJc w:val="right"/>
      <w:pPr>
        <w:ind w:left="4244" w:hanging="180"/>
      </w:pPr>
    </w:lvl>
    <w:lvl w:ilvl="6" w:tplc="5D3C3E98" w:tentative="1">
      <w:start w:val="1"/>
      <w:numFmt w:val="decimal"/>
      <w:lvlText w:val="%7."/>
      <w:lvlJc w:val="left"/>
      <w:pPr>
        <w:ind w:left="4964" w:hanging="360"/>
      </w:pPr>
    </w:lvl>
    <w:lvl w:ilvl="7" w:tplc="B030B446" w:tentative="1">
      <w:start w:val="1"/>
      <w:numFmt w:val="lowerLetter"/>
      <w:lvlText w:val="%8."/>
      <w:lvlJc w:val="left"/>
      <w:pPr>
        <w:ind w:left="5684" w:hanging="360"/>
      </w:pPr>
    </w:lvl>
    <w:lvl w:ilvl="8" w:tplc="783C220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77C088C">
      <w:start w:val="1"/>
      <w:numFmt w:val="decimal"/>
      <w:lvlText w:val="%1."/>
      <w:lvlJc w:val="left"/>
      <w:pPr>
        <w:ind w:left="360" w:hanging="360"/>
      </w:pPr>
      <w:rPr>
        <w:rFonts w:hint="default"/>
      </w:rPr>
    </w:lvl>
    <w:lvl w:ilvl="1" w:tplc="28B86CC2" w:tentative="1">
      <w:start w:val="1"/>
      <w:numFmt w:val="lowerLetter"/>
      <w:lvlText w:val="%2."/>
      <w:lvlJc w:val="left"/>
      <w:pPr>
        <w:ind w:left="1080" w:hanging="360"/>
      </w:pPr>
    </w:lvl>
    <w:lvl w:ilvl="2" w:tplc="C062F06E" w:tentative="1">
      <w:start w:val="1"/>
      <w:numFmt w:val="lowerRoman"/>
      <w:lvlText w:val="%3."/>
      <w:lvlJc w:val="right"/>
      <w:pPr>
        <w:ind w:left="1800" w:hanging="180"/>
      </w:pPr>
    </w:lvl>
    <w:lvl w:ilvl="3" w:tplc="46C212D2" w:tentative="1">
      <w:start w:val="1"/>
      <w:numFmt w:val="decimal"/>
      <w:lvlText w:val="%4."/>
      <w:lvlJc w:val="left"/>
      <w:pPr>
        <w:ind w:left="2520" w:hanging="360"/>
      </w:pPr>
    </w:lvl>
    <w:lvl w:ilvl="4" w:tplc="7682D380" w:tentative="1">
      <w:start w:val="1"/>
      <w:numFmt w:val="lowerLetter"/>
      <w:lvlText w:val="%5."/>
      <w:lvlJc w:val="left"/>
      <w:pPr>
        <w:ind w:left="3240" w:hanging="360"/>
      </w:pPr>
    </w:lvl>
    <w:lvl w:ilvl="5" w:tplc="96E07AC4" w:tentative="1">
      <w:start w:val="1"/>
      <w:numFmt w:val="lowerRoman"/>
      <w:lvlText w:val="%6."/>
      <w:lvlJc w:val="right"/>
      <w:pPr>
        <w:ind w:left="3960" w:hanging="180"/>
      </w:pPr>
    </w:lvl>
    <w:lvl w:ilvl="6" w:tplc="31C25C74" w:tentative="1">
      <w:start w:val="1"/>
      <w:numFmt w:val="decimal"/>
      <w:lvlText w:val="%7."/>
      <w:lvlJc w:val="left"/>
      <w:pPr>
        <w:ind w:left="4680" w:hanging="360"/>
      </w:pPr>
    </w:lvl>
    <w:lvl w:ilvl="7" w:tplc="49E8AAD0" w:tentative="1">
      <w:start w:val="1"/>
      <w:numFmt w:val="lowerLetter"/>
      <w:lvlText w:val="%8."/>
      <w:lvlJc w:val="left"/>
      <w:pPr>
        <w:ind w:left="5400" w:hanging="360"/>
      </w:pPr>
    </w:lvl>
    <w:lvl w:ilvl="8" w:tplc="8834B90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AB881A0">
      <w:start w:val="1"/>
      <w:numFmt w:val="lowerRoman"/>
      <w:lvlText w:val="(%1)"/>
      <w:lvlJc w:val="left"/>
      <w:pPr>
        <w:ind w:left="1080" w:hanging="720"/>
      </w:pPr>
      <w:rPr>
        <w:rFonts w:hint="default"/>
      </w:rPr>
    </w:lvl>
    <w:lvl w:ilvl="1" w:tplc="726E6054" w:tentative="1">
      <w:start w:val="1"/>
      <w:numFmt w:val="lowerLetter"/>
      <w:lvlText w:val="%2."/>
      <w:lvlJc w:val="left"/>
      <w:pPr>
        <w:ind w:left="1440" w:hanging="360"/>
      </w:pPr>
    </w:lvl>
    <w:lvl w:ilvl="2" w:tplc="0A4C7F7A" w:tentative="1">
      <w:start w:val="1"/>
      <w:numFmt w:val="lowerRoman"/>
      <w:lvlText w:val="%3."/>
      <w:lvlJc w:val="right"/>
      <w:pPr>
        <w:ind w:left="2160" w:hanging="180"/>
      </w:pPr>
    </w:lvl>
    <w:lvl w:ilvl="3" w:tplc="E8A6D950" w:tentative="1">
      <w:start w:val="1"/>
      <w:numFmt w:val="decimal"/>
      <w:lvlText w:val="%4."/>
      <w:lvlJc w:val="left"/>
      <w:pPr>
        <w:ind w:left="2880" w:hanging="360"/>
      </w:pPr>
    </w:lvl>
    <w:lvl w:ilvl="4" w:tplc="50F09CA4" w:tentative="1">
      <w:start w:val="1"/>
      <w:numFmt w:val="lowerLetter"/>
      <w:lvlText w:val="%5."/>
      <w:lvlJc w:val="left"/>
      <w:pPr>
        <w:ind w:left="3600" w:hanging="360"/>
      </w:pPr>
    </w:lvl>
    <w:lvl w:ilvl="5" w:tplc="DB12EF3E" w:tentative="1">
      <w:start w:val="1"/>
      <w:numFmt w:val="lowerRoman"/>
      <w:lvlText w:val="%6."/>
      <w:lvlJc w:val="right"/>
      <w:pPr>
        <w:ind w:left="4320" w:hanging="180"/>
      </w:pPr>
    </w:lvl>
    <w:lvl w:ilvl="6" w:tplc="CCD6CD40" w:tentative="1">
      <w:start w:val="1"/>
      <w:numFmt w:val="decimal"/>
      <w:lvlText w:val="%7."/>
      <w:lvlJc w:val="left"/>
      <w:pPr>
        <w:ind w:left="5040" w:hanging="360"/>
      </w:pPr>
    </w:lvl>
    <w:lvl w:ilvl="7" w:tplc="C6D0B6C8" w:tentative="1">
      <w:start w:val="1"/>
      <w:numFmt w:val="lowerLetter"/>
      <w:lvlText w:val="%8."/>
      <w:lvlJc w:val="left"/>
      <w:pPr>
        <w:ind w:left="5760" w:hanging="360"/>
      </w:pPr>
    </w:lvl>
    <w:lvl w:ilvl="8" w:tplc="A33A58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C0E9706">
      <w:start w:val="1"/>
      <w:numFmt w:val="decimal"/>
      <w:lvlText w:val="%1."/>
      <w:lvlJc w:val="left"/>
      <w:pPr>
        <w:ind w:left="360" w:hanging="360"/>
      </w:pPr>
      <w:rPr>
        <w:rFonts w:hint="default"/>
      </w:rPr>
    </w:lvl>
    <w:lvl w:ilvl="1" w:tplc="46545AF0" w:tentative="1">
      <w:start w:val="1"/>
      <w:numFmt w:val="lowerLetter"/>
      <w:lvlText w:val="%2."/>
      <w:lvlJc w:val="left"/>
      <w:pPr>
        <w:ind w:left="1080" w:hanging="360"/>
      </w:pPr>
    </w:lvl>
    <w:lvl w:ilvl="2" w:tplc="FD36BCBE" w:tentative="1">
      <w:start w:val="1"/>
      <w:numFmt w:val="lowerRoman"/>
      <w:lvlText w:val="%3."/>
      <w:lvlJc w:val="right"/>
      <w:pPr>
        <w:ind w:left="1800" w:hanging="180"/>
      </w:pPr>
    </w:lvl>
    <w:lvl w:ilvl="3" w:tplc="4100007C" w:tentative="1">
      <w:start w:val="1"/>
      <w:numFmt w:val="decimal"/>
      <w:lvlText w:val="%4."/>
      <w:lvlJc w:val="left"/>
      <w:pPr>
        <w:ind w:left="2520" w:hanging="360"/>
      </w:pPr>
    </w:lvl>
    <w:lvl w:ilvl="4" w:tplc="07BE3F56" w:tentative="1">
      <w:start w:val="1"/>
      <w:numFmt w:val="lowerLetter"/>
      <w:lvlText w:val="%5."/>
      <w:lvlJc w:val="left"/>
      <w:pPr>
        <w:ind w:left="3240" w:hanging="360"/>
      </w:pPr>
    </w:lvl>
    <w:lvl w:ilvl="5" w:tplc="4360263A" w:tentative="1">
      <w:start w:val="1"/>
      <w:numFmt w:val="lowerRoman"/>
      <w:lvlText w:val="%6."/>
      <w:lvlJc w:val="right"/>
      <w:pPr>
        <w:ind w:left="3960" w:hanging="180"/>
      </w:pPr>
    </w:lvl>
    <w:lvl w:ilvl="6" w:tplc="09DCA964" w:tentative="1">
      <w:start w:val="1"/>
      <w:numFmt w:val="decimal"/>
      <w:lvlText w:val="%7."/>
      <w:lvlJc w:val="left"/>
      <w:pPr>
        <w:ind w:left="4680" w:hanging="360"/>
      </w:pPr>
    </w:lvl>
    <w:lvl w:ilvl="7" w:tplc="FA3C8C3E" w:tentative="1">
      <w:start w:val="1"/>
      <w:numFmt w:val="lowerLetter"/>
      <w:lvlText w:val="%8."/>
      <w:lvlJc w:val="left"/>
      <w:pPr>
        <w:ind w:left="5400" w:hanging="360"/>
      </w:pPr>
    </w:lvl>
    <w:lvl w:ilvl="8" w:tplc="9F005B3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824F66C">
      <w:start w:val="1"/>
      <w:numFmt w:val="lowerRoman"/>
      <w:lvlText w:val="(%1)"/>
      <w:lvlJc w:val="left"/>
      <w:pPr>
        <w:ind w:left="1080" w:hanging="720"/>
      </w:pPr>
      <w:rPr>
        <w:rFonts w:hint="default"/>
      </w:rPr>
    </w:lvl>
    <w:lvl w:ilvl="1" w:tplc="42145C20" w:tentative="1">
      <w:start w:val="1"/>
      <w:numFmt w:val="lowerLetter"/>
      <w:lvlText w:val="%2."/>
      <w:lvlJc w:val="left"/>
      <w:pPr>
        <w:ind w:left="1440" w:hanging="360"/>
      </w:pPr>
    </w:lvl>
    <w:lvl w:ilvl="2" w:tplc="96B630F8" w:tentative="1">
      <w:start w:val="1"/>
      <w:numFmt w:val="lowerRoman"/>
      <w:lvlText w:val="%3."/>
      <w:lvlJc w:val="right"/>
      <w:pPr>
        <w:ind w:left="2160" w:hanging="180"/>
      </w:pPr>
    </w:lvl>
    <w:lvl w:ilvl="3" w:tplc="04BABBFC" w:tentative="1">
      <w:start w:val="1"/>
      <w:numFmt w:val="decimal"/>
      <w:lvlText w:val="%4."/>
      <w:lvlJc w:val="left"/>
      <w:pPr>
        <w:ind w:left="2880" w:hanging="360"/>
      </w:pPr>
    </w:lvl>
    <w:lvl w:ilvl="4" w:tplc="5CC0CEBC" w:tentative="1">
      <w:start w:val="1"/>
      <w:numFmt w:val="lowerLetter"/>
      <w:lvlText w:val="%5."/>
      <w:lvlJc w:val="left"/>
      <w:pPr>
        <w:ind w:left="3600" w:hanging="360"/>
      </w:pPr>
    </w:lvl>
    <w:lvl w:ilvl="5" w:tplc="BE682592" w:tentative="1">
      <w:start w:val="1"/>
      <w:numFmt w:val="lowerRoman"/>
      <w:lvlText w:val="%6."/>
      <w:lvlJc w:val="right"/>
      <w:pPr>
        <w:ind w:left="4320" w:hanging="180"/>
      </w:pPr>
    </w:lvl>
    <w:lvl w:ilvl="6" w:tplc="D384EC6C" w:tentative="1">
      <w:start w:val="1"/>
      <w:numFmt w:val="decimal"/>
      <w:lvlText w:val="%7."/>
      <w:lvlJc w:val="left"/>
      <w:pPr>
        <w:ind w:left="5040" w:hanging="360"/>
      </w:pPr>
    </w:lvl>
    <w:lvl w:ilvl="7" w:tplc="9C6C848A" w:tentative="1">
      <w:start w:val="1"/>
      <w:numFmt w:val="lowerLetter"/>
      <w:lvlText w:val="%8."/>
      <w:lvlJc w:val="left"/>
      <w:pPr>
        <w:ind w:left="5760" w:hanging="360"/>
      </w:pPr>
    </w:lvl>
    <w:lvl w:ilvl="8" w:tplc="0F1E2FC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7E84BAA">
      <w:start w:val="1"/>
      <w:numFmt w:val="decimal"/>
      <w:lvlText w:val="%1."/>
      <w:lvlJc w:val="left"/>
      <w:pPr>
        <w:ind w:left="360" w:hanging="360"/>
      </w:pPr>
      <w:rPr>
        <w:rFonts w:hint="default"/>
      </w:rPr>
    </w:lvl>
    <w:lvl w:ilvl="1" w:tplc="28CA390E" w:tentative="1">
      <w:start w:val="1"/>
      <w:numFmt w:val="lowerLetter"/>
      <w:lvlText w:val="%2."/>
      <w:lvlJc w:val="left"/>
      <w:pPr>
        <w:ind w:left="1080" w:hanging="360"/>
      </w:pPr>
    </w:lvl>
    <w:lvl w:ilvl="2" w:tplc="1E4494D2" w:tentative="1">
      <w:start w:val="1"/>
      <w:numFmt w:val="lowerRoman"/>
      <w:lvlText w:val="%3."/>
      <w:lvlJc w:val="right"/>
      <w:pPr>
        <w:ind w:left="1800" w:hanging="180"/>
      </w:pPr>
    </w:lvl>
    <w:lvl w:ilvl="3" w:tplc="C38C4B12" w:tentative="1">
      <w:start w:val="1"/>
      <w:numFmt w:val="decimal"/>
      <w:lvlText w:val="%4."/>
      <w:lvlJc w:val="left"/>
      <w:pPr>
        <w:ind w:left="2520" w:hanging="360"/>
      </w:pPr>
    </w:lvl>
    <w:lvl w:ilvl="4" w:tplc="7FF20C60" w:tentative="1">
      <w:start w:val="1"/>
      <w:numFmt w:val="lowerLetter"/>
      <w:lvlText w:val="%5."/>
      <w:lvlJc w:val="left"/>
      <w:pPr>
        <w:ind w:left="3240" w:hanging="360"/>
      </w:pPr>
    </w:lvl>
    <w:lvl w:ilvl="5" w:tplc="162CEB10" w:tentative="1">
      <w:start w:val="1"/>
      <w:numFmt w:val="lowerRoman"/>
      <w:lvlText w:val="%6."/>
      <w:lvlJc w:val="right"/>
      <w:pPr>
        <w:ind w:left="3960" w:hanging="180"/>
      </w:pPr>
    </w:lvl>
    <w:lvl w:ilvl="6" w:tplc="540CB930" w:tentative="1">
      <w:start w:val="1"/>
      <w:numFmt w:val="decimal"/>
      <w:lvlText w:val="%7."/>
      <w:lvlJc w:val="left"/>
      <w:pPr>
        <w:ind w:left="4680" w:hanging="360"/>
      </w:pPr>
    </w:lvl>
    <w:lvl w:ilvl="7" w:tplc="0372952A" w:tentative="1">
      <w:start w:val="1"/>
      <w:numFmt w:val="lowerLetter"/>
      <w:lvlText w:val="%8."/>
      <w:lvlJc w:val="left"/>
      <w:pPr>
        <w:ind w:left="5400" w:hanging="360"/>
      </w:pPr>
    </w:lvl>
    <w:lvl w:ilvl="8" w:tplc="185CD0E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2AA93F8">
      <w:start w:val="1"/>
      <w:numFmt w:val="decimal"/>
      <w:lvlText w:val="%1."/>
      <w:lvlJc w:val="left"/>
      <w:pPr>
        <w:ind w:left="360" w:hanging="360"/>
      </w:pPr>
      <w:rPr>
        <w:rFonts w:hint="default"/>
      </w:rPr>
    </w:lvl>
    <w:lvl w:ilvl="1" w:tplc="04360214" w:tentative="1">
      <w:start w:val="1"/>
      <w:numFmt w:val="lowerLetter"/>
      <w:lvlText w:val="%2."/>
      <w:lvlJc w:val="left"/>
      <w:pPr>
        <w:ind w:left="1080" w:hanging="360"/>
      </w:pPr>
    </w:lvl>
    <w:lvl w:ilvl="2" w:tplc="FA3A189E" w:tentative="1">
      <w:start w:val="1"/>
      <w:numFmt w:val="lowerRoman"/>
      <w:lvlText w:val="%3."/>
      <w:lvlJc w:val="right"/>
      <w:pPr>
        <w:ind w:left="1800" w:hanging="180"/>
      </w:pPr>
    </w:lvl>
    <w:lvl w:ilvl="3" w:tplc="A8B26604" w:tentative="1">
      <w:start w:val="1"/>
      <w:numFmt w:val="decimal"/>
      <w:lvlText w:val="%4."/>
      <w:lvlJc w:val="left"/>
      <w:pPr>
        <w:ind w:left="2520" w:hanging="360"/>
      </w:pPr>
    </w:lvl>
    <w:lvl w:ilvl="4" w:tplc="3490D31C" w:tentative="1">
      <w:start w:val="1"/>
      <w:numFmt w:val="lowerLetter"/>
      <w:lvlText w:val="%5."/>
      <w:lvlJc w:val="left"/>
      <w:pPr>
        <w:ind w:left="3240" w:hanging="360"/>
      </w:pPr>
    </w:lvl>
    <w:lvl w:ilvl="5" w:tplc="8C2011D6" w:tentative="1">
      <w:start w:val="1"/>
      <w:numFmt w:val="lowerRoman"/>
      <w:lvlText w:val="%6."/>
      <w:lvlJc w:val="right"/>
      <w:pPr>
        <w:ind w:left="3960" w:hanging="180"/>
      </w:pPr>
    </w:lvl>
    <w:lvl w:ilvl="6" w:tplc="8C94A4C0" w:tentative="1">
      <w:start w:val="1"/>
      <w:numFmt w:val="decimal"/>
      <w:lvlText w:val="%7."/>
      <w:lvlJc w:val="left"/>
      <w:pPr>
        <w:ind w:left="4680" w:hanging="360"/>
      </w:pPr>
    </w:lvl>
    <w:lvl w:ilvl="7" w:tplc="046E5328" w:tentative="1">
      <w:start w:val="1"/>
      <w:numFmt w:val="lowerLetter"/>
      <w:lvlText w:val="%8."/>
      <w:lvlJc w:val="left"/>
      <w:pPr>
        <w:ind w:left="5400" w:hanging="360"/>
      </w:pPr>
    </w:lvl>
    <w:lvl w:ilvl="8" w:tplc="98B8476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06"/>
    <w:rsid w:val="00037B58"/>
    <w:rsid w:val="00307EBC"/>
    <w:rsid w:val="007126C5"/>
    <w:rsid w:val="00821CAB"/>
    <w:rsid w:val="009A1759"/>
    <w:rsid w:val="009E094C"/>
    <w:rsid w:val="00AE106D"/>
    <w:rsid w:val="00BE2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E6EE"/>
  <w15:docId w15:val="{3DED65AD-4E9D-488A-BB7D-3F6DC5BB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6190</RACS_x0020_ID>
    <Approved_x0020_Provider xmlns="a8338b6e-77a6-4851-82b6-98166143ffdd">Yorke and Northern Local Health Network Incorporated</Approved_x0020_Provider>
    <Management_x0020_Company_x0020_ID xmlns="a8338b6e-77a6-4851-82b6-98166143ffdd" xsi:nil="true"/>
    <Home xmlns="a8338b6e-77a6-4851-82b6-98166143ffdd">Wakefield Aged Care Service</Home>
    <Signed xmlns="a8338b6e-77a6-4851-82b6-98166143ffdd" xsi:nil="true"/>
    <Uploaded xmlns="a8338b6e-77a6-4851-82b6-98166143ffdd">False</Uploaded>
    <Management_x0020_Company xmlns="a8338b6e-77a6-4851-82b6-98166143ffdd" xsi:nil="true"/>
    <Doc_x0020_Date xmlns="a8338b6e-77a6-4851-82b6-98166143ffdd">2021-09-09T00:27:00+00:00</Doc_x0020_Date>
    <CSI_x0020_ID xmlns="a8338b6e-77a6-4851-82b6-98166143ffdd" xsi:nil="true"/>
    <Case_x0020_ID xmlns="a8338b6e-77a6-4851-82b6-98166143ffdd" xsi:nil="true"/>
    <Approved_x0020_Provider_x0020_ID xmlns="a8338b6e-77a6-4851-82b6-98166143ffdd">78F8F111-F2AC-E911-A0D9-005056922186</Approved_x0020_Provider_x0020_ID>
    <Location xmlns="a8338b6e-77a6-4851-82b6-98166143ffdd" xsi:nil="true"/>
    <Home_x0020_ID xmlns="a8338b6e-77a6-4851-82b6-98166143ffdd">C9FD2E1C-7CF4-DC11-AD41-005056922186</Home_x0020_ID>
    <State xmlns="a8338b6e-77a6-4851-82b6-98166143ffdd">SA</State>
    <Doc_x0020_Sent_Received_x0020_Date xmlns="a8338b6e-77a6-4851-82b6-98166143ffdd">2021-09-09T00:00:00+00:00</Doc_x0020_Sent_Received_x0020_Date>
    <Activity_x0020_ID xmlns="a8338b6e-77a6-4851-82b6-98166143ffdd">DC790F42-B603-E811-B887-005056922186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726F218-7E22-4055-8E5D-E51366935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BEE7DE-B64D-48FA-BB58-666A276B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2021-12-06T22:41:00Z</dcterms:created>
  <dcterms:modified xsi:type="dcterms:W3CDTF">2021-12-06T22:41:00Z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