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9B3A4" w14:textId="77777777" w:rsidR="003C6EC2" w:rsidRPr="003C6EC2" w:rsidRDefault="00423D2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1F9B553" wp14:editId="51F9B55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9306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1F9B555" wp14:editId="51F9B55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6779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Wellington Park Private Care</w:t>
      </w:r>
      <w:r w:rsidRPr="003C6EC2">
        <w:rPr>
          <w:rFonts w:ascii="Arial Black" w:hAnsi="Arial Black"/>
        </w:rPr>
        <w:t xml:space="preserve"> </w:t>
      </w:r>
    </w:p>
    <w:p w14:paraId="51F9B3A5" w14:textId="77777777" w:rsidR="003C6EC2" w:rsidRPr="003C6EC2" w:rsidRDefault="00423D24" w:rsidP="003C6EC2">
      <w:pPr>
        <w:pStyle w:val="Title"/>
        <w:spacing w:before="360" w:after="480"/>
      </w:pPr>
      <w:r w:rsidRPr="003C6EC2">
        <w:rPr>
          <w:rFonts w:ascii="Arial Black" w:eastAsia="Calibri" w:hAnsi="Arial Black"/>
          <w:sz w:val="56"/>
        </w:rPr>
        <w:t>Performance Report</w:t>
      </w:r>
    </w:p>
    <w:p w14:paraId="51F9B3A6" w14:textId="77777777" w:rsidR="001E6954" w:rsidRPr="003C6EC2" w:rsidRDefault="00423D2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16 Balmoral Street </w:t>
      </w:r>
      <w:r w:rsidRPr="003C6EC2">
        <w:rPr>
          <w:color w:val="FFFFFF" w:themeColor="background1"/>
          <w:sz w:val="28"/>
        </w:rPr>
        <w:br/>
        <w:t>WELLINGTON POINT QLD 4160</w:t>
      </w:r>
      <w:r w:rsidRPr="003C6EC2">
        <w:rPr>
          <w:color w:val="FFFFFF" w:themeColor="background1"/>
          <w:sz w:val="28"/>
        </w:rPr>
        <w:br/>
      </w:r>
      <w:r w:rsidRPr="003C6EC2">
        <w:rPr>
          <w:rFonts w:eastAsia="Calibri"/>
          <w:color w:val="FFFFFF" w:themeColor="background1"/>
          <w:sz w:val="28"/>
          <w:szCs w:val="56"/>
          <w:lang w:eastAsia="en-US"/>
        </w:rPr>
        <w:t>Phone number: 07 3822 6761</w:t>
      </w:r>
    </w:p>
    <w:p w14:paraId="51F9B3A7" w14:textId="77777777" w:rsidR="003C6EC2" w:rsidRDefault="00423D2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5362 </w:t>
      </w:r>
    </w:p>
    <w:p w14:paraId="51F9B3A8" w14:textId="77777777" w:rsidR="001E6954" w:rsidRPr="003C6EC2" w:rsidRDefault="00423D2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Superior Care Group Pty Ltd</w:t>
      </w:r>
    </w:p>
    <w:p w14:paraId="51F9B3A9" w14:textId="77777777" w:rsidR="001E6954" w:rsidRPr="003C6EC2" w:rsidRDefault="00423D2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September 2021 to 16 September 2021</w:t>
      </w:r>
    </w:p>
    <w:p w14:paraId="51F9B3AA" w14:textId="61B6FEDA" w:rsidR="006B166B" w:rsidRPr="0001231B" w:rsidRDefault="00423D24"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01231B" w:rsidRPr="0001231B">
        <w:rPr>
          <w:color w:val="FFFFFF" w:themeColor="background1"/>
          <w:sz w:val="28"/>
          <w:szCs w:val="28"/>
        </w:rPr>
        <w:t>15 October 2021</w:t>
      </w:r>
    </w:p>
    <w:bookmarkEnd w:id="0"/>
    <w:p w14:paraId="51F9B3AB" w14:textId="77777777" w:rsidR="001E6954" w:rsidRPr="003C6EC2" w:rsidRDefault="00BB7047" w:rsidP="001E6954">
      <w:pPr>
        <w:tabs>
          <w:tab w:val="left" w:pos="2127"/>
        </w:tabs>
        <w:spacing w:before="120"/>
        <w:rPr>
          <w:rFonts w:eastAsia="Calibri"/>
          <w:b/>
          <w:color w:val="FFFFFF" w:themeColor="background1"/>
          <w:sz w:val="28"/>
          <w:szCs w:val="56"/>
          <w:lang w:eastAsia="en-US"/>
        </w:rPr>
      </w:pPr>
    </w:p>
    <w:p w14:paraId="51F9B3AC" w14:textId="77777777" w:rsidR="003C6EC2" w:rsidRDefault="00BB7047"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F9B3AD" w14:textId="77777777" w:rsidR="00F96D2E" w:rsidRDefault="00423D24" w:rsidP="00F96D2E">
      <w:pPr>
        <w:pStyle w:val="Heading1"/>
      </w:pPr>
      <w:bookmarkStart w:id="1" w:name="_Hlk32477662"/>
      <w:r>
        <w:lastRenderedPageBreak/>
        <w:t>Performance report prepared by</w:t>
      </w:r>
    </w:p>
    <w:p w14:paraId="51F9B3AE" w14:textId="67E623C2" w:rsidR="00F96D2E" w:rsidRPr="009B0F30" w:rsidRDefault="00AB59B2" w:rsidP="00F96D2E">
      <w:r w:rsidRPr="00AB59B2">
        <w:rPr>
          <w:rFonts w:cs="Times New Roman"/>
          <w:color w:val="auto"/>
        </w:rPr>
        <w:t>Kimberley Reed</w:t>
      </w:r>
      <w:r w:rsidR="00423D24" w:rsidRPr="00AB59B2">
        <w:rPr>
          <w:color w:val="auto"/>
        </w:rPr>
        <w:t xml:space="preserve">, delegate </w:t>
      </w:r>
      <w:r w:rsidR="00423D24">
        <w:t>of the Aged Care Quality and Safety Commissioner.</w:t>
      </w:r>
    </w:p>
    <w:p w14:paraId="51F9B3AF" w14:textId="77777777" w:rsidR="00A30BEC" w:rsidRDefault="00423D24" w:rsidP="0094564F">
      <w:pPr>
        <w:pStyle w:val="Heading1"/>
      </w:pPr>
      <w:r>
        <w:t>Publication of report</w:t>
      </w:r>
    </w:p>
    <w:p w14:paraId="51F9B3B0" w14:textId="77777777" w:rsidR="00A30BEC" w:rsidRPr="006B166B" w:rsidRDefault="00423D24"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1F9B3B1" w14:textId="77777777" w:rsidR="007F5256" w:rsidRPr="0094564F" w:rsidRDefault="00423D2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3509C" w14:paraId="51F9B3CC" w14:textId="77777777" w:rsidTr="00EB1D71">
        <w:trPr>
          <w:trHeight w:val="227"/>
        </w:trPr>
        <w:tc>
          <w:tcPr>
            <w:tcW w:w="3942" w:type="pct"/>
            <w:shd w:val="clear" w:color="auto" w:fill="auto"/>
          </w:tcPr>
          <w:p w14:paraId="51F9B3CA" w14:textId="77777777" w:rsidR="001E6954" w:rsidRPr="001E6954" w:rsidRDefault="00423D24"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51F9B3CB" w14:textId="5BD2A867" w:rsidR="001E6954" w:rsidRPr="00423D24" w:rsidRDefault="00BB7047" w:rsidP="003C6EC2">
            <w:pPr>
              <w:keepNext/>
              <w:spacing w:before="40" w:after="40" w:line="240" w:lineRule="auto"/>
              <w:jc w:val="right"/>
              <w:rPr>
                <w:b/>
                <w:color w:val="0000FF"/>
                <w:sz w:val="22"/>
              </w:rPr>
            </w:pPr>
          </w:p>
        </w:tc>
      </w:tr>
      <w:tr w:rsidR="0063509C" w14:paraId="51F9B3D2" w14:textId="77777777" w:rsidTr="00EB1D71">
        <w:trPr>
          <w:trHeight w:val="227"/>
        </w:trPr>
        <w:tc>
          <w:tcPr>
            <w:tcW w:w="3942" w:type="pct"/>
            <w:shd w:val="clear" w:color="auto" w:fill="auto"/>
          </w:tcPr>
          <w:p w14:paraId="51F9B3D0" w14:textId="77777777" w:rsidR="001E6954" w:rsidRPr="001E6954" w:rsidRDefault="00423D24" w:rsidP="004C55D8">
            <w:pPr>
              <w:spacing w:before="40" w:after="40" w:line="240" w:lineRule="auto"/>
              <w:ind w:left="318" w:hanging="7"/>
            </w:pPr>
            <w:r w:rsidRPr="001E6954">
              <w:t>Requirement 2(3)(b)</w:t>
            </w:r>
          </w:p>
        </w:tc>
        <w:tc>
          <w:tcPr>
            <w:tcW w:w="1058" w:type="pct"/>
            <w:shd w:val="clear" w:color="auto" w:fill="auto"/>
          </w:tcPr>
          <w:p w14:paraId="51F9B3D1" w14:textId="764E01AE" w:rsidR="001E6954" w:rsidRPr="001E6954" w:rsidRDefault="00423D24" w:rsidP="00463EF3">
            <w:pPr>
              <w:spacing w:before="40" w:after="40" w:line="240" w:lineRule="auto"/>
              <w:jc w:val="right"/>
              <w:rPr>
                <w:color w:val="0000FF"/>
              </w:rPr>
            </w:pPr>
            <w:r w:rsidRPr="001E6954">
              <w:rPr>
                <w:bCs/>
                <w:iCs/>
                <w:color w:val="00577D"/>
                <w:szCs w:val="40"/>
              </w:rPr>
              <w:t>Compliant</w:t>
            </w:r>
          </w:p>
        </w:tc>
      </w:tr>
      <w:tr w:rsidR="0063509C" w14:paraId="51F9B3DE" w14:textId="77777777" w:rsidTr="00EB1D71">
        <w:trPr>
          <w:trHeight w:val="227"/>
        </w:trPr>
        <w:tc>
          <w:tcPr>
            <w:tcW w:w="3942" w:type="pct"/>
            <w:shd w:val="clear" w:color="auto" w:fill="auto"/>
          </w:tcPr>
          <w:p w14:paraId="51F9B3DC" w14:textId="77777777" w:rsidR="001E6954" w:rsidRPr="001E6954" w:rsidRDefault="00423D24" w:rsidP="003C6EC2">
            <w:pPr>
              <w:keepNext/>
              <w:spacing w:before="40" w:after="40" w:line="240" w:lineRule="auto"/>
              <w:rPr>
                <w:b/>
              </w:rPr>
            </w:pPr>
            <w:r w:rsidRPr="001E6954">
              <w:rPr>
                <w:b/>
              </w:rPr>
              <w:t>Standard 3 Personal care and clinical care</w:t>
            </w:r>
          </w:p>
        </w:tc>
        <w:tc>
          <w:tcPr>
            <w:tcW w:w="1058" w:type="pct"/>
            <w:shd w:val="clear" w:color="auto" w:fill="auto"/>
          </w:tcPr>
          <w:p w14:paraId="51F9B3DD" w14:textId="3B934E69" w:rsidR="001E6954" w:rsidRPr="001E6954" w:rsidRDefault="00BB7047" w:rsidP="003C6EC2">
            <w:pPr>
              <w:keepNext/>
              <w:spacing w:before="40" w:after="40" w:line="240" w:lineRule="auto"/>
              <w:jc w:val="right"/>
              <w:rPr>
                <w:b/>
                <w:color w:val="0000FF"/>
              </w:rPr>
            </w:pPr>
          </w:p>
        </w:tc>
      </w:tr>
      <w:tr w:rsidR="0063509C" w14:paraId="51F9B3E1" w14:textId="77777777" w:rsidTr="00EB1D71">
        <w:trPr>
          <w:trHeight w:val="227"/>
        </w:trPr>
        <w:tc>
          <w:tcPr>
            <w:tcW w:w="3942" w:type="pct"/>
            <w:shd w:val="clear" w:color="auto" w:fill="auto"/>
          </w:tcPr>
          <w:p w14:paraId="51F9B3DF" w14:textId="77777777" w:rsidR="001E6954" w:rsidRPr="002B4C72" w:rsidRDefault="00423D24" w:rsidP="008D114F">
            <w:pPr>
              <w:spacing w:before="40" w:after="40" w:line="240" w:lineRule="auto"/>
              <w:ind w:left="312"/>
            </w:pPr>
            <w:r w:rsidRPr="001E6954">
              <w:t>Requirement 3(3)(a)</w:t>
            </w:r>
          </w:p>
        </w:tc>
        <w:tc>
          <w:tcPr>
            <w:tcW w:w="1058" w:type="pct"/>
            <w:shd w:val="clear" w:color="auto" w:fill="auto"/>
          </w:tcPr>
          <w:p w14:paraId="51F9B3E0" w14:textId="7B818241" w:rsidR="001E6954" w:rsidRPr="001E6954" w:rsidRDefault="00423D24" w:rsidP="004C55D8">
            <w:pPr>
              <w:spacing w:before="40" w:after="40" w:line="240" w:lineRule="auto"/>
              <w:ind w:left="-107"/>
              <w:jc w:val="right"/>
              <w:rPr>
                <w:color w:val="0000FF"/>
              </w:rPr>
            </w:pPr>
            <w:r w:rsidRPr="001E6954">
              <w:rPr>
                <w:bCs/>
                <w:iCs/>
                <w:color w:val="00577D"/>
                <w:szCs w:val="40"/>
              </w:rPr>
              <w:t>Compliant</w:t>
            </w:r>
          </w:p>
        </w:tc>
      </w:tr>
      <w:tr w:rsidR="0063509C" w14:paraId="51F9B3E4" w14:textId="77777777" w:rsidTr="00EB1D71">
        <w:trPr>
          <w:trHeight w:val="227"/>
        </w:trPr>
        <w:tc>
          <w:tcPr>
            <w:tcW w:w="3942" w:type="pct"/>
            <w:shd w:val="clear" w:color="auto" w:fill="auto"/>
          </w:tcPr>
          <w:p w14:paraId="51F9B3E2" w14:textId="77777777" w:rsidR="001E6954" w:rsidRPr="001E6954" w:rsidRDefault="00423D24" w:rsidP="004C55D8">
            <w:pPr>
              <w:spacing w:before="40" w:after="40" w:line="240" w:lineRule="auto"/>
              <w:ind w:left="318" w:hanging="7"/>
            </w:pPr>
            <w:r w:rsidRPr="001E6954">
              <w:t>Requirement 3(3)(b)</w:t>
            </w:r>
          </w:p>
        </w:tc>
        <w:tc>
          <w:tcPr>
            <w:tcW w:w="1058" w:type="pct"/>
            <w:shd w:val="clear" w:color="auto" w:fill="auto"/>
          </w:tcPr>
          <w:p w14:paraId="51F9B3E3" w14:textId="326EFB57" w:rsidR="001E6954" w:rsidRPr="001E6954" w:rsidRDefault="00423D24" w:rsidP="00463EF3">
            <w:pPr>
              <w:spacing w:before="40" w:after="40" w:line="240" w:lineRule="auto"/>
              <w:jc w:val="right"/>
              <w:rPr>
                <w:color w:val="0000FF"/>
              </w:rPr>
            </w:pPr>
            <w:r w:rsidRPr="001E6954">
              <w:rPr>
                <w:bCs/>
                <w:iCs/>
                <w:color w:val="00577D"/>
                <w:szCs w:val="40"/>
              </w:rPr>
              <w:t>Compliant</w:t>
            </w:r>
          </w:p>
        </w:tc>
      </w:tr>
      <w:tr w:rsidR="0063509C" w14:paraId="51F9B3EA" w14:textId="77777777" w:rsidTr="00EB1D71">
        <w:trPr>
          <w:trHeight w:val="227"/>
        </w:trPr>
        <w:tc>
          <w:tcPr>
            <w:tcW w:w="3942" w:type="pct"/>
            <w:shd w:val="clear" w:color="auto" w:fill="auto"/>
          </w:tcPr>
          <w:p w14:paraId="51F9B3E8" w14:textId="77777777" w:rsidR="001E6954" w:rsidRPr="001E6954" w:rsidRDefault="00423D24" w:rsidP="004C55D8">
            <w:pPr>
              <w:spacing w:before="40" w:after="40" w:line="240" w:lineRule="auto"/>
              <w:ind w:left="318" w:hanging="7"/>
            </w:pPr>
            <w:r w:rsidRPr="001E6954">
              <w:t>Requirement 3(3)(d)</w:t>
            </w:r>
          </w:p>
        </w:tc>
        <w:tc>
          <w:tcPr>
            <w:tcW w:w="1058" w:type="pct"/>
            <w:shd w:val="clear" w:color="auto" w:fill="auto"/>
          </w:tcPr>
          <w:p w14:paraId="51F9B3E9" w14:textId="66ACF8AB" w:rsidR="001E6954" w:rsidRPr="001E6954" w:rsidRDefault="00423D24" w:rsidP="00463EF3">
            <w:pPr>
              <w:spacing w:before="40" w:after="40" w:line="240" w:lineRule="auto"/>
              <w:jc w:val="right"/>
              <w:rPr>
                <w:color w:val="0000FF"/>
              </w:rPr>
            </w:pPr>
            <w:r w:rsidRPr="001E6954">
              <w:rPr>
                <w:bCs/>
                <w:iCs/>
                <w:color w:val="00577D"/>
                <w:szCs w:val="40"/>
              </w:rPr>
              <w:t>Compliant</w:t>
            </w:r>
          </w:p>
        </w:tc>
      </w:tr>
      <w:tr w:rsidR="0063509C" w14:paraId="51F9B429" w14:textId="77777777" w:rsidTr="00EB1D71">
        <w:trPr>
          <w:trHeight w:val="227"/>
        </w:trPr>
        <w:tc>
          <w:tcPr>
            <w:tcW w:w="3942" w:type="pct"/>
            <w:shd w:val="clear" w:color="auto" w:fill="auto"/>
          </w:tcPr>
          <w:p w14:paraId="51F9B427" w14:textId="77777777" w:rsidR="001E6954" w:rsidRPr="001E6954" w:rsidRDefault="00423D24" w:rsidP="003C6EC2">
            <w:pPr>
              <w:keepNext/>
              <w:spacing w:before="40" w:after="40" w:line="240" w:lineRule="auto"/>
              <w:rPr>
                <w:b/>
              </w:rPr>
            </w:pPr>
            <w:r w:rsidRPr="001E6954">
              <w:rPr>
                <w:b/>
              </w:rPr>
              <w:t>Standard 7 Human resources</w:t>
            </w:r>
          </w:p>
        </w:tc>
        <w:tc>
          <w:tcPr>
            <w:tcW w:w="1058" w:type="pct"/>
            <w:shd w:val="clear" w:color="auto" w:fill="auto"/>
          </w:tcPr>
          <w:p w14:paraId="51F9B428" w14:textId="1D33E791" w:rsidR="001E6954" w:rsidRPr="001E6954" w:rsidRDefault="00BB7047" w:rsidP="003C6EC2">
            <w:pPr>
              <w:keepNext/>
              <w:spacing w:before="40" w:after="40" w:line="240" w:lineRule="auto"/>
              <w:jc w:val="right"/>
              <w:rPr>
                <w:b/>
                <w:color w:val="0000FF"/>
              </w:rPr>
            </w:pPr>
          </w:p>
        </w:tc>
      </w:tr>
      <w:tr w:rsidR="0063509C" w14:paraId="51F9B42C" w14:textId="77777777" w:rsidTr="00EB1D71">
        <w:trPr>
          <w:trHeight w:val="227"/>
        </w:trPr>
        <w:tc>
          <w:tcPr>
            <w:tcW w:w="3942" w:type="pct"/>
            <w:shd w:val="clear" w:color="auto" w:fill="auto"/>
          </w:tcPr>
          <w:p w14:paraId="51F9B42A" w14:textId="77777777" w:rsidR="001E6954" w:rsidRPr="001E6954" w:rsidRDefault="00423D24" w:rsidP="004C55D8">
            <w:pPr>
              <w:spacing w:before="40" w:after="40" w:line="240" w:lineRule="auto"/>
              <w:ind w:left="318" w:hanging="7"/>
            </w:pPr>
            <w:r w:rsidRPr="001E6954">
              <w:t>Requirement 7(3)(a)</w:t>
            </w:r>
          </w:p>
        </w:tc>
        <w:tc>
          <w:tcPr>
            <w:tcW w:w="1058" w:type="pct"/>
            <w:shd w:val="clear" w:color="auto" w:fill="auto"/>
          </w:tcPr>
          <w:p w14:paraId="51F9B42B" w14:textId="08C5E7FF" w:rsidR="001E6954" w:rsidRPr="001E6954" w:rsidRDefault="00423D24" w:rsidP="00463EF3">
            <w:pPr>
              <w:spacing w:before="40" w:after="40" w:line="240" w:lineRule="auto"/>
              <w:jc w:val="right"/>
              <w:rPr>
                <w:color w:val="0000FF"/>
              </w:rPr>
            </w:pPr>
            <w:r w:rsidRPr="001E6954">
              <w:rPr>
                <w:bCs/>
                <w:iCs/>
                <w:color w:val="00577D"/>
                <w:szCs w:val="40"/>
              </w:rPr>
              <w:t>Compliant</w:t>
            </w:r>
          </w:p>
        </w:tc>
      </w:tr>
      <w:tr w:rsidR="0063509C" w14:paraId="51F9B43B" w14:textId="77777777" w:rsidTr="00EB1D71">
        <w:trPr>
          <w:trHeight w:val="227"/>
        </w:trPr>
        <w:tc>
          <w:tcPr>
            <w:tcW w:w="3942" w:type="pct"/>
            <w:shd w:val="clear" w:color="auto" w:fill="auto"/>
          </w:tcPr>
          <w:p w14:paraId="51F9B439" w14:textId="77777777" w:rsidR="001E6954" w:rsidRPr="001E6954" w:rsidRDefault="00423D24" w:rsidP="003C6EC2">
            <w:pPr>
              <w:keepNext/>
              <w:spacing w:before="40" w:after="40" w:line="240" w:lineRule="auto"/>
              <w:rPr>
                <w:b/>
              </w:rPr>
            </w:pPr>
            <w:r w:rsidRPr="001E6954">
              <w:rPr>
                <w:b/>
              </w:rPr>
              <w:t>Standard 8 Organisational governance</w:t>
            </w:r>
          </w:p>
        </w:tc>
        <w:tc>
          <w:tcPr>
            <w:tcW w:w="1058" w:type="pct"/>
            <w:shd w:val="clear" w:color="auto" w:fill="auto"/>
          </w:tcPr>
          <w:p w14:paraId="51F9B43A" w14:textId="6B475BD9" w:rsidR="001E6954" w:rsidRPr="001E6954" w:rsidRDefault="00BB7047" w:rsidP="003C6EC2">
            <w:pPr>
              <w:keepNext/>
              <w:spacing w:before="40" w:after="40" w:line="240" w:lineRule="auto"/>
              <w:jc w:val="right"/>
              <w:rPr>
                <w:b/>
                <w:color w:val="0000FF"/>
              </w:rPr>
            </w:pPr>
          </w:p>
        </w:tc>
      </w:tr>
      <w:tr w:rsidR="0063509C" w14:paraId="51F9B44A" w14:textId="77777777" w:rsidTr="00EB1D71">
        <w:trPr>
          <w:trHeight w:val="227"/>
        </w:trPr>
        <w:tc>
          <w:tcPr>
            <w:tcW w:w="3942" w:type="pct"/>
            <w:shd w:val="clear" w:color="auto" w:fill="auto"/>
          </w:tcPr>
          <w:p w14:paraId="51F9B448" w14:textId="77777777" w:rsidR="001E6954" w:rsidRPr="001E6954" w:rsidRDefault="00423D24" w:rsidP="004C55D8">
            <w:pPr>
              <w:spacing w:before="40" w:after="40" w:line="240" w:lineRule="auto"/>
              <w:ind w:left="318" w:hanging="7"/>
            </w:pPr>
            <w:r w:rsidRPr="001E6954">
              <w:t>Requirement 8(3)(e)</w:t>
            </w:r>
          </w:p>
        </w:tc>
        <w:tc>
          <w:tcPr>
            <w:tcW w:w="1058" w:type="pct"/>
            <w:shd w:val="clear" w:color="auto" w:fill="auto"/>
          </w:tcPr>
          <w:p w14:paraId="51F9B449" w14:textId="652AD4D5" w:rsidR="001E6954" w:rsidRPr="001E6954" w:rsidRDefault="00423D24" w:rsidP="00463EF3">
            <w:pPr>
              <w:spacing w:before="40" w:after="40" w:line="240" w:lineRule="auto"/>
              <w:jc w:val="right"/>
              <w:rPr>
                <w:color w:val="0000FF"/>
              </w:rPr>
            </w:pPr>
            <w:r w:rsidRPr="001E6954">
              <w:rPr>
                <w:bCs/>
                <w:iCs/>
                <w:color w:val="00577D"/>
                <w:szCs w:val="40"/>
              </w:rPr>
              <w:t>Compliant</w:t>
            </w:r>
          </w:p>
        </w:tc>
      </w:tr>
      <w:bookmarkEnd w:id="2"/>
    </w:tbl>
    <w:p w14:paraId="51F9B44B" w14:textId="77777777" w:rsidR="008A22FF" w:rsidRDefault="00BB7047" w:rsidP="00463EF3">
      <w:pPr>
        <w:sectPr w:rsidR="008A22FF" w:rsidSect="001416E6">
          <w:headerReference w:type="first" r:id="rId16"/>
          <w:pgSz w:w="11906" w:h="16838"/>
          <w:pgMar w:top="1701" w:right="1418" w:bottom="1418" w:left="1418" w:header="709" w:footer="397" w:gutter="0"/>
          <w:cols w:space="708"/>
          <w:docGrid w:linePitch="360"/>
        </w:sectPr>
      </w:pPr>
    </w:p>
    <w:p w14:paraId="51F9B44C" w14:textId="77777777" w:rsidR="007F5256" w:rsidRPr="00D21DCD" w:rsidRDefault="00423D24" w:rsidP="00EC5474">
      <w:pPr>
        <w:pStyle w:val="Heading1"/>
      </w:pPr>
      <w:r>
        <w:lastRenderedPageBreak/>
        <w:t>Detailed assessment</w:t>
      </w:r>
    </w:p>
    <w:p w14:paraId="51F9B44D" w14:textId="77777777" w:rsidR="001E6954" w:rsidRPr="00D63989" w:rsidRDefault="00423D24"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1F9B44E" w14:textId="77777777" w:rsidR="001E6954" w:rsidRPr="001E6954" w:rsidRDefault="00423D24" w:rsidP="001E6954">
      <w:pPr>
        <w:rPr>
          <w:color w:val="auto"/>
        </w:rPr>
      </w:pPr>
      <w:r w:rsidRPr="00D63989">
        <w:t>The report also specifies areas in which improvements must be made to ensure the Quality Standards are complied with.</w:t>
      </w:r>
    </w:p>
    <w:p w14:paraId="51F9B44F" w14:textId="77777777" w:rsidR="001E6954" w:rsidRPr="00D63989" w:rsidRDefault="00423D24" w:rsidP="001E6954">
      <w:r w:rsidRPr="00D63989">
        <w:t>The following information has been taken into account in developing this performance report:</w:t>
      </w:r>
    </w:p>
    <w:p w14:paraId="51F9B450" w14:textId="06AB3BB6" w:rsidR="004B33E7" w:rsidRPr="00AB59B2" w:rsidRDefault="00423D24" w:rsidP="004B33E7">
      <w:pPr>
        <w:pStyle w:val="ListBullet"/>
      </w:pPr>
      <w:r w:rsidRPr="00AB59B2">
        <w:t>the Assessment Team’s report for the Assessment Contact - Site; the Assessment Contact - Site report was informed by a site assessment, observations at the service, review of documents and interviews with staff, consumers/representatives and others</w:t>
      </w:r>
    </w:p>
    <w:p w14:paraId="51F9B451" w14:textId="6231CB55" w:rsidR="004B33E7" w:rsidRPr="007A26AB" w:rsidRDefault="00423D24" w:rsidP="004B33E7">
      <w:pPr>
        <w:pStyle w:val="ListBullet"/>
      </w:pPr>
      <w:r w:rsidRPr="007A26AB">
        <w:t xml:space="preserve">the provider’s response to the Assessment Contact - Site report received </w:t>
      </w:r>
      <w:r w:rsidR="007A26AB" w:rsidRPr="007A26AB">
        <w:t>12 October 2021</w:t>
      </w:r>
    </w:p>
    <w:p w14:paraId="51F9B453" w14:textId="036CB2A7" w:rsidR="008A22FF" w:rsidRPr="00AB59B2" w:rsidRDefault="00AB59B2" w:rsidP="00AB59B2">
      <w:pPr>
        <w:pStyle w:val="ListBullet"/>
        <w:spacing w:after="160" w:line="259" w:lineRule="auto"/>
        <w:rPr>
          <w:rFonts w:cs="Times New Roman"/>
        </w:rPr>
      </w:pPr>
      <w:r w:rsidRPr="00AB59B2">
        <w:t xml:space="preserve">other information and intelligence held by the Commission in relation to the service. </w:t>
      </w:r>
    </w:p>
    <w:p w14:paraId="51F9B454" w14:textId="77777777" w:rsidR="00095CD4" w:rsidRDefault="00BB7047" w:rsidP="00095CD4">
      <w:pPr>
        <w:sectPr w:rsidR="00095CD4" w:rsidSect="005058B8">
          <w:headerReference w:type="first" r:id="rId17"/>
          <w:pgSz w:w="11906" w:h="16838"/>
          <w:pgMar w:top="1701" w:right="1418" w:bottom="1418" w:left="1418" w:header="709" w:footer="397" w:gutter="0"/>
          <w:cols w:space="708"/>
          <w:docGrid w:linePitch="360"/>
        </w:sectPr>
      </w:pPr>
    </w:p>
    <w:p w14:paraId="51F9B479" w14:textId="7C0E55FB" w:rsidR="00CB3BA9" w:rsidRDefault="00423D24"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1F9B559" wp14:editId="51F9B55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384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51F9B47A" w14:textId="77777777" w:rsidR="00ED6B57" w:rsidRPr="00ED6B57" w:rsidRDefault="00423D24" w:rsidP="00ED6B57">
      <w:pPr>
        <w:pStyle w:val="Heading3"/>
        <w:shd w:val="clear" w:color="auto" w:fill="F2F2F2" w:themeFill="background1" w:themeFillShade="F2"/>
      </w:pPr>
      <w:r w:rsidRPr="00ED6B57">
        <w:t>Consumer outcome:</w:t>
      </w:r>
    </w:p>
    <w:p w14:paraId="51F9B47B" w14:textId="77777777" w:rsidR="00ED6B57" w:rsidRPr="00ED6B57" w:rsidRDefault="00423D24" w:rsidP="003D1E1B">
      <w:pPr>
        <w:pStyle w:val="Heading3"/>
        <w:keepLines/>
        <w:numPr>
          <w:ilvl w:val="0"/>
          <w:numId w:val="6"/>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1F9B47C" w14:textId="77777777" w:rsidR="00ED6B57" w:rsidRPr="00ED6B57" w:rsidRDefault="00423D24" w:rsidP="00ED6B57">
      <w:pPr>
        <w:pStyle w:val="Heading3"/>
        <w:shd w:val="clear" w:color="auto" w:fill="F2F2F2" w:themeFill="background1" w:themeFillShade="F2"/>
      </w:pPr>
      <w:r w:rsidRPr="00ED6B57">
        <w:t>Organisation statement:</w:t>
      </w:r>
    </w:p>
    <w:p w14:paraId="51F9B47D" w14:textId="77777777" w:rsidR="00ED6B57" w:rsidRPr="00ED6B57" w:rsidRDefault="00423D24" w:rsidP="003D1E1B">
      <w:pPr>
        <w:pStyle w:val="ListParagraph"/>
        <w:numPr>
          <w:ilvl w:val="0"/>
          <w:numId w:val="6"/>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1F9B47E" w14:textId="77777777" w:rsidR="00ED6B57" w:rsidRDefault="00423D24" w:rsidP="00ED6B57">
      <w:pPr>
        <w:pStyle w:val="Heading2"/>
      </w:pPr>
      <w:r>
        <w:t xml:space="preserve">Assessment </w:t>
      </w:r>
      <w:r w:rsidRPr="002B2C0F">
        <w:t>of Standard</w:t>
      </w:r>
      <w:r>
        <w:t xml:space="preserve"> 2</w:t>
      </w:r>
    </w:p>
    <w:p w14:paraId="4B065D0E" w14:textId="77777777" w:rsidR="00AB59B2" w:rsidRPr="00B4602F" w:rsidRDefault="00AB59B2" w:rsidP="00AB59B2">
      <w:pPr>
        <w:spacing w:before="0" w:after="160" w:line="259" w:lineRule="auto"/>
        <w:rPr>
          <w:bCs/>
          <w:color w:val="auto"/>
        </w:rPr>
      </w:pPr>
      <w:r w:rsidRPr="00334A0B">
        <w:rPr>
          <w:bCs/>
          <w:color w:val="auto"/>
        </w:rPr>
        <w:t>The Assessment Team did not assess all requirements and therefore an overall compliance rating and summary for this Quality Standard is not provided.</w:t>
      </w:r>
    </w:p>
    <w:p w14:paraId="51F9B481" w14:textId="7805ACA5" w:rsidR="00ED6B57" w:rsidRDefault="00423D24" w:rsidP="00ED6B57">
      <w:pPr>
        <w:pStyle w:val="Heading2"/>
      </w:pPr>
      <w:r>
        <w:t>Assessment of Standard 2 Requirements</w:t>
      </w:r>
      <w:r w:rsidRPr="0066387A">
        <w:rPr>
          <w:i/>
          <w:color w:val="0000FF"/>
          <w:sz w:val="24"/>
          <w:szCs w:val="24"/>
        </w:rPr>
        <w:t xml:space="preserve"> </w:t>
      </w:r>
    </w:p>
    <w:p w14:paraId="51F9B485" w14:textId="0340C3AC" w:rsidR="00934888" w:rsidRDefault="00423D24" w:rsidP="00934888">
      <w:pPr>
        <w:pStyle w:val="Heading3"/>
      </w:pPr>
      <w:r>
        <w:t>Requirement 2(3)(b)</w:t>
      </w:r>
      <w:r>
        <w:tab/>
        <w:t>Compliant</w:t>
      </w:r>
    </w:p>
    <w:p w14:paraId="51F9B486" w14:textId="77777777" w:rsidR="00853601" w:rsidRPr="008D114F" w:rsidRDefault="00423D24" w:rsidP="00853601">
      <w:pPr>
        <w:rPr>
          <w:i/>
        </w:rPr>
      </w:pPr>
      <w:r w:rsidRPr="008D114F">
        <w:rPr>
          <w:i/>
        </w:rPr>
        <w:t>Assessment and planning identifies and addresses the consumer’s current needs, goals and preferences, including advance care planning and end of life planning if the consumer wishes.</w:t>
      </w:r>
    </w:p>
    <w:p w14:paraId="69317B12" w14:textId="239D14E9" w:rsidR="00AB59B2" w:rsidRDefault="00AB59B2" w:rsidP="00AB59B2">
      <w:pPr>
        <w:rPr>
          <w:rFonts w:eastAsia="Calibri"/>
          <w:color w:val="auto"/>
          <w:lang w:eastAsia="en-US"/>
        </w:rPr>
      </w:pPr>
      <w:r>
        <w:rPr>
          <w:rFonts w:eastAsia="Calibri"/>
          <w:color w:val="auto"/>
          <w:lang w:eastAsia="en-US"/>
        </w:rPr>
        <w:t>A</w:t>
      </w:r>
      <w:r w:rsidRPr="00A7591C">
        <w:rPr>
          <w:rFonts w:eastAsia="Calibri"/>
          <w:color w:val="auto"/>
          <w:lang w:eastAsia="en-US"/>
        </w:rPr>
        <w:t xml:space="preserve">ssessment and planning </w:t>
      </w:r>
      <w:r>
        <w:rPr>
          <w:rFonts w:eastAsia="Calibri"/>
          <w:color w:val="auto"/>
          <w:lang w:eastAsia="en-US"/>
        </w:rPr>
        <w:t xml:space="preserve">processes </w:t>
      </w:r>
      <w:r w:rsidRPr="00A7591C">
        <w:rPr>
          <w:rFonts w:eastAsia="Calibri"/>
          <w:color w:val="auto"/>
          <w:lang w:eastAsia="en-US"/>
        </w:rPr>
        <w:t>identifie</w:t>
      </w:r>
      <w:r>
        <w:rPr>
          <w:rFonts w:eastAsia="Calibri"/>
          <w:color w:val="auto"/>
          <w:lang w:eastAsia="en-US"/>
        </w:rPr>
        <w:t>d</w:t>
      </w:r>
      <w:r w:rsidRPr="00A7591C">
        <w:rPr>
          <w:rFonts w:eastAsia="Calibri"/>
          <w:color w:val="auto"/>
          <w:lang w:eastAsia="en-US"/>
        </w:rPr>
        <w:t xml:space="preserve"> and addresse</w:t>
      </w:r>
      <w:r>
        <w:rPr>
          <w:rFonts w:eastAsia="Calibri"/>
          <w:color w:val="auto"/>
          <w:lang w:eastAsia="en-US"/>
        </w:rPr>
        <w:t>d</w:t>
      </w:r>
      <w:r w:rsidRPr="00A7591C">
        <w:rPr>
          <w:rFonts w:eastAsia="Calibri"/>
          <w:color w:val="auto"/>
          <w:lang w:eastAsia="en-US"/>
        </w:rPr>
        <w:t xml:space="preserve"> consumers</w:t>
      </w:r>
      <w:r>
        <w:rPr>
          <w:rFonts w:eastAsia="Calibri"/>
          <w:color w:val="auto"/>
          <w:lang w:eastAsia="en-US"/>
        </w:rPr>
        <w:t>’</w:t>
      </w:r>
      <w:r w:rsidRPr="00A7591C">
        <w:rPr>
          <w:rFonts w:eastAsia="Calibri"/>
          <w:color w:val="auto"/>
          <w:lang w:eastAsia="en-US"/>
        </w:rPr>
        <w:t xml:space="preserve"> current needs, goals and preferences, including advance care planning and end of life planning. </w:t>
      </w:r>
    </w:p>
    <w:p w14:paraId="669D1A2F" w14:textId="04957C4B" w:rsidR="00AB59B2" w:rsidRPr="00705826" w:rsidRDefault="00AB59B2" w:rsidP="00AB59B2">
      <w:pPr>
        <w:rPr>
          <w:color w:val="auto"/>
          <w:lang w:eastAsia="en-US"/>
        </w:rPr>
      </w:pPr>
      <w:r w:rsidRPr="00AB59B2">
        <w:rPr>
          <w:rFonts w:eastAsia="Calibri"/>
          <w:color w:val="auto"/>
          <w:lang w:eastAsia="en-US"/>
        </w:rPr>
        <w:t xml:space="preserve">Consumers </w:t>
      </w:r>
      <w:r>
        <w:rPr>
          <w:rFonts w:eastAsia="Calibri"/>
          <w:color w:val="auto"/>
          <w:lang w:eastAsia="en-US"/>
        </w:rPr>
        <w:t xml:space="preserve">were able to </w:t>
      </w:r>
      <w:r w:rsidRPr="00AB59B2">
        <w:rPr>
          <w:rFonts w:eastAsia="Calibri"/>
          <w:color w:val="auto"/>
          <w:lang w:eastAsia="en-US"/>
        </w:rPr>
        <w:t xml:space="preserve">describe what </w:t>
      </w:r>
      <w:r>
        <w:rPr>
          <w:rFonts w:eastAsia="Calibri"/>
          <w:color w:val="auto"/>
          <w:lang w:eastAsia="en-US"/>
        </w:rPr>
        <w:t xml:space="preserve">was </w:t>
      </w:r>
      <w:r w:rsidRPr="00AB59B2">
        <w:rPr>
          <w:rFonts w:eastAsia="Calibri"/>
          <w:color w:val="auto"/>
          <w:lang w:eastAsia="en-US"/>
        </w:rPr>
        <w:t xml:space="preserve">important to them in terms of how their </w:t>
      </w:r>
      <w:r w:rsidRPr="00705826">
        <w:rPr>
          <w:color w:val="auto"/>
          <w:lang w:eastAsia="en-US"/>
        </w:rPr>
        <w:t xml:space="preserve">care was delivered, examples included wanting to be pain free and the involvement of family. </w:t>
      </w:r>
    </w:p>
    <w:p w14:paraId="532429C7" w14:textId="77777777" w:rsidR="006C7C64" w:rsidRPr="00705826" w:rsidRDefault="00AB59B2" w:rsidP="006C7C64">
      <w:pPr>
        <w:rPr>
          <w:color w:val="auto"/>
          <w:lang w:eastAsia="en-US"/>
        </w:rPr>
      </w:pPr>
      <w:r>
        <w:rPr>
          <w:color w:val="auto"/>
          <w:lang w:eastAsia="en-US"/>
        </w:rPr>
        <w:t>Care planning documents contained the current needs, goals and preferences of consumers and this aligned with consumer feedback. C</w:t>
      </w:r>
      <w:r w:rsidRPr="00705826">
        <w:rPr>
          <w:color w:val="auto"/>
          <w:lang w:eastAsia="en-US"/>
        </w:rPr>
        <w:t xml:space="preserve">are planning documents </w:t>
      </w:r>
      <w:r w:rsidR="006C7C64" w:rsidRPr="00705826">
        <w:rPr>
          <w:color w:val="auto"/>
          <w:lang w:eastAsia="en-US"/>
        </w:rPr>
        <w:t xml:space="preserve">also </w:t>
      </w:r>
      <w:r w:rsidRPr="00705826">
        <w:rPr>
          <w:color w:val="auto"/>
          <w:lang w:eastAsia="en-US"/>
        </w:rPr>
        <w:t>include</w:t>
      </w:r>
      <w:r w:rsidR="006C7C64" w:rsidRPr="00705826">
        <w:rPr>
          <w:color w:val="auto"/>
          <w:lang w:eastAsia="en-US"/>
        </w:rPr>
        <w:t>d</w:t>
      </w:r>
      <w:r w:rsidRPr="00705826">
        <w:rPr>
          <w:color w:val="auto"/>
          <w:lang w:eastAsia="en-US"/>
        </w:rPr>
        <w:t xml:space="preserve"> </w:t>
      </w:r>
      <w:r w:rsidR="006C7C64" w:rsidRPr="00705826">
        <w:rPr>
          <w:color w:val="auto"/>
          <w:lang w:eastAsia="en-US"/>
        </w:rPr>
        <w:t xml:space="preserve">the </w:t>
      </w:r>
      <w:r w:rsidRPr="00705826">
        <w:rPr>
          <w:color w:val="auto"/>
          <w:lang w:eastAsia="en-US"/>
        </w:rPr>
        <w:t xml:space="preserve">advance care </w:t>
      </w:r>
      <w:r w:rsidR="006C7C64" w:rsidRPr="00705826">
        <w:rPr>
          <w:color w:val="auto"/>
          <w:lang w:eastAsia="en-US"/>
        </w:rPr>
        <w:t>a</w:t>
      </w:r>
      <w:r w:rsidRPr="00705826">
        <w:rPr>
          <w:color w:val="auto"/>
          <w:lang w:eastAsia="en-US"/>
        </w:rPr>
        <w:t>nd end of life planning</w:t>
      </w:r>
      <w:r w:rsidR="006C7C64" w:rsidRPr="00705826">
        <w:rPr>
          <w:color w:val="auto"/>
          <w:lang w:eastAsia="en-US"/>
        </w:rPr>
        <w:t xml:space="preserve"> in line with consumers’ preferences. </w:t>
      </w:r>
    </w:p>
    <w:p w14:paraId="656118E1" w14:textId="3BCA382B" w:rsidR="00AB59B2" w:rsidRPr="00705826" w:rsidRDefault="006C7C64" w:rsidP="001C25AE">
      <w:pPr>
        <w:rPr>
          <w:color w:val="auto"/>
          <w:lang w:eastAsia="en-US"/>
        </w:rPr>
      </w:pPr>
      <w:r w:rsidRPr="00705826">
        <w:rPr>
          <w:color w:val="auto"/>
          <w:lang w:eastAsia="en-US"/>
        </w:rPr>
        <w:t>T</w:t>
      </w:r>
      <w:r w:rsidR="00AB59B2" w:rsidRPr="00705826">
        <w:rPr>
          <w:color w:val="auto"/>
          <w:lang w:eastAsia="en-US"/>
        </w:rPr>
        <w:t>he assessment and care planning process identifie</w:t>
      </w:r>
      <w:r w:rsidRPr="00705826">
        <w:rPr>
          <w:color w:val="auto"/>
          <w:lang w:eastAsia="en-US"/>
        </w:rPr>
        <w:t>d</w:t>
      </w:r>
      <w:r w:rsidR="00AB59B2" w:rsidRPr="00705826">
        <w:rPr>
          <w:color w:val="auto"/>
          <w:lang w:eastAsia="en-US"/>
        </w:rPr>
        <w:t xml:space="preserve"> consumers</w:t>
      </w:r>
      <w:r w:rsidRPr="00705826">
        <w:rPr>
          <w:color w:val="auto"/>
          <w:lang w:eastAsia="en-US"/>
        </w:rPr>
        <w:t>’</w:t>
      </w:r>
      <w:r w:rsidR="00AB59B2" w:rsidRPr="00705826">
        <w:rPr>
          <w:color w:val="auto"/>
          <w:lang w:eastAsia="en-US"/>
        </w:rPr>
        <w:t xml:space="preserve"> goals needs and preferences that inform</w:t>
      </w:r>
      <w:r w:rsidRPr="00705826">
        <w:rPr>
          <w:color w:val="auto"/>
          <w:lang w:eastAsia="en-US"/>
        </w:rPr>
        <w:t>ed</w:t>
      </w:r>
      <w:r w:rsidR="00AB59B2" w:rsidRPr="00705826">
        <w:rPr>
          <w:color w:val="auto"/>
          <w:lang w:eastAsia="en-US"/>
        </w:rPr>
        <w:t xml:space="preserve"> the care plan development and delivery of care.</w:t>
      </w:r>
      <w:r w:rsidRPr="00705826">
        <w:rPr>
          <w:color w:val="auto"/>
          <w:lang w:eastAsia="en-US"/>
        </w:rPr>
        <w:t xml:space="preserve"> </w:t>
      </w:r>
      <w:r w:rsidR="00AB59B2" w:rsidRPr="00D23F56">
        <w:rPr>
          <w:color w:val="auto"/>
          <w:lang w:eastAsia="en-US"/>
        </w:rPr>
        <w:t xml:space="preserve">Staff </w:t>
      </w:r>
      <w:r w:rsidR="00AB59B2" w:rsidRPr="00D23F56">
        <w:rPr>
          <w:color w:val="auto"/>
          <w:lang w:eastAsia="en-US"/>
        </w:rPr>
        <w:lastRenderedPageBreak/>
        <w:t>underst</w:t>
      </w:r>
      <w:r>
        <w:rPr>
          <w:color w:val="auto"/>
          <w:lang w:eastAsia="en-US"/>
        </w:rPr>
        <w:t xml:space="preserve">ood </w:t>
      </w:r>
      <w:r w:rsidR="00AB59B2" w:rsidRPr="00D23F56">
        <w:rPr>
          <w:color w:val="auto"/>
          <w:lang w:eastAsia="en-US"/>
        </w:rPr>
        <w:t>consumer needs and s</w:t>
      </w:r>
      <w:r>
        <w:rPr>
          <w:color w:val="auto"/>
          <w:lang w:eastAsia="en-US"/>
        </w:rPr>
        <w:t xml:space="preserve">tated </w:t>
      </w:r>
      <w:r w:rsidR="00AB59B2" w:rsidRPr="00D23F56">
        <w:rPr>
          <w:color w:val="auto"/>
          <w:lang w:eastAsia="en-US"/>
        </w:rPr>
        <w:t>they c</w:t>
      </w:r>
      <w:r>
        <w:rPr>
          <w:color w:val="auto"/>
          <w:lang w:eastAsia="en-US"/>
        </w:rPr>
        <w:t>ould</w:t>
      </w:r>
      <w:r w:rsidR="00AB59B2" w:rsidRPr="00D23F56">
        <w:rPr>
          <w:color w:val="auto"/>
          <w:lang w:eastAsia="en-US"/>
        </w:rPr>
        <w:t xml:space="preserve"> refer to the </w:t>
      </w:r>
      <w:r w:rsidR="00AB59B2">
        <w:rPr>
          <w:color w:val="auto"/>
          <w:lang w:eastAsia="en-US"/>
        </w:rPr>
        <w:t>R</w:t>
      </w:r>
      <w:r w:rsidR="00AB59B2" w:rsidRPr="00D23F56">
        <w:rPr>
          <w:color w:val="auto"/>
          <w:lang w:eastAsia="en-US"/>
        </w:rPr>
        <w:t>egistered nurse if they require</w:t>
      </w:r>
      <w:r>
        <w:rPr>
          <w:color w:val="auto"/>
          <w:lang w:eastAsia="en-US"/>
        </w:rPr>
        <w:t>d</w:t>
      </w:r>
      <w:r w:rsidR="00AB59B2" w:rsidRPr="00D23F56">
        <w:rPr>
          <w:color w:val="auto"/>
          <w:lang w:eastAsia="en-US"/>
        </w:rPr>
        <w:t xml:space="preserve"> more information.</w:t>
      </w:r>
      <w:r>
        <w:rPr>
          <w:color w:val="auto"/>
          <w:lang w:eastAsia="en-US"/>
        </w:rPr>
        <w:t xml:space="preserve"> </w:t>
      </w:r>
      <w:r w:rsidR="00AB59B2" w:rsidRPr="00705826">
        <w:rPr>
          <w:color w:val="auto"/>
          <w:lang w:eastAsia="en-US"/>
        </w:rPr>
        <w:t xml:space="preserve">Staff </w:t>
      </w:r>
      <w:r w:rsidRPr="00705826">
        <w:rPr>
          <w:color w:val="auto"/>
          <w:lang w:eastAsia="en-US"/>
        </w:rPr>
        <w:t xml:space="preserve">described what was </w:t>
      </w:r>
      <w:r w:rsidR="00AB59B2" w:rsidRPr="00705826">
        <w:rPr>
          <w:color w:val="auto"/>
          <w:lang w:eastAsia="en-US"/>
        </w:rPr>
        <w:t xml:space="preserve">important to the consumers in terms of how their personal and clinical care </w:t>
      </w:r>
      <w:r w:rsidRPr="00705826">
        <w:rPr>
          <w:color w:val="auto"/>
          <w:lang w:eastAsia="en-US"/>
        </w:rPr>
        <w:t>was</w:t>
      </w:r>
      <w:r w:rsidR="00AB59B2" w:rsidRPr="00705826">
        <w:rPr>
          <w:color w:val="auto"/>
          <w:lang w:eastAsia="en-US"/>
        </w:rPr>
        <w:t xml:space="preserve"> delivered, and this information aligned with care planning documentation. </w:t>
      </w:r>
      <w:r w:rsidRPr="00705826">
        <w:rPr>
          <w:color w:val="auto"/>
          <w:lang w:eastAsia="en-US"/>
        </w:rPr>
        <w:t>Consumers’</w:t>
      </w:r>
      <w:r w:rsidR="00AB59B2" w:rsidRPr="00705826">
        <w:rPr>
          <w:color w:val="auto"/>
          <w:lang w:eastAsia="en-US"/>
        </w:rPr>
        <w:t xml:space="preserve"> end of life preferences </w:t>
      </w:r>
      <w:proofErr w:type="gramStart"/>
      <w:r w:rsidRPr="00705826">
        <w:rPr>
          <w:color w:val="auto"/>
          <w:lang w:eastAsia="en-US"/>
        </w:rPr>
        <w:t>were</w:t>
      </w:r>
      <w:proofErr w:type="gramEnd"/>
      <w:r w:rsidR="00AB59B2" w:rsidRPr="00705826">
        <w:rPr>
          <w:color w:val="auto"/>
          <w:lang w:eastAsia="en-US"/>
        </w:rPr>
        <w:t xml:space="preserve"> discussed when the consumer enter</w:t>
      </w:r>
      <w:r w:rsidRPr="00705826">
        <w:rPr>
          <w:color w:val="auto"/>
          <w:lang w:eastAsia="en-US"/>
        </w:rPr>
        <w:t>ed</w:t>
      </w:r>
      <w:r w:rsidR="00AB59B2" w:rsidRPr="00705826">
        <w:rPr>
          <w:color w:val="auto"/>
          <w:lang w:eastAsia="en-US"/>
        </w:rPr>
        <w:t xml:space="preserve"> the service. Registered staff </w:t>
      </w:r>
      <w:r w:rsidR="001C25AE" w:rsidRPr="00705826">
        <w:rPr>
          <w:color w:val="auto"/>
          <w:lang w:eastAsia="en-US"/>
        </w:rPr>
        <w:t xml:space="preserve">referred to end of life documentation </w:t>
      </w:r>
      <w:r w:rsidR="00AB59B2" w:rsidRPr="00705826">
        <w:rPr>
          <w:color w:val="auto"/>
          <w:lang w:eastAsia="en-US"/>
        </w:rPr>
        <w:t>and discuss</w:t>
      </w:r>
      <w:r w:rsidR="001C25AE" w:rsidRPr="00705826">
        <w:rPr>
          <w:color w:val="auto"/>
          <w:lang w:eastAsia="en-US"/>
        </w:rPr>
        <w:t>ed</w:t>
      </w:r>
      <w:r w:rsidR="00AB59B2" w:rsidRPr="00705826">
        <w:rPr>
          <w:color w:val="auto"/>
          <w:lang w:eastAsia="en-US"/>
        </w:rPr>
        <w:t xml:space="preserve"> </w:t>
      </w:r>
      <w:r w:rsidR="001C25AE" w:rsidRPr="00705826">
        <w:rPr>
          <w:color w:val="auto"/>
          <w:lang w:eastAsia="en-US"/>
        </w:rPr>
        <w:t xml:space="preserve">these </w:t>
      </w:r>
      <w:r w:rsidR="00AB59B2" w:rsidRPr="00705826">
        <w:rPr>
          <w:color w:val="auto"/>
          <w:lang w:eastAsia="en-US"/>
        </w:rPr>
        <w:t xml:space="preserve">with the consumer and representative </w:t>
      </w:r>
      <w:r w:rsidR="001C25AE" w:rsidRPr="00705826">
        <w:rPr>
          <w:color w:val="auto"/>
          <w:lang w:eastAsia="en-US"/>
        </w:rPr>
        <w:t xml:space="preserve">when </w:t>
      </w:r>
      <w:r w:rsidR="00AB59B2" w:rsidRPr="00705826">
        <w:rPr>
          <w:color w:val="auto"/>
          <w:lang w:eastAsia="en-US"/>
        </w:rPr>
        <w:t>a consumer experience</w:t>
      </w:r>
      <w:r w:rsidR="001C25AE" w:rsidRPr="00705826">
        <w:rPr>
          <w:color w:val="auto"/>
          <w:lang w:eastAsia="en-US"/>
        </w:rPr>
        <w:t>d</w:t>
      </w:r>
      <w:r w:rsidR="00AB59B2" w:rsidRPr="00705826">
        <w:rPr>
          <w:color w:val="auto"/>
          <w:lang w:eastAsia="en-US"/>
        </w:rPr>
        <w:t xml:space="preserve"> a deterioration.</w:t>
      </w:r>
    </w:p>
    <w:p w14:paraId="47E6DE3D" w14:textId="1C008E13" w:rsidR="00AB59B2" w:rsidRPr="00705826" w:rsidRDefault="001C25AE" w:rsidP="001C25AE">
      <w:pPr>
        <w:rPr>
          <w:color w:val="auto"/>
          <w:lang w:eastAsia="en-US"/>
        </w:rPr>
      </w:pPr>
      <w:r w:rsidRPr="00705826">
        <w:rPr>
          <w:color w:val="auto"/>
          <w:lang w:eastAsia="en-US"/>
        </w:rPr>
        <w:t xml:space="preserve">Electronic records were observed to contain information relating to consumers’ end of life documentation. Staff were observed supporting consumers with their personal cares. </w:t>
      </w:r>
      <w:r w:rsidR="00AB59B2" w:rsidRPr="00705826">
        <w:rPr>
          <w:color w:val="auto"/>
          <w:lang w:eastAsia="en-US"/>
        </w:rPr>
        <w:t>The organisation ha</w:t>
      </w:r>
      <w:r w:rsidRPr="00705826">
        <w:rPr>
          <w:color w:val="auto"/>
          <w:lang w:eastAsia="en-US"/>
        </w:rPr>
        <w:t>d</w:t>
      </w:r>
      <w:r w:rsidR="00AB59B2" w:rsidRPr="00705826">
        <w:rPr>
          <w:color w:val="auto"/>
          <w:lang w:eastAsia="en-US"/>
        </w:rPr>
        <w:t xml:space="preserve"> policies and procedures and guidance resources for staff regarding advance care planning and assessing palliative care needs. </w:t>
      </w:r>
    </w:p>
    <w:p w14:paraId="7EE8A14C" w14:textId="360CD3A7" w:rsidR="00AB59B2" w:rsidRPr="00705826" w:rsidRDefault="001C25AE" w:rsidP="00705826">
      <w:pPr>
        <w:rPr>
          <w:color w:val="auto"/>
          <w:lang w:eastAsia="en-US"/>
        </w:rPr>
      </w:pPr>
      <w:bookmarkStart w:id="4" w:name="_Hlk85199960"/>
      <w:r w:rsidRPr="00705826">
        <w:rPr>
          <w:color w:val="auto"/>
          <w:lang w:eastAsia="en-US"/>
        </w:rPr>
        <w:t xml:space="preserve">Based on the information contained above, it is my decision this Requirement is Compliant. </w:t>
      </w:r>
    </w:p>
    <w:bookmarkEnd w:id="4"/>
    <w:p w14:paraId="51F9B493" w14:textId="77777777" w:rsidR="00032B17" w:rsidRPr="00705826" w:rsidRDefault="00BB7047" w:rsidP="00095CD4">
      <w:pPr>
        <w:rPr>
          <w:color w:val="auto"/>
          <w:lang w:eastAsia="en-US"/>
        </w:rPr>
        <w:sectPr w:rsidR="00032B17" w:rsidRPr="00705826" w:rsidSect="003F5725">
          <w:type w:val="continuous"/>
          <w:pgSz w:w="11906" w:h="16838"/>
          <w:pgMar w:top="1701" w:right="1418" w:bottom="1418" w:left="1418" w:header="709" w:footer="397" w:gutter="0"/>
          <w:cols w:space="708"/>
          <w:titlePg/>
          <w:docGrid w:linePitch="360"/>
        </w:sectPr>
      </w:pPr>
    </w:p>
    <w:p w14:paraId="51F9B494" w14:textId="4FBA712F" w:rsidR="00CB3BA9" w:rsidRDefault="00423D24"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1F9B55B" wp14:editId="51F9B55C">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21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1F9B495" w14:textId="77777777" w:rsidR="007F5256" w:rsidRPr="00FD1B02" w:rsidRDefault="00423D24" w:rsidP="00032B17">
      <w:pPr>
        <w:pStyle w:val="Heading3"/>
        <w:shd w:val="clear" w:color="auto" w:fill="F2F2F2" w:themeFill="background1" w:themeFillShade="F2"/>
      </w:pPr>
      <w:r w:rsidRPr="00FD1B02">
        <w:t>Consumer outcome:</w:t>
      </w:r>
    </w:p>
    <w:p w14:paraId="51F9B496" w14:textId="77777777" w:rsidR="007F5256" w:rsidRDefault="00423D24" w:rsidP="00912DE6">
      <w:pPr>
        <w:numPr>
          <w:ilvl w:val="0"/>
          <w:numId w:val="3"/>
        </w:numPr>
        <w:shd w:val="clear" w:color="auto" w:fill="F2F2F2" w:themeFill="background1" w:themeFillShade="F2"/>
      </w:pPr>
      <w:r>
        <w:t>I get personal care, clinical care, or both personal care and clinical care, that is safe and right for me.</w:t>
      </w:r>
    </w:p>
    <w:p w14:paraId="51F9B497" w14:textId="77777777" w:rsidR="007F5256" w:rsidRDefault="00423D24" w:rsidP="00032B17">
      <w:pPr>
        <w:pStyle w:val="Heading3"/>
        <w:shd w:val="clear" w:color="auto" w:fill="F2F2F2" w:themeFill="background1" w:themeFillShade="F2"/>
      </w:pPr>
      <w:r>
        <w:t>Organisation statement:</w:t>
      </w:r>
    </w:p>
    <w:p w14:paraId="51F9B498" w14:textId="77777777" w:rsidR="007F5256" w:rsidRDefault="00423D2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1F9B499" w14:textId="77777777" w:rsidR="007F5256" w:rsidRDefault="00423D24" w:rsidP="00427817">
      <w:pPr>
        <w:pStyle w:val="Heading2"/>
      </w:pPr>
      <w:r>
        <w:t>Assessment of Standard 3</w:t>
      </w:r>
    </w:p>
    <w:p w14:paraId="71AFDF96" w14:textId="77777777" w:rsidR="001C25AE" w:rsidRPr="00B4602F" w:rsidRDefault="001C25AE" w:rsidP="001C25AE">
      <w:pPr>
        <w:spacing w:before="0" w:after="160" w:line="259" w:lineRule="auto"/>
        <w:rPr>
          <w:bCs/>
          <w:color w:val="auto"/>
        </w:rPr>
      </w:pPr>
      <w:bookmarkStart w:id="5" w:name="_Hlk85202762"/>
      <w:r w:rsidRPr="00334A0B">
        <w:rPr>
          <w:bCs/>
          <w:color w:val="auto"/>
        </w:rPr>
        <w:t>The Assessment Team did not assess all requirements and therefore an overall compliance rating and summary for this Quality Standard is not provided.</w:t>
      </w:r>
    </w:p>
    <w:bookmarkEnd w:id="5"/>
    <w:p w14:paraId="51F9B49C" w14:textId="72781AF7" w:rsidR="00301877" w:rsidRDefault="00423D2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1F9B49D" w14:textId="533EA5B0" w:rsidR="00853601" w:rsidRPr="00853601" w:rsidRDefault="00423D24" w:rsidP="00853601">
      <w:pPr>
        <w:pStyle w:val="Heading3"/>
      </w:pPr>
      <w:r w:rsidRPr="00853601">
        <w:t>Requirement 3(3)(a)</w:t>
      </w:r>
      <w:r>
        <w:tab/>
        <w:t>Compliant</w:t>
      </w:r>
    </w:p>
    <w:p w14:paraId="51F9B49E" w14:textId="77777777" w:rsidR="00853601" w:rsidRPr="008D114F" w:rsidRDefault="00423D24" w:rsidP="00853601">
      <w:pPr>
        <w:rPr>
          <w:i/>
        </w:rPr>
      </w:pPr>
      <w:r w:rsidRPr="008D114F">
        <w:rPr>
          <w:i/>
        </w:rPr>
        <w:t>Each consumer gets safe and effective personal care, clinical care, or both personal care and clinical care, that:</w:t>
      </w:r>
    </w:p>
    <w:p w14:paraId="51F9B49F" w14:textId="77777777" w:rsidR="00853601" w:rsidRPr="008D114F" w:rsidRDefault="00423D24" w:rsidP="003D1E1B">
      <w:pPr>
        <w:numPr>
          <w:ilvl w:val="0"/>
          <w:numId w:val="7"/>
        </w:numPr>
        <w:tabs>
          <w:tab w:val="right" w:pos="9026"/>
        </w:tabs>
        <w:spacing w:before="0" w:after="0"/>
        <w:ind w:left="567" w:hanging="425"/>
        <w:outlineLvl w:val="4"/>
        <w:rPr>
          <w:i/>
        </w:rPr>
      </w:pPr>
      <w:r w:rsidRPr="008D114F">
        <w:rPr>
          <w:i/>
        </w:rPr>
        <w:t>is best practice; and</w:t>
      </w:r>
    </w:p>
    <w:p w14:paraId="51F9B4A0" w14:textId="77777777" w:rsidR="00853601" w:rsidRPr="008D114F" w:rsidRDefault="00423D24" w:rsidP="003D1E1B">
      <w:pPr>
        <w:numPr>
          <w:ilvl w:val="0"/>
          <w:numId w:val="7"/>
        </w:numPr>
        <w:tabs>
          <w:tab w:val="right" w:pos="9026"/>
        </w:tabs>
        <w:spacing w:before="0" w:after="0"/>
        <w:ind w:left="567" w:hanging="425"/>
        <w:outlineLvl w:val="4"/>
        <w:rPr>
          <w:i/>
        </w:rPr>
      </w:pPr>
      <w:r w:rsidRPr="008D114F">
        <w:rPr>
          <w:i/>
        </w:rPr>
        <w:t>is tailored to their needs; and</w:t>
      </w:r>
    </w:p>
    <w:p w14:paraId="51F9B4A1" w14:textId="1CDCECDE" w:rsidR="00853601" w:rsidRDefault="00423D24" w:rsidP="003D1E1B">
      <w:pPr>
        <w:numPr>
          <w:ilvl w:val="0"/>
          <w:numId w:val="7"/>
        </w:numPr>
        <w:tabs>
          <w:tab w:val="right" w:pos="9026"/>
        </w:tabs>
        <w:spacing w:before="0" w:after="0"/>
        <w:ind w:left="567" w:hanging="425"/>
        <w:outlineLvl w:val="4"/>
        <w:rPr>
          <w:i/>
        </w:rPr>
      </w:pPr>
      <w:r w:rsidRPr="008D114F">
        <w:rPr>
          <w:i/>
        </w:rPr>
        <w:t>optimises their health and well-being.</w:t>
      </w:r>
    </w:p>
    <w:p w14:paraId="78DFF5EB" w14:textId="25119730" w:rsidR="000D226D" w:rsidRPr="00705826" w:rsidRDefault="00284589" w:rsidP="000D226D">
      <w:pPr>
        <w:rPr>
          <w:color w:val="auto"/>
        </w:rPr>
      </w:pPr>
      <w:r w:rsidRPr="00705826">
        <w:rPr>
          <w:color w:val="auto"/>
        </w:rPr>
        <w:t xml:space="preserve">Consumers received </w:t>
      </w:r>
      <w:r w:rsidR="000D226D" w:rsidRPr="00705826">
        <w:rPr>
          <w:color w:val="auto"/>
        </w:rPr>
        <w:t>safe and effective clinical and personal care which was tailored to their needs, was best practice and optimised their health and well-being. Consumers provided positive feedback in relation to the delivery of care and services. Care delivery and care documentation included behaviour management support, individualised hygiene needs and diabetic care.</w:t>
      </w:r>
    </w:p>
    <w:p w14:paraId="76A56C86" w14:textId="47DCA0F0" w:rsidR="00835F12" w:rsidRPr="00705826" w:rsidRDefault="00835F12" w:rsidP="00705826">
      <w:pPr>
        <w:rPr>
          <w:color w:val="auto"/>
        </w:rPr>
      </w:pPr>
      <w:r w:rsidRPr="00705826">
        <w:rPr>
          <w:color w:val="auto"/>
        </w:rPr>
        <w:t xml:space="preserve">Staff </w:t>
      </w:r>
      <w:r w:rsidR="000D226D" w:rsidRPr="00705826">
        <w:rPr>
          <w:color w:val="auto"/>
        </w:rPr>
        <w:t xml:space="preserve">described </w:t>
      </w:r>
      <w:r w:rsidRPr="00705826">
        <w:rPr>
          <w:color w:val="auto"/>
        </w:rPr>
        <w:t>consumers</w:t>
      </w:r>
      <w:r w:rsidR="000D226D" w:rsidRPr="00705826">
        <w:rPr>
          <w:color w:val="auto"/>
        </w:rPr>
        <w:t>’</w:t>
      </w:r>
      <w:r w:rsidRPr="00705826">
        <w:rPr>
          <w:color w:val="auto"/>
        </w:rPr>
        <w:t xml:space="preserve"> individual needs and preferences and how these </w:t>
      </w:r>
      <w:r w:rsidR="000D226D" w:rsidRPr="00705826">
        <w:rPr>
          <w:color w:val="auto"/>
        </w:rPr>
        <w:t>were</w:t>
      </w:r>
      <w:r w:rsidRPr="00705826">
        <w:rPr>
          <w:color w:val="auto"/>
        </w:rPr>
        <w:t xml:space="preserve"> managed in line with their care plan. Staff kn</w:t>
      </w:r>
      <w:r w:rsidR="000D226D" w:rsidRPr="00705826">
        <w:rPr>
          <w:color w:val="auto"/>
        </w:rPr>
        <w:t>ew</w:t>
      </w:r>
      <w:r w:rsidRPr="00705826">
        <w:rPr>
          <w:color w:val="auto"/>
        </w:rPr>
        <w:t xml:space="preserve"> care </w:t>
      </w:r>
      <w:r w:rsidR="007A26AB" w:rsidRPr="00705826">
        <w:rPr>
          <w:color w:val="auto"/>
        </w:rPr>
        <w:t>delivery was</w:t>
      </w:r>
      <w:r w:rsidRPr="00705826">
        <w:rPr>
          <w:color w:val="auto"/>
        </w:rPr>
        <w:t xml:space="preserve"> safe and effective as they involve</w:t>
      </w:r>
      <w:r w:rsidR="000D226D" w:rsidRPr="00705826">
        <w:rPr>
          <w:color w:val="auto"/>
        </w:rPr>
        <w:t>d</w:t>
      </w:r>
      <w:r w:rsidRPr="00705826">
        <w:rPr>
          <w:color w:val="auto"/>
        </w:rPr>
        <w:t xml:space="preserve"> consumers, representatives and when required healthcare professionals in assessment and discussion about consumers</w:t>
      </w:r>
      <w:r w:rsidR="000D226D" w:rsidRPr="00705826">
        <w:rPr>
          <w:color w:val="auto"/>
        </w:rPr>
        <w:t>’</w:t>
      </w:r>
      <w:r w:rsidRPr="00705826">
        <w:rPr>
          <w:color w:val="auto"/>
        </w:rPr>
        <w:t xml:space="preserve"> care needs.</w:t>
      </w:r>
      <w:r w:rsidR="000D226D" w:rsidRPr="00705826">
        <w:rPr>
          <w:color w:val="auto"/>
        </w:rPr>
        <w:t xml:space="preserve"> </w:t>
      </w:r>
      <w:r w:rsidRPr="00705826">
        <w:rPr>
          <w:color w:val="auto"/>
        </w:rPr>
        <w:t>Staff receive</w:t>
      </w:r>
      <w:r w:rsidR="000D226D" w:rsidRPr="00705826">
        <w:rPr>
          <w:color w:val="auto"/>
        </w:rPr>
        <w:t>d</w:t>
      </w:r>
      <w:r w:rsidRPr="00705826">
        <w:rPr>
          <w:color w:val="auto"/>
        </w:rPr>
        <w:t xml:space="preserve"> </w:t>
      </w:r>
      <w:r w:rsidR="000D226D" w:rsidRPr="00705826">
        <w:rPr>
          <w:color w:val="auto"/>
        </w:rPr>
        <w:t>education and t</w:t>
      </w:r>
      <w:r w:rsidRPr="00705826">
        <w:rPr>
          <w:color w:val="auto"/>
        </w:rPr>
        <w:t xml:space="preserve">raining via staff meetings and </w:t>
      </w:r>
      <w:r w:rsidR="000D226D" w:rsidRPr="00705826">
        <w:rPr>
          <w:color w:val="auto"/>
        </w:rPr>
        <w:t xml:space="preserve">electronic </w:t>
      </w:r>
      <w:r w:rsidRPr="00705826">
        <w:rPr>
          <w:color w:val="auto"/>
        </w:rPr>
        <w:t xml:space="preserve">learning </w:t>
      </w:r>
      <w:r w:rsidR="000D226D" w:rsidRPr="00705826">
        <w:rPr>
          <w:color w:val="auto"/>
        </w:rPr>
        <w:t xml:space="preserve">platforms </w:t>
      </w:r>
      <w:r w:rsidRPr="00705826">
        <w:rPr>
          <w:color w:val="auto"/>
        </w:rPr>
        <w:t>to assist them to deliver safe and effective care to consumers.</w:t>
      </w:r>
      <w:r w:rsidR="000D226D" w:rsidRPr="00705826">
        <w:rPr>
          <w:color w:val="auto"/>
        </w:rPr>
        <w:t xml:space="preserve"> </w:t>
      </w:r>
      <w:r w:rsidR="007A26AB" w:rsidRPr="00705826">
        <w:rPr>
          <w:color w:val="auto"/>
        </w:rPr>
        <w:t>If registered staff</w:t>
      </w:r>
      <w:r w:rsidRPr="00705826">
        <w:rPr>
          <w:color w:val="auto"/>
        </w:rPr>
        <w:t xml:space="preserve"> </w:t>
      </w:r>
      <w:r w:rsidR="000D226D" w:rsidRPr="00705826">
        <w:rPr>
          <w:color w:val="auto"/>
        </w:rPr>
        <w:t>were</w:t>
      </w:r>
      <w:r w:rsidRPr="00705826">
        <w:rPr>
          <w:color w:val="auto"/>
        </w:rPr>
        <w:t xml:space="preserve"> </w:t>
      </w:r>
      <w:r w:rsidRPr="00705826">
        <w:rPr>
          <w:color w:val="auto"/>
        </w:rPr>
        <w:lastRenderedPageBreak/>
        <w:t>concerned about consumers</w:t>
      </w:r>
      <w:r w:rsidR="00C63D6F" w:rsidRPr="00705826">
        <w:rPr>
          <w:color w:val="auto"/>
        </w:rPr>
        <w:t>’</w:t>
      </w:r>
      <w:r w:rsidRPr="00705826">
        <w:rPr>
          <w:color w:val="auto"/>
        </w:rPr>
        <w:t xml:space="preserve"> clinical care or needs, they </w:t>
      </w:r>
      <w:r w:rsidR="007A26AB" w:rsidRPr="00705826">
        <w:rPr>
          <w:color w:val="auto"/>
        </w:rPr>
        <w:t>spoke</w:t>
      </w:r>
      <w:r w:rsidRPr="00705826">
        <w:rPr>
          <w:color w:val="auto"/>
        </w:rPr>
        <w:t xml:space="preserve"> speak with </w:t>
      </w:r>
      <w:r w:rsidR="000D226D" w:rsidRPr="00705826">
        <w:rPr>
          <w:color w:val="auto"/>
        </w:rPr>
        <w:t xml:space="preserve">clinical management staff </w:t>
      </w:r>
      <w:r w:rsidRPr="00705826">
        <w:rPr>
          <w:color w:val="auto"/>
        </w:rPr>
        <w:t xml:space="preserve">or Medical </w:t>
      </w:r>
      <w:r w:rsidR="000D226D" w:rsidRPr="00705826">
        <w:rPr>
          <w:color w:val="auto"/>
        </w:rPr>
        <w:t>o</w:t>
      </w:r>
      <w:r w:rsidRPr="00705826">
        <w:rPr>
          <w:color w:val="auto"/>
        </w:rPr>
        <w:t>fficers.</w:t>
      </w:r>
      <w:r w:rsidR="000D226D" w:rsidRPr="00705826">
        <w:rPr>
          <w:color w:val="auto"/>
        </w:rPr>
        <w:t xml:space="preserve"> </w:t>
      </w:r>
      <w:r w:rsidRPr="00705826">
        <w:rPr>
          <w:color w:val="auto"/>
        </w:rPr>
        <w:t xml:space="preserve">Care staff advised </w:t>
      </w:r>
      <w:r w:rsidR="000D226D" w:rsidRPr="00705826">
        <w:rPr>
          <w:color w:val="auto"/>
        </w:rPr>
        <w:t>they would speak with their supervisor or Registered nurse</w:t>
      </w:r>
      <w:r w:rsidR="00C4468A" w:rsidRPr="00705826">
        <w:rPr>
          <w:color w:val="auto"/>
        </w:rPr>
        <w:t xml:space="preserve"> if t</w:t>
      </w:r>
      <w:r w:rsidRPr="00705826">
        <w:rPr>
          <w:color w:val="auto"/>
        </w:rPr>
        <w:t>hey ha</w:t>
      </w:r>
      <w:r w:rsidR="00C4468A" w:rsidRPr="00705826">
        <w:rPr>
          <w:color w:val="auto"/>
        </w:rPr>
        <w:t>d</w:t>
      </w:r>
      <w:r w:rsidRPr="00705826">
        <w:rPr>
          <w:color w:val="auto"/>
        </w:rPr>
        <w:t xml:space="preserve"> any concerns about consumer care needs</w:t>
      </w:r>
      <w:r w:rsidR="00C4468A" w:rsidRPr="00705826">
        <w:rPr>
          <w:color w:val="auto"/>
        </w:rPr>
        <w:t>.</w:t>
      </w:r>
    </w:p>
    <w:p w14:paraId="3BEE1E18" w14:textId="0ED65CCB" w:rsidR="00835F12" w:rsidRPr="00705826" w:rsidRDefault="00835F12" w:rsidP="00705826">
      <w:pPr>
        <w:rPr>
          <w:color w:val="auto"/>
        </w:rPr>
      </w:pPr>
      <w:r w:rsidRPr="00705826">
        <w:rPr>
          <w:color w:val="auto"/>
        </w:rPr>
        <w:t>The organisation ha</w:t>
      </w:r>
      <w:r w:rsidR="00C4468A" w:rsidRPr="00705826">
        <w:rPr>
          <w:color w:val="auto"/>
        </w:rPr>
        <w:t>d</w:t>
      </w:r>
      <w:r w:rsidRPr="00705826">
        <w:rPr>
          <w:color w:val="auto"/>
        </w:rPr>
        <w:t xml:space="preserve"> evidence-based policies and procedures which </w:t>
      </w:r>
      <w:r w:rsidR="00C4468A" w:rsidRPr="00705826">
        <w:rPr>
          <w:color w:val="auto"/>
        </w:rPr>
        <w:t>were</w:t>
      </w:r>
      <w:r w:rsidRPr="00705826">
        <w:rPr>
          <w:color w:val="auto"/>
        </w:rPr>
        <w:t xml:space="preserve"> reviewed at an organisational level and </w:t>
      </w:r>
      <w:r w:rsidR="00C4468A" w:rsidRPr="00705826">
        <w:rPr>
          <w:color w:val="auto"/>
        </w:rPr>
        <w:t>were</w:t>
      </w:r>
      <w:r w:rsidRPr="00705826">
        <w:rPr>
          <w:color w:val="auto"/>
        </w:rPr>
        <w:t xml:space="preserve"> available to staff to guide delivery of care and services to consumers. </w:t>
      </w:r>
    </w:p>
    <w:p w14:paraId="7C428B23" w14:textId="012082A9" w:rsidR="00835F12" w:rsidRPr="006126FF" w:rsidRDefault="00835F12" w:rsidP="00C4468A">
      <w:pPr>
        <w:rPr>
          <w:color w:val="auto"/>
        </w:rPr>
      </w:pPr>
      <w:r w:rsidRPr="006126FF">
        <w:rPr>
          <w:color w:val="auto"/>
        </w:rPr>
        <w:t xml:space="preserve">In relation to restrictive practices and psychotropic medication usage, </w:t>
      </w:r>
      <w:r w:rsidR="00C4468A">
        <w:rPr>
          <w:color w:val="auto"/>
        </w:rPr>
        <w:t xml:space="preserve">the Assessment contact – site report identified 75% of consumers were prescribed psychotropic medication, including 27 % of consumers considered to be chemically restrained. Environmental restraint was in use for </w:t>
      </w:r>
      <w:r w:rsidRPr="006126FF">
        <w:rPr>
          <w:color w:val="auto"/>
        </w:rPr>
        <w:t xml:space="preserve">52% of consumers </w:t>
      </w:r>
      <w:r w:rsidR="00C4468A">
        <w:rPr>
          <w:color w:val="auto"/>
        </w:rPr>
        <w:t xml:space="preserve">who resided in two memory support units. </w:t>
      </w:r>
      <w:r w:rsidRPr="006126FF">
        <w:rPr>
          <w:color w:val="auto"/>
        </w:rPr>
        <w:t xml:space="preserve">Whilst staff were aware of restraint management and minimisation and </w:t>
      </w:r>
      <w:r w:rsidR="00C4468A">
        <w:rPr>
          <w:color w:val="auto"/>
        </w:rPr>
        <w:t>d</w:t>
      </w:r>
      <w:r w:rsidRPr="006126FF">
        <w:rPr>
          <w:color w:val="auto"/>
        </w:rPr>
        <w:t>escribe</w:t>
      </w:r>
      <w:r w:rsidR="00C4468A">
        <w:rPr>
          <w:color w:val="auto"/>
        </w:rPr>
        <w:t>d</w:t>
      </w:r>
      <w:r w:rsidRPr="006126FF">
        <w:rPr>
          <w:color w:val="auto"/>
        </w:rPr>
        <w:t xml:space="preserve"> the care documentation the service implemented in relation to </w:t>
      </w:r>
      <w:r w:rsidR="00C4468A">
        <w:rPr>
          <w:color w:val="auto"/>
        </w:rPr>
        <w:t>restrictive practices</w:t>
      </w:r>
      <w:r w:rsidRPr="006126FF">
        <w:rPr>
          <w:color w:val="auto"/>
        </w:rPr>
        <w:t xml:space="preserve">, they did not demonstrate a shared understanding of the restrictive practices legislation which came into effect on 1 July 2021. </w:t>
      </w:r>
      <w:r w:rsidR="00C4468A">
        <w:rPr>
          <w:color w:val="auto"/>
        </w:rPr>
        <w:t xml:space="preserve">In the Approved provider’s response to the Assessment contact – site report, noted all staff </w:t>
      </w:r>
      <w:proofErr w:type="gramStart"/>
      <w:r w:rsidR="00C4468A">
        <w:rPr>
          <w:color w:val="auto"/>
        </w:rPr>
        <w:t>have to</w:t>
      </w:r>
      <w:proofErr w:type="gramEnd"/>
      <w:r w:rsidR="00C4468A">
        <w:rPr>
          <w:color w:val="auto"/>
        </w:rPr>
        <w:t xml:space="preserve"> complete Restrictive practices and restraint </w:t>
      </w:r>
      <w:r w:rsidR="007A26AB">
        <w:rPr>
          <w:color w:val="auto"/>
        </w:rPr>
        <w:t xml:space="preserve">education </w:t>
      </w:r>
      <w:r w:rsidR="00C4468A">
        <w:rPr>
          <w:color w:val="auto"/>
        </w:rPr>
        <w:t>by 15 October 2021</w:t>
      </w:r>
      <w:r w:rsidR="000622D1">
        <w:rPr>
          <w:color w:val="auto"/>
        </w:rPr>
        <w:t xml:space="preserve">, and registered staff have been provided with policies and procedures relating to restrictive practices. </w:t>
      </w:r>
    </w:p>
    <w:p w14:paraId="7D0EB570" w14:textId="536F7326" w:rsidR="00635730" w:rsidRDefault="006C0F5C" w:rsidP="00705826">
      <w:pPr>
        <w:rPr>
          <w:color w:val="auto"/>
        </w:rPr>
      </w:pPr>
      <w:r>
        <w:rPr>
          <w:color w:val="auto"/>
        </w:rPr>
        <w:t xml:space="preserve">Behaviour management plans had not been completed for all consumers </w:t>
      </w:r>
      <w:r w:rsidR="00835F12" w:rsidRPr="006126FF">
        <w:rPr>
          <w:color w:val="auto"/>
        </w:rPr>
        <w:t>who exhibit</w:t>
      </w:r>
      <w:r>
        <w:rPr>
          <w:color w:val="auto"/>
        </w:rPr>
        <w:t>ed</w:t>
      </w:r>
      <w:r w:rsidR="00835F12" w:rsidRPr="006126FF">
        <w:rPr>
          <w:color w:val="auto"/>
        </w:rPr>
        <w:t xml:space="preserve"> challenging behaviours</w:t>
      </w:r>
      <w:r>
        <w:rPr>
          <w:color w:val="auto"/>
        </w:rPr>
        <w:t>. The Approved provider noted in its response behaviour management plans are expected to be completed by 15 October 2021, and this process has been added to the plan for continuous improvement to enable regular review and monitoring. I note the Assessment contact – site report</w:t>
      </w:r>
      <w:r w:rsidR="00C310D7">
        <w:rPr>
          <w:color w:val="auto"/>
        </w:rPr>
        <w:t xml:space="preserve"> did not contain information to support consumers with challenging behaviours were not effectively managed. </w:t>
      </w:r>
      <w:r w:rsidR="00635730">
        <w:rPr>
          <w:color w:val="auto"/>
        </w:rPr>
        <w:t>Therefore,</w:t>
      </w:r>
      <w:r w:rsidR="00C310D7">
        <w:rPr>
          <w:color w:val="auto"/>
        </w:rPr>
        <w:t xml:space="preserve"> I have considered this information and have deemed the actions taken by the Approved provider to be </w:t>
      </w:r>
      <w:proofErr w:type="gramStart"/>
      <w:r w:rsidR="00C310D7">
        <w:rPr>
          <w:color w:val="auto"/>
        </w:rPr>
        <w:t>sufficient</w:t>
      </w:r>
      <w:proofErr w:type="gramEnd"/>
      <w:r w:rsidR="00C310D7">
        <w:rPr>
          <w:color w:val="auto"/>
        </w:rPr>
        <w:t xml:space="preserve"> in addressing this def</w:t>
      </w:r>
      <w:r w:rsidR="00635730">
        <w:rPr>
          <w:color w:val="auto"/>
        </w:rPr>
        <w:t xml:space="preserve">icit. </w:t>
      </w:r>
    </w:p>
    <w:p w14:paraId="781BFA06" w14:textId="1EA76DB2" w:rsidR="00835F12" w:rsidRPr="006126FF" w:rsidRDefault="00835F12" w:rsidP="00705826">
      <w:pPr>
        <w:rPr>
          <w:color w:val="auto"/>
        </w:rPr>
      </w:pPr>
      <w:r w:rsidRPr="006126FF">
        <w:rPr>
          <w:color w:val="auto"/>
        </w:rPr>
        <w:t>R</w:t>
      </w:r>
      <w:r w:rsidR="00635730">
        <w:rPr>
          <w:color w:val="auto"/>
        </w:rPr>
        <w:t>isk assessments and restraint authorisation did not consistently record the medication prescribed for the use of chemical restraint. The Approved provider in its response stated electronic versions of restrictive practice forms are in the process of implementation and medical officers have completed the required documentation including specific medication. In considering this information, in note the service liaises with an external dementia management specialist, the service monitors the use of psychotropic medication, staff had a sound understanding in relation to chemical restraint including alternative non-pharmacological strategies and as required chemical restraint usage was deemed to be minimal</w:t>
      </w:r>
      <w:r w:rsidR="001812D5">
        <w:rPr>
          <w:color w:val="auto"/>
        </w:rPr>
        <w:t xml:space="preserve">. </w:t>
      </w:r>
      <w:bookmarkStart w:id="6" w:name="_Hlk85200885"/>
      <w:r w:rsidR="001812D5">
        <w:rPr>
          <w:color w:val="auto"/>
        </w:rPr>
        <w:t xml:space="preserve">Therefore, I have considered this information alongside the Approved provider’s response </w:t>
      </w:r>
      <w:r w:rsidR="00C63F7C">
        <w:rPr>
          <w:color w:val="auto"/>
        </w:rPr>
        <w:t xml:space="preserve">and </w:t>
      </w:r>
      <w:r w:rsidR="001812D5">
        <w:rPr>
          <w:color w:val="auto"/>
        </w:rPr>
        <w:t xml:space="preserve">have deemed the actions taken by the Approved provider to be </w:t>
      </w:r>
      <w:proofErr w:type="gramStart"/>
      <w:r w:rsidR="001812D5">
        <w:rPr>
          <w:color w:val="auto"/>
        </w:rPr>
        <w:t>sufficient</w:t>
      </w:r>
      <w:proofErr w:type="gramEnd"/>
      <w:r w:rsidR="001812D5">
        <w:rPr>
          <w:color w:val="auto"/>
        </w:rPr>
        <w:t xml:space="preserve"> in addressing this deficit. </w:t>
      </w:r>
      <w:r w:rsidR="00635730">
        <w:rPr>
          <w:color w:val="auto"/>
        </w:rPr>
        <w:t xml:space="preserve"> </w:t>
      </w:r>
    </w:p>
    <w:bookmarkEnd w:id="6"/>
    <w:p w14:paraId="419A902E" w14:textId="5CF851A7" w:rsidR="00835F12" w:rsidRPr="006126FF" w:rsidRDefault="00835F12" w:rsidP="00B509F1">
      <w:pPr>
        <w:rPr>
          <w:color w:val="auto"/>
        </w:rPr>
      </w:pPr>
      <w:r w:rsidRPr="006126FF">
        <w:rPr>
          <w:color w:val="auto"/>
        </w:rPr>
        <w:lastRenderedPageBreak/>
        <w:t xml:space="preserve">In relation to skin integrity and wound management, wound care documentation demonstrated consumer’s wound healing progress </w:t>
      </w:r>
      <w:r w:rsidR="00B509F1">
        <w:rPr>
          <w:color w:val="auto"/>
        </w:rPr>
        <w:t xml:space="preserve">was </w:t>
      </w:r>
      <w:r w:rsidRPr="006126FF">
        <w:rPr>
          <w:color w:val="auto"/>
        </w:rPr>
        <w:t xml:space="preserve">consistently monitored, all wounds are attended, reviewed, photographed and documented as scheduled by </w:t>
      </w:r>
      <w:r w:rsidR="00B509F1">
        <w:rPr>
          <w:color w:val="auto"/>
        </w:rPr>
        <w:t>registered nurses</w:t>
      </w:r>
      <w:r w:rsidRPr="006126FF">
        <w:rPr>
          <w:color w:val="auto"/>
        </w:rPr>
        <w:t>.</w:t>
      </w:r>
      <w:r w:rsidR="00B509F1">
        <w:rPr>
          <w:color w:val="auto"/>
        </w:rPr>
        <w:t xml:space="preserve"> </w:t>
      </w:r>
      <w:r w:rsidRPr="006126FF">
        <w:rPr>
          <w:color w:val="auto"/>
        </w:rPr>
        <w:t xml:space="preserve">Skin assessments and monitoring records, including wound care documentation identified </w:t>
      </w:r>
      <w:r w:rsidR="00B509F1">
        <w:rPr>
          <w:color w:val="auto"/>
        </w:rPr>
        <w:t>consumers’</w:t>
      </w:r>
      <w:r w:rsidRPr="006126FF">
        <w:rPr>
          <w:color w:val="auto"/>
        </w:rPr>
        <w:t xml:space="preserve"> skin care needs have been managed effectively and tailored to their preferences, through the provision of appropriate wound and pressure area care.</w:t>
      </w:r>
      <w:r w:rsidR="00B509F1">
        <w:rPr>
          <w:color w:val="auto"/>
        </w:rPr>
        <w:t xml:space="preserve"> C</w:t>
      </w:r>
      <w:r w:rsidRPr="006126FF">
        <w:rPr>
          <w:color w:val="auto"/>
        </w:rPr>
        <w:t>are documentation confirmed, if the service require</w:t>
      </w:r>
      <w:r w:rsidR="00B509F1">
        <w:rPr>
          <w:color w:val="auto"/>
        </w:rPr>
        <w:t>d</w:t>
      </w:r>
      <w:r w:rsidRPr="006126FF">
        <w:rPr>
          <w:color w:val="auto"/>
        </w:rPr>
        <w:t xml:space="preserve"> support with managing a complex wound in the first instance they consult with the M</w:t>
      </w:r>
      <w:r w:rsidR="00B509F1">
        <w:rPr>
          <w:color w:val="auto"/>
        </w:rPr>
        <w:t>edical officer</w:t>
      </w:r>
      <w:r w:rsidRPr="006126FF">
        <w:rPr>
          <w:color w:val="auto"/>
        </w:rPr>
        <w:t xml:space="preserve"> or an external wound care specialist when required.</w:t>
      </w:r>
      <w:r w:rsidR="00B509F1">
        <w:rPr>
          <w:color w:val="auto"/>
        </w:rPr>
        <w:t xml:space="preserve"> </w:t>
      </w:r>
      <w:r w:rsidRPr="006126FF">
        <w:rPr>
          <w:color w:val="auto"/>
        </w:rPr>
        <w:t>The service ha</w:t>
      </w:r>
      <w:r w:rsidR="00B509F1">
        <w:rPr>
          <w:color w:val="auto"/>
        </w:rPr>
        <w:t>d</w:t>
      </w:r>
      <w:r w:rsidRPr="006126FF">
        <w:rPr>
          <w:color w:val="auto"/>
        </w:rPr>
        <w:t xml:space="preserve"> skin integrity and wound management policies and procedures to guide staff in the delivery of </w:t>
      </w:r>
      <w:r w:rsidR="00B509F1">
        <w:rPr>
          <w:color w:val="auto"/>
        </w:rPr>
        <w:t xml:space="preserve">skin </w:t>
      </w:r>
      <w:r w:rsidRPr="006126FF">
        <w:rPr>
          <w:color w:val="auto"/>
        </w:rPr>
        <w:t>care for consumers.</w:t>
      </w:r>
    </w:p>
    <w:p w14:paraId="01EB42A9" w14:textId="4ABDE0E2" w:rsidR="00835F12" w:rsidRPr="006126FF" w:rsidRDefault="00B509F1" w:rsidP="00705826">
      <w:pPr>
        <w:rPr>
          <w:color w:val="auto"/>
        </w:rPr>
      </w:pPr>
      <w:r>
        <w:rPr>
          <w:color w:val="auto"/>
        </w:rPr>
        <w:t>C</w:t>
      </w:r>
      <w:r w:rsidR="00835F12" w:rsidRPr="006126FF">
        <w:rPr>
          <w:color w:val="auto"/>
        </w:rPr>
        <w:t>are documentation identified M</w:t>
      </w:r>
      <w:r>
        <w:rPr>
          <w:color w:val="auto"/>
        </w:rPr>
        <w:t>edical officers</w:t>
      </w:r>
      <w:r w:rsidR="00835F12" w:rsidRPr="006126FF">
        <w:rPr>
          <w:color w:val="auto"/>
        </w:rPr>
        <w:t xml:space="preserve"> and the physiotherapist </w:t>
      </w:r>
      <w:r>
        <w:rPr>
          <w:color w:val="auto"/>
        </w:rPr>
        <w:t>were</w:t>
      </w:r>
      <w:r w:rsidR="00835F12" w:rsidRPr="006126FF">
        <w:rPr>
          <w:color w:val="auto"/>
        </w:rPr>
        <w:t xml:space="preserve"> consulted to assist with consumers’ pain management.</w:t>
      </w:r>
      <w:r>
        <w:rPr>
          <w:color w:val="auto"/>
        </w:rPr>
        <w:t xml:space="preserve"> T</w:t>
      </w:r>
      <w:r w:rsidR="00835F12" w:rsidRPr="006126FF">
        <w:rPr>
          <w:color w:val="auto"/>
        </w:rPr>
        <w:t>h</w:t>
      </w:r>
      <w:r>
        <w:rPr>
          <w:color w:val="auto"/>
        </w:rPr>
        <w:t>e</w:t>
      </w:r>
      <w:r w:rsidR="00835F12" w:rsidRPr="006126FF">
        <w:rPr>
          <w:color w:val="auto"/>
        </w:rPr>
        <w:t xml:space="preserve"> service include</w:t>
      </w:r>
      <w:r w:rsidR="00AD228B">
        <w:rPr>
          <w:color w:val="auto"/>
        </w:rPr>
        <w:t>d</w:t>
      </w:r>
      <w:r w:rsidR="00835F12" w:rsidRPr="006126FF">
        <w:rPr>
          <w:color w:val="auto"/>
        </w:rPr>
        <w:t xml:space="preserve"> non-pharmacological and</w:t>
      </w:r>
      <w:r w:rsidR="00AD228B">
        <w:rPr>
          <w:color w:val="auto"/>
        </w:rPr>
        <w:t xml:space="preserve"> </w:t>
      </w:r>
      <w:r w:rsidR="00835F12" w:rsidRPr="006126FF">
        <w:rPr>
          <w:color w:val="auto"/>
        </w:rPr>
        <w:t>or pharmacological strategies to assist consumers with pain management.</w:t>
      </w:r>
      <w:r w:rsidR="00AD228B">
        <w:rPr>
          <w:color w:val="auto"/>
        </w:rPr>
        <w:t xml:space="preserve"> S</w:t>
      </w:r>
      <w:r w:rsidR="00835F12" w:rsidRPr="006126FF">
        <w:rPr>
          <w:color w:val="auto"/>
        </w:rPr>
        <w:t>taff assess</w:t>
      </w:r>
      <w:r w:rsidR="00AD228B">
        <w:rPr>
          <w:color w:val="auto"/>
        </w:rPr>
        <w:t>ed</w:t>
      </w:r>
      <w:r w:rsidR="00835F12" w:rsidRPr="006126FF">
        <w:rPr>
          <w:color w:val="auto"/>
        </w:rPr>
        <w:t xml:space="preserve"> pain in consumers who </w:t>
      </w:r>
      <w:r w:rsidR="00AD228B">
        <w:rPr>
          <w:color w:val="auto"/>
        </w:rPr>
        <w:t>were</w:t>
      </w:r>
      <w:r w:rsidR="00835F12" w:rsidRPr="006126FF">
        <w:rPr>
          <w:color w:val="auto"/>
        </w:rPr>
        <w:t xml:space="preserve"> unable to communicate verbally via non-verbal cues such as moaning, facial expression and restlessness, and these signs </w:t>
      </w:r>
      <w:r w:rsidR="00AD228B">
        <w:rPr>
          <w:color w:val="auto"/>
        </w:rPr>
        <w:t>were</w:t>
      </w:r>
      <w:r w:rsidR="00835F12" w:rsidRPr="006126FF">
        <w:rPr>
          <w:color w:val="auto"/>
        </w:rPr>
        <w:t xml:space="preserve"> responded to appropriately.</w:t>
      </w:r>
      <w:r w:rsidR="00AD228B">
        <w:rPr>
          <w:color w:val="auto"/>
        </w:rPr>
        <w:t xml:space="preserve"> C</w:t>
      </w:r>
      <w:r w:rsidR="00835F12" w:rsidRPr="006126FF">
        <w:rPr>
          <w:color w:val="auto"/>
        </w:rPr>
        <w:t>are documentation for consumers who ha</w:t>
      </w:r>
      <w:r w:rsidR="00AD228B">
        <w:rPr>
          <w:color w:val="auto"/>
        </w:rPr>
        <w:t>d</w:t>
      </w:r>
      <w:r w:rsidR="00835F12" w:rsidRPr="006126FF">
        <w:rPr>
          <w:color w:val="auto"/>
        </w:rPr>
        <w:t xml:space="preserve"> chronic or changed pain management needs identified care delivery was safe, effective and tailored to the needs and preferences of the consumers, optimising their health and well-being.</w:t>
      </w:r>
      <w:r w:rsidR="00AD228B">
        <w:rPr>
          <w:color w:val="auto"/>
        </w:rPr>
        <w:t xml:space="preserve"> </w:t>
      </w:r>
      <w:r w:rsidR="00835F12" w:rsidRPr="006126FF">
        <w:rPr>
          <w:color w:val="auto"/>
        </w:rPr>
        <w:t>The service ha</w:t>
      </w:r>
      <w:r w:rsidR="00AD228B">
        <w:rPr>
          <w:color w:val="auto"/>
        </w:rPr>
        <w:t>d</w:t>
      </w:r>
      <w:r w:rsidR="00835F12" w:rsidRPr="006126FF">
        <w:rPr>
          <w:color w:val="auto"/>
        </w:rPr>
        <w:t xml:space="preserve"> pain assessment and management procedures including specialised tools for consumers who c</w:t>
      </w:r>
      <w:r w:rsidR="00AD228B">
        <w:rPr>
          <w:color w:val="auto"/>
        </w:rPr>
        <w:t>ould not</w:t>
      </w:r>
      <w:r w:rsidR="00835F12" w:rsidRPr="006126FF">
        <w:rPr>
          <w:color w:val="auto"/>
        </w:rPr>
        <w:t xml:space="preserve"> verbalise pain.</w:t>
      </w:r>
      <w:r w:rsidR="00AD228B">
        <w:rPr>
          <w:color w:val="auto"/>
        </w:rPr>
        <w:t xml:space="preserve"> </w:t>
      </w:r>
      <w:r w:rsidR="00835F12" w:rsidRPr="006126FF">
        <w:rPr>
          <w:color w:val="auto"/>
        </w:rPr>
        <w:t>The service ha</w:t>
      </w:r>
      <w:r w:rsidR="00AD228B">
        <w:rPr>
          <w:color w:val="auto"/>
        </w:rPr>
        <w:t>d</w:t>
      </w:r>
      <w:r w:rsidR="00835F12" w:rsidRPr="006126FF">
        <w:rPr>
          <w:color w:val="auto"/>
        </w:rPr>
        <w:t xml:space="preserve"> an evidence-based pain management policy to guide staff delivering care to consumers.</w:t>
      </w:r>
    </w:p>
    <w:p w14:paraId="60067BC0" w14:textId="77777777" w:rsidR="00AD228B" w:rsidRPr="00705826" w:rsidRDefault="00AD228B" w:rsidP="00705826">
      <w:pPr>
        <w:rPr>
          <w:color w:val="auto"/>
        </w:rPr>
      </w:pPr>
      <w:r w:rsidRPr="00705826">
        <w:rPr>
          <w:color w:val="auto"/>
        </w:rPr>
        <w:t xml:space="preserve">Based on the information contained above, it is my decision this Requirement is Compliant. </w:t>
      </w:r>
    </w:p>
    <w:p w14:paraId="51F9B4A4" w14:textId="25674262" w:rsidR="00853601" w:rsidRPr="00853601" w:rsidRDefault="00423D24" w:rsidP="00853601">
      <w:pPr>
        <w:pStyle w:val="Heading3"/>
      </w:pPr>
      <w:r w:rsidRPr="00853601">
        <w:t>Requirement 3(3)(b)</w:t>
      </w:r>
      <w:r>
        <w:tab/>
        <w:t>Compliant</w:t>
      </w:r>
    </w:p>
    <w:p w14:paraId="51F9B4A5" w14:textId="50AA8AE5" w:rsidR="00853601" w:rsidRDefault="00423D24" w:rsidP="00853601">
      <w:pPr>
        <w:rPr>
          <w:i/>
          <w:szCs w:val="22"/>
        </w:rPr>
      </w:pPr>
      <w:r w:rsidRPr="008D114F">
        <w:rPr>
          <w:i/>
          <w:szCs w:val="22"/>
        </w:rPr>
        <w:t>Effective management of high impact or high prevalence risks associated with the care of each consumer.</w:t>
      </w:r>
    </w:p>
    <w:p w14:paraId="6120D6C0" w14:textId="73CB812B" w:rsidR="00C63F7C" w:rsidRPr="006126FF" w:rsidRDefault="00AD228B" w:rsidP="00705826">
      <w:pPr>
        <w:rPr>
          <w:color w:val="auto"/>
        </w:rPr>
      </w:pPr>
      <w:r w:rsidRPr="00705826">
        <w:rPr>
          <w:color w:val="auto"/>
        </w:rPr>
        <w:t>I</w:t>
      </w:r>
      <w:r w:rsidR="00835F12" w:rsidRPr="00705826">
        <w:rPr>
          <w:color w:val="auto"/>
        </w:rPr>
        <w:t xml:space="preserve">ndividual risks to consumers </w:t>
      </w:r>
      <w:r w:rsidRPr="00705826">
        <w:rPr>
          <w:color w:val="auto"/>
        </w:rPr>
        <w:t xml:space="preserve">were </w:t>
      </w:r>
      <w:r w:rsidR="00835F12" w:rsidRPr="00705826">
        <w:rPr>
          <w:color w:val="auto"/>
        </w:rPr>
        <w:t xml:space="preserve">identified and effectively managed however monitoring and analysis of high risk and high impact incidents involving consumers </w:t>
      </w:r>
      <w:r w:rsidRPr="00705826">
        <w:rPr>
          <w:color w:val="auto"/>
        </w:rPr>
        <w:t>was</w:t>
      </w:r>
      <w:r w:rsidR="00835F12" w:rsidRPr="00705826">
        <w:rPr>
          <w:color w:val="auto"/>
        </w:rPr>
        <w:t xml:space="preserve"> not consistently completed. </w:t>
      </w:r>
      <w:r w:rsidR="007B2106" w:rsidRPr="00705826">
        <w:rPr>
          <w:color w:val="auto"/>
        </w:rPr>
        <w:t xml:space="preserve">Staff were not consistently completing follow up processes relating to falls. The Approved provider in its response stated education has been provided to staff and falls policies and procedures have been provided to registered staff. Weekly clinical meetings have recommended whereby all clinical incidents are discussed. Falls risk assessment tools are reviewed by the physiotherapist and clinical management to ensure compliance with the service’s policies and procedures. I have considered this information and note consumer representative feedback was complimentary in relation to the post falls management for one consumer and registered staff demonstrated appropriate actions to be taken </w:t>
      </w:r>
      <w:r w:rsidR="00C63F7C" w:rsidRPr="00705826">
        <w:rPr>
          <w:color w:val="auto"/>
        </w:rPr>
        <w:lastRenderedPageBreak/>
        <w:t>following a fall sustained by a consumer</w:t>
      </w:r>
      <w:r w:rsidR="007B2106" w:rsidRPr="00705826">
        <w:rPr>
          <w:color w:val="auto"/>
        </w:rPr>
        <w:t xml:space="preserve">. </w:t>
      </w:r>
      <w:r w:rsidR="00C63F7C">
        <w:rPr>
          <w:color w:val="auto"/>
        </w:rPr>
        <w:t xml:space="preserve">Therefore, I have considered this information alongside the Approved provider’s response and have deemed the actions taken by the Approved provider to be </w:t>
      </w:r>
      <w:proofErr w:type="gramStart"/>
      <w:r w:rsidR="00C63F7C">
        <w:rPr>
          <w:color w:val="auto"/>
        </w:rPr>
        <w:t>sufficient</w:t>
      </w:r>
      <w:proofErr w:type="gramEnd"/>
      <w:r w:rsidR="00C63F7C">
        <w:rPr>
          <w:color w:val="auto"/>
        </w:rPr>
        <w:t xml:space="preserve"> in addressing this deficit.  </w:t>
      </w:r>
    </w:p>
    <w:p w14:paraId="1382A724" w14:textId="368A331E" w:rsidR="00835F12" w:rsidRPr="00705826" w:rsidRDefault="00C63F7C" w:rsidP="00705826">
      <w:pPr>
        <w:rPr>
          <w:color w:val="auto"/>
        </w:rPr>
      </w:pPr>
      <w:r w:rsidRPr="00705826">
        <w:rPr>
          <w:color w:val="auto"/>
        </w:rPr>
        <w:t>C</w:t>
      </w:r>
      <w:r w:rsidR="00835F12" w:rsidRPr="00705826">
        <w:rPr>
          <w:color w:val="auto"/>
        </w:rPr>
        <w:t>are documentation reflect</w:t>
      </w:r>
      <w:r w:rsidRPr="00705826">
        <w:rPr>
          <w:color w:val="auto"/>
        </w:rPr>
        <w:t xml:space="preserve">ed </w:t>
      </w:r>
      <w:r w:rsidR="00835F12" w:rsidRPr="00705826">
        <w:rPr>
          <w:color w:val="auto"/>
        </w:rPr>
        <w:t xml:space="preserve">high impact or high prevalence risks </w:t>
      </w:r>
      <w:r w:rsidRPr="00705826">
        <w:rPr>
          <w:color w:val="auto"/>
        </w:rPr>
        <w:t>were</w:t>
      </w:r>
      <w:r w:rsidR="00835F12" w:rsidRPr="00705826">
        <w:rPr>
          <w:color w:val="auto"/>
        </w:rPr>
        <w:t xml:space="preserve"> identified and managed</w:t>
      </w:r>
      <w:r w:rsidRPr="00705826">
        <w:rPr>
          <w:color w:val="auto"/>
        </w:rPr>
        <w:t>, including falls minimisation strategies and fluid monitoring. R</w:t>
      </w:r>
      <w:r w:rsidR="00835F12" w:rsidRPr="00705826">
        <w:rPr>
          <w:color w:val="auto"/>
        </w:rPr>
        <w:t xml:space="preserve">esults of audits and clinical indicators </w:t>
      </w:r>
      <w:r w:rsidRPr="00705826">
        <w:rPr>
          <w:color w:val="auto"/>
        </w:rPr>
        <w:t>were</w:t>
      </w:r>
      <w:r w:rsidR="00835F12" w:rsidRPr="00705826">
        <w:rPr>
          <w:color w:val="auto"/>
        </w:rPr>
        <w:t xml:space="preserve"> discussed with staff at meetings. </w:t>
      </w:r>
      <w:r w:rsidRPr="00705826">
        <w:rPr>
          <w:color w:val="auto"/>
        </w:rPr>
        <w:t>P</w:t>
      </w:r>
      <w:r w:rsidR="00835F12" w:rsidRPr="00705826">
        <w:rPr>
          <w:color w:val="auto"/>
        </w:rPr>
        <w:t xml:space="preserve">olicies </w:t>
      </w:r>
      <w:r w:rsidRPr="00705826">
        <w:rPr>
          <w:color w:val="auto"/>
        </w:rPr>
        <w:t>were</w:t>
      </w:r>
      <w:r w:rsidR="00835F12" w:rsidRPr="00705826">
        <w:rPr>
          <w:color w:val="auto"/>
        </w:rPr>
        <w:t xml:space="preserve"> available to staff electronically related to high impact or high prevalence risks associated with consumers</w:t>
      </w:r>
      <w:r w:rsidRPr="00705826">
        <w:rPr>
          <w:color w:val="auto"/>
        </w:rPr>
        <w:t xml:space="preserve">. </w:t>
      </w:r>
      <w:r w:rsidR="00835F12" w:rsidRPr="00705826">
        <w:rPr>
          <w:color w:val="auto"/>
        </w:rPr>
        <w:t>Staff describe</w:t>
      </w:r>
      <w:r w:rsidRPr="00705826">
        <w:rPr>
          <w:color w:val="auto"/>
        </w:rPr>
        <w:t>d</w:t>
      </w:r>
      <w:r w:rsidR="00835F12" w:rsidRPr="00705826">
        <w:rPr>
          <w:color w:val="auto"/>
        </w:rPr>
        <w:t xml:space="preserve"> the high impact or high prevalence risks for consumers within the service including falls, infection and weight loss.</w:t>
      </w:r>
      <w:r w:rsidRPr="00705826">
        <w:rPr>
          <w:color w:val="auto"/>
        </w:rPr>
        <w:t xml:space="preserve"> </w:t>
      </w:r>
      <w:r w:rsidR="00835F12" w:rsidRPr="00705826">
        <w:rPr>
          <w:color w:val="auto"/>
        </w:rPr>
        <w:t>Staff were aware of how to report and document consumer incidents.</w:t>
      </w:r>
    </w:p>
    <w:p w14:paraId="080F12FD" w14:textId="05A36804" w:rsidR="00835F12" w:rsidRPr="00705826" w:rsidRDefault="00C63F7C" w:rsidP="00705826">
      <w:pPr>
        <w:rPr>
          <w:color w:val="auto"/>
        </w:rPr>
      </w:pPr>
      <w:r w:rsidRPr="00705826">
        <w:rPr>
          <w:color w:val="auto"/>
        </w:rPr>
        <w:t>S</w:t>
      </w:r>
      <w:r w:rsidR="00835F12" w:rsidRPr="00705826">
        <w:rPr>
          <w:color w:val="auto"/>
        </w:rPr>
        <w:t xml:space="preserve">taff meeting minutes identified results of audits and clinical indicators </w:t>
      </w:r>
      <w:r w:rsidR="00D05FCE" w:rsidRPr="00705826">
        <w:rPr>
          <w:color w:val="auto"/>
        </w:rPr>
        <w:t>were</w:t>
      </w:r>
      <w:r w:rsidR="00835F12" w:rsidRPr="00705826">
        <w:rPr>
          <w:color w:val="auto"/>
        </w:rPr>
        <w:t xml:space="preserve"> discussed with staff. </w:t>
      </w:r>
      <w:r w:rsidR="00D05FCE" w:rsidRPr="00705826">
        <w:rPr>
          <w:color w:val="auto"/>
        </w:rPr>
        <w:t xml:space="preserve">Observations confirmed </w:t>
      </w:r>
      <w:r w:rsidR="00835F12" w:rsidRPr="00705826">
        <w:rPr>
          <w:color w:val="auto"/>
        </w:rPr>
        <w:t xml:space="preserve">the service </w:t>
      </w:r>
      <w:r w:rsidR="00D05FCE" w:rsidRPr="00705826">
        <w:rPr>
          <w:color w:val="auto"/>
        </w:rPr>
        <w:t>was</w:t>
      </w:r>
      <w:r w:rsidR="00835F12" w:rsidRPr="00705826">
        <w:rPr>
          <w:color w:val="auto"/>
        </w:rPr>
        <w:t xml:space="preserve"> using falls prevention and harm minimisation measures including floor level beds</w:t>
      </w:r>
      <w:r w:rsidR="00D05FCE" w:rsidRPr="00705826">
        <w:rPr>
          <w:color w:val="auto"/>
        </w:rPr>
        <w:t xml:space="preserve"> and </w:t>
      </w:r>
      <w:r w:rsidR="00835F12" w:rsidRPr="00705826">
        <w:rPr>
          <w:color w:val="auto"/>
        </w:rPr>
        <w:t>movement sensor alarms for beds and chairs</w:t>
      </w:r>
      <w:r w:rsidR="00D05FCE" w:rsidRPr="00705826">
        <w:rPr>
          <w:color w:val="auto"/>
        </w:rPr>
        <w:t xml:space="preserve"> to minimise the risks of falls. </w:t>
      </w:r>
      <w:r w:rsidR="00835F12" w:rsidRPr="00705826">
        <w:rPr>
          <w:color w:val="auto"/>
        </w:rPr>
        <w:t>The service ha</w:t>
      </w:r>
      <w:r w:rsidR="00D05FCE" w:rsidRPr="00705826">
        <w:rPr>
          <w:color w:val="auto"/>
        </w:rPr>
        <w:t>d</w:t>
      </w:r>
      <w:r w:rsidR="00835F12" w:rsidRPr="00705826">
        <w:rPr>
          <w:color w:val="auto"/>
        </w:rPr>
        <w:t xml:space="preserve"> policies and procedures related to high impact and high prevalence risks to support staff in delivery of care.</w:t>
      </w:r>
    </w:p>
    <w:p w14:paraId="11EE99CD" w14:textId="77777777" w:rsidR="00D05FCE" w:rsidRPr="00705826" w:rsidRDefault="00D05FCE" w:rsidP="00705826">
      <w:pPr>
        <w:rPr>
          <w:color w:val="auto"/>
        </w:rPr>
      </w:pPr>
      <w:bookmarkStart w:id="7" w:name="_Hlk85202701"/>
      <w:r w:rsidRPr="00705826">
        <w:rPr>
          <w:color w:val="auto"/>
        </w:rPr>
        <w:t xml:space="preserve">Based on the information contained above, it is my decision this Requirement is Compliant. </w:t>
      </w:r>
    </w:p>
    <w:bookmarkEnd w:id="7"/>
    <w:p w14:paraId="51F9B4AA" w14:textId="056A5D3B" w:rsidR="00853601" w:rsidRPr="00705826" w:rsidRDefault="00423D24" w:rsidP="00705826">
      <w:pPr>
        <w:pStyle w:val="Heading3"/>
      </w:pPr>
      <w:r w:rsidRPr="00705826">
        <w:t>Requirement 3(3)(d)</w:t>
      </w:r>
      <w:r w:rsidRPr="00705826">
        <w:tab/>
        <w:t>Compliant</w:t>
      </w:r>
    </w:p>
    <w:p w14:paraId="51F9B4AB" w14:textId="77777777" w:rsidR="00853601" w:rsidRPr="00705826" w:rsidRDefault="00423D24" w:rsidP="00853601">
      <w:pPr>
        <w:rPr>
          <w:i/>
          <w:szCs w:val="22"/>
        </w:rPr>
      </w:pPr>
      <w:r w:rsidRPr="00705826">
        <w:rPr>
          <w:i/>
          <w:szCs w:val="22"/>
        </w:rPr>
        <w:t>Deterioration or change of a consumer’s mental health, cognitive or physical function,</w:t>
      </w:r>
      <w:r w:rsidRPr="00705826">
        <w:rPr>
          <w:color w:val="auto"/>
        </w:rPr>
        <w:t xml:space="preserve"> </w:t>
      </w:r>
      <w:r w:rsidRPr="00705826">
        <w:rPr>
          <w:i/>
          <w:szCs w:val="22"/>
        </w:rPr>
        <w:t>capacity or condition is recognised and responded to in a timely manner.</w:t>
      </w:r>
    </w:p>
    <w:p w14:paraId="74344538" w14:textId="7F0DE3B4" w:rsidR="00D05FCE" w:rsidRPr="006126FF" w:rsidRDefault="00D05FCE" w:rsidP="00705826">
      <w:pPr>
        <w:rPr>
          <w:color w:val="auto"/>
        </w:rPr>
      </w:pPr>
      <w:r w:rsidRPr="00705826">
        <w:rPr>
          <w:color w:val="auto"/>
        </w:rPr>
        <w:t>D</w:t>
      </w:r>
      <w:r w:rsidR="00835F12" w:rsidRPr="00705826">
        <w:rPr>
          <w:color w:val="auto"/>
        </w:rPr>
        <w:t xml:space="preserve">eterioration or change in a consumer’s health or well-being </w:t>
      </w:r>
      <w:r w:rsidRPr="00705826">
        <w:rPr>
          <w:color w:val="auto"/>
        </w:rPr>
        <w:t>was</w:t>
      </w:r>
      <w:r w:rsidR="00835F12" w:rsidRPr="00705826">
        <w:rPr>
          <w:color w:val="auto"/>
        </w:rPr>
        <w:t xml:space="preserve"> recognised and responded to in a timely manner.</w:t>
      </w:r>
      <w:r w:rsidRPr="00D05FCE">
        <w:rPr>
          <w:color w:val="auto"/>
        </w:rPr>
        <w:t xml:space="preserve"> </w:t>
      </w:r>
      <w:r w:rsidRPr="006126FF">
        <w:rPr>
          <w:color w:val="auto"/>
        </w:rPr>
        <w:t>Consumers and representatives advised the service respond</w:t>
      </w:r>
      <w:r>
        <w:rPr>
          <w:color w:val="auto"/>
        </w:rPr>
        <w:t>ed</w:t>
      </w:r>
      <w:r w:rsidRPr="006126FF">
        <w:rPr>
          <w:color w:val="auto"/>
        </w:rPr>
        <w:t xml:space="preserve"> appropriately and in a timely manner to any deterioration in a consumer’s condition and representatives </w:t>
      </w:r>
      <w:r>
        <w:rPr>
          <w:color w:val="auto"/>
        </w:rPr>
        <w:t>were</w:t>
      </w:r>
      <w:r w:rsidRPr="006126FF">
        <w:rPr>
          <w:color w:val="auto"/>
        </w:rPr>
        <w:t xml:space="preserve"> kept informed of any changes to a consumer’s health or well-being.</w:t>
      </w:r>
    </w:p>
    <w:p w14:paraId="45297D73" w14:textId="77777777" w:rsidR="00D214BB" w:rsidRPr="00705826" w:rsidRDefault="00D05FCE" w:rsidP="00705826">
      <w:pPr>
        <w:rPr>
          <w:color w:val="auto"/>
        </w:rPr>
      </w:pPr>
      <w:r w:rsidRPr="00705826">
        <w:rPr>
          <w:color w:val="auto"/>
        </w:rPr>
        <w:t>C</w:t>
      </w:r>
      <w:r w:rsidR="00835F12" w:rsidRPr="00705826">
        <w:rPr>
          <w:color w:val="auto"/>
        </w:rPr>
        <w:t>are documentation reflect</w:t>
      </w:r>
      <w:r w:rsidR="00D214BB" w:rsidRPr="00705826">
        <w:rPr>
          <w:color w:val="auto"/>
        </w:rPr>
        <w:t>ed</w:t>
      </w:r>
      <w:r w:rsidR="00835F12" w:rsidRPr="00705826">
        <w:rPr>
          <w:color w:val="auto"/>
        </w:rPr>
        <w:t xml:space="preserve"> the identification of, and response to, deterioration or changes in </w:t>
      </w:r>
      <w:r w:rsidR="00D214BB" w:rsidRPr="00705826">
        <w:rPr>
          <w:color w:val="auto"/>
        </w:rPr>
        <w:t xml:space="preserve">consumers’ </w:t>
      </w:r>
      <w:r w:rsidR="00835F12" w:rsidRPr="00705826">
        <w:rPr>
          <w:color w:val="auto"/>
        </w:rPr>
        <w:t xml:space="preserve">condition. </w:t>
      </w:r>
      <w:r w:rsidR="00D214BB" w:rsidRPr="00705826">
        <w:rPr>
          <w:color w:val="auto"/>
        </w:rPr>
        <w:t>This included care relating to urinary tract infections, weight monitoring and general deterioration in condition.</w:t>
      </w:r>
    </w:p>
    <w:p w14:paraId="045C4700" w14:textId="77777777" w:rsidR="00D214BB" w:rsidRPr="00705826" w:rsidRDefault="00D214BB" w:rsidP="00705826">
      <w:pPr>
        <w:rPr>
          <w:color w:val="auto"/>
        </w:rPr>
      </w:pPr>
      <w:r w:rsidRPr="00705826">
        <w:rPr>
          <w:color w:val="auto"/>
        </w:rPr>
        <w:t>S</w:t>
      </w:r>
      <w:r w:rsidR="00835F12" w:rsidRPr="00705826">
        <w:rPr>
          <w:color w:val="auto"/>
        </w:rPr>
        <w:t>taff provide</w:t>
      </w:r>
      <w:r w:rsidRPr="00705826">
        <w:rPr>
          <w:color w:val="auto"/>
        </w:rPr>
        <w:t>d</w:t>
      </w:r>
      <w:r w:rsidR="00835F12" w:rsidRPr="00705826">
        <w:rPr>
          <w:color w:val="auto"/>
        </w:rPr>
        <w:t xml:space="preserve"> recent examples of when a deterioration or change in </w:t>
      </w:r>
      <w:r w:rsidRPr="00705826">
        <w:rPr>
          <w:color w:val="auto"/>
        </w:rPr>
        <w:t xml:space="preserve">a consumer’s </w:t>
      </w:r>
      <w:r w:rsidR="00835F12" w:rsidRPr="00705826">
        <w:rPr>
          <w:color w:val="auto"/>
        </w:rPr>
        <w:t>condition was recognised and responded to</w:t>
      </w:r>
      <w:r w:rsidRPr="00705826">
        <w:rPr>
          <w:color w:val="auto"/>
        </w:rPr>
        <w:t>, including the transfer of a consumer to hospital after becoming unwell. E</w:t>
      </w:r>
      <w:r w:rsidR="00835F12" w:rsidRPr="00705826">
        <w:rPr>
          <w:color w:val="auto"/>
        </w:rPr>
        <w:t>ducation ha</w:t>
      </w:r>
      <w:r w:rsidRPr="00705826">
        <w:rPr>
          <w:color w:val="auto"/>
        </w:rPr>
        <w:t>d</w:t>
      </w:r>
      <w:r w:rsidR="00835F12" w:rsidRPr="00705826">
        <w:rPr>
          <w:color w:val="auto"/>
        </w:rPr>
        <w:t xml:space="preserve"> been provided to staff in relation to management of </w:t>
      </w:r>
      <w:r w:rsidRPr="00705826">
        <w:rPr>
          <w:color w:val="auto"/>
        </w:rPr>
        <w:t xml:space="preserve">consumer </w:t>
      </w:r>
      <w:r w:rsidR="00835F12" w:rsidRPr="00705826">
        <w:rPr>
          <w:color w:val="auto"/>
        </w:rPr>
        <w:t>deterioration via online training.</w:t>
      </w:r>
      <w:r w:rsidRPr="00705826">
        <w:rPr>
          <w:color w:val="auto"/>
        </w:rPr>
        <w:t xml:space="preserve"> M</w:t>
      </w:r>
      <w:r w:rsidR="00835F12" w:rsidRPr="00705826">
        <w:rPr>
          <w:color w:val="auto"/>
        </w:rPr>
        <w:t>eeting minutes identified staff ha</w:t>
      </w:r>
      <w:r w:rsidRPr="00705826">
        <w:rPr>
          <w:color w:val="auto"/>
        </w:rPr>
        <w:t>d</w:t>
      </w:r>
      <w:r w:rsidR="00835F12" w:rsidRPr="00705826">
        <w:rPr>
          <w:color w:val="auto"/>
        </w:rPr>
        <w:t xml:space="preserve"> been made aware of clinical guidelines available to support care and management of consumers.</w:t>
      </w:r>
      <w:r w:rsidRPr="00705826">
        <w:rPr>
          <w:color w:val="auto"/>
        </w:rPr>
        <w:t xml:space="preserve"> </w:t>
      </w:r>
      <w:r w:rsidR="00835F12" w:rsidRPr="00705826">
        <w:rPr>
          <w:color w:val="auto"/>
        </w:rPr>
        <w:t>Registered staff describe</w:t>
      </w:r>
      <w:r w:rsidRPr="00705826">
        <w:rPr>
          <w:color w:val="auto"/>
        </w:rPr>
        <w:t>d</w:t>
      </w:r>
      <w:r w:rsidR="00835F12" w:rsidRPr="00705826">
        <w:rPr>
          <w:color w:val="auto"/>
        </w:rPr>
        <w:t xml:space="preserve"> the action they would take if a consumer showed signs of deterioration. This included completing a full physical assessment of the consumer, notifying the M</w:t>
      </w:r>
      <w:r w:rsidRPr="00705826">
        <w:rPr>
          <w:color w:val="auto"/>
        </w:rPr>
        <w:t>edical officer,</w:t>
      </w:r>
      <w:r w:rsidR="00835F12" w:rsidRPr="00705826">
        <w:rPr>
          <w:color w:val="auto"/>
        </w:rPr>
        <w:t xml:space="preserve"> notifying the </w:t>
      </w:r>
      <w:r w:rsidR="00835F12" w:rsidRPr="00705826">
        <w:rPr>
          <w:color w:val="auto"/>
        </w:rPr>
        <w:lastRenderedPageBreak/>
        <w:t xml:space="preserve">representative and checking the consumer’s </w:t>
      </w:r>
      <w:r w:rsidRPr="00705826">
        <w:rPr>
          <w:color w:val="auto"/>
        </w:rPr>
        <w:t>appropriate health decision maker t</w:t>
      </w:r>
      <w:r w:rsidR="00835F12" w:rsidRPr="00705826">
        <w:rPr>
          <w:color w:val="auto"/>
        </w:rPr>
        <w:t>o guide management of the consumer.</w:t>
      </w:r>
      <w:r w:rsidRPr="00705826">
        <w:rPr>
          <w:color w:val="auto"/>
        </w:rPr>
        <w:t xml:space="preserve"> </w:t>
      </w:r>
      <w:r w:rsidR="00835F12" w:rsidRPr="00705826">
        <w:rPr>
          <w:color w:val="auto"/>
        </w:rPr>
        <w:t xml:space="preserve">Registered staff </w:t>
      </w:r>
      <w:r w:rsidRPr="00705826">
        <w:rPr>
          <w:color w:val="auto"/>
        </w:rPr>
        <w:t>had</w:t>
      </w:r>
      <w:r w:rsidR="00835F12" w:rsidRPr="00705826">
        <w:rPr>
          <w:color w:val="auto"/>
        </w:rPr>
        <w:t xml:space="preserve"> clinical guidelines to assist them with managing consumers who experience deterioration.</w:t>
      </w:r>
      <w:r w:rsidRPr="00705826">
        <w:rPr>
          <w:color w:val="auto"/>
        </w:rPr>
        <w:t xml:space="preserve"> The service </w:t>
      </w:r>
      <w:r w:rsidR="00835F12" w:rsidRPr="00705826">
        <w:rPr>
          <w:color w:val="auto"/>
        </w:rPr>
        <w:t>liaise</w:t>
      </w:r>
      <w:r w:rsidRPr="00705826">
        <w:rPr>
          <w:color w:val="auto"/>
        </w:rPr>
        <w:t>d</w:t>
      </w:r>
      <w:r w:rsidR="00835F12" w:rsidRPr="00705826">
        <w:rPr>
          <w:color w:val="auto"/>
        </w:rPr>
        <w:t xml:space="preserve"> with an external aged care team at the local hospital if they require</w:t>
      </w:r>
      <w:r w:rsidRPr="00705826">
        <w:rPr>
          <w:color w:val="auto"/>
        </w:rPr>
        <w:t>d</w:t>
      </w:r>
      <w:r w:rsidR="00835F12" w:rsidRPr="00705826">
        <w:rPr>
          <w:color w:val="auto"/>
        </w:rPr>
        <w:t xml:space="preserve"> advice or support in relation to a consumer’s health or well-being.</w:t>
      </w:r>
    </w:p>
    <w:p w14:paraId="1D9A9B26" w14:textId="1DB36FC2" w:rsidR="00835F12" w:rsidRPr="00705826" w:rsidRDefault="00835F12" w:rsidP="00705826">
      <w:pPr>
        <w:rPr>
          <w:color w:val="auto"/>
        </w:rPr>
      </w:pPr>
      <w:r w:rsidRPr="00705826">
        <w:rPr>
          <w:color w:val="auto"/>
        </w:rPr>
        <w:t>Staff ha</w:t>
      </w:r>
      <w:r w:rsidR="00D214BB" w:rsidRPr="00705826">
        <w:rPr>
          <w:color w:val="auto"/>
        </w:rPr>
        <w:t>d</w:t>
      </w:r>
      <w:r w:rsidRPr="00705826">
        <w:rPr>
          <w:color w:val="auto"/>
        </w:rPr>
        <w:t xml:space="preserve"> access to policies, procedures and clinical information to guide them in recognising and responding to a deterioration or change in a consumer’s condition.</w:t>
      </w:r>
      <w:r w:rsidR="00D214BB" w:rsidRPr="00705826">
        <w:rPr>
          <w:color w:val="auto"/>
        </w:rPr>
        <w:t xml:space="preserve"> C</w:t>
      </w:r>
      <w:r w:rsidRPr="00705826">
        <w:rPr>
          <w:color w:val="auto"/>
        </w:rPr>
        <w:t xml:space="preserve">linical guidelines to guide care delivery </w:t>
      </w:r>
      <w:r w:rsidR="00802BB3" w:rsidRPr="00705826">
        <w:rPr>
          <w:color w:val="auto"/>
        </w:rPr>
        <w:t>were</w:t>
      </w:r>
      <w:r w:rsidRPr="00705826">
        <w:rPr>
          <w:color w:val="auto"/>
        </w:rPr>
        <w:t xml:space="preserve"> available to staff in the nurse’s workstation. </w:t>
      </w:r>
    </w:p>
    <w:p w14:paraId="61D5B33A" w14:textId="1B44297F" w:rsidR="00853601" w:rsidRDefault="00802BB3" w:rsidP="00095CD4">
      <w:bookmarkStart w:id="8" w:name="_Hlk85205771"/>
      <w:r w:rsidRPr="00705826">
        <w:rPr>
          <w:color w:val="auto"/>
        </w:rPr>
        <w:t xml:space="preserve">Based on the information contained above, it is my decision this Requirement is Compliant. </w:t>
      </w:r>
      <w:bookmarkEnd w:id="8"/>
    </w:p>
    <w:p w14:paraId="51F9B4B9" w14:textId="0F3AE7A7" w:rsidR="00835F12" w:rsidRDefault="00835F12" w:rsidP="00095CD4">
      <w:pPr>
        <w:sectPr w:rsidR="00835F12" w:rsidSect="00CB3BA9">
          <w:type w:val="continuous"/>
          <w:pgSz w:w="11906" w:h="16838"/>
          <w:pgMar w:top="1701" w:right="1418" w:bottom="1418" w:left="1418" w:header="709" w:footer="397" w:gutter="0"/>
          <w:cols w:space="708"/>
          <w:titlePg/>
          <w:docGrid w:linePitch="360"/>
        </w:sectPr>
      </w:pPr>
    </w:p>
    <w:p w14:paraId="51F9B50A" w14:textId="6BF8D1DA" w:rsidR="00CB3BA9" w:rsidRDefault="00423D24"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1F9B563" wp14:editId="51F9B564">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1637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1F9B50B" w14:textId="77777777" w:rsidR="007F5256" w:rsidRPr="000E654D" w:rsidRDefault="00423D24" w:rsidP="009C6F30">
      <w:pPr>
        <w:pStyle w:val="Heading3"/>
        <w:shd w:val="clear" w:color="auto" w:fill="F2F2F2" w:themeFill="background1" w:themeFillShade="F2"/>
      </w:pPr>
      <w:r w:rsidRPr="000E654D">
        <w:t>Consumer outcome:</w:t>
      </w:r>
    </w:p>
    <w:p w14:paraId="51F9B50C" w14:textId="77777777" w:rsidR="007F5256" w:rsidRDefault="00423D24" w:rsidP="003D1E1B">
      <w:pPr>
        <w:numPr>
          <w:ilvl w:val="0"/>
          <w:numId w:val="4"/>
        </w:numPr>
        <w:shd w:val="clear" w:color="auto" w:fill="F2F2F2" w:themeFill="background1" w:themeFillShade="F2"/>
      </w:pPr>
      <w:r>
        <w:t>I get quality care and services when I need them from people who are knowledgeable, capable and caring.</w:t>
      </w:r>
    </w:p>
    <w:p w14:paraId="51F9B50D" w14:textId="77777777" w:rsidR="007F5256" w:rsidRDefault="00423D24" w:rsidP="009C6F30">
      <w:pPr>
        <w:pStyle w:val="Heading3"/>
        <w:shd w:val="clear" w:color="auto" w:fill="F2F2F2" w:themeFill="background1" w:themeFillShade="F2"/>
      </w:pPr>
      <w:r>
        <w:t>Organisation statement:</w:t>
      </w:r>
    </w:p>
    <w:p w14:paraId="51F9B50E" w14:textId="77777777" w:rsidR="007F5256" w:rsidRDefault="00423D24" w:rsidP="003D1E1B">
      <w:pPr>
        <w:numPr>
          <w:ilvl w:val="0"/>
          <w:numId w:val="4"/>
        </w:numPr>
        <w:shd w:val="clear" w:color="auto" w:fill="F2F2F2" w:themeFill="background1" w:themeFillShade="F2"/>
      </w:pPr>
      <w:r>
        <w:t>The organisation has a workforce that is sufficient, and is skilled and qualified, to provide safe, respectful and quality care and services.</w:t>
      </w:r>
    </w:p>
    <w:p w14:paraId="51F9B50F" w14:textId="77777777" w:rsidR="007F5256" w:rsidRDefault="00423D24" w:rsidP="00427817">
      <w:pPr>
        <w:pStyle w:val="Heading2"/>
      </w:pPr>
      <w:r>
        <w:t>Assessment of Standard 7</w:t>
      </w:r>
    </w:p>
    <w:p w14:paraId="40E16EDA" w14:textId="77777777" w:rsidR="003D1E1B" w:rsidRPr="00B4602F" w:rsidRDefault="003D1E1B" w:rsidP="003D1E1B">
      <w:pPr>
        <w:spacing w:before="0" w:after="160" w:line="259" w:lineRule="auto"/>
        <w:rPr>
          <w:bCs/>
          <w:color w:val="auto"/>
        </w:rPr>
      </w:pPr>
      <w:r w:rsidRPr="00334A0B">
        <w:rPr>
          <w:bCs/>
          <w:color w:val="auto"/>
        </w:rPr>
        <w:t>The Assessment Team did not assess all requirements and therefore an overall compliance rating and summary for this Quality Standard is not provided.</w:t>
      </w:r>
    </w:p>
    <w:p w14:paraId="51F9B512" w14:textId="098EF663" w:rsidR="00301877" w:rsidRDefault="00423D24" w:rsidP="00427817">
      <w:pPr>
        <w:pStyle w:val="Heading2"/>
      </w:pPr>
      <w:r>
        <w:t>Assessment of Standard 7 Requirements</w:t>
      </w:r>
      <w:r w:rsidRPr="0066387A">
        <w:rPr>
          <w:i/>
          <w:color w:val="0000FF"/>
          <w:sz w:val="24"/>
          <w:szCs w:val="24"/>
        </w:rPr>
        <w:t xml:space="preserve"> </w:t>
      </w:r>
    </w:p>
    <w:p w14:paraId="51F9B513" w14:textId="380D4D66" w:rsidR="00506F7F" w:rsidRPr="00506F7F" w:rsidRDefault="00423D24" w:rsidP="00506F7F">
      <w:pPr>
        <w:pStyle w:val="Heading3"/>
      </w:pPr>
      <w:r w:rsidRPr="00506F7F">
        <w:t>Requirement 7(3)(a)</w:t>
      </w:r>
      <w:r>
        <w:tab/>
        <w:t>Compliant</w:t>
      </w:r>
    </w:p>
    <w:p w14:paraId="51F9B514" w14:textId="77777777" w:rsidR="00506F7F" w:rsidRPr="008D114F" w:rsidRDefault="00423D24" w:rsidP="00506F7F">
      <w:pPr>
        <w:rPr>
          <w:i/>
        </w:rPr>
      </w:pPr>
      <w:r w:rsidRPr="008D114F">
        <w:rPr>
          <w:i/>
        </w:rPr>
        <w:t>The workforce is planned to enable, and the number and mix of members of the workforce deployed enables, the delivery and management of safe and quality care and services.</w:t>
      </w:r>
    </w:p>
    <w:p w14:paraId="424038C8" w14:textId="6795A483" w:rsidR="003D1E1B" w:rsidRPr="008E28F1" w:rsidRDefault="003D1E1B" w:rsidP="0093604A">
      <w:pPr>
        <w:rPr>
          <w:rFonts w:eastAsia="Calibri"/>
          <w:color w:val="auto"/>
          <w:lang w:eastAsia="en-US"/>
        </w:rPr>
      </w:pPr>
      <w:r w:rsidRPr="00990AAE">
        <w:rPr>
          <w:rFonts w:eastAsia="Calibri"/>
          <w:color w:val="auto"/>
          <w:lang w:eastAsia="en-US"/>
        </w:rPr>
        <w:t xml:space="preserve">The </w:t>
      </w:r>
      <w:r>
        <w:rPr>
          <w:rFonts w:eastAsia="Calibri"/>
          <w:color w:val="auto"/>
          <w:lang w:eastAsia="en-US"/>
        </w:rPr>
        <w:t xml:space="preserve">workforce </w:t>
      </w:r>
      <w:r w:rsidR="00802BB3">
        <w:rPr>
          <w:rFonts w:eastAsia="Calibri"/>
          <w:color w:val="auto"/>
          <w:lang w:eastAsia="en-US"/>
        </w:rPr>
        <w:t>was</w:t>
      </w:r>
      <w:r>
        <w:rPr>
          <w:rFonts w:eastAsia="Calibri"/>
          <w:color w:val="auto"/>
          <w:lang w:eastAsia="en-US"/>
        </w:rPr>
        <w:t xml:space="preserve"> planned to enable, and the number and mix of members of the workforce deployed enable</w:t>
      </w:r>
      <w:r w:rsidR="00802BB3">
        <w:rPr>
          <w:rFonts w:eastAsia="Calibri"/>
          <w:color w:val="auto"/>
          <w:lang w:eastAsia="en-US"/>
        </w:rPr>
        <w:t>d</w:t>
      </w:r>
      <w:r>
        <w:rPr>
          <w:rFonts w:eastAsia="Calibri"/>
          <w:color w:val="auto"/>
          <w:lang w:eastAsia="en-US"/>
        </w:rPr>
        <w:t xml:space="preserve">, the delivery and management of safe and quality care and services. </w:t>
      </w:r>
      <w:r>
        <w:t>Consumers</w:t>
      </w:r>
      <w:r w:rsidR="009F7182">
        <w:t xml:space="preserve"> and </w:t>
      </w:r>
      <w:r>
        <w:t xml:space="preserve">representatives interviewed did not raise concerns regarding the adequacy of staff numbers and </w:t>
      </w:r>
      <w:r w:rsidR="0093604A">
        <w:t xml:space="preserve">stated </w:t>
      </w:r>
      <w:r>
        <w:t xml:space="preserve">their needs </w:t>
      </w:r>
      <w:r w:rsidR="0093604A">
        <w:t>were</w:t>
      </w:r>
      <w:r>
        <w:t xml:space="preserve"> being met. </w:t>
      </w:r>
      <w:r w:rsidRPr="008E28F1">
        <w:rPr>
          <w:color w:val="auto"/>
        </w:rPr>
        <w:t>Consumers</w:t>
      </w:r>
      <w:r w:rsidR="0093604A">
        <w:rPr>
          <w:color w:val="auto"/>
        </w:rPr>
        <w:t xml:space="preserve"> and </w:t>
      </w:r>
      <w:r w:rsidRPr="008E28F1">
        <w:rPr>
          <w:color w:val="auto"/>
        </w:rPr>
        <w:t xml:space="preserve">representatives confirmed there </w:t>
      </w:r>
      <w:r w:rsidR="0093604A">
        <w:rPr>
          <w:color w:val="auto"/>
        </w:rPr>
        <w:t>were</w:t>
      </w:r>
      <w:r w:rsidRPr="008E28F1">
        <w:rPr>
          <w:color w:val="auto"/>
        </w:rPr>
        <w:t xml:space="preserve"> </w:t>
      </w:r>
      <w:proofErr w:type="gramStart"/>
      <w:r w:rsidRPr="008E28F1">
        <w:rPr>
          <w:color w:val="auto"/>
        </w:rPr>
        <w:t>sufficient</w:t>
      </w:r>
      <w:proofErr w:type="gramEnd"/>
      <w:r w:rsidRPr="008E28F1">
        <w:rPr>
          <w:color w:val="auto"/>
        </w:rPr>
        <w:t xml:space="preserve"> staff to meet their needs including when mobilising within their room and when they use</w:t>
      </w:r>
      <w:r w:rsidR="0093604A">
        <w:rPr>
          <w:color w:val="auto"/>
        </w:rPr>
        <w:t>d</w:t>
      </w:r>
      <w:r w:rsidRPr="008E28F1">
        <w:rPr>
          <w:color w:val="auto"/>
        </w:rPr>
        <w:t xml:space="preserve"> their call bell for assistance staff attend</w:t>
      </w:r>
      <w:r w:rsidR="0093604A">
        <w:rPr>
          <w:color w:val="auto"/>
        </w:rPr>
        <w:t>ed</w:t>
      </w:r>
      <w:r w:rsidRPr="008E28F1">
        <w:rPr>
          <w:color w:val="auto"/>
        </w:rPr>
        <w:t xml:space="preserve"> in a timely manner. </w:t>
      </w:r>
    </w:p>
    <w:p w14:paraId="5A9FDC18" w14:textId="274D0B0E" w:rsidR="003D1E1B" w:rsidRPr="0093604A" w:rsidRDefault="0093604A" w:rsidP="0093604A">
      <w:pPr>
        <w:pStyle w:val="Heading4"/>
        <w:rPr>
          <w:b w:val="0"/>
          <w:bCs/>
        </w:rPr>
      </w:pPr>
      <w:r>
        <w:rPr>
          <w:b w:val="0"/>
          <w:bCs/>
        </w:rPr>
        <w:t>T</w:t>
      </w:r>
      <w:r w:rsidR="003D1E1B" w:rsidRPr="008E28F1">
        <w:rPr>
          <w:b w:val="0"/>
          <w:bCs/>
        </w:rPr>
        <w:t>he service utilise</w:t>
      </w:r>
      <w:r>
        <w:rPr>
          <w:b w:val="0"/>
          <w:bCs/>
        </w:rPr>
        <w:t>d</w:t>
      </w:r>
      <w:r w:rsidR="003D1E1B" w:rsidRPr="008E28F1">
        <w:rPr>
          <w:b w:val="0"/>
          <w:bCs/>
        </w:rPr>
        <w:t xml:space="preserve"> a combination of registered and care staff to provide care across a 24-hour period. </w:t>
      </w:r>
      <w:r>
        <w:rPr>
          <w:b w:val="0"/>
          <w:bCs/>
        </w:rPr>
        <w:t>R</w:t>
      </w:r>
      <w:r w:rsidR="003D1E1B" w:rsidRPr="008E28F1">
        <w:rPr>
          <w:b w:val="0"/>
          <w:bCs/>
        </w:rPr>
        <w:t xml:space="preserve">eview of rostering documentation confirmed, that all shifts were filled across all wings of the service in the 14 days prior to the assessment. </w:t>
      </w:r>
      <w:r w:rsidR="003D1E1B" w:rsidRPr="0093604A">
        <w:rPr>
          <w:b w:val="0"/>
          <w:bCs/>
        </w:rPr>
        <w:t xml:space="preserve">Management advised that recruitment for new staff was ongoing and that funds had been allocated for agency staff to fill shifts until staffing levels improved. </w:t>
      </w:r>
      <w:r>
        <w:rPr>
          <w:b w:val="0"/>
          <w:bCs/>
        </w:rPr>
        <w:t xml:space="preserve">The Approved provider in its response stated the staffing and funding situation in aged care was not sustainable and consumers and aged care providers were at risk. While </w:t>
      </w:r>
      <w:r>
        <w:rPr>
          <w:b w:val="0"/>
          <w:bCs/>
        </w:rPr>
        <w:lastRenderedPageBreak/>
        <w:t xml:space="preserve">I have considered this information when considering compliance in this Requirement, I note that at the time of the Assessment contact shifts were filled and consumers were satisfied with staffing levels. Feedback from staff was there was not sufficiency of staffing, however, staff were unable to contribute the lack of staffing to deficiencies in consumer care. </w:t>
      </w:r>
      <w:r w:rsidR="003D1E1B" w:rsidRPr="0093604A">
        <w:rPr>
          <w:b w:val="0"/>
          <w:bCs/>
        </w:rPr>
        <w:t xml:space="preserve"> </w:t>
      </w:r>
    </w:p>
    <w:p w14:paraId="516645F2" w14:textId="1BE8C3CB" w:rsidR="003D1E1B" w:rsidRPr="00705826" w:rsidRDefault="0093604A" w:rsidP="00705826">
      <w:pPr>
        <w:pStyle w:val="Heading4"/>
        <w:rPr>
          <w:b w:val="0"/>
          <w:bCs/>
        </w:rPr>
      </w:pPr>
      <w:r w:rsidRPr="00705826">
        <w:rPr>
          <w:b w:val="0"/>
          <w:bCs/>
        </w:rPr>
        <w:t xml:space="preserve">Call </w:t>
      </w:r>
      <w:r w:rsidR="003D1E1B" w:rsidRPr="00705826">
        <w:rPr>
          <w:b w:val="0"/>
          <w:bCs/>
        </w:rPr>
        <w:t xml:space="preserve">bell records </w:t>
      </w:r>
      <w:r w:rsidRPr="00705826">
        <w:rPr>
          <w:b w:val="0"/>
          <w:bCs/>
        </w:rPr>
        <w:t xml:space="preserve">were reviewed </w:t>
      </w:r>
      <w:r w:rsidR="003D1E1B" w:rsidRPr="00705826">
        <w:rPr>
          <w:b w:val="0"/>
          <w:bCs/>
        </w:rPr>
        <w:t xml:space="preserve">for the month prior to the assessment. These demonstrated that most call bells were answered within 2 to 3 minutes. </w:t>
      </w:r>
      <w:r w:rsidRPr="00705826">
        <w:rPr>
          <w:b w:val="0"/>
          <w:bCs/>
        </w:rPr>
        <w:t>T</w:t>
      </w:r>
      <w:r w:rsidR="003D1E1B" w:rsidRPr="00705826">
        <w:rPr>
          <w:b w:val="0"/>
          <w:bCs/>
        </w:rPr>
        <w:t xml:space="preserve">he service </w:t>
      </w:r>
      <w:r w:rsidRPr="00705826">
        <w:rPr>
          <w:b w:val="0"/>
          <w:bCs/>
        </w:rPr>
        <w:t>was</w:t>
      </w:r>
      <w:r w:rsidR="003D1E1B" w:rsidRPr="00705826">
        <w:rPr>
          <w:b w:val="0"/>
          <w:bCs/>
        </w:rPr>
        <w:t xml:space="preserve"> upgrading the call bell system to improve its functionality and reporting capacity. Minutes of the service’s recent board meetings evidenced that management had informed the board of the need to improve staffing levels.   </w:t>
      </w:r>
    </w:p>
    <w:p w14:paraId="5B9648C0" w14:textId="1945DDEA" w:rsidR="003D1E1B" w:rsidRPr="00705826" w:rsidRDefault="003D0892" w:rsidP="00705826">
      <w:pPr>
        <w:pStyle w:val="Heading4"/>
        <w:rPr>
          <w:b w:val="0"/>
          <w:bCs/>
        </w:rPr>
      </w:pPr>
      <w:bookmarkStart w:id="9" w:name="_Hlk73542981"/>
      <w:r w:rsidRPr="00705826">
        <w:rPr>
          <w:b w:val="0"/>
          <w:bCs/>
        </w:rPr>
        <w:t>S</w:t>
      </w:r>
      <w:r w:rsidR="003D1E1B" w:rsidRPr="00705826">
        <w:rPr>
          <w:b w:val="0"/>
          <w:bCs/>
        </w:rPr>
        <w:t xml:space="preserve">taff </w:t>
      </w:r>
      <w:r w:rsidRPr="00705826">
        <w:rPr>
          <w:b w:val="0"/>
          <w:bCs/>
        </w:rPr>
        <w:t xml:space="preserve">were observed </w:t>
      </w:r>
      <w:r w:rsidR="003D1E1B" w:rsidRPr="00705826">
        <w:rPr>
          <w:b w:val="0"/>
          <w:bCs/>
        </w:rPr>
        <w:t>to be attending to their daily routines without rushing. Staff were observed spending one to one time with consumers.</w:t>
      </w:r>
    </w:p>
    <w:p w14:paraId="285F11FB" w14:textId="76A1796D" w:rsidR="003D0892" w:rsidRPr="00705826" w:rsidRDefault="003D0892" w:rsidP="00705826">
      <w:pPr>
        <w:pStyle w:val="Heading4"/>
        <w:rPr>
          <w:b w:val="0"/>
          <w:bCs/>
        </w:rPr>
      </w:pPr>
      <w:r w:rsidRPr="00705826">
        <w:rPr>
          <w:b w:val="0"/>
          <w:bCs/>
        </w:rPr>
        <w:t xml:space="preserve">Based on the information contained above, it is my decision this Requirement is Compliant. </w:t>
      </w:r>
    </w:p>
    <w:bookmarkEnd w:id="9"/>
    <w:p w14:paraId="51F9B522" w14:textId="77777777" w:rsidR="00095CD4" w:rsidRPr="00705826" w:rsidRDefault="00BB7047" w:rsidP="00705826">
      <w:pPr>
        <w:pStyle w:val="Heading4"/>
        <w:rPr>
          <w:b w:val="0"/>
          <w:bCs/>
        </w:rPr>
        <w:sectPr w:rsidR="00095CD4" w:rsidRPr="00705826" w:rsidSect="00CB3BA9">
          <w:type w:val="continuous"/>
          <w:pgSz w:w="11906" w:h="16838"/>
          <w:pgMar w:top="1701" w:right="1418" w:bottom="1418" w:left="1418" w:header="709" w:footer="397" w:gutter="0"/>
          <w:cols w:space="708"/>
          <w:titlePg/>
          <w:docGrid w:linePitch="360"/>
        </w:sectPr>
      </w:pPr>
    </w:p>
    <w:p w14:paraId="51F9B523" w14:textId="07049846" w:rsidR="008D7780" w:rsidRDefault="00423D24" w:rsidP="00A3716D">
      <w:pPr>
        <w:pStyle w:val="Heading1"/>
        <w:tabs>
          <w:tab w:val="right" w:pos="9070"/>
        </w:tabs>
        <w:spacing w:before="560" w:after="640"/>
        <w:rPr>
          <w:color w:val="FFFFFF" w:themeColor="background1"/>
          <w:sz w:val="36"/>
        </w:rPr>
        <w:sectPr w:rsidR="008D7780" w:rsidSect="00CE2BD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1F9B565" wp14:editId="51F9B56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4014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 </w:t>
      </w:r>
      <w:r w:rsidRPr="00EB1D71">
        <w:rPr>
          <w:color w:val="FFFFFF" w:themeColor="background1"/>
          <w:sz w:val="36"/>
        </w:rPr>
        <w:br/>
        <w:t>Organisational governance</w:t>
      </w:r>
    </w:p>
    <w:p w14:paraId="51F9B524" w14:textId="77777777" w:rsidR="007F5256" w:rsidRPr="00FD1B02" w:rsidRDefault="00423D24" w:rsidP="00095CD4">
      <w:pPr>
        <w:pStyle w:val="Heading3"/>
        <w:shd w:val="clear" w:color="auto" w:fill="F2F2F2" w:themeFill="background1" w:themeFillShade="F2"/>
      </w:pPr>
      <w:r w:rsidRPr="008312AC">
        <w:t>Consumer</w:t>
      </w:r>
      <w:r w:rsidRPr="00FD1B02">
        <w:t xml:space="preserve"> outcome:</w:t>
      </w:r>
    </w:p>
    <w:p w14:paraId="51F9B525" w14:textId="77777777" w:rsidR="007F5256" w:rsidRDefault="00423D24" w:rsidP="003D1E1B">
      <w:pPr>
        <w:numPr>
          <w:ilvl w:val="0"/>
          <w:numId w:val="5"/>
        </w:numPr>
        <w:shd w:val="clear" w:color="auto" w:fill="F2F2F2" w:themeFill="background1" w:themeFillShade="F2"/>
      </w:pPr>
      <w:r>
        <w:t>I am confident the organisation is well run. I can partner in improving the delivery of care and services.</w:t>
      </w:r>
    </w:p>
    <w:p w14:paraId="51F9B526" w14:textId="77777777" w:rsidR="007F5256" w:rsidRDefault="00423D24" w:rsidP="00095CD4">
      <w:pPr>
        <w:pStyle w:val="Heading3"/>
        <w:shd w:val="clear" w:color="auto" w:fill="F2F2F2" w:themeFill="background1" w:themeFillShade="F2"/>
      </w:pPr>
      <w:r>
        <w:t>Organisation statement:</w:t>
      </w:r>
    </w:p>
    <w:p w14:paraId="51F9B527" w14:textId="77777777" w:rsidR="007F5256" w:rsidRDefault="00423D24" w:rsidP="003D1E1B">
      <w:pPr>
        <w:numPr>
          <w:ilvl w:val="0"/>
          <w:numId w:val="5"/>
        </w:numPr>
        <w:shd w:val="clear" w:color="auto" w:fill="F2F2F2" w:themeFill="background1" w:themeFillShade="F2"/>
      </w:pPr>
      <w:r>
        <w:t>The organisation’s governing body is accountable for the delivery of safe and quality care and services.</w:t>
      </w:r>
    </w:p>
    <w:p w14:paraId="51F9B528" w14:textId="77777777" w:rsidR="007F5256" w:rsidRDefault="00423D24" w:rsidP="00427817">
      <w:pPr>
        <w:pStyle w:val="Heading2"/>
      </w:pPr>
      <w:r>
        <w:t>Assessment of Standard 8</w:t>
      </w:r>
    </w:p>
    <w:p w14:paraId="01ECCE41" w14:textId="77777777" w:rsidR="00802BB3" w:rsidRPr="00B4602F" w:rsidRDefault="00802BB3" w:rsidP="00802BB3">
      <w:pPr>
        <w:spacing w:before="0" w:after="160" w:line="259" w:lineRule="auto"/>
        <w:rPr>
          <w:bCs/>
          <w:color w:val="auto"/>
        </w:rPr>
      </w:pPr>
      <w:r w:rsidRPr="00334A0B">
        <w:rPr>
          <w:bCs/>
          <w:color w:val="auto"/>
        </w:rPr>
        <w:t>The Assessment Team did not assess all requirements and therefore an overall compliance rating and summary for this Quality Standard is not provided.</w:t>
      </w:r>
    </w:p>
    <w:p w14:paraId="51F9B541" w14:textId="3097D3B5" w:rsidR="00506F7F" w:rsidRPr="00506F7F" w:rsidRDefault="00423D24" w:rsidP="003D0892">
      <w:pPr>
        <w:pStyle w:val="Heading2"/>
        <w:rPr>
          <w:color w:val="0000FF"/>
        </w:rPr>
      </w:pPr>
      <w:r>
        <w:t>Assessment of Standard 8 Requirements</w:t>
      </w:r>
      <w:r w:rsidRPr="0066387A">
        <w:rPr>
          <w:i/>
          <w:color w:val="0000FF"/>
          <w:sz w:val="24"/>
          <w:szCs w:val="24"/>
        </w:rPr>
        <w:t xml:space="preserve"> </w:t>
      </w:r>
    </w:p>
    <w:p w14:paraId="51F9B542" w14:textId="728255E4" w:rsidR="00506F7F" w:rsidRPr="00506F7F" w:rsidRDefault="00423D24" w:rsidP="00506F7F">
      <w:pPr>
        <w:pStyle w:val="Heading3"/>
      </w:pPr>
      <w:r w:rsidRPr="00506F7F">
        <w:t>Requirement 8(3)(e)</w:t>
      </w:r>
      <w:r>
        <w:tab/>
        <w:t>Compliant</w:t>
      </w:r>
    </w:p>
    <w:p w14:paraId="51F9B543" w14:textId="77777777" w:rsidR="00506F7F" w:rsidRPr="008D114F" w:rsidRDefault="00423D24" w:rsidP="00506F7F">
      <w:pPr>
        <w:rPr>
          <w:i/>
        </w:rPr>
      </w:pPr>
      <w:r w:rsidRPr="008D114F">
        <w:rPr>
          <w:i/>
        </w:rPr>
        <w:t>Where clinical care is provided—a clinical governance framework, including but not limited to the following:</w:t>
      </w:r>
    </w:p>
    <w:p w14:paraId="51F9B544" w14:textId="77777777" w:rsidR="00506F7F" w:rsidRPr="008D114F" w:rsidRDefault="00423D24" w:rsidP="003D1E1B">
      <w:pPr>
        <w:numPr>
          <w:ilvl w:val="0"/>
          <w:numId w:val="8"/>
        </w:numPr>
        <w:tabs>
          <w:tab w:val="right" w:pos="9026"/>
        </w:tabs>
        <w:spacing w:before="0" w:after="0"/>
        <w:ind w:left="567" w:hanging="425"/>
        <w:outlineLvl w:val="4"/>
        <w:rPr>
          <w:i/>
        </w:rPr>
      </w:pPr>
      <w:r w:rsidRPr="008D114F">
        <w:rPr>
          <w:i/>
        </w:rPr>
        <w:t>antimicrobial stewardship;</w:t>
      </w:r>
    </w:p>
    <w:p w14:paraId="51F9B545" w14:textId="77777777" w:rsidR="00506F7F" w:rsidRPr="008D114F" w:rsidRDefault="00423D24" w:rsidP="003D1E1B">
      <w:pPr>
        <w:numPr>
          <w:ilvl w:val="0"/>
          <w:numId w:val="8"/>
        </w:numPr>
        <w:tabs>
          <w:tab w:val="right" w:pos="9026"/>
        </w:tabs>
        <w:spacing w:before="0" w:after="0"/>
        <w:ind w:left="567" w:hanging="425"/>
        <w:outlineLvl w:val="4"/>
        <w:rPr>
          <w:i/>
        </w:rPr>
      </w:pPr>
      <w:r w:rsidRPr="008D114F">
        <w:rPr>
          <w:i/>
        </w:rPr>
        <w:t>minimising the use of restraint;</w:t>
      </w:r>
    </w:p>
    <w:p w14:paraId="51F9B546" w14:textId="77777777" w:rsidR="00506F7F" w:rsidRPr="008D114F" w:rsidRDefault="00423D24" w:rsidP="003D1E1B">
      <w:pPr>
        <w:numPr>
          <w:ilvl w:val="0"/>
          <w:numId w:val="8"/>
        </w:numPr>
        <w:tabs>
          <w:tab w:val="right" w:pos="9026"/>
        </w:tabs>
        <w:spacing w:before="0" w:after="0"/>
        <w:ind w:left="567" w:hanging="425"/>
        <w:outlineLvl w:val="4"/>
        <w:rPr>
          <w:i/>
        </w:rPr>
      </w:pPr>
      <w:r w:rsidRPr="008D114F">
        <w:rPr>
          <w:i/>
        </w:rPr>
        <w:t>open disclosure.</w:t>
      </w:r>
    </w:p>
    <w:p w14:paraId="5BDF1128" w14:textId="77777777" w:rsidR="003D0892" w:rsidRDefault="003D0892" w:rsidP="003D0892">
      <w:pPr>
        <w:spacing w:before="0"/>
        <w:rPr>
          <w:rFonts w:eastAsia="Calibri"/>
          <w:color w:val="auto"/>
          <w:lang w:eastAsia="en-US"/>
        </w:rPr>
      </w:pPr>
    </w:p>
    <w:p w14:paraId="0C503F01" w14:textId="499919FE" w:rsidR="003D0892" w:rsidRPr="0002511D" w:rsidRDefault="003D0892" w:rsidP="003D0892">
      <w:pPr>
        <w:spacing w:before="0"/>
        <w:rPr>
          <w:rFonts w:eastAsia="Calibri"/>
          <w:color w:val="auto"/>
          <w:lang w:eastAsia="en-US"/>
        </w:rPr>
      </w:pPr>
      <w:r w:rsidRPr="0002511D">
        <w:rPr>
          <w:rFonts w:eastAsia="Calibri"/>
          <w:color w:val="auto"/>
          <w:lang w:eastAsia="en-US"/>
        </w:rPr>
        <w:t>The organisation ha</w:t>
      </w:r>
      <w:r w:rsidR="0001231B">
        <w:rPr>
          <w:rFonts w:eastAsia="Calibri"/>
          <w:color w:val="auto"/>
          <w:lang w:eastAsia="en-US"/>
        </w:rPr>
        <w:t>d</w:t>
      </w:r>
      <w:r w:rsidRPr="0002511D">
        <w:rPr>
          <w:rFonts w:eastAsia="Calibri"/>
          <w:color w:val="auto"/>
          <w:lang w:eastAsia="en-US"/>
        </w:rPr>
        <w:t xml:space="preserve"> an effective clinical governance framework that support</w:t>
      </w:r>
      <w:r w:rsidR="0001231B">
        <w:rPr>
          <w:rFonts w:eastAsia="Calibri"/>
          <w:color w:val="auto"/>
          <w:lang w:eastAsia="en-US"/>
        </w:rPr>
        <w:t>ed</w:t>
      </w:r>
      <w:r w:rsidRPr="0002511D">
        <w:rPr>
          <w:rFonts w:eastAsia="Calibri"/>
          <w:color w:val="auto"/>
          <w:lang w:eastAsia="en-US"/>
        </w:rPr>
        <w:t xml:space="preserve"> clinical care practice within the service and larger organisation. </w:t>
      </w:r>
      <w:r w:rsidR="0001231B">
        <w:rPr>
          <w:rFonts w:eastAsia="Calibri"/>
          <w:color w:val="auto"/>
          <w:lang w:eastAsia="en-US"/>
        </w:rPr>
        <w:t>S</w:t>
      </w:r>
      <w:r>
        <w:rPr>
          <w:rFonts w:eastAsia="Calibri"/>
          <w:color w:val="auto"/>
          <w:lang w:eastAsia="en-US"/>
        </w:rPr>
        <w:t xml:space="preserve">taff were </w:t>
      </w:r>
      <w:r w:rsidRPr="0002511D">
        <w:rPr>
          <w:rFonts w:eastAsia="Calibri"/>
          <w:color w:val="auto"/>
          <w:lang w:eastAsia="en-US"/>
        </w:rPr>
        <w:t>aware of the</w:t>
      </w:r>
      <w:r>
        <w:rPr>
          <w:rFonts w:eastAsia="Calibri"/>
          <w:color w:val="auto"/>
          <w:lang w:eastAsia="en-US"/>
        </w:rPr>
        <w:t xml:space="preserve"> clinical governance framework and used the policies and processes </w:t>
      </w:r>
      <w:r w:rsidRPr="0002511D">
        <w:rPr>
          <w:rFonts w:eastAsia="Calibri"/>
          <w:color w:val="auto"/>
          <w:lang w:eastAsia="en-US"/>
        </w:rPr>
        <w:t>in relation to clinical care</w:t>
      </w:r>
      <w:r>
        <w:rPr>
          <w:rFonts w:eastAsia="Calibri"/>
          <w:color w:val="auto"/>
          <w:lang w:eastAsia="en-US"/>
        </w:rPr>
        <w:t>.</w:t>
      </w:r>
    </w:p>
    <w:p w14:paraId="38FCA7B3" w14:textId="42712B53" w:rsidR="003D0892" w:rsidRPr="00911F0D" w:rsidRDefault="003D0892" w:rsidP="0001231B">
      <w:pPr>
        <w:tabs>
          <w:tab w:val="right" w:pos="9026"/>
        </w:tabs>
        <w:rPr>
          <w:color w:val="00B050"/>
        </w:rPr>
      </w:pPr>
      <w:r>
        <w:rPr>
          <w:rFonts w:eastAsia="Fira Sans Light"/>
          <w:szCs w:val="22"/>
          <w:lang w:eastAsia="en-US"/>
        </w:rPr>
        <w:t xml:space="preserve">Management and staff </w:t>
      </w:r>
      <w:r w:rsidRPr="00931746">
        <w:rPr>
          <w:rFonts w:eastAsia="Fira Sans Light"/>
          <w:szCs w:val="22"/>
          <w:lang w:eastAsia="en-US"/>
        </w:rPr>
        <w:t>demonstrate</w:t>
      </w:r>
      <w:r w:rsidR="0001231B">
        <w:rPr>
          <w:rFonts w:eastAsia="Fira Sans Light"/>
          <w:szCs w:val="22"/>
          <w:lang w:eastAsia="en-US"/>
        </w:rPr>
        <w:t>d</w:t>
      </w:r>
      <w:r w:rsidRPr="00931746">
        <w:rPr>
          <w:rFonts w:eastAsia="Fira Sans Light"/>
          <w:szCs w:val="22"/>
          <w:lang w:eastAsia="en-US"/>
        </w:rPr>
        <w:t xml:space="preserve"> an awareness of how they support</w:t>
      </w:r>
      <w:r w:rsidR="0001231B">
        <w:rPr>
          <w:rFonts w:eastAsia="Fira Sans Light"/>
          <w:szCs w:val="22"/>
          <w:lang w:eastAsia="en-US"/>
        </w:rPr>
        <w:t>ed</w:t>
      </w:r>
      <w:r w:rsidRPr="00931746">
        <w:rPr>
          <w:rFonts w:eastAsia="Fira Sans Light"/>
          <w:szCs w:val="22"/>
          <w:lang w:eastAsia="en-US"/>
        </w:rPr>
        <w:t xml:space="preserve"> antimicrobial stewardship</w:t>
      </w:r>
      <w:r>
        <w:rPr>
          <w:rFonts w:eastAsia="Fira Sans Light"/>
          <w:szCs w:val="22"/>
          <w:lang w:eastAsia="en-US"/>
        </w:rPr>
        <w:t>, open disclosure</w:t>
      </w:r>
      <w:r w:rsidRPr="00931746">
        <w:rPr>
          <w:rFonts w:eastAsia="Fira Sans Light"/>
          <w:szCs w:val="22"/>
          <w:lang w:eastAsia="en-US"/>
        </w:rPr>
        <w:t xml:space="preserve"> and minimising the use of restraint as part of care delivery. </w:t>
      </w:r>
      <w:r w:rsidRPr="5C015EB4">
        <w:rPr>
          <w:rFonts w:eastAsia="Arial"/>
          <w:color w:val="auto"/>
        </w:rPr>
        <w:t>The service maintain</w:t>
      </w:r>
      <w:r w:rsidR="0001231B">
        <w:rPr>
          <w:rFonts w:eastAsia="Arial"/>
          <w:color w:val="auto"/>
        </w:rPr>
        <w:t>ed</w:t>
      </w:r>
      <w:r w:rsidRPr="5C015EB4">
        <w:rPr>
          <w:rFonts w:eastAsia="Arial"/>
          <w:color w:val="auto"/>
        </w:rPr>
        <w:t xml:space="preserve"> a register of consumers prescribed psychotropic medication and demonstrated </w:t>
      </w:r>
      <w:r>
        <w:rPr>
          <w:rFonts w:eastAsia="Arial"/>
          <w:color w:val="auto"/>
        </w:rPr>
        <w:t>that for some consumers, the use of chemical restraint ha</w:t>
      </w:r>
      <w:r w:rsidR="0001231B">
        <w:rPr>
          <w:rFonts w:eastAsia="Arial"/>
          <w:color w:val="auto"/>
        </w:rPr>
        <w:t>d</w:t>
      </w:r>
      <w:r>
        <w:rPr>
          <w:rFonts w:eastAsia="Arial"/>
          <w:color w:val="auto"/>
        </w:rPr>
        <w:t xml:space="preserve"> been reduced </w:t>
      </w:r>
      <w:r w:rsidRPr="5C015EB4">
        <w:rPr>
          <w:rFonts w:eastAsia="Arial"/>
          <w:color w:val="auto"/>
        </w:rPr>
        <w:t>through reviews with consumers and representatives, M</w:t>
      </w:r>
      <w:r w:rsidR="0001231B">
        <w:rPr>
          <w:rFonts w:eastAsia="Arial"/>
          <w:color w:val="auto"/>
        </w:rPr>
        <w:t xml:space="preserve">edical officers </w:t>
      </w:r>
      <w:r>
        <w:rPr>
          <w:rFonts w:eastAsia="Arial"/>
          <w:color w:val="auto"/>
        </w:rPr>
        <w:t xml:space="preserve">and </w:t>
      </w:r>
      <w:r w:rsidRPr="5C015EB4">
        <w:rPr>
          <w:rFonts w:eastAsia="Arial"/>
          <w:color w:val="auto"/>
        </w:rPr>
        <w:t>clinical pharmacists.</w:t>
      </w:r>
      <w:r>
        <w:rPr>
          <w:rFonts w:eastAsia="Arial"/>
          <w:color w:val="auto"/>
        </w:rPr>
        <w:t xml:space="preserve"> </w:t>
      </w:r>
    </w:p>
    <w:p w14:paraId="47ACB707" w14:textId="77777777" w:rsidR="0001231B" w:rsidRDefault="003D0892" w:rsidP="0001231B">
      <w:pPr>
        <w:rPr>
          <w:color w:val="auto"/>
        </w:rPr>
      </w:pPr>
      <w:r w:rsidRPr="0001231B">
        <w:rPr>
          <w:color w:val="auto"/>
        </w:rPr>
        <w:lastRenderedPageBreak/>
        <w:t>Management and staff describe</w:t>
      </w:r>
      <w:r w:rsidR="0001231B">
        <w:rPr>
          <w:color w:val="auto"/>
        </w:rPr>
        <w:t>d</w:t>
      </w:r>
      <w:r w:rsidRPr="0001231B">
        <w:rPr>
          <w:color w:val="auto"/>
        </w:rPr>
        <w:t xml:space="preserve"> ways infection within the service </w:t>
      </w:r>
      <w:r w:rsidR="0001231B">
        <w:rPr>
          <w:color w:val="auto"/>
        </w:rPr>
        <w:t>was</w:t>
      </w:r>
      <w:r w:rsidRPr="0001231B">
        <w:rPr>
          <w:color w:val="auto"/>
        </w:rPr>
        <w:t xml:space="preserve"> minimised, reducing the need for antibiotics, and described training provided to staff such as </w:t>
      </w:r>
      <w:r w:rsidR="0001231B">
        <w:rPr>
          <w:color w:val="auto"/>
        </w:rPr>
        <w:t xml:space="preserve">personal protective equipment </w:t>
      </w:r>
      <w:r w:rsidRPr="0001231B">
        <w:rPr>
          <w:color w:val="auto"/>
        </w:rPr>
        <w:t xml:space="preserve">competency, hand hygiene practises and infection control. </w:t>
      </w:r>
    </w:p>
    <w:p w14:paraId="37A1F5A9" w14:textId="56B89617" w:rsidR="003D0892" w:rsidRDefault="0001231B" w:rsidP="0001231B">
      <w:pPr>
        <w:rPr>
          <w:color w:val="auto"/>
        </w:rPr>
      </w:pPr>
      <w:r>
        <w:rPr>
          <w:color w:val="auto"/>
        </w:rPr>
        <w:t>Th</w:t>
      </w:r>
      <w:r w:rsidR="003D0892">
        <w:rPr>
          <w:color w:val="auto"/>
        </w:rPr>
        <w:t xml:space="preserve">e complaints register, and files of sampled consumers demonstrated the service had followed an open disclosure process in relation to consumer complaints. </w:t>
      </w:r>
    </w:p>
    <w:p w14:paraId="5B5A34E7" w14:textId="6F4B71DC" w:rsidR="003D0892" w:rsidRPr="0001231B" w:rsidRDefault="003D0892" w:rsidP="0001231B">
      <w:pPr>
        <w:rPr>
          <w:color w:val="auto"/>
        </w:rPr>
      </w:pPr>
      <w:r w:rsidRPr="0001231B">
        <w:rPr>
          <w:color w:val="auto"/>
        </w:rPr>
        <w:t xml:space="preserve">The service </w:t>
      </w:r>
      <w:r w:rsidR="0001231B">
        <w:rPr>
          <w:color w:val="auto"/>
        </w:rPr>
        <w:t xml:space="preserve">conducted </w:t>
      </w:r>
      <w:r w:rsidRPr="0001231B">
        <w:rPr>
          <w:color w:val="auto"/>
        </w:rPr>
        <w:t xml:space="preserve">quarterly internal audits and benchmarking of clinical care. </w:t>
      </w:r>
    </w:p>
    <w:p w14:paraId="51F9B548" w14:textId="48A7BD34" w:rsidR="00506F7F" w:rsidRPr="00154403" w:rsidRDefault="0001231B" w:rsidP="00705826">
      <w:pPr>
        <w:spacing w:before="0" w:after="240"/>
      </w:pPr>
      <w:r>
        <w:rPr>
          <w:rFonts w:eastAsiaTheme="minorHAnsi"/>
          <w:color w:val="auto"/>
          <w:szCs w:val="22"/>
          <w:lang w:eastAsia="en-US"/>
        </w:rPr>
        <w:t xml:space="preserve">Based on the information contained above, it is my decision this Requirement is Compliant. </w:t>
      </w:r>
    </w:p>
    <w:p w14:paraId="51F9B549" w14:textId="77777777" w:rsidR="00095CD4" w:rsidRDefault="00BB7047"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51F9B54A" w14:textId="77777777" w:rsidR="00A93E3F" w:rsidRDefault="00423D24" w:rsidP="00095CD4">
      <w:pPr>
        <w:pStyle w:val="Heading1"/>
      </w:pPr>
      <w:r>
        <w:lastRenderedPageBreak/>
        <w:t>Areas for improvement</w:t>
      </w:r>
    </w:p>
    <w:p w14:paraId="51F9B54C" w14:textId="77777777" w:rsidR="004B33E7" w:rsidRPr="00E830C7" w:rsidRDefault="00423D2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10" w:name="_GoBack"/>
      <w:bookmarkEnd w:id="10"/>
    </w:p>
    <w:sectPr w:rsidR="004B33E7" w:rsidRPr="00E830C7"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9B57D" w14:textId="77777777" w:rsidR="00B46B3B" w:rsidRDefault="00423D24">
      <w:pPr>
        <w:spacing w:before="0" w:after="0" w:line="240" w:lineRule="auto"/>
      </w:pPr>
      <w:r>
        <w:separator/>
      </w:r>
    </w:p>
  </w:endnote>
  <w:endnote w:type="continuationSeparator" w:id="0">
    <w:p w14:paraId="51F9B57F" w14:textId="77777777" w:rsidR="00B46B3B" w:rsidRDefault="00423D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B568" w14:textId="77777777" w:rsidR="00506F7F" w:rsidRPr="009A1F1B" w:rsidRDefault="00423D2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F9B569" w14:textId="77777777" w:rsidR="00506F7F" w:rsidRPr="00C72FFB" w:rsidRDefault="00423D2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Wellington Park Private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1F9B56A" w14:textId="77777777" w:rsidR="00506F7F" w:rsidRPr="00C72FFB" w:rsidRDefault="00423D2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B56B" w14:textId="77777777" w:rsidR="00506F7F" w:rsidRPr="009A1F1B" w:rsidRDefault="00423D2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1F9B56C" w14:textId="77777777" w:rsidR="00506F7F" w:rsidRPr="00C72FFB" w:rsidRDefault="00423D2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Wellington Park Private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1F9B56D" w14:textId="77777777" w:rsidR="00506F7F" w:rsidRPr="00A3716D" w:rsidRDefault="00423D2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9B579" w14:textId="77777777" w:rsidR="00B46B3B" w:rsidRDefault="00423D24">
      <w:pPr>
        <w:spacing w:before="0" w:after="0" w:line="240" w:lineRule="auto"/>
      </w:pPr>
      <w:r>
        <w:separator/>
      </w:r>
    </w:p>
  </w:footnote>
  <w:footnote w:type="continuationSeparator" w:id="0">
    <w:p w14:paraId="51F9B57B" w14:textId="77777777" w:rsidR="00B46B3B" w:rsidRDefault="00423D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B567" w14:textId="77777777" w:rsidR="00506F7F" w:rsidRDefault="00423D2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1F9B579" wp14:editId="51F9B57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209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B56E" w14:textId="77777777" w:rsidR="00506F7F" w:rsidRDefault="00423D24">
    <w:pPr>
      <w:pStyle w:val="Header"/>
    </w:pPr>
    <w:r w:rsidRPr="003C6EC2">
      <w:rPr>
        <w:rFonts w:eastAsia="Calibri"/>
        <w:noProof/>
        <w:lang w:val="en-US" w:eastAsia="en-US"/>
      </w:rPr>
      <w:drawing>
        <wp:anchor distT="0" distB="0" distL="114300" distR="114300" simplePos="0" relativeHeight="251669504" behindDoc="1" locked="0" layoutInCell="1" allowOverlap="1" wp14:anchorId="51F9B57B" wp14:editId="51F9B57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01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B56F" w14:textId="77777777" w:rsidR="00506F7F" w:rsidRDefault="00423D24" w:rsidP="0004322A">
    <w:r>
      <w:rPr>
        <w:noProof/>
        <w:color w:val="auto"/>
        <w:sz w:val="20"/>
        <w:lang w:val="en-US" w:eastAsia="en-US"/>
      </w:rPr>
      <w:drawing>
        <wp:anchor distT="0" distB="0" distL="114300" distR="114300" simplePos="0" relativeHeight="251660288" behindDoc="1" locked="0" layoutInCell="1" allowOverlap="1" wp14:anchorId="51F9B57D" wp14:editId="51F9B57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28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B571" w14:textId="77777777" w:rsidR="00506F7F" w:rsidRDefault="00423D24" w:rsidP="0004322A">
    <w:r>
      <w:rPr>
        <w:noProof/>
        <w:color w:val="auto"/>
        <w:sz w:val="20"/>
        <w:lang w:val="en-US" w:eastAsia="en-US"/>
      </w:rPr>
      <w:drawing>
        <wp:anchor distT="0" distB="0" distL="114300" distR="114300" simplePos="0" relativeHeight="251661312" behindDoc="1" locked="0" layoutInCell="1" allowOverlap="1" wp14:anchorId="51F9B581" wp14:editId="51F9B58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628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B572" w14:textId="77777777" w:rsidR="00506F7F" w:rsidRDefault="00423D24" w:rsidP="0004322A">
    <w:r>
      <w:rPr>
        <w:noProof/>
        <w:color w:val="auto"/>
        <w:sz w:val="20"/>
        <w:lang w:val="en-US" w:eastAsia="en-US"/>
      </w:rPr>
      <w:drawing>
        <wp:anchor distT="0" distB="0" distL="114300" distR="114300" simplePos="0" relativeHeight="251662336" behindDoc="1" locked="0" layoutInCell="1" allowOverlap="1" wp14:anchorId="51F9B583" wp14:editId="51F9B58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521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B576" w14:textId="77777777" w:rsidR="00506F7F" w:rsidRDefault="00423D24" w:rsidP="009C6F30">
    <w:pPr>
      <w:tabs>
        <w:tab w:val="left" w:pos="3624"/>
      </w:tabs>
    </w:pPr>
    <w:r>
      <w:rPr>
        <w:noProof/>
        <w:color w:val="auto"/>
        <w:sz w:val="20"/>
        <w:lang w:val="en-US" w:eastAsia="en-US"/>
      </w:rPr>
      <w:drawing>
        <wp:anchor distT="0" distB="0" distL="114300" distR="114300" simplePos="0" relativeHeight="251666432" behindDoc="1" locked="0" layoutInCell="1" allowOverlap="1" wp14:anchorId="51F9B58B" wp14:editId="51F9B58C">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3562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B577" w14:textId="77777777" w:rsidR="00506F7F" w:rsidRDefault="00423D24"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51F9B58D" wp14:editId="51F9B58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78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B578" w14:textId="77777777" w:rsidR="00506F7F" w:rsidRDefault="00423D2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51F9B58F" wp14:editId="51F9B59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471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D5D1E"/>
    <w:multiLevelType w:val="hybridMultilevel"/>
    <w:tmpl w:val="1292D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76C2B"/>
    <w:multiLevelType w:val="hybridMultilevel"/>
    <w:tmpl w:val="FCCCA7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95C6E"/>
    <w:multiLevelType w:val="hybridMultilevel"/>
    <w:tmpl w:val="4F9A46CC"/>
    <w:lvl w:ilvl="0" w:tplc="D252135C">
      <w:start w:val="1"/>
      <w:numFmt w:val="bullet"/>
      <w:pStyle w:val="ListParagraph"/>
      <w:lvlText w:val=""/>
      <w:lvlJc w:val="left"/>
      <w:pPr>
        <w:ind w:left="1440" w:hanging="360"/>
      </w:pPr>
      <w:rPr>
        <w:rFonts w:ascii="Symbol" w:hAnsi="Symbol" w:hint="default"/>
        <w:color w:val="auto"/>
      </w:rPr>
    </w:lvl>
    <w:lvl w:ilvl="1" w:tplc="2D0EE2F6" w:tentative="1">
      <w:start w:val="1"/>
      <w:numFmt w:val="bullet"/>
      <w:lvlText w:val="o"/>
      <w:lvlJc w:val="left"/>
      <w:pPr>
        <w:ind w:left="2160" w:hanging="360"/>
      </w:pPr>
      <w:rPr>
        <w:rFonts w:ascii="Courier New" w:hAnsi="Courier New" w:cs="Courier New" w:hint="default"/>
      </w:rPr>
    </w:lvl>
    <w:lvl w:ilvl="2" w:tplc="AA82B764" w:tentative="1">
      <w:start w:val="1"/>
      <w:numFmt w:val="bullet"/>
      <w:lvlText w:val=""/>
      <w:lvlJc w:val="left"/>
      <w:pPr>
        <w:ind w:left="2880" w:hanging="360"/>
      </w:pPr>
      <w:rPr>
        <w:rFonts w:ascii="Wingdings" w:hAnsi="Wingdings" w:hint="default"/>
      </w:rPr>
    </w:lvl>
    <w:lvl w:ilvl="3" w:tplc="F29868A4" w:tentative="1">
      <w:start w:val="1"/>
      <w:numFmt w:val="bullet"/>
      <w:lvlText w:val=""/>
      <w:lvlJc w:val="left"/>
      <w:pPr>
        <w:ind w:left="3600" w:hanging="360"/>
      </w:pPr>
      <w:rPr>
        <w:rFonts w:ascii="Symbol" w:hAnsi="Symbol" w:hint="default"/>
      </w:rPr>
    </w:lvl>
    <w:lvl w:ilvl="4" w:tplc="BF1AED14" w:tentative="1">
      <w:start w:val="1"/>
      <w:numFmt w:val="bullet"/>
      <w:lvlText w:val="o"/>
      <w:lvlJc w:val="left"/>
      <w:pPr>
        <w:ind w:left="4320" w:hanging="360"/>
      </w:pPr>
      <w:rPr>
        <w:rFonts w:ascii="Courier New" w:hAnsi="Courier New" w:cs="Courier New" w:hint="default"/>
      </w:rPr>
    </w:lvl>
    <w:lvl w:ilvl="5" w:tplc="9672150E" w:tentative="1">
      <w:start w:val="1"/>
      <w:numFmt w:val="bullet"/>
      <w:lvlText w:val=""/>
      <w:lvlJc w:val="left"/>
      <w:pPr>
        <w:ind w:left="5040" w:hanging="360"/>
      </w:pPr>
      <w:rPr>
        <w:rFonts w:ascii="Wingdings" w:hAnsi="Wingdings" w:hint="default"/>
      </w:rPr>
    </w:lvl>
    <w:lvl w:ilvl="6" w:tplc="0D6C35D8" w:tentative="1">
      <w:start w:val="1"/>
      <w:numFmt w:val="bullet"/>
      <w:lvlText w:val=""/>
      <w:lvlJc w:val="left"/>
      <w:pPr>
        <w:ind w:left="5760" w:hanging="360"/>
      </w:pPr>
      <w:rPr>
        <w:rFonts w:ascii="Symbol" w:hAnsi="Symbol" w:hint="default"/>
      </w:rPr>
    </w:lvl>
    <w:lvl w:ilvl="7" w:tplc="24EE45B4" w:tentative="1">
      <w:start w:val="1"/>
      <w:numFmt w:val="bullet"/>
      <w:lvlText w:val="o"/>
      <w:lvlJc w:val="left"/>
      <w:pPr>
        <w:ind w:left="6480" w:hanging="360"/>
      </w:pPr>
      <w:rPr>
        <w:rFonts w:ascii="Courier New" w:hAnsi="Courier New" w:cs="Courier New" w:hint="default"/>
      </w:rPr>
    </w:lvl>
    <w:lvl w:ilvl="8" w:tplc="67023F12" w:tentative="1">
      <w:start w:val="1"/>
      <w:numFmt w:val="bullet"/>
      <w:lvlText w:val=""/>
      <w:lvlJc w:val="left"/>
      <w:pPr>
        <w:ind w:left="7200" w:hanging="360"/>
      </w:pPr>
      <w:rPr>
        <w:rFonts w:ascii="Wingdings" w:hAnsi="Wingdings" w:hint="default"/>
      </w:rPr>
    </w:lvl>
  </w:abstractNum>
  <w:abstractNum w:abstractNumId="3" w15:restartNumberingAfterBreak="0">
    <w:nsid w:val="1AB543B6"/>
    <w:multiLevelType w:val="hybridMultilevel"/>
    <w:tmpl w:val="D5EA0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07697F"/>
    <w:multiLevelType w:val="hybridMultilevel"/>
    <w:tmpl w:val="8826B1CC"/>
    <w:lvl w:ilvl="0" w:tplc="798C7CFC">
      <w:start w:val="1"/>
      <w:numFmt w:val="bullet"/>
      <w:lvlText w:val=""/>
      <w:lvlJc w:val="left"/>
      <w:pPr>
        <w:ind w:left="720" w:hanging="360"/>
      </w:pPr>
      <w:rPr>
        <w:rFonts w:ascii="Symbol" w:hAnsi="Symbol" w:hint="default"/>
        <w:color w:val="auto"/>
      </w:rPr>
    </w:lvl>
    <w:lvl w:ilvl="1" w:tplc="8F8EBADC">
      <w:start w:val="1"/>
      <w:numFmt w:val="bullet"/>
      <w:lvlText w:val="o"/>
      <w:lvlJc w:val="left"/>
      <w:pPr>
        <w:ind w:left="1440" w:hanging="360"/>
      </w:pPr>
      <w:rPr>
        <w:rFonts w:ascii="Courier New" w:hAnsi="Courier New" w:hint="default"/>
      </w:rPr>
    </w:lvl>
    <w:lvl w:ilvl="2" w:tplc="FCFCE424">
      <w:start w:val="1"/>
      <w:numFmt w:val="bullet"/>
      <w:lvlText w:val=""/>
      <w:lvlJc w:val="left"/>
      <w:pPr>
        <w:ind w:left="2160" w:hanging="360"/>
      </w:pPr>
      <w:rPr>
        <w:rFonts w:ascii="Wingdings" w:hAnsi="Wingdings" w:hint="default"/>
      </w:rPr>
    </w:lvl>
    <w:lvl w:ilvl="3" w:tplc="D294EE2E">
      <w:start w:val="1"/>
      <w:numFmt w:val="bullet"/>
      <w:lvlText w:val=""/>
      <w:lvlJc w:val="left"/>
      <w:pPr>
        <w:ind w:left="2880" w:hanging="360"/>
      </w:pPr>
      <w:rPr>
        <w:rFonts w:ascii="Symbol" w:hAnsi="Symbol" w:hint="default"/>
      </w:rPr>
    </w:lvl>
    <w:lvl w:ilvl="4" w:tplc="1D0A906C">
      <w:start w:val="1"/>
      <w:numFmt w:val="bullet"/>
      <w:lvlText w:val="o"/>
      <w:lvlJc w:val="left"/>
      <w:pPr>
        <w:ind w:left="3600" w:hanging="360"/>
      </w:pPr>
      <w:rPr>
        <w:rFonts w:ascii="Courier New" w:hAnsi="Courier New" w:hint="default"/>
      </w:rPr>
    </w:lvl>
    <w:lvl w:ilvl="5" w:tplc="293E8BDC">
      <w:start w:val="1"/>
      <w:numFmt w:val="bullet"/>
      <w:lvlText w:val=""/>
      <w:lvlJc w:val="left"/>
      <w:pPr>
        <w:ind w:left="4320" w:hanging="360"/>
      </w:pPr>
      <w:rPr>
        <w:rFonts w:ascii="Wingdings" w:hAnsi="Wingdings" w:hint="default"/>
      </w:rPr>
    </w:lvl>
    <w:lvl w:ilvl="6" w:tplc="FA982376">
      <w:start w:val="1"/>
      <w:numFmt w:val="bullet"/>
      <w:lvlText w:val=""/>
      <w:lvlJc w:val="left"/>
      <w:pPr>
        <w:ind w:left="5040" w:hanging="360"/>
      </w:pPr>
      <w:rPr>
        <w:rFonts w:ascii="Symbol" w:hAnsi="Symbol" w:hint="default"/>
      </w:rPr>
    </w:lvl>
    <w:lvl w:ilvl="7" w:tplc="AA5ADA0E">
      <w:start w:val="1"/>
      <w:numFmt w:val="bullet"/>
      <w:lvlText w:val="o"/>
      <w:lvlJc w:val="left"/>
      <w:pPr>
        <w:ind w:left="5760" w:hanging="360"/>
      </w:pPr>
      <w:rPr>
        <w:rFonts w:ascii="Courier New" w:hAnsi="Courier New" w:hint="default"/>
      </w:rPr>
    </w:lvl>
    <w:lvl w:ilvl="8" w:tplc="E33270E8">
      <w:start w:val="1"/>
      <w:numFmt w:val="bullet"/>
      <w:lvlText w:val=""/>
      <w:lvlJc w:val="left"/>
      <w:pPr>
        <w:ind w:left="6480" w:hanging="360"/>
      </w:pPr>
      <w:rPr>
        <w:rFonts w:ascii="Wingdings" w:hAnsi="Wingdings" w:hint="default"/>
      </w:rPr>
    </w:lvl>
  </w:abstractNum>
  <w:abstractNum w:abstractNumId="5" w15:restartNumberingAfterBreak="0">
    <w:nsid w:val="1F583C49"/>
    <w:multiLevelType w:val="hybridMultilevel"/>
    <w:tmpl w:val="5504F770"/>
    <w:lvl w:ilvl="0" w:tplc="4C3C15DC">
      <w:start w:val="1"/>
      <w:numFmt w:val="lowerRoman"/>
      <w:lvlText w:val="(%1)"/>
      <w:lvlJc w:val="left"/>
      <w:pPr>
        <w:ind w:left="1080" w:hanging="720"/>
      </w:pPr>
      <w:rPr>
        <w:rFonts w:hint="default"/>
      </w:rPr>
    </w:lvl>
    <w:lvl w:ilvl="1" w:tplc="0DC0048A" w:tentative="1">
      <w:start w:val="1"/>
      <w:numFmt w:val="lowerLetter"/>
      <w:lvlText w:val="%2."/>
      <w:lvlJc w:val="left"/>
      <w:pPr>
        <w:ind w:left="1440" w:hanging="360"/>
      </w:pPr>
    </w:lvl>
    <w:lvl w:ilvl="2" w:tplc="5C5CCADC" w:tentative="1">
      <w:start w:val="1"/>
      <w:numFmt w:val="lowerRoman"/>
      <w:lvlText w:val="%3."/>
      <w:lvlJc w:val="right"/>
      <w:pPr>
        <w:ind w:left="2160" w:hanging="180"/>
      </w:pPr>
    </w:lvl>
    <w:lvl w:ilvl="3" w:tplc="E7AE83B6" w:tentative="1">
      <w:start w:val="1"/>
      <w:numFmt w:val="decimal"/>
      <w:lvlText w:val="%4."/>
      <w:lvlJc w:val="left"/>
      <w:pPr>
        <w:ind w:left="2880" w:hanging="360"/>
      </w:pPr>
    </w:lvl>
    <w:lvl w:ilvl="4" w:tplc="3C341218" w:tentative="1">
      <w:start w:val="1"/>
      <w:numFmt w:val="lowerLetter"/>
      <w:lvlText w:val="%5."/>
      <w:lvlJc w:val="left"/>
      <w:pPr>
        <w:ind w:left="3600" w:hanging="360"/>
      </w:pPr>
    </w:lvl>
    <w:lvl w:ilvl="5" w:tplc="7E2CDE6A" w:tentative="1">
      <w:start w:val="1"/>
      <w:numFmt w:val="lowerRoman"/>
      <w:lvlText w:val="%6."/>
      <w:lvlJc w:val="right"/>
      <w:pPr>
        <w:ind w:left="4320" w:hanging="180"/>
      </w:pPr>
    </w:lvl>
    <w:lvl w:ilvl="6" w:tplc="4192FAE4" w:tentative="1">
      <w:start w:val="1"/>
      <w:numFmt w:val="decimal"/>
      <w:lvlText w:val="%7."/>
      <w:lvlJc w:val="left"/>
      <w:pPr>
        <w:ind w:left="5040" w:hanging="360"/>
      </w:pPr>
    </w:lvl>
    <w:lvl w:ilvl="7" w:tplc="B26EB2D4" w:tentative="1">
      <w:start w:val="1"/>
      <w:numFmt w:val="lowerLetter"/>
      <w:lvlText w:val="%8."/>
      <w:lvlJc w:val="left"/>
      <w:pPr>
        <w:ind w:left="5760" w:hanging="360"/>
      </w:pPr>
    </w:lvl>
    <w:lvl w:ilvl="8" w:tplc="F5206ED0" w:tentative="1">
      <w:start w:val="1"/>
      <w:numFmt w:val="lowerRoman"/>
      <w:lvlText w:val="%9."/>
      <w:lvlJc w:val="right"/>
      <w:pPr>
        <w:ind w:left="6480" w:hanging="180"/>
      </w:pPr>
    </w:lvl>
  </w:abstractNum>
  <w:abstractNum w:abstractNumId="6" w15:restartNumberingAfterBreak="0">
    <w:nsid w:val="1F8C6A6F"/>
    <w:multiLevelType w:val="hybridMultilevel"/>
    <w:tmpl w:val="6D8C3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B44C8C"/>
    <w:multiLevelType w:val="hybridMultilevel"/>
    <w:tmpl w:val="A930F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0793"/>
    <w:multiLevelType w:val="hybridMultilevel"/>
    <w:tmpl w:val="2FE00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3E41BD"/>
    <w:multiLevelType w:val="hybridMultilevel"/>
    <w:tmpl w:val="4A227A22"/>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105F60"/>
    <w:multiLevelType w:val="hybridMultilevel"/>
    <w:tmpl w:val="49A21BE0"/>
    <w:lvl w:ilvl="0" w:tplc="E594EA4E">
      <w:start w:val="1"/>
      <w:numFmt w:val="decimal"/>
      <w:lvlText w:val="%1."/>
      <w:lvlJc w:val="left"/>
      <w:pPr>
        <w:ind w:left="360" w:hanging="360"/>
      </w:pPr>
      <w:rPr>
        <w:rFonts w:hint="default"/>
      </w:rPr>
    </w:lvl>
    <w:lvl w:ilvl="1" w:tplc="6A383FA6" w:tentative="1">
      <w:start w:val="1"/>
      <w:numFmt w:val="lowerLetter"/>
      <w:lvlText w:val="%2."/>
      <w:lvlJc w:val="left"/>
      <w:pPr>
        <w:ind w:left="1080" w:hanging="360"/>
      </w:pPr>
    </w:lvl>
    <w:lvl w:ilvl="2" w:tplc="134249AE" w:tentative="1">
      <w:start w:val="1"/>
      <w:numFmt w:val="lowerRoman"/>
      <w:lvlText w:val="%3."/>
      <w:lvlJc w:val="right"/>
      <w:pPr>
        <w:ind w:left="1800" w:hanging="180"/>
      </w:pPr>
    </w:lvl>
    <w:lvl w:ilvl="3" w:tplc="F7700784" w:tentative="1">
      <w:start w:val="1"/>
      <w:numFmt w:val="decimal"/>
      <w:lvlText w:val="%4."/>
      <w:lvlJc w:val="left"/>
      <w:pPr>
        <w:ind w:left="2520" w:hanging="360"/>
      </w:pPr>
    </w:lvl>
    <w:lvl w:ilvl="4" w:tplc="CA42C668" w:tentative="1">
      <w:start w:val="1"/>
      <w:numFmt w:val="lowerLetter"/>
      <w:lvlText w:val="%5."/>
      <w:lvlJc w:val="left"/>
      <w:pPr>
        <w:ind w:left="3240" w:hanging="360"/>
      </w:pPr>
    </w:lvl>
    <w:lvl w:ilvl="5" w:tplc="09322616" w:tentative="1">
      <w:start w:val="1"/>
      <w:numFmt w:val="lowerRoman"/>
      <w:lvlText w:val="%6."/>
      <w:lvlJc w:val="right"/>
      <w:pPr>
        <w:ind w:left="3960" w:hanging="180"/>
      </w:pPr>
    </w:lvl>
    <w:lvl w:ilvl="6" w:tplc="671E5488" w:tentative="1">
      <w:start w:val="1"/>
      <w:numFmt w:val="decimal"/>
      <w:lvlText w:val="%7."/>
      <w:lvlJc w:val="left"/>
      <w:pPr>
        <w:ind w:left="4680" w:hanging="360"/>
      </w:pPr>
    </w:lvl>
    <w:lvl w:ilvl="7" w:tplc="4F201368" w:tentative="1">
      <w:start w:val="1"/>
      <w:numFmt w:val="lowerLetter"/>
      <w:lvlText w:val="%8."/>
      <w:lvlJc w:val="left"/>
      <w:pPr>
        <w:ind w:left="5400" w:hanging="360"/>
      </w:pPr>
    </w:lvl>
    <w:lvl w:ilvl="8" w:tplc="CC58C192" w:tentative="1">
      <w:start w:val="1"/>
      <w:numFmt w:val="lowerRoman"/>
      <w:lvlText w:val="%9."/>
      <w:lvlJc w:val="right"/>
      <w:pPr>
        <w:ind w:left="6120" w:hanging="180"/>
      </w:pPr>
    </w:lvl>
  </w:abstractNum>
  <w:abstractNum w:abstractNumId="11" w15:restartNumberingAfterBreak="0">
    <w:nsid w:val="389A2A32"/>
    <w:multiLevelType w:val="hybridMultilevel"/>
    <w:tmpl w:val="2E142D86"/>
    <w:lvl w:ilvl="0" w:tplc="DD3032AE">
      <w:start w:val="1"/>
      <w:numFmt w:val="bullet"/>
      <w:pStyle w:val="ListBullet"/>
      <w:lvlText w:val=""/>
      <w:lvlJc w:val="left"/>
      <w:pPr>
        <w:ind w:left="720" w:hanging="360"/>
      </w:pPr>
      <w:rPr>
        <w:rFonts w:ascii="Symbol" w:hAnsi="Symbol" w:hint="default"/>
      </w:rPr>
    </w:lvl>
    <w:lvl w:ilvl="1" w:tplc="BC9A0F9A">
      <w:start w:val="1"/>
      <w:numFmt w:val="bullet"/>
      <w:pStyle w:val="ListBullet2"/>
      <w:lvlText w:val="o"/>
      <w:lvlJc w:val="left"/>
      <w:pPr>
        <w:ind w:left="1440" w:hanging="360"/>
      </w:pPr>
      <w:rPr>
        <w:rFonts w:ascii="Courier New" w:hAnsi="Courier New" w:cs="Courier New" w:hint="default"/>
      </w:rPr>
    </w:lvl>
    <w:lvl w:ilvl="2" w:tplc="C2221DC8">
      <w:start w:val="1"/>
      <w:numFmt w:val="bullet"/>
      <w:lvlText w:val=""/>
      <w:lvlJc w:val="left"/>
      <w:pPr>
        <w:ind w:left="2160" w:hanging="360"/>
      </w:pPr>
      <w:rPr>
        <w:rFonts w:ascii="Wingdings" w:hAnsi="Wingdings" w:hint="default"/>
      </w:rPr>
    </w:lvl>
    <w:lvl w:ilvl="3" w:tplc="E382963E">
      <w:start w:val="1"/>
      <w:numFmt w:val="bullet"/>
      <w:lvlText w:val=""/>
      <w:lvlJc w:val="left"/>
      <w:pPr>
        <w:ind w:left="2880" w:hanging="360"/>
      </w:pPr>
      <w:rPr>
        <w:rFonts w:ascii="Symbol" w:hAnsi="Symbol" w:hint="default"/>
      </w:rPr>
    </w:lvl>
    <w:lvl w:ilvl="4" w:tplc="3D4293AE">
      <w:start w:val="1"/>
      <w:numFmt w:val="bullet"/>
      <w:lvlText w:val="o"/>
      <w:lvlJc w:val="left"/>
      <w:pPr>
        <w:ind w:left="3600" w:hanging="360"/>
      </w:pPr>
      <w:rPr>
        <w:rFonts w:ascii="Courier New" w:hAnsi="Courier New" w:cs="Courier New" w:hint="default"/>
      </w:rPr>
    </w:lvl>
    <w:lvl w:ilvl="5" w:tplc="2304B1CE">
      <w:start w:val="1"/>
      <w:numFmt w:val="bullet"/>
      <w:pStyle w:val="ListBullet3"/>
      <w:lvlText w:val=""/>
      <w:lvlJc w:val="left"/>
      <w:pPr>
        <w:ind w:left="4320" w:hanging="360"/>
      </w:pPr>
      <w:rPr>
        <w:rFonts w:ascii="Wingdings" w:hAnsi="Wingdings" w:hint="default"/>
      </w:rPr>
    </w:lvl>
    <w:lvl w:ilvl="6" w:tplc="C7B4F458">
      <w:start w:val="1"/>
      <w:numFmt w:val="bullet"/>
      <w:lvlText w:val=""/>
      <w:lvlJc w:val="left"/>
      <w:pPr>
        <w:ind w:left="5040" w:hanging="360"/>
      </w:pPr>
      <w:rPr>
        <w:rFonts w:ascii="Symbol" w:hAnsi="Symbol" w:hint="default"/>
      </w:rPr>
    </w:lvl>
    <w:lvl w:ilvl="7" w:tplc="817E2AC2">
      <w:start w:val="1"/>
      <w:numFmt w:val="bullet"/>
      <w:lvlText w:val="o"/>
      <w:lvlJc w:val="left"/>
      <w:pPr>
        <w:ind w:left="5760" w:hanging="360"/>
      </w:pPr>
      <w:rPr>
        <w:rFonts w:ascii="Courier New" w:hAnsi="Courier New" w:cs="Courier New" w:hint="default"/>
      </w:rPr>
    </w:lvl>
    <w:lvl w:ilvl="8" w:tplc="DDEE8D24">
      <w:start w:val="1"/>
      <w:numFmt w:val="bullet"/>
      <w:lvlText w:val=""/>
      <w:lvlJc w:val="left"/>
      <w:pPr>
        <w:ind w:left="6480" w:hanging="360"/>
      </w:pPr>
      <w:rPr>
        <w:rFonts w:ascii="Wingdings" w:hAnsi="Wingdings" w:hint="default"/>
      </w:rPr>
    </w:lvl>
  </w:abstractNum>
  <w:abstractNum w:abstractNumId="12" w15:restartNumberingAfterBreak="0">
    <w:nsid w:val="3BE92420"/>
    <w:multiLevelType w:val="hybridMultilevel"/>
    <w:tmpl w:val="33E43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65C7F"/>
    <w:multiLevelType w:val="hybridMultilevel"/>
    <w:tmpl w:val="5504F770"/>
    <w:lvl w:ilvl="0" w:tplc="A746A36E">
      <w:start w:val="1"/>
      <w:numFmt w:val="lowerRoman"/>
      <w:lvlText w:val="(%1)"/>
      <w:lvlJc w:val="left"/>
      <w:pPr>
        <w:ind w:left="1080" w:hanging="720"/>
      </w:pPr>
      <w:rPr>
        <w:rFonts w:hint="default"/>
      </w:rPr>
    </w:lvl>
    <w:lvl w:ilvl="1" w:tplc="45D46060" w:tentative="1">
      <w:start w:val="1"/>
      <w:numFmt w:val="lowerLetter"/>
      <w:lvlText w:val="%2."/>
      <w:lvlJc w:val="left"/>
      <w:pPr>
        <w:ind w:left="1440" w:hanging="360"/>
      </w:pPr>
    </w:lvl>
    <w:lvl w:ilvl="2" w:tplc="9F4217EE" w:tentative="1">
      <w:start w:val="1"/>
      <w:numFmt w:val="lowerRoman"/>
      <w:lvlText w:val="%3."/>
      <w:lvlJc w:val="right"/>
      <w:pPr>
        <w:ind w:left="2160" w:hanging="180"/>
      </w:pPr>
    </w:lvl>
    <w:lvl w:ilvl="3" w:tplc="818413F0" w:tentative="1">
      <w:start w:val="1"/>
      <w:numFmt w:val="decimal"/>
      <w:lvlText w:val="%4."/>
      <w:lvlJc w:val="left"/>
      <w:pPr>
        <w:ind w:left="2880" w:hanging="360"/>
      </w:pPr>
    </w:lvl>
    <w:lvl w:ilvl="4" w:tplc="3C448876" w:tentative="1">
      <w:start w:val="1"/>
      <w:numFmt w:val="lowerLetter"/>
      <w:lvlText w:val="%5."/>
      <w:lvlJc w:val="left"/>
      <w:pPr>
        <w:ind w:left="3600" w:hanging="360"/>
      </w:pPr>
    </w:lvl>
    <w:lvl w:ilvl="5" w:tplc="AE3CA272" w:tentative="1">
      <w:start w:val="1"/>
      <w:numFmt w:val="lowerRoman"/>
      <w:lvlText w:val="%6."/>
      <w:lvlJc w:val="right"/>
      <w:pPr>
        <w:ind w:left="4320" w:hanging="180"/>
      </w:pPr>
    </w:lvl>
    <w:lvl w:ilvl="6" w:tplc="6E52C9F6" w:tentative="1">
      <w:start w:val="1"/>
      <w:numFmt w:val="decimal"/>
      <w:lvlText w:val="%7."/>
      <w:lvlJc w:val="left"/>
      <w:pPr>
        <w:ind w:left="5040" w:hanging="360"/>
      </w:pPr>
    </w:lvl>
    <w:lvl w:ilvl="7" w:tplc="725225CE" w:tentative="1">
      <w:start w:val="1"/>
      <w:numFmt w:val="lowerLetter"/>
      <w:lvlText w:val="%8."/>
      <w:lvlJc w:val="left"/>
      <w:pPr>
        <w:ind w:left="5760" w:hanging="360"/>
      </w:pPr>
    </w:lvl>
    <w:lvl w:ilvl="8" w:tplc="A03ED93C" w:tentative="1">
      <w:start w:val="1"/>
      <w:numFmt w:val="lowerRoman"/>
      <w:lvlText w:val="%9."/>
      <w:lvlJc w:val="right"/>
      <w:pPr>
        <w:ind w:left="6480" w:hanging="180"/>
      </w:pPr>
    </w:lvl>
  </w:abstractNum>
  <w:abstractNum w:abstractNumId="14" w15:restartNumberingAfterBreak="0">
    <w:nsid w:val="500647D7"/>
    <w:multiLevelType w:val="hybridMultilevel"/>
    <w:tmpl w:val="5CA0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46C1E"/>
    <w:multiLevelType w:val="hybridMultilevel"/>
    <w:tmpl w:val="6EA4F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766F22"/>
    <w:multiLevelType w:val="hybridMultilevel"/>
    <w:tmpl w:val="E500E596"/>
    <w:lvl w:ilvl="0" w:tplc="E7B21D1A">
      <w:start w:val="1"/>
      <w:numFmt w:val="decimal"/>
      <w:lvlText w:val="%1."/>
      <w:lvlJc w:val="left"/>
      <w:pPr>
        <w:ind w:left="360" w:hanging="360"/>
      </w:pPr>
    </w:lvl>
    <w:lvl w:ilvl="1" w:tplc="CFA8025E" w:tentative="1">
      <w:start w:val="1"/>
      <w:numFmt w:val="lowerLetter"/>
      <w:lvlText w:val="%2."/>
      <w:lvlJc w:val="left"/>
      <w:pPr>
        <w:ind w:left="1080" w:hanging="360"/>
      </w:pPr>
    </w:lvl>
    <w:lvl w:ilvl="2" w:tplc="4A36579A" w:tentative="1">
      <w:start w:val="1"/>
      <w:numFmt w:val="lowerRoman"/>
      <w:lvlText w:val="%3."/>
      <w:lvlJc w:val="right"/>
      <w:pPr>
        <w:ind w:left="1800" w:hanging="180"/>
      </w:pPr>
    </w:lvl>
    <w:lvl w:ilvl="3" w:tplc="2112F700" w:tentative="1">
      <w:start w:val="1"/>
      <w:numFmt w:val="decimal"/>
      <w:lvlText w:val="%4."/>
      <w:lvlJc w:val="left"/>
      <w:pPr>
        <w:ind w:left="2520" w:hanging="360"/>
      </w:pPr>
    </w:lvl>
    <w:lvl w:ilvl="4" w:tplc="87AC546C" w:tentative="1">
      <w:start w:val="1"/>
      <w:numFmt w:val="lowerLetter"/>
      <w:lvlText w:val="%5."/>
      <w:lvlJc w:val="left"/>
      <w:pPr>
        <w:ind w:left="3240" w:hanging="360"/>
      </w:pPr>
    </w:lvl>
    <w:lvl w:ilvl="5" w:tplc="16900FE0" w:tentative="1">
      <w:start w:val="1"/>
      <w:numFmt w:val="lowerRoman"/>
      <w:lvlText w:val="%6."/>
      <w:lvlJc w:val="right"/>
      <w:pPr>
        <w:ind w:left="3960" w:hanging="180"/>
      </w:pPr>
    </w:lvl>
    <w:lvl w:ilvl="6" w:tplc="54D25FBC" w:tentative="1">
      <w:start w:val="1"/>
      <w:numFmt w:val="decimal"/>
      <w:lvlText w:val="%7."/>
      <w:lvlJc w:val="left"/>
      <w:pPr>
        <w:ind w:left="4680" w:hanging="360"/>
      </w:pPr>
    </w:lvl>
    <w:lvl w:ilvl="7" w:tplc="04FA323C" w:tentative="1">
      <w:start w:val="1"/>
      <w:numFmt w:val="lowerLetter"/>
      <w:lvlText w:val="%8."/>
      <w:lvlJc w:val="left"/>
      <w:pPr>
        <w:ind w:left="5400" w:hanging="360"/>
      </w:pPr>
    </w:lvl>
    <w:lvl w:ilvl="8" w:tplc="7AB02DD2" w:tentative="1">
      <w:start w:val="1"/>
      <w:numFmt w:val="lowerRoman"/>
      <w:lvlText w:val="%9."/>
      <w:lvlJc w:val="right"/>
      <w:pPr>
        <w:ind w:left="6120" w:hanging="180"/>
      </w:pPr>
    </w:lvl>
  </w:abstractNum>
  <w:abstractNum w:abstractNumId="17" w15:restartNumberingAfterBreak="0">
    <w:nsid w:val="5BCB37BB"/>
    <w:multiLevelType w:val="hybridMultilevel"/>
    <w:tmpl w:val="87E61D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2D7877"/>
    <w:multiLevelType w:val="hybridMultilevel"/>
    <w:tmpl w:val="03F42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B06011"/>
    <w:multiLevelType w:val="hybridMultilevel"/>
    <w:tmpl w:val="49A21BE0"/>
    <w:lvl w:ilvl="0" w:tplc="EA1843A0">
      <w:start w:val="1"/>
      <w:numFmt w:val="decimal"/>
      <w:lvlText w:val="%1."/>
      <w:lvlJc w:val="left"/>
      <w:pPr>
        <w:ind w:left="360" w:hanging="360"/>
      </w:pPr>
      <w:rPr>
        <w:rFonts w:hint="default"/>
      </w:rPr>
    </w:lvl>
    <w:lvl w:ilvl="1" w:tplc="AE0E00F2" w:tentative="1">
      <w:start w:val="1"/>
      <w:numFmt w:val="lowerLetter"/>
      <w:lvlText w:val="%2."/>
      <w:lvlJc w:val="left"/>
      <w:pPr>
        <w:ind w:left="1080" w:hanging="360"/>
      </w:pPr>
    </w:lvl>
    <w:lvl w:ilvl="2" w:tplc="84262A02" w:tentative="1">
      <w:start w:val="1"/>
      <w:numFmt w:val="lowerRoman"/>
      <w:lvlText w:val="%3."/>
      <w:lvlJc w:val="right"/>
      <w:pPr>
        <w:ind w:left="1800" w:hanging="180"/>
      </w:pPr>
    </w:lvl>
    <w:lvl w:ilvl="3" w:tplc="EA686090" w:tentative="1">
      <w:start w:val="1"/>
      <w:numFmt w:val="decimal"/>
      <w:lvlText w:val="%4."/>
      <w:lvlJc w:val="left"/>
      <w:pPr>
        <w:ind w:left="2520" w:hanging="360"/>
      </w:pPr>
    </w:lvl>
    <w:lvl w:ilvl="4" w:tplc="02B2A1C2" w:tentative="1">
      <w:start w:val="1"/>
      <w:numFmt w:val="lowerLetter"/>
      <w:lvlText w:val="%5."/>
      <w:lvlJc w:val="left"/>
      <w:pPr>
        <w:ind w:left="3240" w:hanging="360"/>
      </w:pPr>
    </w:lvl>
    <w:lvl w:ilvl="5" w:tplc="25BC0652" w:tentative="1">
      <w:start w:val="1"/>
      <w:numFmt w:val="lowerRoman"/>
      <w:lvlText w:val="%6."/>
      <w:lvlJc w:val="right"/>
      <w:pPr>
        <w:ind w:left="3960" w:hanging="180"/>
      </w:pPr>
    </w:lvl>
    <w:lvl w:ilvl="6" w:tplc="BE229E18" w:tentative="1">
      <w:start w:val="1"/>
      <w:numFmt w:val="decimal"/>
      <w:lvlText w:val="%7."/>
      <w:lvlJc w:val="left"/>
      <w:pPr>
        <w:ind w:left="4680" w:hanging="360"/>
      </w:pPr>
    </w:lvl>
    <w:lvl w:ilvl="7" w:tplc="808878C2" w:tentative="1">
      <w:start w:val="1"/>
      <w:numFmt w:val="lowerLetter"/>
      <w:lvlText w:val="%8."/>
      <w:lvlJc w:val="left"/>
      <w:pPr>
        <w:ind w:left="5400" w:hanging="360"/>
      </w:pPr>
    </w:lvl>
    <w:lvl w:ilvl="8" w:tplc="0B1EF486" w:tentative="1">
      <w:start w:val="1"/>
      <w:numFmt w:val="lowerRoman"/>
      <w:lvlText w:val="%9."/>
      <w:lvlJc w:val="right"/>
      <w:pPr>
        <w:ind w:left="6120" w:hanging="180"/>
      </w:pPr>
    </w:lvl>
  </w:abstractNum>
  <w:abstractNum w:abstractNumId="20" w15:restartNumberingAfterBreak="0">
    <w:nsid w:val="7BCE5F25"/>
    <w:multiLevelType w:val="hybridMultilevel"/>
    <w:tmpl w:val="49A21BE0"/>
    <w:lvl w:ilvl="0" w:tplc="D4545548">
      <w:start w:val="1"/>
      <w:numFmt w:val="decimal"/>
      <w:lvlText w:val="%1."/>
      <w:lvlJc w:val="left"/>
      <w:pPr>
        <w:ind w:left="360" w:hanging="360"/>
      </w:pPr>
      <w:rPr>
        <w:rFonts w:hint="default"/>
      </w:rPr>
    </w:lvl>
    <w:lvl w:ilvl="1" w:tplc="378AF5E4" w:tentative="1">
      <w:start w:val="1"/>
      <w:numFmt w:val="lowerLetter"/>
      <w:lvlText w:val="%2."/>
      <w:lvlJc w:val="left"/>
      <w:pPr>
        <w:ind w:left="1080" w:hanging="360"/>
      </w:pPr>
    </w:lvl>
    <w:lvl w:ilvl="2" w:tplc="DB968B84" w:tentative="1">
      <w:start w:val="1"/>
      <w:numFmt w:val="lowerRoman"/>
      <w:lvlText w:val="%3."/>
      <w:lvlJc w:val="right"/>
      <w:pPr>
        <w:ind w:left="1800" w:hanging="180"/>
      </w:pPr>
    </w:lvl>
    <w:lvl w:ilvl="3" w:tplc="BCD6DD2A" w:tentative="1">
      <w:start w:val="1"/>
      <w:numFmt w:val="decimal"/>
      <w:lvlText w:val="%4."/>
      <w:lvlJc w:val="left"/>
      <w:pPr>
        <w:ind w:left="2520" w:hanging="360"/>
      </w:pPr>
    </w:lvl>
    <w:lvl w:ilvl="4" w:tplc="38A6AB10" w:tentative="1">
      <w:start w:val="1"/>
      <w:numFmt w:val="lowerLetter"/>
      <w:lvlText w:val="%5."/>
      <w:lvlJc w:val="left"/>
      <w:pPr>
        <w:ind w:left="3240" w:hanging="360"/>
      </w:pPr>
    </w:lvl>
    <w:lvl w:ilvl="5" w:tplc="3766C1DE" w:tentative="1">
      <w:start w:val="1"/>
      <w:numFmt w:val="lowerRoman"/>
      <w:lvlText w:val="%6."/>
      <w:lvlJc w:val="right"/>
      <w:pPr>
        <w:ind w:left="3960" w:hanging="180"/>
      </w:pPr>
    </w:lvl>
    <w:lvl w:ilvl="6" w:tplc="007C0C08" w:tentative="1">
      <w:start w:val="1"/>
      <w:numFmt w:val="decimal"/>
      <w:lvlText w:val="%7."/>
      <w:lvlJc w:val="left"/>
      <w:pPr>
        <w:ind w:left="4680" w:hanging="360"/>
      </w:pPr>
    </w:lvl>
    <w:lvl w:ilvl="7" w:tplc="F1E21160" w:tentative="1">
      <w:start w:val="1"/>
      <w:numFmt w:val="lowerLetter"/>
      <w:lvlText w:val="%8."/>
      <w:lvlJc w:val="left"/>
      <w:pPr>
        <w:ind w:left="5400" w:hanging="360"/>
      </w:pPr>
    </w:lvl>
    <w:lvl w:ilvl="8" w:tplc="0B4A7FAE" w:tentative="1">
      <w:start w:val="1"/>
      <w:numFmt w:val="lowerRoman"/>
      <w:lvlText w:val="%9."/>
      <w:lvlJc w:val="right"/>
      <w:pPr>
        <w:ind w:left="6120" w:hanging="180"/>
      </w:pPr>
    </w:lvl>
  </w:abstractNum>
  <w:num w:numId="1">
    <w:abstractNumId w:val="2"/>
  </w:num>
  <w:num w:numId="2">
    <w:abstractNumId w:val="11"/>
  </w:num>
  <w:num w:numId="3">
    <w:abstractNumId w:val="20"/>
  </w:num>
  <w:num w:numId="4">
    <w:abstractNumId w:val="19"/>
  </w:num>
  <w:num w:numId="5">
    <w:abstractNumId w:val="10"/>
  </w:num>
  <w:num w:numId="6">
    <w:abstractNumId w:val="16"/>
  </w:num>
  <w:num w:numId="7">
    <w:abstractNumId w:val="13"/>
  </w:num>
  <w:num w:numId="8">
    <w:abstractNumId w:val="5"/>
  </w:num>
  <w:num w:numId="9">
    <w:abstractNumId w:val="8"/>
  </w:num>
  <w:num w:numId="10">
    <w:abstractNumId w:val="14"/>
  </w:num>
  <w:num w:numId="11">
    <w:abstractNumId w:val="15"/>
  </w:num>
  <w:num w:numId="12">
    <w:abstractNumId w:val="7"/>
  </w:num>
  <w:num w:numId="13">
    <w:abstractNumId w:val="1"/>
  </w:num>
  <w:num w:numId="14">
    <w:abstractNumId w:val="17"/>
  </w:num>
  <w:num w:numId="15">
    <w:abstractNumId w:val="12"/>
  </w:num>
  <w:num w:numId="16">
    <w:abstractNumId w:val="3"/>
  </w:num>
  <w:num w:numId="17">
    <w:abstractNumId w:val="9"/>
  </w:num>
  <w:num w:numId="18">
    <w:abstractNumId w:val="0"/>
  </w:num>
  <w:num w:numId="19">
    <w:abstractNumId w:val="6"/>
  </w:num>
  <w:num w:numId="20">
    <w:abstractNumId w:val="4"/>
  </w:num>
  <w:num w:numId="2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9C"/>
    <w:rsid w:val="0001231B"/>
    <w:rsid w:val="000622D1"/>
    <w:rsid w:val="000D226D"/>
    <w:rsid w:val="001812D5"/>
    <w:rsid w:val="001A6C75"/>
    <w:rsid w:val="001C25AE"/>
    <w:rsid w:val="00284589"/>
    <w:rsid w:val="003D0892"/>
    <w:rsid w:val="003D1E1B"/>
    <w:rsid w:val="00423D24"/>
    <w:rsid w:val="00430A50"/>
    <w:rsid w:val="0063509C"/>
    <w:rsid w:val="00635730"/>
    <w:rsid w:val="006A0B76"/>
    <w:rsid w:val="006C0F5C"/>
    <w:rsid w:val="006C7C64"/>
    <w:rsid w:val="00705826"/>
    <w:rsid w:val="007A26AB"/>
    <w:rsid w:val="007B2106"/>
    <w:rsid w:val="00802BB3"/>
    <w:rsid w:val="00835F12"/>
    <w:rsid w:val="0093604A"/>
    <w:rsid w:val="009F7182"/>
    <w:rsid w:val="00AB59B2"/>
    <w:rsid w:val="00AD228B"/>
    <w:rsid w:val="00B46B3B"/>
    <w:rsid w:val="00B509F1"/>
    <w:rsid w:val="00C310D7"/>
    <w:rsid w:val="00C4468A"/>
    <w:rsid w:val="00C63D6F"/>
    <w:rsid w:val="00C63F7C"/>
    <w:rsid w:val="00D05FCE"/>
    <w:rsid w:val="00D21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B3A4"/>
  <w15:docId w15:val="{D92BF3FD-895F-4F7B-8D89-F4096A05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5362</RACS_x0020_ID>
    <Approved_x0020_Provider xmlns="a8338b6e-77a6-4851-82b6-98166143ffdd">Superior Care Group Pty Ltd</Approved_x0020_Provider>
    <Management_x0020_Company_x0020_ID xmlns="a8338b6e-77a6-4851-82b6-98166143ffdd" xsi:nil="true"/>
    <Home xmlns="a8338b6e-77a6-4851-82b6-98166143ffdd">Wellington Park Private Care</Home>
    <Signed xmlns="a8338b6e-77a6-4851-82b6-98166143ffdd" xsi:nil="true"/>
    <Uploaded xmlns="a8338b6e-77a6-4851-82b6-98166143ffdd">False</Uploaded>
    <Management_x0020_Company xmlns="a8338b6e-77a6-4851-82b6-98166143ffdd" xsi:nil="true"/>
    <Doc_x0020_Date xmlns="a8338b6e-77a6-4851-82b6-98166143ffdd">2021-09-28T01:53:00+00:00</Doc_x0020_Date>
    <CSI_x0020_ID xmlns="a8338b6e-77a6-4851-82b6-98166143ffdd" xsi:nil="true"/>
    <Case_x0020_ID xmlns="a8338b6e-77a6-4851-82b6-98166143ffdd" xsi:nil="true"/>
    <Approved_x0020_Provider_x0020_ID xmlns="a8338b6e-77a6-4851-82b6-98166143ffdd">88D2153F-77F4-DC11-AD41-005056922186</Approved_x0020_Provider_x0020_ID>
    <Location xmlns="a8338b6e-77a6-4851-82b6-98166143ffdd" xsi:nil="true"/>
    <Home_x0020_ID xmlns="a8338b6e-77a6-4851-82b6-98166143ffdd">7FD04F4B-7CF4-DC11-AD41-005056922186</Home_x0020_ID>
    <State xmlns="a8338b6e-77a6-4851-82b6-98166143ffdd">QLD</State>
    <Doc_x0020_Sent_Received_x0020_Date xmlns="a8338b6e-77a6-4851-82b6-98166143ffdd">2021-09-28T00:00:00+00:00</Doc_x0020_Sent_Received_x0020_Date>
    <Activity_x0020_ID xmlns="a8338b6e-77a6-4851-82b6-98166143ffdd">484859A6-3B11-EC11-8C89-005056922186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218682C5-9B51-4AFF-88D5-C109AB7FB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dcmitype/"/>
    <ds:schemaRef ds:uri="a8338b6e-77a6-4851-82b6-98166143ffdd"/>
    <ds:schemaRef ds:uri="http://purl.org/dc/elements/1.1/"/>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5558F21A-FD1F-4AD7-8913-BC82EA97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3087</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2021-10-17T22:59:00Z</dcterms:created>
  <dcterms:modified xsi:type="dcterms:W3CDTF">2021-10-17T23:51:00Z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