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BC86A" w14:textId="77777777" w:rsidR="008A3A6F" w:rsidRPr="002C3EBF" w:rsidRDefault="008A3A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730681" wp14:editId="44CD54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1453F0" w14:textId="77777777" w:rsidR="008A3A6F" w:rsidRDefault="008A3A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E4F854" w14:textId="77777777" w:rsidR="008A3A6F" w:rsidRDefault="008A3A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1775B3" w14:textId="77777777" w:rsidR="008A3A6F" w:rsidRPr="002C3EBF" w:rsidRDefault="008A3A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093B" w14:paraId="15F0FAE4" w14:textId="77777777" w:rsidTr="00FA093B">
        <w:tc>
          <w:tcPr>
            <w:cnfStyle w:val="001000000000" w:firstRow="0" w:lastRow="0" w:firstColumn="1" w:lastColumn="0" w:oddVBand="0" w:evenVBand="0" w:oddHBand="0" w:evenHBand="0" w:firstRowFirstColumn="0" w:firstRowLastColumn="0" w:lastRowFirstColumn="0" w:lastRowLastColumn="0"/>
            <w:tcW w:w="3227" w:type="dxa"/>
          </w:tcPr>
          <w:p w14:paraId="320B1CEF" w14:textId="77777777" w:rsidR="008A3A6F" w:rsidRPr="00996FAF" w:rsidRDefault="008A3A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61CC8C" w14:textId="77777777" w:rsidR="008A3A6F" w:rsidRPr="00996FAF" w:rsidRDefault="008A3A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Abberfield Aged Care Facility</w:t>
            </w:r>
          </w:p>
        </w:tc>
      </w:tr>
      <w:tr w:rsidR="00FA093B" w14:paraId="7647CC8F" w14:textId="77777777" w:rsidTr="00FA0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5C32F" w14:textId="77777777" w:rsidR="008A3A6F" w:rsidRPr="00996FAF" w:rsidRDefault="008A3A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ADD16C" w14:textId="77777777" w:rsidR="008A3A6F" w:rsidRPr="00C27BE3" w:rsidRDefault="008A3A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4002</w:t>
            </w:r>
          </w:p>
        </w:tc>
      </w:tr>
      <w:tr w:rsidR="00FA093B" w14:paraId="705751A3" w14:textId="77777777" w:rsidTr="00FA09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F9039" w14:textId="77777777" w:rsidR="008A3A6F" w:rsidRPr="00996FAF" w:rsidRDefault="008A3A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CCA15E" w14:textId="77777777" w:rsidR="008A3A6F" w:rsidRPr="00996FAF" w:rsidRDefault="008A3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376-380 Bluff</w:t>
            </w:r>
            <w:r>
              <w:rPr>
                <w:rFonts w:ascii="Arial" w:eastAsia="Times New Roman" w:hAnsi="Arial" w:cs="Arial"/>
                <w:lang w:eastAsia="en-AU"/>
              </w:rPr>
              <w:t xml:space="preserve"> Road, SANDRINGHAM, Victoria, 3191</w:t>
            </w:r>
          </w:p>
        </w:tc>
      </w:tr>
      <w:tr w:rsidR="00FA093B" w14:paraId="51C38A67" w14:textId="77777777" w:rsidTr="00FA0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3C6C9" w14:textId="77777777" w:rsidR="008A3A6F" w:rsidRPr="00996FAF" w:rsidRDefault="008A3A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4DEE81" w14:textId="77777777" w:rsidR="008A3A6F" w:rsidRPr="00996FAF" w:rsidRDefault="008A3A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A093B" w14:paraId="72661BF1" w14:textId="77777777" w:rsidTr="00FA09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16C74" w14:textId="77777777" w:rsidR="008A3A6F" w:rsidRPr="00996FAF" w:rsidRDefault="008A3A6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CA9295" w14:textId="77777777" w:rsidR="008A3A6F" w:rsidRPr="00996FAF" w:rsidRDefault="008A3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September 2024</w:t>
            </w:r>
          </w:p>
        </w:tc>
      </w:tr>
      <w:tr w:rsidR="00FA093B" w14:paraId="5DD0E79C" w14:textId="77777777" w:rsidTr="00FA0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4AE722" w14:textId="77777777" w:rsidR="008A3A6F" w:rsidRPr="00996FAF" w:rsidRDefault="008A3A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52248145"/>
            <w:placeholder>
              <w:docPart w:val="DefaultPlaceholder_-1854013437"/>
            </w:placeholder>
            <w:date w:fullDate="2024-10-25T00:00:00Z">
              <w:dateFormat w:val="d MMMM yyyy"/>
              <w:lid w:val="en-AU"/>
              <w:storeMappedDataAs w:val="dateTime"/>
              <w:calendar w:val="gregorian"/>
            </w:date>
          </w:sdtPr>
          <w:sdtEndPr/>
          <w:sdtContent>
            <w:tc>
              <w:tcPr>
                <w:tcW w:w="7114" w:type="dxa"/>
                <w:shd w:val="clear" w:color="auto" w:fill="FFFFFF" w:themeFill="background1"/>
              </w:tcPr>
              <w:p w14:paraId="1E91E37D" w14:textId="15237571" w:rsidR="008A3A6F" w:rsidRPr="00996FAF" w:rsidRDefault="000277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2024</w:t>
                </w:r>
              </w:p>
            </w:tc>
          </w:sdtContent>
        </w:sdt>
      </w:tr>
      <w:tr w:rsidR="00FA093B" w14:paraId="52B1AB82" w14:textId="77777777" w:rsidTr="00FA09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52242A" w14:textId="77777777" w:rsidR="008A3A6F" w:rsidRPr="00996FAF" w:rsidRDefault="008A3A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422698" w14:textId="77777777" w:rsidR="008A3A6F" w:rsidRPr="009B6303" w:rsidRDefault="008A3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1434 Sandra Pty Ltd </w:t>
            </w:r>
          </w:p>
          <w:p w14:paraId="48CF45B2" w14:textId="77777777" w:rsidR="008A3A6F" w:rsidRPr="009B6303" w:rsidRDefault="008A3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2605 Abberfield Aged Care Facility</w:t>
            </w:r>
          </w:p>
        </w:tc>
      </w:tr>
    </w:tbl>
    <w:bookmarkEnd w:id="0"/>
    <w:p w14:paraId="050D7F02" w14:textId="77777777" w:rsidR="008A3A6F" w:rsidRPr="00996FAF" w:rsidRDefault="008A3A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CE2EF7" w14:textId="77777777" w:rsidR="008A3A6F" w:rsidRPr="00996FAF" w:rsidRDefault="008A3A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EC9F43" w14:textId="2512D8AC" w:rsidR="008A3A6F" w:rsidRPr="00996FAF" w:rsidRDefault="008A3A6F" w:rsidP="0036130C">
      <w:pPr>
        <w:pStyle w:val="NormalArial"/>
      </w:pPr>
      <w:r w:rsidRPr="00996FAF">
        <w:t xml:space="preserve">This performance report for </w:t>
      </w:r>
      <w:r w:rsidRPr="00C27BE3">
        <w:rPr>
          <w:color w:val="auto"/>
        </w:rPr>
        <w:t>Abberfield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8123F">
        <w:t>N Chahal,</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A6859C" w14:textId="77777777" w:rsidR="008A3A6F" w:rsidRPr="00996FAF" w:rsidRDefault="008A3A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609B53" w14:textId="77777777" w:rsidR="008A3A6F" w:rsidRPr="00996FAF" w:rsidRDefault="008A3A6F" w:rsidP="0036130C">
      <w:pPr>
        <w:pStyle w:val="NormalArial"/>
      </w:pPr>
      <w:r w:rsidRPr="00996FAF">
        <w:t>The report also specifies any areas in which improvements must be made to ensure the Quality Standards are complied with.</w:t>
      </w:r>
    </w:p>
    <w:p w14:paraId="593376F9" w14:textId="77777777" w:rsidR="008A3A6F" w:rsidRPr="00996FAF" w:rsidRDefault="008A3A6F" w:rsidP="00712752">
      <w:pPr>
        <w:pStyle w:val="Heading1"/>
        <w:spacing w:before="240" w:after="240" w:line="22" w:lineRule="atLeast"/>
        <w:rPr>
          <w:rFonts w:ascii="Arial" w:hAnsi="Arial" w:cs="Arial"/>
        </w:rPr>
      </w:pPr>
      <w:r w:rsidRPr="00996FAF">
        <w:rPr>
          <w:rFonts w:ascii="Arial" w:hAnsi="Arial" w:cs="Arial"/>
        </w:rPr>
        <w:t>Material relied on</w:t>
      </w:r>
    </w:p>
    <w:p w14:paraId="266814A9" w14:textId="77777777" w:rsidR="008A3A6F" w:rsidRPr="007C0FD3" w:rsidRDefault="008A3A6F" w:rsidP="0036130C">
      <w:pPr>
        <w:pStyle w:val="NormalArial"/>
        <w:rPr>
          <w:color w:val="auto"/>
        </w:rPr>
      </w:pPr>
      <w:r w:rsidRPr="00996FAF">
        <w:t xml:space="preserve">The </w:t>
      </w:r>
      <w:r w:rsidRPr="007C0FD3">
        <w:rPr>
          <w:color w:val="auto"/>
        </w:rPr>
        <w:t>following information has been considered in preparing the performance report:</w:t>
      </w:r>
    </w:p>
    <w:p w14:paraId="01ED67F2" w14:textId="133538BA" w:rsidR="008A3A6F" w:rsidRPr="007C0FD3" w:rsidRDefault="008A3A6F" w:rsidP="00712752">
      <w:pPr>
        <w:pStyle w:val="ListParagraph"/>
        <w:numPr>
          <w:ilvl w:val="0"/>
          <w:numId w:val="2"/>
        </w:numPr>
        <w:spacing w:line="240" w:lineRule="atLeast"/>
        <w:ind w:left="714" w:hanging="357"/>
        <w:contextualSpacing w:val="0"/>
        <w:rPr>
          <w:rFonts w:ascii="Arial" w:hAnsi="Arial" w:cs="Arial"/>
          <w:color w:val="auto"/>
        </w:rPr>
      </w:pPr>
      <w:r w:rsidRPr="007C0FD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6EC6AF36" w14:textId="57D16BEE" w:rsidR="008A3A6F" w:rsidRPr="00E95038" w:rsidRDefault="008A3A6F" w:rsidP="00E95038">
      <w:pPr>
        <w:pStyle w:val="ListParagraph"/>
        <w:numPr>
          <w:ilvl w:val="0"/>
          <w:numId w:val="2"/>
        </w:numPr>
        <w:spacing w:line="240" w:lineRule="atLeast"/>
        <w:ind w:left="714" w:hanging="357"/>
        <w:contextualSpacing w:val="0"/>
        <w:rPr>
          <w:rFonts w:ascii="Arial" w:hAnsi="Arial" w:cs="Arial"/>
          <w:color w:val="FF0000"/>
        </w:rPr>
      </w:pPr>
      <w:r w:rsidRPr="007C0FD3">
        <w:rPr>
          <w:rFonts w:ascii="Arial" w:hAnsi="Arial" w:cs="Arial"/>
          <w:color w:val="auto"/>
        </w:rPr>
        <w:t xml:space="preserve">the provider’s response to the assessment team’s report received </w:t>
      </w:r>
      <w:r w:rsidR="007C0FD3" w:rsidRPr="007C0FD3">
        <w:rPr>
          <w:rFonts w:ascii="Arial" w:hAnsi="Arial" w:cs="Arial"/>
          <w:color w:val="auto"/>
        </w:rPr>
        <w:t xml:space="preserve">14 October 2024. </w:t>
      </w:r>
      <w:r w:rsidRPr="00E95038">
        <w:rPr>
          <w:rFonts w:ascii="Arial" w:hAnsi="Arial" w:cs="Arial"/>
        </w:rPr>
        <w:br w:type="page"/>
      </w:r>
    </w:p>
    <w:p w14:paraId="573C8C8C" w14:textId="77777777" w:rsidR="008A3A6F" w:rsidRPr="00996FAF" w:rsidRDefault="008A3A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A093B" w14:paraId="042EA2F3" w14:textId="77777777" w:rsidTr="00FA09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8D9DA" w14:textId="77777777" w:rsidR="008A3A6F" w:rsidRPr="00996FAF" w:rsidRDefault="008A3A6F" w:rsidP="002C5FA9">
            <w:pPr>
              <w:keepNext/>
              <w:spacing w:before="0" w:line="22" w:lineRule="atLeast"/>
              <w:rPr>
                <w:rFonts w:ascii="Arial" w:hAnsi="Arial" w:cs="Arial"/>
              </w:rPr>
            </w:pPr>
            <w:r w:rsidRPr="00996FAF">
              <w:rPr>
                <w:rFonts w:ascii="Arial" w:hAnsi="Arial" w:cs="Arial"/>
              </w:rPr>
              <w:t>Standard 3</w:t>
            </w:r>
            <w:r w:rsidRPr="00574083">
              <w:rPr>
                <w:rFonts w:ascii="Arial" w:hAnsi="Arial" w:cs="Arial"/>
                <w:b w:val="0"/>
                <w:bCs/>
              </w:rPr>
              <w:t xml:space="preserve"> Personal care and clinical care</w:t>
            </w:r>
          </w:p>
        </w:tc>
        <w:tc>
          <w:tcPr>
            <w:tcW w:w="1175" w:type="pct"/>
            <w:shd w:val="clear" w:color="auto" w:fill="auto"/>
          </w:tcPr>
          <w:p w14:paraId="24CA6919" w14:textId="7FCF53EE" w:rsidR="008A3A6F" w:rsidRPr="00574083" w:rsidRDefault="005279F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200304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74083" w:rsidRPr="00574083">
                  <w:rPr>
                    <w:rFonts w:ascii="Arial" w:hAnsi="Arial" w:cs="Arial"/>
                  </w:rPr>
                  <w:t>Not Compliant</w:t>
                </w:r>
              </w:sdtContent>
            </w:sdt>
          </w:p>
        </w:tc>
      </w:tr>
      <w:tr w:rsidR="00FA093B" w14:paraId="65AA8836" w14:textId="77777777" w:rsidTr="00FA093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2E06F8" w14:textId="77777777" w:rsidR="008A3A6F" w:rsidRPr="00996FAF" w:rsidRDefault="008A3A6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CCDFE88" w14:textId="7D929C3E" w:rsidR="008A3A6F" w:rsidRPr="002C5FA9" w:rsidRDefault="005279F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680636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74083">
                  <w:rPr>
                    <w:rFonts w:ascii="Arial" w:hAnsi="Arial" w:cs="Arial"/>
                    <w:b/>
                    <w:bCs/>
                  </w:rPr>
                  <w:t>Not Compliant</w:t>
                </w:r>
              </w:sdtContent>
            </w:sdt>
          </w:p>
        </w:tc>
      </w:tr>
      <w:tr w:rsidR="00FA093B" w14:paraId="19EB20A7" w14:textId="77777777" w:rsidTr="00FA09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010A6C" w14:textId="77777777" w:rsidR="008A3A6F" w:rsidRPr="00996FAF" w:rsidRDefault="008A3A6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4F9B03F" w14:textId="6990C159" w:rsidR="008A3A6F" w:rsidRPr="00574083" w:rsidRDefault="005279F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0C657EAE9CD45AD970EB400B85273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4083" w:rsidRPr="00574083">
                  <w:rPr>
                    <w:rFonts w:ascii="Arial" w:hAnsi="Arial" w:cs="Arial"/>
                    <w:b/>
                  </w:rPr>
                  <w:t>Not applicable as not all requirements have been assessed</w:t>
                </w:r>
              </w:sdtContent>
            </w:sdt>
          </w:p>
        </w:tc>
      </w:tr>
      <w:tr w:rsidR="00FA093B" w14:paraId="4137AABF" w14:textId="77777777" w:rsidTr="00FA093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50703F" w14:textId="77777777" w:rsidR="008A3A6F" w:rsidRPr="00996FAF" w:rsidRDefault="008A3A6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4EF08F6" w14:textId="483D4313" w:rsidR="008A3A6F" w:rsidRPr="00574083" w:rsidRDefault="005279F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0920193"/>
                <w:placeholder>
                  <w:docPart w:val="3FA248ED5B874AA39E7EABDB188CF8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4083" w:rsidRPr="00574083">
                  <w:rPr>
                    <w:rFonts w:ascii="Arial" w:hAnsi="Arial" w:cs="Arial"/>
                    <w:b/>
                  </w:rPr>
                  <w:t>Not applicable as not all requirements have been assessed</w:t>
                </w:r>
              </w:sdtContent>
            </w:sdt>
          </w:p>
        </w:tc>
      </w:tr>
    </w:tbl>
    <w:p w14:paraId="0F9E3203" w14:textId="77777777" w:rsidR="008A3A6F" w:rsidRPr="00996FAF" w:rsidRDefault="008A3A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4F84AA" w14:textId="2700848B" w:rsidR="008A3A6F" w:rsidRPr="00E95038" w:rsidRDefault="008A3A6F" w:rsidP="00E95038">
      <w:pPr>
        <w:pStyle w:val="Heading1"/>
        <w:spacing w:before="0" w:after="240" w:line="22" w:lineRule="atLeast"/>
        <w:rPr>
          <w:rFonts w:ascii="Arial" w:hAnsi="Arial" w:cs="Arial"/>
        </w:rPr>
      </w:pPr>
      <w:r w:rsidRPr="00996FAF">
        <w:rPr>
          <w:rFonts w:ascii="Arial" w:hAnsi="Arial" w:cs="Arial"/>
        </w:rPr>
        <w:t>Areas for improvement</w:t>
      </w:r>
    </w:p>
    <w:p w14:paraId="38A13C35" w14:textId="77777777" w:rsidR="008A3A6F" w:rsidRPr="00996FAF" w:rsidRDefault="008A3A6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E96B7BB" w14:textId="5164B95F" w:rsidR="000B2EED" w:rsidRPr="000F6555" w:rsidRDefault="000B2EED" w:rsidP="000B2EED">
      <w:pPr>
        <w:pStyle w:val="ListBullet"/>
        <w:numPr>
          <w:ilvl w:val="0"/>
          <w:numId w:val="0"/>
        </w:numPr>
        <w:spacing w:before="0" w:after="120" w:line="22" w:lineRule="atLeast"/>
        <w:rPr>
          <w:rFonts w:ascii="Arial" w:hAnsi="Arial" w:cs="Arial"/>
          <w:b/>
          <w:bCs/>
          <w:color w:val="auto"/>
        </w:rPr>
      </w:pPr>
      <w:r w:rsidRPr="000F6555">
        <w:rPr>
          <w:rFonts w:ascii="Arial" w:hAnsi="Arial" w:cs="Arial"/>
          <w:b/>
          <w:bCs/>
          <w:color w:val="auto"/>
        </w:rPr>
        <w:t xml:space="preserve">Standard </w:t>
      </w:r>
      <w:r>
        <w:rPr>
          <w:rFonts w:ascii="Arial" w:hAnsi="Arial" w:cs="Arial"/>
          <w:b/>
          <w:bCs/>
          <w:color w:val="auto"/>
        </w:rPr>
        <w:t>3</w:t>
      </w:r>
      <w:r w:rsidRPr="000F6555">
        <w:rPr>
          <w:rFonts w:ascii="Arial" w:hAnsi="Arial" w:cs="Arial"/>
          <w:b/>
          <w:bCs/>
          <w:color w:val="auto"/>
        </w:rPr>
        <w:t xml:space="preserve"> </w:t>
      </w:r>
    </w:p>
    <w:p w14:paraId="56A04A1D" w14:textId="77777777" w:rsidR="00CC3955" w:rsidRDefault="000B2EED" w:rsidP="000B2EED">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w:t>
      </w:r>
      <w:r>
        <w:rPr>
          <w:rFonts w:ascii="Arial" w:hAnsi="Arial" w:cs="Arial"/>
          <w:color w:val="auto"/>
        </w:rPr>
        <w:t>3</w:t>
      </w:r>
      <w:r w:rsidRPr="000F6555">
        <w:rPr>
          <w:rFonts w:ascii="Arial" w:hAnsi="Arial" w:cs="Arial"/>
          <w:color w:val="auto"/>
        </w:rPr>
        <w:t>(3)(a)</w:t>
      </w:r>
      <w:r w:rsidR="009D6375">
        <w:rPr>
          <w:rFonts w:ascii="Arial" w:hAnsi="Arial" w:cs="Arial"/>
          <w:color w:val="auto"/>
        </w:rPr>
        <w:t xml:space="preserve">, </w:t>
      </w:r>
    </w:p>
    <w:p w14:paraId="57135EF8" w14:textId="6A027356" w:rsidR="000B2EED" w:rsidRPr="000F6555" w:rsidRDefault="000B2EED" w:rsidP="00CC3955">
      <w:pPr>
        <w:pStyle w:val="ListBullet"/>
        <w:numPr>
          <w:ilvl w:val="0"/>
          <w:numId w:val="0"/>
        </w:numPr>
        <w:spacing w:before="0" w:after="120" w:line="22" w:lineRule="atLeast"/>
        <w:ind w:left="425"/>
        <w:rPr>
          <w:rFonts w:ascii="Arial" w:hAnsi="Arial" w:cs="Arial"/>
          <w:color w:val="auto"/>
        </w:rPr>
      </w:pPr>
      <w:r>
        <w:rPr>
          <w:rFonts w:ascii="Arial" w:hAnsi="Arial" w:cs="Arial"/>
          <w:color w:val="auto"/>
        </w:rPr>
        <w:t xml:space="preserve">ensure </w:t>
      </w:r>
      <w:r w:rsidR="00BB7AF8" w:rsidRPr="000F1C72">
        <w:rPr>
          <w:rFonts w:ascii="Arial" w:hAnsi="Arial" w:cs="Arial"/>
        </w:rPr>
        <w:t>effective systems</w:t>
      </w:r>
      <w:r w:rsidR="00BB7AF8">
        <w:rPr>
          <w:rFonts w:ascii="Arial" w:hAnsi="Arial" w:cs="Arial"/>
        </w:rPr>
        <w:t xml:space="preserve"> are</w:t>
      </w:r>
      <w:r w:rsidR="00440A08">
        <w:rPr>
          <w:rFonts w:ascii="Arial" w:hAnsi="Arial" w:cs="Arial"/>
        </w:rPr>
        <w:t xml:space="preserve"> in</w:t>
      </w:r>
      <w:r w:rsidR="00BB7AF8" w:rsidRPr="000F1C72">
        <w:rPr>
          <w:rFonts w:ascii="Arial" w:hAnsi="Arial" w:cs="Arial"/>
        </w:rPr>
        <w:t xml:space="preserve"> </w:t>
      </w:r>
      <w:r w:rsidR="00440A08" w:rsidRPr="000F1C72">
        <w:rPr>
          <w:rFonts w:ascii="Arial" w:hAnsi="Arial" w:cs="Arial"/>
        </w:rPr>
        <w:t>place</w:t>
      </w:r>
      <w:r w:rsidR="00BB7AF8" w:rsidRPr="000F1C72">
        <w:rPr>
          <w:rFonts w:ascii="Arial" w:hAnsi="Arial" w:cs="Arial"/>
        </w:rPr>
        <w:t xml:space="preserve"> to identif</w:t>
      </w:r>
      <w:r w:rsidR="00440A08">
        <w:rPr>
          <w:rFonts w:ascii="Arial" w:hAnsi="Arial" w:cs="Arial"/>
        </w:rPr>
        <w:t xml:space="preserve">y </w:t>
      </w:r>
      <w:r w:rsidR="00BB7AF8" w:rsidRPr="000F1C72">
        <w:rPr>
          <w:rFonts w:ascii="Arial" w:hAnsi="Arial" w:cs="Arial"/>
        </w:rPr>
        <w:t>and manage</w:t>
      </w:r>
      <w:r w:rsidR="00440A08">
        <w:rPr>
          <w:rFonts w:ascii="Arial" w:hAnsi="Arial" w:cs="Arial"/>
        </w:rPr>
        <w:t xml:space="preserve"> </w:t>
      </w:r>
      <w:r w:rsidR="00BB7AF8" w:rsidRPr="000F1C72">
        <w:rPr>
          <w:rFonts w:ascii="Arial" w:hAnsi="Arial" w:cs="Arial"/>
        </w:rPr>
        <w:t>chemical restrictive practices in line with best practice and legislative requirements</w:t>
      </w:r>
      <w:r w:rsidR="00FE340C">
        <w:rPr>
          <w:rFonts w:ascii="Arial" w:hAnsi="Arial" w:cs="Arial"/>
        </w:rPr>
        <w:t xml:space="preserve">. </w:t>
      </w:r>
      <w:r w:rsidR="00A1736C">
        <w:rPr>
          <w:rFonts w:ascii="Arial" w:hAnsi="Arial" w:cs="Arial"/>
        </w:rPr>
        <w:t>Including</w:t>
      </w:r>
      <w:r w:rsidR="00FE340C">
        <w:rPr>
          <w:rFonts w:ascii="Arial" w:hAnsi="Arial" w:cs="Arial"/>
        </w:rPr>
        <w:t xml:space="preserve"> consistent documentation of informed consent and </w:t>
      </w:r>
      <w:r w:rsidR="00A1736C">
        <w:rPr>
          <w:rFonts w:ascii="Arial" w:hAnsi="Arial" w:cs="Arial"/>
        </w:rPr>
        <w:t xml:space="preserve">individualised behaviour support plans. </w:t>
      </w:r>
    </w:p>
    <w:p w14:paraId="1D2F285D" w14:textId="4897028F" w:rsidR="000B2EED" w:rsidRPr="000F6555" w:rsidRDefault="000B2EED" w:rsidP="000B2EED">
      <w:pPr>
        <w:pStyle w:val="ListBullet"/>
        <w:numPr>
          <w:ilvl w:val="0"/>
          <w:numId w:val="0"/>
        </w:numPr>
        <w:spacing w:before="0" w:after="120" w:line="22" w:lineRule="atLeast"/>
        <w:rPr>
          <w:rFonts w:ascii="Arial" w:hAnsi="Arial" w:cs="Arial"/>
          <w:b/>
          <w:bCs/>
          <w:color w:val="auto"/>
        </w:rPr>
      </w:pPr>
      <w:r w:rsidRPr="000F6555">
        <w:rPr>
          <w:rFonts w:ascii="Arial" w:hAnsi="Arial" w:cs="Arial"/>
          <w:b/>
          <w:bCs/>
          <w:color w:val="auto"/>
        </w:rPr>
        <w:t xml:space="preserve">Standard </w:t>
      </w:r>
      <w:r>
        <w:rPr>
          <w:rFonts w:ascii="Arial" w:hAnsi="Arial" w:cs="Arial"/>
          <w:b/>
          <w:bCs/>
          <w:color w:val="auto"/>
        </w:rPr>
        <w:t>4</w:t>
      </w:r>
    </w:p>
    <w:p w14:paraId="1080C3FA" w14:textId="6DC59ABB" w:rsidR="00A1736C" w:rsidRDefault="000B2EED" w:rsidP="000B2EED">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w:t>
      </w:r>
      <w:r w:rsidR="00FD7B72">
        <w:rPr>
          <w:rFonts w:ascii="Arial" w:hAnsi="Arial" w:cs="Arial"/>
          <w:color w:val="auto"/>
        </w:rPr>
        <w:t>4</w:t>
      </w:r>
      <w:r w:rsidRPr="000F6555">
        <w:rPr>
          <w:rFonts w:ascii="Arial" w:hAnsi="Arial" w:cs="Arial"/>
          <w:color w:val="auto"/>
        </w:rPr>
        <w:t>(3)(</w:t>
      </w:r>
      <w:r w:rsidR="00FD7B72">
        <w:rPr>
          <w:rFonts w:ascii="Arial" w:hAnsi="Arial" w:cs="Arial"/>
          <w:color w:val="auto"/>
        </w:rPr>
        <w:t>f</w:t>
      </w:r>
      <w:r w:rsidRPr="000F6555">
        <w:rPr>
          <w:rFonts w:ascii="Arial" w:hAnsi="Arial" w:cs="Arial"/>
          <w:color w:val="auto"/>
        </w:rPr>
        <w:t xml:space="preserve">) </w:t>
      </w:r>
    </w:p>
    <w:p w14:paraId="352C2A36" w14:textId="7874360F" w:rsidR="000B2EED" w:rsidRDefault="000B2EED" w:rsidP="00A1736C">
      <w:pPr>
        <w:pStyle w:val="ListBullet"/>
        <w:numPr>
          <w:ilvl w:val="0"/>
          <w:numId w:val="0"/>
        </w:numPr>
        <w:spacing w:before="0" w:after="120" w:line="22" w:lineRule="atLeast"/>
        <w:ind w:left="425"/>
        <w:rPr>
          <w:rFonts w:ascii="Arial" w:hAnsi="Arial" w:cs="Arial"/>
          <w:color w:val="auto"/>
        </w:rPr>
      </w:pPr>
      <w:r w:rsidRPr="000F6555">
        <w:rPr>
          <w:rFonts w:ascii="Arial" w:hAnsi="Arial" w:cs="Arial"/>
          <w:color w:val="auto"/>
        </w:rPr>
        <w:t xml:space="preserve">ensure </w:t>
      </w:r>
      <w:r w:rsidR="006F64EC" w:rsidRPr="00996FAF">
        <w:rPr>
          <w:rFonts w:ascii="Arial" w:hAnsi="Arial" w:cs="Arial"/>
        </w:rPr>
        <w:t>meals provided</w:t>
      </w:r>
      <w:r w:rsidR="006F64EC">
        <w:rPr>
          <w:rFonts w:ascii="Arial" w:hAnsi="Arial" w:cs="Arial"/>
        </w:rPr>
        <w:t xml:space="preserve"> to consumers are of suitable quality and quantity </w:t>
      </w:r>
      <w:r w:rsidR="00D744E7">
        <w:rPr>
          <w:rFonts w:ascii="Arial" w:hAnsi="Arial" w:cs="Arial"/>
        </w:rPr>
        <w:t>and improve the</w:t>
      </w:r>
      <w:r w:rsidR="006F64EC">
        <w:rPr>
          <w:rFonts w:ascii="Arial" w:hAnsi="Arial" w:cs="Arial"/>
        </w:rPr>
        <w:t xml:space="preserve"> dining experience. </w:t>
      </w:r>
    </w:p>
    <w:p w14:paraId="2B0E8AC5" w14:textId="24055D8C" w:rsidR="008A3A6F" w:rsidRPr="00996FAF" w:rsidRDefault="008A3A6F" w:rsidP="0036130C">
      <w:pPr>
        <w:pStyle w:val="NormalArial"/>
      </w:pPr>
      <w:r w:rsidRPr="00996FAF">
        <w:br w:type="page"/>
      </w:r>
    </w:p>
    <w:p w14:paraId="6AA6DCFE" w14:textId="77777777" w:rsidR="008A3A6F" w:rsidRPr="00996FAF" w:rsidRDefault="008A3A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093B" w14:paraId="79F04118" w14:textId="77777777" w:rsidTr="00FA0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78F296" w14:textId="77777777" w:rsidR="008A3A6F" w:rsidRPr="00996FAF" w:rsidRDefault="008A3A6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FF3711" w14:textId="77777777" w:rsidR="008A3A6F" w:rsidRPr="00996FAF" w:rsidRDefault="008A3A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093B" w14:paraId="091EB961" w14:textId="77777777" w:rsidTr="00FA09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E1F39" w14:textId="77777777" w:rsidR="008A3A6F" w:rsidRPr="00996FAF" w:rsidRDefault="008A3A6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007799" w14:textId="77777777" w:rsidR="008A3A6F" w:rsidRPr="00996FAF" w:rsidRDefault="008A3A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F8CA4D" w14:textId="77777777" w:rsidR="008A3A6F" w:rsidRPr="00996FAF" w:rsidRDefault="008A3A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75BBC5" w14:textId="77777777" w:rsidR="008A3A6F" w:rsidRPr="00996FAF" w:rsidRDefault="008A3A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B16D5A" w14:textId="77777777" w:rsidR="008A3A6F" w:rsidRPr="00996FAF" w:rsidRDefault="008A3A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BBCE80B" w14:textId="4D08D5DE" w:rsidR="008A3A6F" w:rsidRPr="00996FAF" w:rsidRDefault="005279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5673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6267">
                  <w:rPr>
                    <w:rFonts w:ascii="Arial" w:hAnsi="Arial" w:cs="Arial"/>
                    <w:color w:val="auto"/>
                  </w:rPr>
                  <w:t>Not Compliant</w:t>
                </w:r>
              </w:sdtContent>
            </w:sdt>
          </w:p>
        </w:tc>
      </w:tr>
    </w:tbl>
    <w:p w14:paraId="2F3CB351" w14:textId="77777777" w:rsidR="008A3A6F" w:rsidRDefault="008A3A6F" w:rsidP="00D87E7C">
      <w:pPr>
        <w:pStyle w:val="Heading20"/>
      </w:pPr>
      <w:r w:rsidRPr="00996FAF">
        <w:t>Findings</w:t>
      </w:r>
    </w:p>
    <w:p w14:paraId="31998CD1" w14:textId="25F99929" w:rsidR="00840709" w:rsidRDefault="00840709" w:rsidP="00840709">
      <w:pPr>
        <w:pStyle w:val="NormalArial"/>
      </w:pPr>
      <w:r w:rsidRPr="00C308BA">
        <w:t xml:space="preserve">I have assessed this Quality Standard as </w:t>
      </w:r>
      <w:r w:rsidR="0067396B">
        <w:t>N</w:t>
      </w:r>
      <w:r w:rsidR="0067396B" w:rsidRPr="00C308BA">
        <w:t>o</w:t>
      </w:r>
      <w:r w:rsidR="0067396B">
        <w:t>t-</w:t>
      </w:r>
      <w:r w:rsidR="0067396B" w:rsidRPr="00C308BA">
        <w:t>compliant</w:t>
      </w:r>
      <w:r w:rsidRPr="00C308BA">
        <w:t xml:space="preserve"> as I am satisfied Requirement </w:t>
      </w:r>
      <w:r>
        <w:t>3</w:t>
      </w:r>
      <w:r w:rsidRPr="00C308BA">
        <w:t xml:space="preserve">(3)(a) </w:t>
      </w:r>
      <w:r>
        <w:t>is</w:t>
      </w:r>
      <w:r w:rsidRPr="00C308BA">
        <w:t xml:space="preserve"> Non-compliant:</w:t>
      </w:r>
    </w:p>
    <w:p w14:paraId="61B4F75E" w14:textId="594EE220" w:rsidR="007533F3" w:rsidRPr="007533F3" w:rsidRDefault="007533F3" w:rsidP="007533F3">
      <w:pPr>
        <w:pStyle w:val="NormalArial"/>
      </w:pPr>
      <w:r w:rsidRPr="007533F3">
        <w:t xml:space="preserve">The Assessment Team identified that the service was not effectively identifying and managing chemical restrictive practices. Consequently, informed consent for chemical restraint was inconsistent, and </w:t>
      </w:r>
      <w:r w:rsidR="00CC5B62" w:rsidRPr="007533F3">
        <w:t>behaviour</w:t>
      </w:r>
      <w:r w:rsidRPr="007533F3">
        <w:t xml:space="preserve"> support plans were not individuali</w:t>
      </w:r>
      <w:r w:rsidR="001C2720">
        <w:t>s</w:t>
      </w:r>
      <w:r w:rsidRPr="007533F3">
        <w:t xml:space="preserve">ed or updated following changes in </w:t>
      </w:r>
      <w:r w:rsidR="00CC5B62" w:rsidRPr="007533F3">
        <w:t>behaviour</w:t>
      </w:r>
      <w:r w:rsidRPr="007533F3">
        <w:t>.</w:t>
      </w:r>
    </w:p>
    <w:p w14:paraId="7682BAB8" w14:textId="40072C56" w:rsidR="007533F3" w:rsidRPr="007533F3" w:rsidRDefault="007533F3" w:rsidP="007533F3">
      <w:pPr>
        <w:pStyle w:val="NormalArial"/>
      </w:pPr>
      <w:r w:rsidRPr="007533F3">
        <w:t xml:space="preserve">A review of the psychotropic register </w:t>
      </w:r>
      <w:r w:rsidR="00401502">
        <w:t>evidenced</w:t>
      </w:r>
      <w:r w:rsidRPr="007533F3">
        <w:t xml:space="preserve"> that the service had not identified over 40 consumers who were subject to chemical restraint, and informed consent was not consistently obtained according to </w:t>
      </w:r>
      <w:r w:rsidR="00401502">
        <w:t xml:space="preserve">the </w:t>
      </w:r>
      <w:r w:rsidRPr="007533F3">
        <w:t>service</w:t>
      </w:r>
      <w:r w:rsidR="00401502">
        <w:t>’s</w:t>
      </w:r>
      <w:r w:rsidRPr="007533F3">
        <w:t xml:space="preserve"> policy and legislative requirements. Additionally, a review of care documentation for 14 consumers showed that </w:t>
      </w:r>
      <w:r w:rsidR="00CC5B62" w:rsidRPr="007533F3">
        <w:t>behaviour</w:t>
      </w:r>
      <w:r w:rsidRPr="007533F3">
        <w:t xml:space="preserve"> support plans were mostly generali</w:t>
      </w:r>
      <w:r w:rsidR="00CC5B62">
        <w:t>s</w:t>
      </w:r>
      <w:r w:rsidRPr="007533F3">
        <w:t>ed, with few individuali</w:t>
      </w:r>
      <w:r w:rsidR="00401502">
        <w:t>s</w:t>
      </w:r>
      <w:r w:rsidRPr="007533F3">
        <w:t>ed strategies listed.</w:t>
      </w:r>
    </w:p>
    <w:p w14:paraId="1042226D" w14:textId="56B0C3EC" w:rsidR="007533F3" w:rsidRPr="007533F3" w:rsidRDefault="007533F3" w:rsidP="00300DAC">
      <w:pPr>
        <w:pStyle w:val="NormalArial"/>
      </w:pPr>
      <w:r w:rsidRPr="007533F3">
        <w:t xml:space="preserve">The Assessment Team also identified two consumers who were receiving psychotropic medication with inconsistent identification of chemical restraint and documentation of informed consent. One consumer was receiving medication without a specific indication, while the other was receiving medication to manage </w:t>
      </w:r>
      <w:r w:rsidR="00E300DF">
        <w:t xml:space="preserve">changed behaviours. </w:t>
      </w:r>
      <w:r w:rsidR="00BA5C73">
        <w:t>Management acknowledged th</w:t>
      </w:r>
      <w:r w:rsidR="00300DAC">
        <w:t xml:space="preserve">at the service’s restrictive practice register, in particular for consumers subject to chemical restraint, is an identified area for improvement. </w:t>
      </w:r>
      <w:r w:rsidR="00930289">
        <w:t xml:space="preserve">The Assessment Team noted that clinical and care staff were </w:t>
      </w:r>
      <w:r w:rsidR="00F86D02">
        <w:t>knowledgeable about the care need</w:t>
      </w:r>
      <w:r w:rsidR="00596A1A">
        <w:t>s</w:t>
      </w:r>
      <w:r w:rsidR="00F86D02">
        <w:t xml:space="preserve"> an</w:t>
      </w:r>
      <w:r w:rsidR="00232B9F">
        <w:t>d</w:t>
      </w:r>
      <w:r w:rsidR="00F86D02">
        <w:t xml:space="preserve"> changed behaviours of consumers. </w:t>
      </w:r>
    </w:p>
    <w:p w14:paraId="157D7FB9" w14:textId="1D4AD26A" w:rsidR="006B5344" w:rsidRDefault="00784FB2" w:rsidP="008A765D">
      <w:pPr>
        <w:pStyle w:val="NormalArial"/>
      </w:pPr>
      <w:r>
        <w:t xml:space="preserve">The </w:t>
      </w:r>
      <w:r w:rsidR="003804D9">
        <w:t xml:space="preserve">Approved Provider has submitted a Plan for Continuous Improvement (PCI) in response to the deficits identified by the Assessment Team. The PCI included detailed actions </w:t>
      </w:r>
      <w:r w:rsidR="00924131">
        <w:t xml:space="preserve">with planned completion </w:t>
      </w:r>
      <w:r w:rsidR="00F37099">
        <w:t xml:space="preserve">by November 2024. The actions implemented and currently in progress include, </w:t>
      </w:r>
      <w:r w:rsidR="006B5344">
        <w:t xml:space="preserve">establishing a working committee with medical practitioners </w:t>
      </w:r>
      <w:r w:rsidR="001C11C0">
        <w:t>a</w:t>
      </w:r>
      <w:r w:rsidR="00596A1A">
        <w:t>nd</w:t>
      </w:r>
      <w:r w:rsidR="006B5344">
        <w:t xml:space="preserve"> </w:t>
      </w:r>
      <w:r w:rsidR="00626D37">
        <w:t>clinical staff, distributi</w:t>
      </w:r>
      <w:r w:rsidR="00CE44A1">
        <w:t>ng</w:t>
      </w:r>
      <w:r w:rsidR="00626D37">
        <w:t xml:space="preserve"> restrictive practice guidelines to staff, </w:t>
      </w:r>
      <w:r w:rsidR="007B0EE6">
        <w:t>referrals</w:t>
      </w:r>
      <w:r w:rsidR="00626D37">
        <w:t xml:space="preserve"> to</w:t>
      </w:r>
      <w:r w:rsidR="007B0EE6">
        <w:t xml:space="preserve"> </w:t>
      </w:r>
      <w:r w:rsidR="001F0DBA">
        <w:t xml:space="preserve">the </w:t>
      </w:r>
      <w:r w:rsidR="007B0EE6">
        <w:t xml:space="preserve">Adult Mental Health Team for consumer subject to </w:t>
      </w:r>
      <w:r w:rsidR="00E623C3">
        <w:t xml:space="preserve">chemical </w:t>
      </w:r>
      <w:r w:rsidR="007B0EE6">
        <w:t xml:space="preserve">restrictive practice, </w:t>
      </w:r>
      <w:r w:rsidR="00E36510">
        <w:t>review of consumers behaviour support plans</w:t>
      </w:r>
      <w:r w:rsidR="00626D37">
        <w:t xml:space="preserve"> </w:t>
      </w:r>
      <w:r w:rsidR="001C11C0">
        <w:t xml:space="preserve">and reidentification of informed consent for all consumers subject to chemical restraint. </w:t>
      </w:r>
    </w:p>
    <w:p w14:paraId="1F8E6D27" w14:textId="70334DAB" w:rsidR="0089337B" w:rsidRPr="00C861B0" w:rsidRDefault="0089337B" w:rsidP="000F1C72">
      <w:pPr>
        <w:pStyle w:val="NormalArial"/>
      </w:pPr>
      <w:r>
        <w:t>I am satisfied the Approved Provider demonstrated safe and effective care is delivered in relation to management of</w:t>
      </w:r>
      <w:r w:rsidR="00E76779">
        <w:t xml:space="preserve"> environmental and mechanical </w:t>
      </w:r>
      <w:r w:rsidR="000C1EFD">
        <w:t>restrictive practice</w:t>
      </w:r>
      <w:r>
        <w:t xml:space="preserve">, skin integrity and wounds, </w:t>
      </w:r>
      <w:r w:rsidR="00A2177B">
        <w:t xml:space="preserve">pain management </w:t>
      </w:r>
      <w:r>
        <w:t xml:space="preserve">and </w:t>
      </w:r>
      <w:r w:rsidR="00691CC6">
        <w:t>specialised care</w:t>
      </w:r>
      <w:r>
        <w:t xml:space="preserve">. </w:t>
      </w:r>
    </w:p>
    <w:p w14:paraId="2E25E734" w14:textId="3278C8D6" w:rsidR="00E76779" w:rsidRPr="00721714" w:rsidRDefault="00E76779" w:rsidP="000F1C72">
      <w:pPr>
        <w:pStyle w:val="NormalArial"/>
      </w:pPr>
      <w:r w:rsidRPr="000F1C72">
        <w:t xml:space="preserve">In making my decision I have considered the </w:t>
      </w:r>
      <w:r w:rsidR="0067396B">
        <w:t>A</w:t>
      </w:r>
      <w:r w:rsidRPr="000F1C72">
        <w:t xml:space="preserve">ssessment </w:t>
      </w:r>
      <w:r w:rsidR="0067396B">
        <w:t>T</w:t>
      </w:r>
      <w:r w:rsidRPr="000F1C72">
        <w:t>eam report and the Approved Provider’s response. While I acknowledge the actions taken by the Approved Provider since the assessment contact, these actions have not been fully implemented, evaluated, and embedded. I am not satisfied the Approved Provider has demonstrated it has effective systems in place to ensure effective identification and management of chemical</w:t>
      </w:r>
      <w:r w:rsidR="00A043E6" w:rsidRPr="000F1C72">
        <w:t xml:space="preserve"> restrictive</w:t>
      </w:r>
      <w:r w:rsidRPr="000F1C72">
        <w:t xml:space="preserve"> practices in line with best practice and legislative requirements. I find Requirement 3(3)(a) is </w:t>
      </w:r>
      <w:r w:rsidR="0067396B" w:rsidRPr="000F1C72">
        <w:t>No</w:t>
      </w:r>
      <w:r w:rsidR="0067396B">
        <w:t>t-</w:t>
      </w:r>
      <w:r w:rsidR="0067396B" w:rsidRPr="000F1C72">
        <w:t>compliant</w:t>
      </w:r>
      <w:r w:rsidRPr="000F1C72">
        <w:t>.</w:t>
      </w:r>
    </w:p>
    <w:p w14:paraId="1BB3BFF3" w14:textId="77777777" w:rsidR="008A3A6F" w:rsidRPr="00262C0B" w:rsidRDefault="008A3A6F" w:rsidP="0036130C">
      <w:pPr>
        <w:pStyle w:val="NormalArial"/>
      </w:pPr>
      <w:r>
        <w:br w:type="page"/>
      </w:r>
    </w:p>
    <w:p w14:paraId="59D77E5B" w14:textId="77777777" w:rsidR="008A3A6F" w:rsidRPr="00996FAF" w:rsidRDefault="008A3A6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093B" w14:paraId="358280E2" w14:textId="77777777" w:rsidTr="00FA0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1741ED" w14:textId="77777777" w:rsidR="008A3A6F" w:rsidRPr="00996FAF" w:rsidRDefault="008A3A6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648E4E9" w14:textId="77777777" w:rsidR="008A3A6F" w:rsidRPr="00996FAF" w:rsidRDefault="008A3A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093B" w14:paraId="16ACB67B" w14:textId="77777777" w:rsidTr="00FA09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71AFB" w14:textId="77777777" w:rsidR="008A3A6F" w:rsidRPr="00996FAF" w:rsidRDefault="008A3A6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DD2D1CB" w14:textId="77777777" w:rsidR="008A3A6F" w:rsidRPr="00996FAF" w:rsidRDefault="008A3A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BC744F2" w14:textId="322EB93D" w:rsidR="008A3A6F" w:rsidRPr="00996FAF" w:rsidRDefault="005279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57486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96267">
                  <w:rPr>
                    <w:rFonts w:ascii="Arial" w:hAnsi="Arial" w:cs="Arial"/>
                    <w:color w:val="auto"/>
                  </w:rPr>
                  <w:t>Not Compliant</w:t>
                </w:r>
              </w:sdtContent>
            </w:sdt>
          </w:p>
        </w:tc>
      </w:tr>
    </w:tbl>
    <w:p w14:paraId="547128A0" w14:textId="77777777" w:rsidR="008A3A6F" w:rsidRDefault="008A3A6F" w:rsidP="00D87E7C">
      <w:pPr>
        <w:pStyle w:val="Heading20"/>
      </w:pPr>
      <w:r w:rsidRPr="00996FAF">
        <w:t>Findings</w:t>
      </w:r>
    </w:p>
    <w:p w14:paraId="66E04252" w14:textId="2F4C761D" w:rsidR="009059B0" w:rsidRDefault="009059B0" w:rsidP="009059B0">
      <w:pPr>
        <w:pStyle w:val="NormalArial"/>
      </w:pPr>
      <w:r w:rsidRPr="00C308BA">
        <w:t xml:space="preserve">I have assessed this Quality Standard as </w:t>
      </w:r>
      <w:r>
        <w:t>N</w:t>
      </w:r>
      <w:r w:rsidRPr="00C308BA">
        <w:t>o</w:t>
      </w:r>
      <w:r w:rsidR="00E96267">
        <w:t>t</w:t>
      </w:r>
      <w:r w:rsidRPr="00C308BA">
        <w:t xml:space="preserve">-compliant as I am satisfied Requirement </w:t>
      </w:r>
      <w:r w:rsidR="00FB77C5">
        <w:t>4</w:t>
      </w:r>
      <w:r w:rsidRPr="00C308BA">
        <w:t>(3)(</w:t>
      </w:r>
      <w:r w:rsidR="00FB77C5">
        <w:t>f</w:t>
      </w:r>
      <w:r w:rsidRPr="00C308BA">
        <w:t xml:space="preserve">) </w:t>
      </w:r>
      <w:r>
        <w:t>is</w:t>
      </w:r>
      <w:r w:rsidRPr="00C308BA">
        <w:t xml:space="preserve"> Non-compliant:</w:t>
      </w:r>
    </w:p>
    <w:p w14:paraId="621C8C06" w14:textId="32D7D141" w:rsidR="00B95D98" w:rsidRPr="00B95D98" w:rsidRDefault="00B95D98" w:rsidP="00B95D98">
      <w:pPr>
        <w:pStyle w:val="NormalArial"/>
      </w:pPr>
      <w:r w:rsidRPr="00B95D98">
        <w:t xml:space="preserve">The Assessment Team received mixed feedback from consumers regarding the quality and quantity of food provided. Six of the </w:t>
      </w:r>
      <w:r>
        <w:t xml:space="preserve">7 </w:t>
      </w:r>
      <w:r w:rsidRPr="00B95D98">
        <w:t xml:space="preserve">sampled consumers could not recall choosing menu items. One consumer described the food as </w:t>
      </w:r>
      <w:r>
        <w:t>‘</w:t>
      </w:r>
      <w:r w:rsidRPr="00B95D98">
        <w:t>bland</w:t>
      </w:r>
      <w:r>
        <w:t>’,</w:t>
      </w:r>
      <w:r w:rsidRPr="00B95D98">
        <w:t xml:space="preserve"> and another said it </w:t>
      </w:r>
      <w:r>
        <w:t>‘</w:t>
      </w:r>
      <w:r w:rsidRPr="00B95D98">
        <w:t>looked like a hospital meal</w:t>
      </w:r>
      <w:r>
        <w:t>’</w:t>
      </w:r>
      <w:r w:rsidRPr="00B95D98">
        <w:t xml:space="preserve"> and noted that it was cold. The Assessment Team assessed the consumer’s meal with consent and found it to be cold. This feedback was acknowledged by staff, and the meal was reheated.</w:t>
      </w:r>
    </w:p>
    <w:p w14:paraId="7C34AB87" w14:textId="5A76F4D0" w:rsidR="00B95D98" w:rsidRPr="00B95D98" w:rsidRDefault="00B95D98" w:rsidP="00B95D98">
      <w:pPr>
        <w:pStyle w:val="NormalArial"/>
      </w:pPr>
      <w:r w:rsidRPr="00B95D98">
        <w:t xml:space="preserve">Management explained that the menu is provided to consumers </w:t>
      </w:r>
      <w:r>
        <w:t xml:space="preserve">and </w:t>
      </w:r>
      <w:r w:rsidRPr="00B95D98">
        <w:t>representatives upon admission or when a new menu is introduced, with selected meals offered on a</w:t>
      </w:r>
      <w:r>
        <w:t xml:space="preserve"> 4</w:t>
      </w:r>
      <w:r w:rsidRPr="00B95D98">
        <w:t>-week rotation. Kitchen management stated that consumer feedback is received through written notes and emails from representatives, which are entered into the service’s feedback register. Additionally, no recent consumer feedback has been received from consumer meetings due to low attendance. Management acknowledged that complaints about food are the most common type of feedback. The service’s PCI evidenced a range of actions in progress to improve food quality and evaluate consumer feedback and surveys.</w:t>
      </w:r>
    </w:p>
    <w:p w14:paraId="0BA542B9" w14:textId="209AB445" w:rsidR="00B95D98" w:rsidRPr="00B95D98" w:rsidRDefault="00B95D98" w:rsidP="00B95D98">
      <w:pPr>
        <w:pStyle w:val="NormalArial"/>
      </w:pPr>
      <w:r w:rsidRPr="00B95D98">
        <w:t xml:space="preserve">The Assessment Team’s observation of dining rooms and </w:t>
      </w:r>
      <w:r w:rsidR="00DB42CB">
        <w:t xml:space="preserve">a </w:t>
      </w:r>
      <w:r w:rsidRPr="00B95D98">
        <w:t>meal service identified that daily menus are not displayed in dining rooms, and meals are served on trays with the main meal covered by a plastic cloche. Condiments were not on tables, and second servings were not offered.</w:t>
      </w:r>
    </w:p>
    <w:p w14:paraId="5DFD5D3E" w14:textId="338AF25B" w:rsidR="00B95D98" w:rsidRPr="00B95D98" w:rsidRDefault="00B95D98" w:rsidP="00B95D98">
      <w:pPr>
        <w:pStyle w:val="NormalArial"/>
      </w:pPr>
      <w:r w:rsidRPr="00B95D98">
        <w:t xml:space="preserve">The Approved Provider has submitted a PCI in response to the deficits identified by the Assessment Team. The PCI included detailed actions with planned completion by November 2024 and a review by January 2025. The actions implemented and currently in progress include, but are not limited to, placing menu display stands in dining areas, issuing a new care directive to staff to ensure that meals in dining areas are not distributed on trays and that heat-retaining cloches are removed, reintroducing placemats and tablecloths, and introducing condiment trays. Additionally, in the long term, the organisation is investigating the safe use of bain-maries in dining areas and the possibility of serving hot breakfasts </w:t>
      </w:r>
      <w:r w:rsidR="000162EB">
        <w:t>‘</w:t>
      </w:r>
      <w:r w:rsidRPr="00B95D98">
        <w:t>buffet style</w:t>
      </w:r>
      <w:r w:rsidR="000162EB">
        <w:t>’</w:t>
      </w:r>
      <w:r w:rsidRPr="00B95D98">
        <w:t xml:space="preserve"> to </w:t>
      </w:r>
      <w:r w:rsidR="000162EB">
        <w:t>consumers.</w:t>
      </w:r>
    </w:p>
    <w:p w14:paraId="5BEEE98A" w14:textId="1E93BD0C" w:rsidR="00B95D98" w:rsidRPr="00B95D98" w:rsidRDefault="00B95D98" w:rsidP="00B95D98">
      <w:pPr>
        <w:pStyle w:val="NormalArial"/>
      </w:pPr>
      <w:r w:rsidRPr="00B95D98">
        <w:t xml:space="preserve">In making my decision, I have considered the Assessment Team’s report and the Approved Provider’s response. While I acknowledge the actions taken by the Approved Provider since the assessment contact, these actions have not been fully implemented, evaluated, and embedded. I am not satisfied that the Approved Provider is ensuring meals provided to consumers are of suitable quality and quantity. I find Requirement 4(3)(f) </w:t>
      </w:r>
      <w:r w:rsidR="006F262F">
        <w:t>is</w:t>
      </w:r>
      <w:r w:rsidRPr="00B95D98">
        <w:t xml:space="preserve"> </w:t>
      </w:r>
      <w:r w:rsidR="000162EB">
        <w:t>N</w:t>
      </w:r>
      <w:r w:rsidRPr="00B95D98">
        <w:t>o</w:t>
      </w:r>
      <w:r w:rsidR="00E96267">
        <w:t>t</w:t>
      </w:r>
      <w:r w:rsidRPr="00B95D98">
        <w:t>-compliant.</w:t>
      </w:r>
    </w:p>
    <w:p w14:paraId="42E0E4A1" w14:textId="4EEC80F8" w:rsidR="008A3A6F" w:rsidRPr="00712752" w:rsidRDefault="008A3A6F" w:rsidP="0036130C">
      <w:pPr>
        <w:pStyle w:val="NormalArial"/>
      </w:pPr>
      <w:r w:rsidRPr="00712752">
        <w:br w:type="page"/>
      </w:r>
    </w:p>
    <w:p w14:paraId="48AFC15D" w14:textId="77777777" w:rsidR="008A3A6F" w:rsidRPr="00996FAF" w:rsidRDefault="008A3A6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A093B" w14:paraId="5F77B029" w14:textId="77777777" w:rsidTr="00FA0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99F490" w14:textId="77777777" w:rsidR="008A3A6F" w:rsidRPr="00996FAF" w:rsidRDefault="008A3A6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4801BE" w14:textId="77777777" w:rsidR="008A3A6F" w:rsidRPr="00996FAF" w:rsidRDefault="008A3A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093B" w14:paraId="75702A99" w14:textId="77777777" w:rsidTr="00FA09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E0271" w14:textId="77777777" w:rsidR="008A3A6F" w:rsidRPr="00996FAF" w:rsidRDefault="008A3A6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A071F4" w14:textId="77777777" w:rsidR="008A3A6F" w:rsidRPr="00996FAF" w:rsidRDefault="008A3A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4093BB" w14:textId="77777777" w:rsidR="008A3A6F" w:rsidRPr="00996FAF" w:rsidRDefault="005279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56405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A3A6F" w:rsidRPr="002F768C">
                  <w:rPr>
                    <w:rFonts w:ascii="Arial" w:hAnsi="Arial" w:cs="Arial"/>
                  </w:rPr>
                  <w:t>Compliant</w:t>
                </w:r>
              </w:sdtContent>
            </w:sdt>
          </w:p>
        </w:tc>
      </w:tr>
    </w:tbl>
    <w:p w14:paraId="6D81CA8F" w14:textId="77777777" w:rsidR="008A3A6F" w:rsidRDefault="008A3A6F" w:rsidP="002B0C90">
      <w:pPr>
        <w:pStyle w:val="Heading20"/>
      </w:pPr>
      <w:r>
        <w:t>Findings</w:t>
      </w:r>
    </w:p>
    <w:p w14:paraId="5B14DA20" w14:textId="77777777" w:rsidR="00A83D09" w:rsidRDefault="00A83D09" w:rsidP="000F1C72">
      <w:pPr>
        <w:pStyle w:val="NormalArial"/>
      </w:pPr>
      <w:r w:rsidRPr="00A83D09">
        <w:t>Consumers and</w:t>
      </w:r>
      <w:r>
        <w:t xml:space="preserve"> </w:t>
      </w:r>
      <w:r w:rsidRPr="00A83D09">
        <w:t>representatives confirmed that the service has sufficient staff to ensure the provision of safe and quality care. Clinical and care staff provided positive feedback on the staffing levels at the service and confirmed having enough time to provide quality care to consumers. Management described how they regularly review the roster to ensure clinical staff have the qualifications, skills, and experience to provide appropriate care and manage teams effectively. Planned and unplanned leave is covered using part-time and casual staff. The service demonstrated ongoing recruitment and provided examples of newly appointed staff and new roles in both clinical and non-clinical areas. A review of the master roster and shift allocation demonstrated a planned workforce, with registered nurses working alongside personal care assistants in each area during the day. The service has one registered nurse overnight to provide clinical oversight to all consumers, with personal care assistants in each area.</w:t>
      </w:r>
    </w:p>
    <w:p w14:paraId="113AF03C" w14:textId="121C19C2" w:rsidR="008A3A6F" w:rsidRPr="00054BC4" w:rsidRDefault="000F1C72" w:rsidP="000F1C72">
      <w:pPr>
        <w:pStyle w:val="NormalArial"/>
      </w:pPr>
      <w:r w:rsidRPr="000F1C72">
        <w:t>With consideration to the available information summarised above, I agree with the Assessment Team recommendations and find the service compliant with Requirement 7(3)(a).</w:t>
      </w:r>
      <w:r w:rsidR="008A3A6F">
        <w:br w:type="page"/>
      </w:r>
    </w:p>
    <w:p w14:paraId="1D1EEC4A" w14:textId="77777777" w:rsidR="008A3A6F" w:rsidRPr="00996FAF" w:rsidRDefault="008A3A6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A093B" w14:paraId="614A5FC6" w14:textId="77777777" w:rsidTr="00FA0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5B9917" w14:textId="77777777" w:rsidR="008A3A6F" w:rsidRPr="00996FAF" w:rsidRDefault="008A3A6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30CE8C3" w14:textId="77777777" w:rsidR="008A3A6F" w:rsidRPr="00996FAF" w:rsidRDefault="008A3A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093B" w14:paraId="3E02BDD7" w14:textId="77777777" w:rsidTr="00FA093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20FED8" w14:textId="77777777" w:rsidR="008A3A6F" w:rsidRPr="00996FAF" w:rsidRDefault="008A3A6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DDD6B5A" w14:textId="77777777" w:rsidR="008A3A6F" w:rsidRPr="00996FAF" w:rsidRDefault="008A3A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6C2F17" w14:textId="77777777" w:rsidR="008A3A6F" w:rsidRPr="00996FAF" w:rsidRDefault="008A3A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576591" w14:textId="77777777" w:rsidR="008A3A6F" w:rsidRPr="00996FAF" w:rsidRDefault="008A3A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E027D9" w14:textId="77777777" w:rsidR="008A3A6F" w:rsidRPr="00996FAF" w:rsidRDefault="008A3A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655DD6" w14:textId="77777777" w:rsidR="008A3A6F" w:rsidRPr="00996FAF" w:rsidRDefault="008A3A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CDC8D1" w14:textId="77777777" w:rsidR="008A3A6F" w:rsidRPr="00996FAF" w:rsidRDefault="008A3A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9DBDE2" w14:textId="77777777" w:rsidR="008A3A6F" w:rsidRPr="00996FAF" w:rsidRDefault="008A3A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A8A7DA3" w14:textId="77777777" w:rsidR="008A3A6F" w:rsidRPr="00996FAF" w:rsidRDefault="005279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66305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A3A6F" w:rsidRPr="00384E73">
                  <w:rPr>
                    <w:rFonts w:ascii="Arial" w:hAnsi="Arial" w:cs="Arial"/>
                  </w:rPr>
                  <w:t>Compliant</w:t>
                </w:r>
              </w:sdtContent>
            </w:sdt>
          </w:p>
        </w:tc>
      </w:tr>
    </w:tbl>
    <w:p w14:paraId="56F00392" w14:textId="77777777" w:rsidR="008A3A6F" w:rsidRDefault="008A3A6F" w:rsidP="00D87E7C">
      <w:pPr>
        <w:pStyle w:val="Heading20"/>
      </w:pPr>
      <w:r w:rsidRPr="00996FAF">
        <w:t>Findings</w:t>
      </w:r>
    </w:p>
    <w:p w14:paraId="477BADF9" w14:textId="1FF3A361" w:rsidR="008E47AD" w:rsidRPr="008E47AD" w:rsidRDefault="008E47AD" w:rsidP="008E47AD">
      <w:pPr>
        <w:pStyle w:val="NormalArial"/>
        <w:rPr>
          <w:iCs/>
          <w:color w:val="auto"/>
        </w:rPr>
      </w:pPr>
      <w:r w:rsidRPr="008E47AD">
        <w:rPr>
          <w:iCs/>
          <w:color w:val="auto"/>
        </w:rPr>
        <w:t>The service demonstrated that it has effective organisation-wide governance systems in relation to information management, continuous improvement, financial governance, workforce governance, regulatory compliance, and feedback and complaints. Management described systems and processes in place to monitor and review routine reporting and analysis of data related to consumer experience, ensuring the right care is provided in line with the Quality Standards.</w:t>
      </w:r>
    </w:p>
    <w:p w14:paraId="6ECE08D7" w14:textId="60CF743D" w:rsidR="008E47AD" w:rsidRPr="008E47AD" w:rsidRDefault="008E47AD" w:rsidP="008E47AD">
      <w:pPr>
        <w:pStyle w:val="NormalArial"/>
        <w:rPr>
          <w:iCs/>
          <w:color w:val="auto"/>
        </w:rPr>
      </w:pPr>
      <w:r w:rsidRPr="008E47AD">
        <w:rPr>
          <w:iCs/>
          <w:color w:val="auto"/>
        </w:rPr>
        <w:t>Management and staff stated that they can access the information they need. Policies, procedures, consumer information, changes to legislation, and regulatory requirements are accessed via an electronic information management system and shared drive. The service identifies opportunities for continuous improvement from several sources, including incidents, consumer feedback, surveys, consumer meetings, internal audit results, and clinical indicator data. The Assessment Team observed the service’s PCI, where the progress of implemented improvement activities is documented, and outcomes are evaluated for effectiveness.</w:t>
      </w:r>
    </w:p>
    <w:p w14:paraId="713602B5" w14:textId="77777777" w:rsidR="008E47AD" w:rsidRPr="008E47AD" w:rsidRDefault="008E47AD" w:rsidP="008E47AD">
      <w:pPr>
        <w:pStyle w:val="NormalArial"/>
        <w:rPr>
          <w:iCs/>
          <w:color w:val="auto"/>
        </w:rPr>
      </w:pPr>
      <w:r w:rsidRPr="008E47AD">
        <w:rPr>
          <w:iCs/>
          <w:color w:val="auto"/>
        </w:rPr>
        <w:t>The service has policies, procedures, and practices to ensure the workforce is managed in accordance with regulatory requirements. Staff responsibilities and accountabilities are established, and the service has relevant training systems in place. Staff confirmed they have been informed of the mandatory care minutes and 24/7 RN responsibilities. The service has a registered nurse rostered 24 hours a day, seven days a week. The service is currently exceeding its total care minutes target and meeting its registered nurse minutes.</w:t>
      </w:r>
    </w:p>
    <w:p w14:paraId="4012DB75" w14:textId="35645820" w:rsidR="008E47AD" w:rsidRPr="008E47AD" w:rsidRDefault="008E47AD" w:rsidP="008E47AD">
      <w:pPr>
        <w:pStyle w:val="NormalArial"/>
        <w:rPr>
          <w:iCs/>
          <w:color w:val="auto"/>
        </w:rPr>
      </w:pPr>
      <w:r w:rsidRPr="008E47AD">
        <w:rPr>
          <w:iCs/>
          <w:color w:val="auto"/>
        </w:rPr>
        <w:t xml:space="preserve">There is a feedback and complaints management system, and a review of the complaints register evidenced that the organisation’s leadership and governance team maintain oversight of the feedback and complaints. </w:t>
      </w:r>
      <w:r w:rsidR="00B168FC">
        <w:rPr>
          <w:iCs/>
          <w:color w:val="auto"/>
        </w:rPr>
        <w:t xml:space="preserve">There is evidence of effective financial governance systems in place. </w:t>
      </w:r>
      <w:r w:rsidRPr="008E47AD">
        <w:rPr>
          <w:iCs/>
          <w:color w:val="auto"/>
        </w:rPr>
        <w:t>Management described that the service has procured a new electronic information management system to capture service data into one system, which will promote the accuracy of information. This includes continuous improvement, incidents, feedback and complaints, clinical indicators, and policies and procedures.</w:t>
      </w:r>
    </w:p>
    <w:p w14:paraId="4113DFEF" w14:textId="17D51AD6" w:rsidR="00FB5F0E" w:rsidRPr="00712752" w:rsidRDefault="00E95038" w:rsidP="00021B0A">
      <w:pPr>
        <w:pStyle w:val="NormalArial"/>
      </w:pPr>
      <w:r w:rsidRPr="000F1C72">
        <w:t xml:space="preserve">With consideration to the available information summarised above, I agree with the Assessment Team recommendations and find the service compliant with Requirement </w:t>
      </w:r>
      <w:r>
        <w:t>8</w:t>
      </w:r>
      <w:r w:rsidRPr="000F1C72">
        <w:t>(3)(</w:t>
      </w:r>
      <w:r>
        <w:t>c</w:t>
      </w:r>
      <w:r w:rsidRPr="000F1C72">
        <w:t>).</w:t>
      </w:r>
    </w:p>
    <w:sectPr w:rsidR="00FB5F0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27AA4" w14:textId="77777777" w:rsidR="003C2D0D" w:rsidRDefault="003C2D0D">
      <w:pPr>
        <w:spacing w:after="0"/>
      </w:pPr>
      <w:r>
        <w:separator/>
      </w:r>
    </w:p>
  </w:endnote>
  <w:endnote w:type="continuationSeparator" w:id="0">
    <w:p w14:paraId="4F733967" w14:textId="77777777" w:rsidR="003C2D0D" w:rsidRDefault="003C2D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0000000000000000000"/>
    <w:charset w:val="00"/>
    <w:family w:val="auto"/>
    <w:pitch w:val="variable"/>
    <w:sig w:usb0="E00002FF" w:usb1="4000201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459A3" w14:textId="77777777" w:rsidR="008A3A6F" w:rsidRPr="00DF37F2" w:rsidRDefault="008A3A6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Abberfield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8FA772" w14:textId="77777777" w:rsidR="008A3A6F" w:rsidRPr="00DF37F2" w:rsidRDefault="008A3A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4002</w:t>
    </w:r>
    <w:bookmarkEnd w:id="1"/>
    <w:r w:rsidRPr="00DF37F2">
      <w:rPr>
        <w:rStyle w:val="FooterBold"/>
        <w:rFonts w:ascii="Arial" w:hAnsi="Arial"/>
        <w:b w:val="0"/>
      </w:rPr>
      <w:tab/>
      <w:t xml:space="preserve">OFFICIAL: Sensitive </w:t>
    </w:r>
  </w:p>
  <w:p w14:paraId="2917831A" w14:textId="77777777" w:rsidR="008A3A6F" w:rsidRPr="00DF37F2" w:rsidRDefault="008A3A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56FBF" w14:textId="77777777" w:rsidR="008A3A6F" w:rsidRDefault="008A3A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E920B" w14:textId="77777777" w:rsidR="003C2D0D" w:rsidRDefault="003C2D0D" w:rsidP="00D71F88">
      <w:pPr>
        <w:spacing w:after="0"/>
      </w:pPr>
      <w:r>
        <w:separator/>
      </w:r>
    </w:p>
  </w:footnote>
  <w:footnote w:type="continuationSeparator" w:id="0">
    <w:p w14:paraId="2FB66702" w14:textId="77777777" w:rsidR="003C2D0D" w:rsidRDefault="003C2D0D" w:rsidP="00D71F88">
      <w:pPr>
        <w:spacing w:after="0"/>
      </w:pPr>
      <w:r>
        <w:continuationSeparator/>
      </w:r>
    </w:p>
  </w:footnote>
  <w:footnote w:id="1">
    <w:p w14:paraId="23014E7E" w14:textId="2A65068F" w:rsidR="008A3A6F" w:rsidRDefault="008A3A6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C0FD3">
        <w:rPr>
          <w:rFonts w:ascii="Arial" w:hAnsi="Arial" w:cs="Arial"/>
          <w:color w:val="auto"/>
          <w:sz w:val="20"/>
          <w:szCs w:val="20"/>
        </w:rPr>
        <w:t>accordance with section 68A</w:t>
      </w:r>
      <w:r w:rsidR="007C0FD3" w:rsidRPr="007C0FD3">
        <w:rPr>
          <w:rFonts w:ascii="Arial" w:hAnsi="Arial" w:cs="Arial"/>
          <w:color w:val="auto"/>
          <w:sz w:val="20"/>
          <w:szCs w:val="20"/>
        </w:rPr>
        <w:t xml:space="preserve"> </w:t>
      </w:r>
      <w:r w:rsidRPr="007C0FD3">
        <w:rPr>
          <w:rFonts w:ascii="Arial" w:hAnsi="Arial" w:cs="Arial"/>
          <w:color w:val="auto"/>
          <w:sz w:val="20"/>
          <w:szCs w:val="20"/>
        </w:rPr>
        <w:t>of the Aged Care Quality and Safety Commission Rules 2018.</w:t>
      </w:r>
    </w:p>
    <w:p w14:paraId="042D021B" w14:textId="77777777" w:rsidR="008A3A6F" w:rsidRDefault="008A3A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C30F6" w14:textId="77777777" w:rsidR="008A3A6F" w:rsidRDefault="008A3A6F">
    <w:pPr>
      <w:pStyle w:val="Header"/>
    </w:pPr>
    <w:r>
      <w:rPr>
        <w:noProof/>
        <w:color w:val="2B579A"/>
        <w:shd w:val="clear" w:color="auto" w:fill="E6E6E6"/>
        <w:lang w:val="en-US"/>
      </w:rPr>
      <w:drawing>
        <wp:anchor distT="0" distB="0" distL="114300" distR="114300" simplePos="0" relativeHeight="251658241" behindDoc="1" locked="0" layoutInCell="1" allowOverlap="1" wp14:anchorId="710E2A7F" wp14:editId="47813FC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FD6B2" w14:textId="77777777" w:rsidR="008A3A6F" w:rsidRDefault="008A3A6F">
    <w:pPr>
      <w:pStyle w:val="Header"/>
    </w:pPr>
    <w:r>
      <w:rPr>
        <w:noProof/>
      </w:rPr>
      <w:drawing>
        <wp:anchor distT="0" distB="0" distL="114300" distR="114300" simplePos="0" relativeHeight="251658240" behindDoc="0" locked="0" layoutInCell="1" allowOverlap="1" wp14:anchorId="44786FAA" wp14:editId="5B6093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C197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41C4744E">
      <w:start w:val="1"/>
      <w:numFmt w:val="lowerRoman"/>
      <w:lvlText w:val="(%1)"/>
      <w:lvlJc w:val="left"/>
      <w:pPr>
        <w:ind w:left="1080" w:hanging="720"/>
      </w:pPr>
      <w:rPr>
        <w:rFonts w:hint="default"/>
      </w:rPr>
    </w:lvl>
    <w:lvl w:ilvl="1" w:tplc="528AEA40" w:tentative="1">
      <w:start w:val="1"/>
      <w:numFmt w:val="lowerLetter"/>
      <w:lvlText w:val="%2."/>
      <w:lvlJc w:val="left"/>
      <w:pPr>
        <w:ind w:left="1440" w:hanging="360"/>
      </w:pPr>
    </w:lvl>
    <w:lvl w:ilvl="2" w:tplc="500062B2" w:tentative="1">
      <w:start w:val="1"/>
      <w:numFmt w:val="lowerRoman"/>
      <w:lvlText w:val="%3."/>
      <w:lvlJc w:val="right"/>
      <w:pPr>
        <w:ind w:left="2160" w:hanging="180"/>
      </w:pPr>
    </w:lvl>
    <w:lvl w:ilvl="3" w:tplc="E69A51F4" w:tentative="1">
      <w:start w:val="1"/>
      <w:numFmt w:val="decimal"/>
      <w:lvlText w:val="%4."/>
      <w:lvlJc w:val="left"/>
      <w:pPr>
        <w:ind w:left="2880" w:hanging="360"/>
      </w:pPr>
    </w:lvl>
    <w:lvl w:ilvl="4" w:tplc="7B9ED10A" w:tentative="1">
      <w:start w:val="1"/>
      <w:numFmt w:val="lowerLetter"/>
      <w:lvlText w:val="%5."/>
      <w:lvlJc w:val="left"/>
      <w:pPr>
        <w:ind w:left="3600" w:hanging="360"/>
      </w:pPr>
    </w:lvl>
    <w:lvl w:ilvl="5" w:tplc="2CC00E26" w:tentative="1">
      <w:start w:val="1"/>
      <w:numFmt w:val="lowerRoman"/>
      <w:lvlText w:val="%6."/>
      <w:lvlJc w:val="right"/>
      <w:pPr>
        <w:ind w:left="4320" w:hanging="180"/>
      </w:pPr>
    </w:lvl>
    <w:lvl w:ilvl="6" w:tplc="0B90EB2A" w:tentative="1">
      <w:start w:val="1"/>
      <w:numFmt w:val="decimal"/>
      <w:lvlText w:val="%7."/>
      <w:lvlJc w:val="left"/>
      <w:pPr>
        <w:ind w:left="5040" w:hanging="360"/>
      </w:pPr>
    </w:lvl>
    <w:lvl w:ilvl="7" w:tplc="31F84836" w:tentative="1">
      <w:start w:val="1"/>
      <w:numFmt w:val="lowerLetter"/>
      <w:lvlText w:val="%8."/>
      <w:lvlJc w:val="left"/>
      <w:pPr>
        <w:ind w:left="5760" w:hanging="360"/>
      </w:pPr>
    </w:lvl>
    <w:lvl w:ilvl="8" w:tplc="D63EADD4"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5E543CA6">
      <w:start w:val="1"/>
      <w:numFmt w:val="lowerRoman"/>
      <w:lvlText w:val="(%1)"/>
      <w:lvlJc w:val="left"/>
      <w:pPr>
        <w:ind w:left="1080" w:hanging="720"/>
      </w:pPr>
      <w:rPr>
        <w:rFonts w:hint="default"/>
      </w:rPr>
    </w:lvl>
    <w:lvl w:ilvl="1" w:tplc="F4C8491E" w:tentative="1">
      <w:start w:val="1"/>
      <w:numFmt w:val="lowerLetter"/>
      <w:lvlText w:val="%2."/>
      <w:lvlJc w:val="left"/>
      <w:pPr>
        <w:ind w:left="1440" w:hanging="360"/>
      </w:pPr>
    </w:lvl>
    <w:lvl w:ilvl="2" w:tplc="59660A18" w:tentative="1">
      <w:start w:val="1"/>
      <w:numFmt w:val="lowerRoman"/>
      <w:lvlText w:val="%3."/>
      <w:lvlJc w:val="right"/>
      <w:pPr>
        <w:ind w:left="2160" w:hanging="180"/>
      </w:pPr>
    </w:lvl>
    <w:lvl w:ilvl="3" w:tplc="7A5A64D2" w:tentative="1">
      <w:start w:val="1"/>
      <w:numFmt w:val="decimal"/>
      <w:lvlText w:val="%4."/>
      <w:lvlJc w:val="left"/>
      <w:pPr>
        <w:ind w:left="2880" w:hanging="360"/>
      </w:pPr>
    </w:lvl>
    <w:lvl w:ilvl="4" w:tplc="4E381C74" w:tentative="1">
      <w:start w:val="1"/>
      <w:numFmt w:val="lowerLetter"/>
      <w:lvlText w:val="%5."/>
      <w:lvlJc w:val="left"/>
      <w:pPr>
        <w:ind w:left="3600" w:hanging="360"/>
      </w:pPr>
    </w:lvl>
    <w:lvl w:ilvl="5" w:tplc="CCDA7154" w:tentative="1">
      <w:start w:val="1"/>
      <w:numFmt w:val="lowerRoman"/>
      <w:lvlText w:val="%6."/>
      <w:lvlJc w:val="right"/>
      <w:pPr>
        <w:ind w:left="4320" w:hanging="180"/>
      </w:pPr>
    </w:lvl>
    <w:lvl w:ilvl="6" w:tplc="0FC41E58" w:tentative="1">
      <w:start w:val="1"/>
      <w:numFmt w:val="decimal"/>
      <w:lvlText w:val="%7."/>
      <w:lvlJc w:val="left"/>
      <w:pPr>
        <w:ind w:left="5040" w:hanging="360"/>
      </w:pPr>
    </w:lvl>
    <w:lvl w:ilvl="7" w:tplc="851AD9A2" w:tentative="1">
      <w:start w:val="1"/>
      <w:numFmt w:val="lowerLetter"/>
      <w:lvlText w:val="%8."/>
      <w:lvlJc w:val="left"/>
      <w:pPr>
        <w:ind w:left="5760" w:hanging="360"/>
      </w:pPr>
    </w:lvl>
    <w:lvl w:ilvl="8" w:tplc="CFFEF29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A1A29EE">
      <w:start w:val="1"/>
      <w:numFmt w:val="lowerRoman"/>
      <w:lvlText w:val="(%1)"/>
      <w:lvlJc w:val="left"/>
      <w:pPr>
        <w:ind w:left="1080" w:hanging="720"/>
      </w:pPr>
      <w:rPr>
        <w:rFonts w:hint="default"/>
      </w:rPr>
    </w:lvl>
    <w:lvl w:ilvl="1" w:tplc="E13EABA0" w:tentative="1">
      <w:start w:val="1"/>
      <w:numFmt w:val="lowerLetter"/>
      <w:lvlText w:val="%2."/>
      <w:lvlJc w:val="left"/>
      <w:pPr>
        <w:ind w:left="1440" w:hanging="360"/>
      </w:pPr>
    </w:lvl>
    <w:lvl w:ilvl="2" w:tplc="A0B00406" w:tentative="1">
      <w:start w:val="1"/>
      <w:numFmt w:val="lowerRoman"/>
      <w:lvlText w:val="%3."/>
      <w:lvlJc w:val="right"/>
      <w:pPr>
        <w:ind w:left="2160" w:hanging="180"/>
      </w:pPr>
    </w:lvl>
    <w:lvl w:ilvl="3" w:tplc="C28E423A" w:tentative="1">
      <w:start w:val="1"/>
      <w:numFmt w:val="decimal"/>
      <w:lvlText w:val="%4."/>
      <w:lvlJc w:val="left"/>
      <w:pPr>
        <w:ind w:left="2880" w:hanging="360"/>
      </w:pPr>
    </w:lvl>
    <w:lvl w:ilvl="4" w:tplc="1382E30C" w:tentative="1">
      <w:start w:val="1"/>
      <w:numFmt w:val="lowerLetter"/>
      <w:lvlText w:val="%5."/>
      <w:lvlJc w:val="left"/>
      <w:pPr>
        <w:ind w:left="3600" w:hanging="360"/>
      </w:pPr>
    </w:lvl>
    <w:lvl w:ilvl="5" w:tplc="D6FC0B40" w:tentative="1">
      <w:start w:val="1"/>
      <w:numFmt w:val="lowerRoman"/>
      <w:lvlText w:val="%6."/>
      <w:lvlJc w:val="right"/>
      <w:pPr>
        <w:ind w:left="4320" w:hanging="180"/>
      </w:pPr>
    </w:lvl>
    <w:lvl w:ilvl="6" w:tplc="F03CD198" w:tentative="1">
      <w:start w:val="1"/>
      <w:numFmt w:val="decimal"/>
      <w:lvlText w:val="%7."/>
      <w:lvlJc w:val="left"/>
      <w:pPr>
        <w:ind w:left="5040" w:hanging="360"/>
      </w:pPr>
    </w:lvl>
    <w:lvl w:ilvl="7" w:tplc="68CCC560" w:tentative="1">
      <w:start w:val="1"/>
      <w:numFmt w:val="lowerLetter"/>
      <w:lvlText w:val="%8."/>
      <w:lvlJc w:val="left"/>
      <w:pPr>
        <w:ind w:left="5760" w:hanging="360"/>
      </w:pPr>
    </w:lvl>
    <w:lvl w:ilvl="8" w:tplc="65B6799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1CA1D04">
      <w:start w:val="1"/>
      <w:numFmt w:val="bullet"/>
      <w:lvlText w:val=""/>
      <w:lvlJc w:val="left"/>
      <w:pPr>
        <w:ind w:left="720" w:hanging="360"/>
      </w:pPr>
      <w:rPr>
        <w:rFonts w:ascii="Symbol" w:hAnsi="Symbol" w:hint="default"/>
        <w:color w:val="auto"/>
        <w:sz w:val="24"/>
        <w:szCs w:val="24"/>
      </w:rPr>
    </w:lvl>
    <w:lvl w:ilvl="1" w:tplc="9E884E82" w:tentative="1">
      <w:start w:val="1"/>
      <w:numFmt w:val="bullet"/>
      <w:lvlText w:val="o"/>
      <w:lvlJc w:val="left"/>
      <w:pPr>
        <w:ind w:left="1440" w:hanging="360"/>
      </w:pPr>
      <w:rPr>
        <w:rFonts w:ascii="Courier New" w:hAnsi="Courier New" w:cs="Courier New" w:hint="default"/>
      </w:rPr>
    </w:lvl>
    <w:lvl w:ilvl="2" w:tplc="6B1A50C4" w:tentative="1">
      <w:start w:val="1"/>
      <w:numFmt w:val="bullet"/>
      <w:lvlText w:val=""/>
      <w:lvlJc w:val="left"/>
      <w:pPr>
        <w:ind w:left="2160" w:hanging="360"/>
      </w:pPr>
      <w:rPr>
        <w:rFonts w:ascii="Wingdings" w:hAnsi="Wingdings" w:hint="default"/>
      </w:rPr>
    </w:lvl>
    <w:lvl w:ilvl="3" w:tplc="F1061888" w:tentative="1">
      <w:start w:val="1"/>
      <w:numFmt w:val="bullet"/>
      <w:lvlText w:val=""/>
      <w:lvlJc w:val="left"/>
      <w:pPr>
        <w:ind w:left="2880" w:hanging="360"/>
      </w:pPr>
      <w:rPr>
        <w:rFonts w:ascii="Symbol" w:hAnsi="Symbol" w:hint="default"/>
      </w:rPr>
    </w:lvl>
    <w:lvl w:ilvl="4" w:tplc="76E81F98" w:tentative="1">
      <w:start w:val="1"/>
      <w:numFmt w:val="bullet"/>
      <w:lvlText w:val="o"/>
      <w:lvlJc w:val="left"/>
      <w:pPr>
        <w:ind w:left="3600" w:hanging="360"/>
      </w:pPr>
      <w:rPr>
        <w:rFonts w:ascii="Courier New" w:hAnsi="Courier New" w:cs="Courier New" w:hint="default"/>
      </w:rPr>
    </w:lvl>
    <w:lvl w:ilvl="5" w:tplc="589A7B24" w:tentative="1">
      <w:start w:val="1"/>
      <w:numFmt w:val="bullet"/>
      <w:lvlText w:val=""/>
      <w:lvlJc w:val="left"/>
      <w:pPr>
        <w:ind w:left="4320" w:hanging="360"/>
      </w:pPr>
      <w:rPr>
        <w:rFonts w:ascii="Wingdings" w:hAnsi="Wingdings" w:hint="default"/>
      </w:rPr>
    </w:lvl>
    <w:lvl w:ilvl="6" w:tplc="A516B5C2" w:tentative="1">
      <w:start w:val="1"/>
      <w:numFmt w:val="bullet"/>
      <w:lvlText w:val=""/>
      <w:lvlJc w:val="left"/>
      <w:pPr>
        <w:ind w:left="5040" w:hanging="360"/>
      </w:pPr>
      <w:rPr>
        <w:rFonts w:ascii="Symbol" w:hAnsi="Symbol" w:hint="default"/>
      </w:rPr>
    </w:lvl>
    <w:lvl w:ilvl="7" w:tplc="77684806" w:tentative="1">
      <w:start w:val="1"/>
      <w:numFmt w:val="bullet"/>
      <w:lvlText w:val="o"/>
      <w:lvlJc w:val="left"/>
      <w:pPr>
        <w:ind w:left="5760" w:hanging="360"/>
      </w:pPr>
      <w:rPr>
        <w:rFonts w:ascii="Courier New" w:hAnsi="Courier New" w:cs="Courier New" w:hint="default"/>
      </w:rPr>
    </w:lvl>
    <w:lvl w:ilvl="8" w:tplc="85E40B2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8F86460">
      <w:start w:val="1"/>
      <w:numFmt w:val="lowerRoman"/>
      <w:lvlText w:val="(%1)"/>
      <w:lvlJc w:val="left"/>
      <w:pPr>
        <w:ind w:left="1080" w:hanging="720"/>
      </w:pPr>
      <w:rPr>
        <w:rFonts w:hint="default"/>
      </w:rPr>
    </w:lvl>
    <w:lvl w:ilvl="1" w:tplc="0D5CDE28" w:tentative="1">
      <w:start w:val="1"/>
      <w:numFmt w:val="lowerLetter"/>
      <w:lvlText w:val="%2."/>
      <w:lvlJc w:val="left"/>
      <w:pPr>
        <w:ind w:left="1440" w:hanging="360"/>
      </w:pPr>
    </w:lvl>
    <w:lvl w:ilvl="2" w:tplc="3BBAB928" w:tentative="1">
      <w:start w:val="1"/>
      <w:numFmt w:val="lowerRoman"/>
      <w:lvlText w:val="%3."/>
      <w:lvlJc w:val="right"/>
      <w:pPr>
        <w:ind w:left="2160" w:hanging="180"/>
      </w:pPr>
    </w:lvl>
    <w:lvl w:ilvl="3" w:tplc="CA7ED5BA" w:tentative="1">
      <w:start w:val="1"/>
      <w:numFmt w:val="decimal"/>
      <w:lvlText w:val="%4."/>
      <w:lvlJc w:val="left"/>
      <w:pPr>
        <w:ind w:left="2880" w:hanging="360"/>
      </w:pPr>
    </w:lvl>
    <w:lvl w:ilvl="4" w:tplc="D8FCEE40" w:tentative="1">
      <w:start w:val="1"/>
      <w:numFmt w:val="lowerLetter"/>
      <w:lvlText w:val="%5."/>
      <w:lvlJc w:val="left"/>
      <w:pPr>
        <w:ind w:left="3600" w:hanging="360"/>
      </w:pPr>
    </w:lvl>
    <w:lvl w:ilvl="5" w:tplc="A3FECD24" w:tentative="1">
      <w:start w:val="1"/>
      <w:numFmt w:val="lowerRoman"/>
      <w:lvlText w:val="%6."/>
      <w:lvlJc w:val="right"/>
      <w:pPr>
        <w:ind w:left="4320" w:hanging="180"/>
      </w:pPr>
    </w:lvl>
    <w:lvl w:ilvl="6" w:tplc="7496FD66" w:tentative="1">
      <w:start w:val="1"/>
      <w:numFmt w:val="decimal"/>
      <w:lvlText w:val="%7."/>
      <w:lvlJc w:val="left"/>
      <w:pPr>
        <w:ind w:left="5040" w:hanging="360"/>
      </w:pPr>
    </w:lvl>
    <w:lvl w:ilvl="7" w:tplc="B7C21F88" w:tentative="1">
      <w:start w:val="1"/>
      <w:numFmt w:val="lowerLetter"/>
      <w:lvlText w:val="%8."/>
      <w:lvlJc w:val="left"/>
      <w:pPr>
        <w:ind w:left="5760" w:hanging="360"/>
      </w:pPr>
    </w:lvl>
    <w:lvl w:ilvl="8" w:tplc="EDEABD0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DFA61AC">
      <w:start w:val="1"/>
      <w:numFmt w:val="lowerRoman"/>
      <w:lvlText w:val="(%1)"/>
      <w:lvlJc w:val="left"/>
      <w:pPr>
        <w:ind w:left="1080" w:hanging="720"/>
      </w:pPr>
      <w:rPr>
        <w:rFonts w:hint="default"/>
      </w:rPr>
    </w:lvl>
    <w:lvl w:ilvl="1" w:tplc="731C56EE" w:tentative="1">
      <w:start w:val="1"/>
      <w:numFmt w:val="lowerLetter"/>
      <w:lvlText w:val="%2."/>
      <w:lvlJc w:val="left"/>
      <w:pPr>
        <w:ind w:left="1440" w:hanging="360"/>
      </w:pPr>
    </w:lvl>
    <w:lvl w:ilvl="2" w:tplc="7BF027DC" w:tentative="1">
      <w:start w:val="1"/>
      <w:numFmt w:val="lowerRoman"/>
      <w:lvlText w:val="%3."/>
      <w:lvlJc w:val="right"/>
      <w:pPr>
        <w:ind w:left="2160" w:hanging="180"/>
      </w:pPr>
    </w:lvl>
    <w:lvl w:ilvl="3" w:tplc="8480C860" w:tentative="1">
      <w:start w:val="1"/>
      <w:numFmt w:val="decimal"/>
      <w:lvlText w:val="%4."/>
      <w:lvlJc w:val="left"/>
      <w:pPr>
        <w:ind w:left="2880" w:hanging="360"/>
      </w:pPr>
    </w:lvl>
    <w:lvl w:ilvl="4" w:tplc="AF04D196" w:tentative="1">
      <w:start w:val="1"/>
      <w:numFmt w:val="lowerLetter"/>
      <w:lvlText w:val="%5."/>
      <w:lvlJc w:val="left"/>
      <w:pPr>
        <w:ind w:left="3600" w:hanging="360"/>
      </w:pPr>
    </w:lvl>
    <w:lvl w:ilvl="5" w:tplc="21A060CC" w:tentative="1">
      <w:start w:val="1"/>
      <w:numFmt w:val="lowerRoman"/>
      <w:lvlText w:val="%6."/>
      <w:lvlJc w:val="right"/>
      <w:pPr>
        <w:ind w:left="4320" w:hanging="180"/>
      </w:pPr>
    </w:lvl>
    <w:lvl w:ilvl="6" w:tplc="FF08A4A4" w:tentative="1">
      <w:start w:val="1"/>
      <w:numFmt w:val="decimal"/>
      <w:lvlText w:val="%7."/>
      <w:lvlJc w:val="left"/>
      <w:pPr>
        <w:ind w:left="5040" w:hanging="360"/>
      </w:pPr>
    </w:lvl>
    <w:lvl w:ilvl="7" w:tplc="A60A7DAC" w:tentative="1">
      <w:start w:val="1"/>
      <w:numFmt w:val="lowerLetter"/>
      <w:lvlText w:val="%8."/>
      <w:lvlJc w:val="left"/>
      <w:pPr>
        <w:ind w:left="5760" w:hanging="360"/>
      </w:pPr>
    </w:lvl>
    <w:lvl w:ilvl="8" w:tplc="C1BA98B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F7285F8">
      <w:start w:val="1"/>
      <w:numFmt w:val="lowerRoman"/>
      <w:lvlText w:val="(%1)"/>
      <w:lvlJc w:val="left"/>
      <w:pPr>
        <w:ind w:left="1080" w:hanging="720"/>
      </w:pPr>
      <w:rPr>
        <w:rFonts w:hint="default"/>
      </w:rPr>
    </w:lvl>
    <w:lvl w:ilvl="1" w:tplc="F096646C" w:tentative="1">
      <w:start w:val="1"/>
      <w:numFmt w:val="lowerLetter"/>
      <w:lvlText w:val="%2."/>
      <w:lvlJc w:val="left"/>
      <w:pPr>
        <w:ind w:left="1440" w:hanging="360"/>
      </w:pPr>
    </w:lvl>
    <w:lvl w:ilvl="2" w:tplc="E33E4274" w:tentative="1">
      <w:start w:val="1"/>
      <w:numFmt w:val="lowerRoman"/>
      <w:lvlText w:val="%3."/>
      <w:lvlJc w:val="right"/>
      <w:pPr>
        <w:ind w:left="2160" w:hanging="180"/>
      </w:pPr>
    </w:lvl>
    <w:lvl w:ilvl="3" w:tplc="DA661378" w:tentative="1">
      <w:start w:val="1"/>
      <w:numFmt w:val="decimal"/>
      <w:lvlText w:val="%4."/>
      <w:lvlJc w:val="left"/>
      <w:pPr>
        <w:ind w:left="2880" w:hanging="360"/>
      </w:pPr>
    </w:lvl>
    <w:lvl w:ilvl="4" w:tplc="210422F2" w:tentative="1">
      <w:start w:val="1"/>
      <w:numFmt w:val="lowerLetter"/>
      <w:lvlText w:val="%5."/>
      <w:lvlJc w:val="left"/>
      <w:pPr>
        <w:ind w:left="3600" w:hanging="360"/>
      </w:pPr>
    </w:lvl>
    <w:lvl w:ilvl="5" w:tplc="1F8825E8" w:tentative="1">
      <w:start w:val="1"/>
      <w:numFmt w:val="lowerRoman"/>
      <w:lvlText w:val="%6."/>
      <w:lvlJc w:val="right"/>
      <w:pPr>
        <w:ind w:left="4320" w:hanging="180"/>
      </w:pPr>
    </w:lvl>
    <w:lvl w:ilvl="6" w:tplc="A0C63830" w:tentative="1">
      <w:start w:val="1"/>
      <w:numFmt w:val="decimal"/>
      <w:lvlText w:val="%7."/>
      <w:lvlJc w:val="left"/>
      <w:pPr>
        <w:ind w:left="5040" w:hanging="360"/>
      </w:pPr>
    </w:lvl>
    <w:lvl w:ilvl="7" w:tplc="07D86D30" w:tentative="1">
      <w:start w:val="1"/>
      <w:numFmt w:val="lowerLetter"/>
      <w:lvlText w:val="%8."/>
      <w:lvlJc w:val="left"/>
      <w:pPr>
        <w:ind w:left="5760" w:hanging="360"/>
      </w:pPr>
    </w:lvl>
    <w:lvl w:ilvl="8" w:tplc="29364A7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4CA1C1E">
      <w:start w:val="1"/>
      <w:numFmt w:val="lowerRoman"/>
      <w:lvlText w:val="(%1)"/>
      <w:lvlJc w:val="left"/>
      <w:pPr>
        <w:ind w:left="1080" w:hanging="720"/>
      </w:pPr>
      <w:rPr>
        <w:rFonts w:hint="default"/>
      </w:rPr>
    </w:lvl>
    <w:lvl w:ilvl="1" w:tplc="F35C9070" w:tentative="1">
      <w:start w:val="1"/>
      <w:numFmt w:val="lowerLetter"/>
      <w:lvlText w:val="%2."/>
      <w:lvlJc w:val="left"/>
      <w:pPr>
        <w:ind w:left="1440" w:hanging="360"/>
      </w:pPr>
    </w:lvl>
    <w:lvl w:ilvl="2" w:tplc="BE18323A" w:tentative="1">
      <w:start w:val="1"/>
      <w:numFmt w:val="lowerRoman"/>
      <w:lvlText w:val="%3."/>
      <w:lvlJc w:val="right"/>
      <w:pPr>
        <w:ind w:left="2160" w:hanging="180"/>
      </w:pPr>
    </w:lvl>
    <w:lvl w:ilvl="3" w:tplc="380456A8" w:tentative="1">
      <w:start w:val="1"/>
      <w:numFmt w:val="decimal"/>
      <w:lvlText w:val="%4."/>
      <w:lvlJc w:val="left"/>
      <w:pPr>
        <w:ind w:left="2880" w:hanging="360"/>
      </w:pPr>
    </w:lvl>
    <w:lvl w:ilvl="4" w:tplc="E6840ABA" w:tentative="1">
      <w:start w:val="1"/>
      <w:numFmt w:val="lowerLetter"/>
      <w:lvlText w:val="%5."/>
      <w:lvlJc w:val="left"/>
      <w:pPr>
        <w:ind w:left="3600" w:hanging="360"/>
      </w:pPr>
    </w:lvl>
    <w:lvl w:ilvl="5" w:tplc="00783676" w:tentative="1">
      <w:start w:val="1"/>
      <w:numFmt w:val="lowerRoman"/>
      <w:lvlText w:val="%6."/>
      <w:lvlJc w:val="right"/>
      <w:pPr>
        <w:ind w:left="4320" w:hanging="180"/>
      </w:pPr>
    </w:lvl>
    <w:lvl w:ilvl="6" w:tplc="DD943A34" w:tentative="1">
      <w:start w:val="1"/>
      <w:numFmt w:val="decimal"/>
      <w:lvlText w:val="%7."/>
      <w:lvlJc w:val="left"/>
      <w:pPr>
        <w:ind w:left="5040" w:hanging="360"/>
      </w:pPr>
    </w:lvl>
    <w:lvl w:ilvl="7" w:tplc="448C0304" w:tentative="1">
      <w:start w:val="1"/>
      <w:numFmt w:val="lowerLetter"/>
      <w:lvlText w:val="%8."/>
      <w:lvlJc w:val="left"/>
      <w:pPr>
        <w:ind w:left="5760" w:hanging="360"/>
      </w:pPr>
    </w:lvl>
    <w:lvl w:ilvl="8" w:tplc="2F507BA4" w:tentative="1">
      <w:start w:val="1"/>
      <w:numFmt w:val="lowerRoman"/>
      <w:lvlText w:val="%9."/>
      <w:lvlJc w:val="right"/>
      <w:pPr>
        <w:ind w:left="6480" w:hanging="180"/>
      </w:pPr>
    </w:lvl>
  </w:abstractNum>
  <w:abstractNum w:abstractNumId="10" w15:restartNumberingAfterBreak="0">
    <w:nsid w:val="456406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96055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695616A"/>
    <w:multiLevelType w:val="hybridMultilevel"/>
    <w:tmpl w:val="790C5C02"/>
    <w:lvl w:ilvl="0" w:tplc="09542BBE">
      <w:start w:val="1"/>
      <w:numFmt w:val="lowerRoman"/>
      <w:lvlText w:val="(%1)"/>
      <w:lvlJc w:val="left"/>
      <w:pPr>
        <w:ind w:left="1080" w:hanging="720"/>
      </w:pPr>
      <w:rPr>
        <w:rFonts w:hint="default"/>
      </w:rPr>
    </w:lvl>
    <w:lvl w:ilvl="1" w:tplc="8FBCCB0A" w:tentative="1">
      <w:start w:val="1"/>
      <w:numFmt w:val="lowerLetter"/>
      <w:lvlText w:val="%2."/>
      <w:lvlJc w:val="left"/>
      <w:pPr>
        <w:ind w:left="1440" w:hanging="360"/>
      </w:pPr>
    </w:lvl>
    <w:lvl w:ilvl="2" w:tplc="D90E7FC0" w:tentative="1">
      <w:start w:val="1"/>
      <w:numFmt w:val="lowerRoman"/>
      <w:lvlText w:val="%3."/>
      <w:lvlJc w:val="right"/>
      <w:pPr>
        <w:ind w:left="2160" w:hanging="180"/>
      </w:pPr>
    </w:lvl>
    <w:lvl w:ilvl="3" w:tplc="6F30F54E" w:tentative="1">
      <w:start w:val="1"/>
      <w:numFmt w:val="decimal"/>
      <w:lvlText w:val="%4."/>
      <w:lvlJc w:val="left"/>
      <w:pPr>
        <w:ind w:left="2880" w:hanging="360"/>
      </w:pPr>
    </w:lvl>
    <w:lvl w:ilvl="4" w:tplc="516272C0" w:tentative="1">
      <w:start w:val="1"/>
      <w:numFmt w:val="lowerLetter"/>
      <w:lvlText w:val="%5."/>
      <w:lvlJc w:val="left"/>
      <w:pPr>
        <w:ind w:left="3600" w:hanging="360"/>
      </w:pPr>
    </w:lvl>
    <w:lvl w:ilvl="5" w:tplc="AC6880DE" w:tentative="1">
      <w:start w:val="1"/>
      <w:numFmt w:val="lowerRoman"/>
      <w:lvlText w:val="%6."/>
      <w:lvlJc w:val="right"/>
      <w:pPr>
        <w:ind w:left="4320" w:hanging="180"/>
      </w:pPr>
    </w:lvl>
    <w:lvl w:ilvl="6" w:tplc="5A0CDF5C" w:tentative="1">
      <w:start w:val="1"/>
      <w:numFmt w:val="decimal"/>
      <w:lvlText w:val="%7."/>
      <w:lvlJc w:val="left"/>
      <w:pPr>
        <w:ind w:left="5040" w:hanging="360"/>
      </w:pPr>
    </w:lvl>
    <w:lvl w:ilvl="7" w:tplc="55865664" w:tentative="1">
      <w:start w:val="1"/>
      <w:numFmt w:val="lowerLetter"/>
      <w:lvlText w:val="%8."/>
      <w:lvlJc w:val="left"/>
      <w:pPr>
        <w:ind w:left="5760" w:hanging="360"/>
      </w:pPr>
    </w:lvl>
    <w:lvl w:ilvl="8" w:tplc="9B02246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EF5C3D7E">
      <w:start w:val="1"/>
      <w:numFmt w:val="lowerRoman"/>
      <w:lvlText w:val="(%1)"/>
      <w:lvlJc w:val="left"/>
      <w:pPr>
        <w:ind w:left="1080" w:hanging="720"/>
      </w:pPr>
      <w:rPr>
        <w:rFonts w:hint="default"/>
      </w:rPr>
    </w:lvl>
    <w:lvl w:ilvl="1" w:tplc="5832E69C" w:tentative="1">
      <w:start w:val="1"/>
      <w:numFmt w:val="lowerLetter"/>
      <w:lvlText w:val="%2."/>
      <w:lvlJc w:val="left"/>
      <w:pPr>
        <w:ind w:left="1440" w:hanging="360"/>
      </w:pPr>
    </w:lvl>
    <w:lvl w:ilvl="2" w:tplc="A784FAA6" w:tentative="1">
      <w:start w:val="1"/>
      <w:numFmt w:val="lowerRoman"/>
      <w:lvlText w:val="%3."/>
      <w:lvlJc w:val="right"/>
      <w:pPr>
        <w:ind w:left="2160" w:hanging="180"/>
      </w:pPr>
    </w:lvl>
    <w:lvl w:ilvl="3" w:tplc="5B2C0260" w:tentative="1">
      <w:start w:val="1"/>
      <w:numFmt w:val="decimal"/>
      <w:lvlText w:val="%4."/>
      <w:lvlJc w:val="left"/>
      <w:pPr>
        <w:ind w:left="2880" w:hanging="360"/>
      </w:pPr>
    </w:lvl>
    <w:lvl w:ilvl="4" w:tplc="684A381A" w:tentative="1">
      <w:start w:val="1"/>
      <w:numFmt w:val="lowerLetter"/>
      <w:lvlText w:val="%5."/>
      <w:lvlJc w:val="left"/>
      <w:pPr>
        <w:ind w:left="3600" w:hanging="360"/>
      </w:pPr>
    </w:lvl>
    <w:lvl w:ilvl="5" w:tplc="94BC64B4" w:tentative="1">
      <w:start w:val="1"/>
      <w:numFmt w:val="lowerRoman"/>
      <w:lvlText w:val="%6."/>
      <w:lvlJc w:val="right"/>
      <w:pPr>
        <w:ind w:left="4320" w:hanging="180"/>
      </w:pPr>
    </w:lvl>
    <w:lvl w:ilvl="6" w:tplc="ECA2ABD6" w:tentative="1">
      <w:start w:val="1"/>
      <w:numFmt w:val="decimal"/>
      <w:lvlText w:val="%7."/>
      <w:lvlJc w:val="left"/>
      <w:pPr>
        <w:ind w:left="5040" w:hanging="360"/>
      </w:pPr>
    </w:lvl>
    <w:lvl w:ilvl="7" w:tplc="D6BA3A18" w:tentative="1">
      <w:start w:val="1"/>
      <w:numFmt w:val="lowerLetter"/>
      <w:lvlText w:val="%8."/>
      <w:lvlJc w:val="left"/>
      <w:pPr>
        <w:ind w:left="5760" w:hanging="360"/>
      </w:pPr>
    </w:lvl>
    <w:lvl w:ilvl="8" w:tplc="207C921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21930916">
    <w:abstractNumId w:val="14"/>
  </w:num>
  <w:num w:numId="2" w16cid:durableId="332145936">
    <w:abstractNumId w:val="5"/>
  </w:num>
  <w:num w:numId="3" w16cid:durableId="1789162466">
    <w:abstractNumId w:val="3"/>
  </w:num>
  <w:num w:numId="4" w16cid:durableId="2057385114">
    <w:abstractNumId w:val="8"/>
  </w:num>
  <w:num w:numId="5" w16cid:durableId="554313385">
    <w:abstractNumId w:val="7"/>
  </w:num>
  <w:num w:numId="6" w16cid:durableId="720520119">
    <w:abstractNumId w:val="2"/>
  </w:num>
  <w:num w:numId="7" w16cid:durableId="69087426">
    <w:abstractNumId w:val="12"/>
  </w:num>
  <w:num w:numId="8" w16cid:durableId="1483043477">
    <w:abstractNumId w:val="6"/>
  </w:num>
  <w:num w:numId="9" w16cid:durableId="1899658132">
    <w:abstractNumId w:val="9"/>
  </w:num>
  <w:num w:numId="10" w16cid:durableId="1245532628">
    <w:abstractNumId w:val="4"/>
  </w:num>
  <w:num w:numId="11" w16cid:durableId="1752651694">
    <w:abstractNumId w:val="13"/>
  </w:num>
  <w:num w:numId="12" w16cid:durableId="270553716">
    <w:abstractNumId w:val="1"/>
  </w:num>
  <w:num w:numId="13" w16cid:durableId="126703155">
    <w:abstractNumId w:val="14"/>
  </w:num>
  <w:num w:numId="14" w16cid:durableId="1056468196">
    <w:abstractNumId w:val="14"/>
  </w:num>
  <w:num w:numId="15" w16cid:durableId="1010177146">
    <w:abstractNumId w:val="0"/>
  </w:num>
  <w:num w:numId="16" w16cid:durableId="2032148124">
    <w:abstractNumId w:val="11"/>
  </w:num>
  <w:num w:numId="17" w16cid:durableId="1678389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3B"/>
    <w:rsid w:val="00016000"/>
    <w:rsid w:val="000162EB"/>
    <w:rsid w:val="00021B0A"/>
    <w:rsid w:val="000277C5"/>
    <w:rsid w:val="00054BC4"/>
    <w:rsid w:val="00067EE2"/>
    <w:rsid w:val="000B08B6"/>
    <w:rsid w:val="000B2EED"/>
    <w:rsid w:val="000C1EFD"/>
    <w:rsid w:val="000F1C72"/>
    <w:rsid w:val="001111AF"/>
    <w:rsid w:val="001C11C0"/>
    <w:rsid w:val="001C2720"/>
    <w:rsid w:val="001D339B"/>
    <w:rsid w:val="001F0DBA"/>
    <w:rsid w:val="00217749"/>
    <w:rsid w:val="00226816"/>
    <w:rsid w:val="00232B9F"/>
    <w:rsid w:val="00244456"/>
    <w:rsid w:val="00270675"/>
    <w:rsid w:val="002C4FD9"/>
    <w:rsid w:val="002E5CCE"/>
    <w:rsid w:val="00300DAC"/>
    <w:rsid w:val="00324C68"/>
    <w:rsid w:val="0033282E"/>
    <w:rsid w:val="003804D9"/>
    <w:rsid w:val="00385D90"/>
    <w:rsid w:val="003C2D0D"/>
    <w:rsid w:val="003C3463"/>
    <w:rsid w:val="00401502"/>
    <w:rsid w:val="00420365"/>
    <w:rsid w:val="0042567D"/>
    <w:rsid w:val="00440A08"/>
    <w:rsid w:val="00440C4F"/>
    <w:rsid w:val="00441688"/>
    <w:rsid w:val="00455CD5"/>
    <w:rsid w:val="0046352E"/>
    <w:rsid w:val="00470B76"/>
    <w:rsid w:val="0047492A"/>
    <w:rsid w:val="004C5169"/>
    <w:rsid w:val="004E416E"/>
    <w:rsid w:val="004F2E5D"/>
    <w:rsid w:val="005052DC"/>
    <w:rsid w:val="00522196"/>
    <w:rsid w:val="00541239"/>
    <w:rsid w:val="00551B2D"/>
    <w:rsid w:val="00574083"/>
    <w:rsid w:val="0057466E"/>
    <w:rsid w:val="00596A1A"/>
    <w:rsid w:val="005C0AB6"/>
    <w:rsid w:val="005C5AC7"/>
    <w:rsid w:val="005C6A96"/>
    <w:rsid w:val="005D42AF"/>
    <w:rsid w:val="005F7CDF"/>
    <w:rsid w:val="00626D37"/>
    <w:rsid w:val="0067396B"/>
    <w:rsid w:val="006846C1"/>
    <w:rsid w:val="00691CC6"/>
    <w:rsid w:val="00697732"/>
    <w:rsid w:val="006A4B23"/>
    <w:rsid w:val="006B5344"/>
    <w:rsid w:val="006D4EB4"/>
    <w:rsid w:val="006E622E"/>
    <w:rsid w:val="006F262F"/>
    <w:rsid w:val="006F64EC"/>
    <w:rsid w:val="00716598"/>
    <w:rsid w:val="0072659D"/>
    <w:rsid w:val="0074020F"/>
    <w:rsid w:val="007533F3"/>
    <w:rsid w:val="00767D8C"/>
    <w:rsid w:val="0078123F"/>
    <w:rsid w:val="00784FB2"/>
    <w:rsid w:val="007A6421"/>
    <w:rsid w:val="007B0EE6"/>
    <w:rsid w:val="007C0FD3"/>
    <w:rsid w:val="007C55C3"/>
    <w:rsid w:val="007F37EE"/>
    <w:rsid w:val="007F7260"/>
    <w:rsid w:val="00812BC1"/>
    <w:rsid w:val="00840709"/>
    <w:rsid w:val="008426D6"/>
    <w:rsid w:val="008437CE"/>
    <w:rsid w:val="008461AD"/>
    <w:rsid w:val="00863467"/>
    <w:rsid w:val="0087566C"/>
    <w:rsid w:val="0089337B"/>
    <w:rsid w:val="008961ED"/>
    <w:rsid w:val="008A1C7A"/>
    <w:rsid w:val="008A3A6F"/>
    <w:rsid w:val="008A5624"/>
    <w:rsid w:val="008A765D"/>
    <w:rsid w:val="008C735E"/>
    <w:rsid w:val="008E279E"/>
    <w:rsid w:val="008E47AD"/>
    <w:rsid w:val="008E5D52"/>
    <w:rsid w:val="008F0AB1"/>
    <w:rsid w:val="008F520C"/>
    <w:rsid w:val="00903A52"/>
    <w:rsid w:val="009059B0"/>
    <w:rsid w:val="009170A4"/>
    <w:rsid w:val="00924131"/>
    <w:rsid w:val="0092439A"/>
    <w:rsid w:val="00925665"/>
    <w:rsid w:val="00930289"/>
    <w:rsid w:val="00942EC1"/>
    <w:rsid w:val="00953C10"/>
    <w:rsid w:val="009710F9"/>
    <w:rsid w:val="00985A67"/>
    <w:rsid w:val="009862AF"/>
    <w:rsid w:val="00991F05"/>
    <w:rsid w:val="009C1426"/>
    <w:rsid w:val="009C6941"/>
    <w:rsid w:val="009D6375"/>
    <w:rsid w:val="009D65F5"/>
    <w:rsid w:val="009E024E"/>
    <w:rsid w:val="00A043E6"/>
    <w:rsid w:val="00A137FC"/>
    <w:rsid w:val="00A14199"/>
    <w:rsid w:val="00A15971"/>
    <w:rsid w:val="00A1736C"/>
    <w:rsid w:val="00A2177B"/>
    <w:rsid w:val="00A24FCE"/>
    <w:rsid w:val="00A4617A"/>
    <w:rsid w:val="00A60317"/>
    <w:rsid w:val="00A70EE8"/>
    <w:rsid w:val="00A75F62"/>
    <w:rsid w:val="00A83D09"/>
    <w:rsid w:val="00A91F98"/>
    <w:rsid w:val="00A963CF"/>
    <w:rsid w:val="00AC0FB6"/>
    <w:rsid w:val="00AC2144"/>
    <w:rsid w:val="00B10EAC"/>
    <w:rsid w:val="00B1571D"/>
    <w:rsid w:val="00B160F3"/>
    <w:rsid w:val="00B168FC"/>
    <w:rsid w:val="00B4407C"/>
    <w:rsid w:val="00B45DE1"/>
    <w:rsid w:val="00B50D32"/>
    <w:rsid w:val="00B55193"/>
    <w:rsid w:val="00B66DD1"/>
    <w:rsid w:val="00B7161B"/>
    <w:rsid w:val="00B74028"/>
    <w:rsid w:val="00B95D98"/>
    <w:rsid w:val="00B96325"/>
    <w:rsid w:val="00BA5C73"/>
    <w:rsid w:val="00BB0921"/>
    <w:rsid w:val="00BB7AF8"/>
    <w:rsid w:val="00BC566A"/>
    <w:rsid w:val="00BD1D62"/>
    <w:rsid w:val="00BD2E6C"/>
    <w:rsid w:val="00BE0780"/>
    <w:rsid w:val="00C003D6"/>
    <w:rsid w:val="00C66E33"/>
    <w:rsid w:val="00C72C6A"/>
    <w:rsid w:val="00CC0CB9"/>
    <w:rsid w:val="00CC3955"/>
    <w:rsid w:val="00CC5B62"/>
    <w:rsid w:val="00CE2FD7"/>
    <w:rsid w:val="00CE44A1"/>
    <w:rsid w:val="00CE7B1E"/>
    <w:rsid w:val="00CF0B5A"/>
    <w:rsid w:val="00D37138"/>
    <w:rsid w:val="00D744E7"/>
    <w:rsid w:val="00D76295"/>
    <w:rsid w:val="00D93526"/>
    <w:rsid w:val="00DB3042"/>
    <w:rsid w:val="00DB42CB"/>
    <w:rsid w:val="00DB5A4C"/>
    <w:rsid w:val="00DB7AE3"/>
    <w:rsid w:val="00DC5779"/>
    <w:rsid w:val="00DF7758"/>
    <w:rsid w:val="00E01A0E"/>
    <w:rsid w:val="00E061CC"/>
    <w:rsid w:val="00E148E4"/>
    <w:rsid w:val="00E20D7E"/>
    <w:rsid w:val="00E300DF"/>
    <w:rsid w:val="00E36510"/>
    <w:rsid w:val="00E47700"/>
    <w:rsid w:val="00E623C3"/>
    <w:rsid w:val="00E742A6"/>
    <w:rsid w:val="00E76779"/>
    <w:rsid w:val="00E83B86"/>
    <w:rsid w:val="00E95038"/>
    <w:rsid w:val="00E96267"/>
    <w:rsid w:val="00EC2622"/>
    <w:rsid w:val="00EF5DB1"/>
    <w:rsid w:val="00F05192"/>
    <w:rsid w:val="00F10049"/>
    <w:rsid w:val="00F37099"/>
    <w:rsid w:val="00F77748"/>
    <w:rsid w:val="00F86D02"/>
    <w:rsid w:val="00F93ECA"/>
    <w:rsid w:val="00FA093B"/>
    <w:rsid w:val="00FB5F0E"/>
    <w:rsid w:val="00FB77C5"/>
    <w:rsid w:val="00FC5922"/>
    <w:rsid w:val="00FD774B"/>
    <w:rsid w:val="00FD7B72"/>
    <w:rsid w:val="00FE340C"/>
    <w:rsid w:val="00FF1A39"/>
    <w:rsid w:val="00FF2C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61B1"/>
  <w15:docId w15:val="{D28C4B11-AB26-40AD-B201-7D185E3F0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42567D"/>
    <w:pPr>
      <w:autoSpaceDE w:val="0"/>
      <w:autoSpaceDN w:val="0"/>
      <w:adjustRightInd w:val="0"/>
      <w:spacing w:after="0" w:line="240" w:lineRule="auto"/>
    </w:pPr>
    <w:rPr>
      <w:rFonts w:ascii="Open Sans" w:hAnsi="Open Sans" w:cs="Open Sans"/>
      <w:color w:val="000000"/>
      <w:sz w:val="24"/>
      <w:szCs w:val="24"/>
    </w:rPr>
  </w:style>
  <w:style w:type="paragraph" w:styleId="Revision">
    <w:name w:val="Revision"/>
    <w:hidden/>
    <w:uiPriority w:val="99"/>
    <w:semiHidden/>
    <w:rsid w:val="00C003D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54628">
      <w:bodyDiv w:val="1"/>
      <w:marLeft w:val="0"/>
      <w:marRight w:val="0"/>
      <w:marTop w:val="0"/>
      <w:marBottom w:val="0"/>
      <w:divBdr>
        <w:top w:val="none" w:sz="0" w:space="0" w:color="auto"/>
        <w:left w:val="none" w:sz="0" w:space="0" w:color="auto"/>
        <w:bottom w:val="none" w:sz="0" w:space="0" w:color="auto"/>
        <w:right w:val="none" w:sz="0" w:space="0" w:color="auto"/>
      </w:divBdr>
    </w:div>
    <w:div w:id="863328013">
      <w:bodyDiv w:val="1"/>
      <w:marLeft w:val="0"/>
      <w:marRight w:val="0"/>
      <w:marTop w:val="0"/>
      <w:marBottom w:val="0"/>
      <w:divBdr>
        <w:top w:val="none" w:sz="0" w:space="0" w:color="auto"/>
        <w:left w:val="none" w:sz="0" w:space="0" w:color="auto"/>
        <w:bottom w:val="none" w:sz="0" w:space="0" w:color="auto"/>
        <w:right w:val="none" w:sz="0" w:space="0" w:color="auto"/>
      </w:divBdr>
    </w:div>
    <w:div w:id="1300111475">
      <w:bodyDiv w:val="1"/>
      <w:marLeft w:val="0"/>
      <w:marRight w:val="0"/>
      <w:marTop w:val="0"/>
      <w:marBottom w:val="0"/>
      <w:divBdr>
        <w:top w:val="none" w:sz="0" w:space="0" w:color="auto"/>
        <w:left w:val="none" w:sz="0" w:space="0" w:color="auto"/>
        <w:bottom w:val="none" w:sz="0" w:space="0" w:color="auto"/>
        <w:right w:val="none" w:sz="0" w:space="0" w:color="auto"/>
      </w:divBdr>
    </w:div>
    <w:div w:id="1535919094">
      <w:bodyDiv w:val="1"/>
      <w:marLeft w:val="0"/>
      <w:marRight w:val="0"/>
      <w:marTop w:val="0"/>
      <w:marBottom w:val="0"/>
      <w:divBdr>
        <w:top w:val="none" w:sz="0" w:space="0" w:color="auto"/>
        <w:left w:val="none" w:sz="0" w:space="0" w:color="auto"/>
        <w:bottom w:val="none" w:sz="0" w:space="0" w:color="auto"/>
        <w:right w:val="none" w:sz="0" w:space="0" w:color="auto"/>
      </w:divBdr>
    </w:div>
    <w:div w:id="1604071699">
      <w:bodyDiv w:val="1"/>
      <w:marLeft w:val="0"/>
      <w:marRight w:val="0"/>
      <w:marTop w:val="0"/>
      <w:marBottom w:val="0"/>
      <w:divBdr>
        <w:top w:val="none" w:sz="0" w:space="0" w:color="auto"/>
        <w:left w:val="none" w:sz="0" w:space="0" w:color="auto"/>
        <w:bottom w:val="none" w:sz="0" w:space="0" w:color="auto"/>
        <w:right w:val="none" w:sz="0" w:space="0" w:color="auto"/>
      </w:divBdr>
    </w:div>
    <w:div w:id="190625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D23CE" w:rsidRDefault="005D23CE">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D23CE" w:rsidRDefault="005D23C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D23CE" w:rsidRDefault="005D23CE" w:rsidP="00AF0AC5">
          <w:pPr>
            <w:pStyle w:val="7385936BD3214AA68227D93E09DD052D"/>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D23CE" w:rsidRDefault="005D23CE"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D23CE" w:rsidRDefault="005D23CE"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D23CE" w:rsidRDefault="005D23CE"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D23CE" w:rsidRDefault="005D23CE" w:rsidP="00AF0AC5">
          <w:pPr>
            <w:pStyle w:val="95F4EF9A18D74BA2A2A1CEA17D502AAE"/>
          </w:pPr>
          <w:r w:rsidRPr="00D858FE">
            <w:rPr>
              <w:rStyle w:val="PlaceholderText"/>
            </w:rPr>
            <w:t>Choose an item.</w:t>
          </w:r>
        </w:p>
      </w:docPartBody>
    </w:docPart>
    <w:docPart>
      <w:docPartPr>
        <w:name w:val="D0C657EAE9CD45AD970EB400B8527399"/>
        <w:category>
          <w:name w:val="General"/>
          <w:gallery w:val="placeholder"/>
        </w:category>
        <w:types>
          <w:type w:val="bbPlcHdr"/>
        </w:types>
        <w:behaviors>
          <w:behavior w:val="content"/>
        </w:behaviors>
        <w:guid w:val="{370DAAFB-C964-42C5-95A2-6A7D2335551F}"/>
      </w:docPartPr>
      <w:docPartBody>
        <w:p w:rsidR="0070623B" w:rsidRDefault="00BC7DE6" w:rsidP="00BC7DE6">
          <w:pPr>
            <w:pStyle w:val="D0C657EAE9CD45AD970EB400B8527399"/>
          </w:pPr>
          <w:r w:rsidRPr="00D858FE">
            <w:rPr>
              <w:rStyle w:val="PlaceholderText"/>
            </w:rPr>
            <w:t>Choose an item.</w:t>
          </w:r>
        </w:p>
      </w:docPartBody>
    </w:docPart>
    <w:docPart>
      <w:docPartPr>
        <w:name w:val="3FA248ED5B874AA39E7EABDB188CF83D"/>
        <w:category>
          <w:name w:val="General"/>
          <w:gallery w:val="placeholder"/>
        </w:category>
        <w:types>
          <w:type w:val="bbPlcHdr"/>
        </w:types>
        <w:behaviors>
          <w:behavior w:val="content"/>
        </w:behaviors>
        <w:guid w:val="{4AAFFDF8-8B79-4708-8AEA-B8C89A250F3E}"/>
      </w:docPartPr>
      <w:docPartBody>
        <w:p w:rsidR="0070623B" w:rsidRDefault="00BC7DE6" w:rsidP="00BC7DE6">
          <w:pPr>
            <w:pStyle w:val="3FA248ED5B874AA39E7EABDB188CF83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0000000000000000000"/>
    <w:charset w:val="00"/>
    <w:family w:val="auto"/>
    <w:pitch w:val="variable"/>
    <w:sig w:usb0="E00002FF" w:usb1="4000201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23CE"/>
    <w:rsid w:val="000B08B6"/>
    <w:rsid w:val="005C6A96"/>
    <w:rsid w:val="005D23CE"/>
    <w:rsid w:val="0070623B"/>
    <w:rsid w:val="007C55C3"/>
    <w:rsid w:val="00B56B6C"/>
    <w:rsid w:val="00BC7DE6"/>
    <w:rsid w:val="00DF7758"/>
    <w:rsid w:val="00F05192"/>
    <w:rsid w:val="00F76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7DE6"/>
    <w:rPr>
      <w:rFonts w:asciiTheme="minorHAnsi" w:hAnsiTheme="minorHAnsi"/>
      <w:b w:val="0"/>
      <w:noProof w:val="0"/>
      <w:color w:val="000000" w:themeColor="text1"/>
      <w:sz w:val="30"/>
      <w:lang w:val="en-AU"/>
    </w:rPr>
  </w:style>
  <w:style w:type="paragraph" w:customStyle="1" w:styleId="D0C657EAE9CD45AD970EB400B8527399">
    <w:name w:val="D0C657EAE9CD45AD970EB400B8527399"/>
    <w:rsid w:val="00BC7DE6"/>
    <w:pPr>
      <w:spacing w:line="278" w:lineRule="auto"/>
    </w:pPr>
    <w:rPr>
      <w:kern w:val="2"/>
      <w:sz w:val="24"/>
      <w:szCs w:val="24"/>
      <w14:ligatures w14:val="standardContextual"/>
    </w:rPr>
  </w:style>
  <w:style w:type="paragraph" w:customStyle="1" w:styleId="3FA248ED5B874AA39E7EABDB188CF83D">
    <w:name w:val="3FA248ED5B874AA39E7EABDB188CF83D"/>
    <w:rsid w:val="00BC7DE6"/>
    <w:pPr>
      <w:spacing w:line="278" w:lineRule="auto"/>
    </w:pPr>
    <w:rPr>
      <w:kern w:val="2"/>
      <w:sz w:val="24"/>
      <w:szCs w:val="24"/>
      <w14:ligatures w14:val="standardContextual"/>
    </w:rPr>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1942</Words>
  <Characters>11071</Characters>
  <Application>Microsoft Office Word</Application>
  <DocSecurity>8</DocSecurity>
  <Lines>92</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2024-10-27T22:25:00Z</dcterms:created>
  <dcterms:modified xsi:type="dcterms:W3CDTF">2024-10-27T22:26:00Z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