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DA549" w14:textId="77777777" w:rsidR="00420E2B" w:rsidRPr="002C3EBF" w:rsidRDefault="00ED0C6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2187C0" wp14:editId="7E616F9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E9A9597" w14:textId="77777777" w:rsidR="00420E2B" w:rsidRDefault="00ED0C6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69CB47" w14:textId="77777777" w:rsidR="00420E2B" w:rsidRDefault="00ED0C6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A81B5C" w14:textId="77777777" w:rsidR="00420E2B" w:rsidRPr="002C3EBF" w:rsidRDefault="00ED0C6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31B8F" w14:paraId="6605A08D" w14:textId="77777777" w:rsidTr="00431B8F">
        <w:tc>
          <w:tcPr>
            <w:cnfStyle w:val="001000000000" w:firstRow="0" w:lastRow="0" w:firstColumn="1" w:lastColumn="0" w:oddVBand="0" w:evenVBand="0" w:oddHBand="0" w:evenHBand="0" w:firstRowFirstColumn="0" w:firstRowLastColumn="0" w:lastRowFirstColumn="0" w:lastRowLastColumn="0"/>
            <w:tcW w:w="3227" w:type="dxa"/>
          </w:tcPr>
          <w:p w14:paraId="702E9DF1" w14:textId="77777777" w:rsidR="00420E2B" w:rsidRPr="00996FAF" w:rsidRDefault="00ED0C6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76E1AC4" w14:textId="77777777" w:rsidR="00420E2B" w:rsidRPr="00996FAF" w:rsidRDefault="00ED0C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Abbey House Aged Care</w:t>
            </w:r>
          </w:p>
        </w:tc>
      </w:tr>
      <w:tr w:rsidR="00431B8F" w14:paraId="723F4E6D" w14:textId="77777777" w:rsidTr="00431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ED28C7" w14:textId="77777777" w:rsidR="00420E2B" w:rsidRPr="00996FAF" w:rsidRDefault="00ED0C6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420ED2" w14:textId="77777777" w:rsidR="00420E2B" w:rsidRPr="00C27BE3" w:rsidRDefault="00ED0C6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2610</w:t>
            </w:r>
          </w:p>
        </w:tc>
      </w:tr>
      <w:tr w:rsidR="00431B8F" w14:paraId="2DF464B9" w14:textId="77777777" w:rsidTr="00431B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B0A386" w14:textId="77777777" w:rsidR="00420E2B" w:rsidRPr="00996FAF" w:rsidRDefault="00ED0C6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07E078B" w14:textId="77777777" w:rsidR="00420E2B" w:rsidRPr="00996FAF" w:rsidRDefault="00ED0C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300 Range</w:t>
            </w:r>
            <w:r>
              <w:rPr>
                <w:rFonts w:ascii="Arial" w:eastAsia="Times New Roman" w:hAnsi="Arial" w:cs="Arial"/>
                <w:lang w:eastAsia="en-AU"/>
              </w:rPr>
              <w:t xml:space="preserve"> Road, MITTAGONG, New South Wales, 2575</w:t>
            </w:r>
          </w:p>
        </w:tc>
      </w:tr>
      <w:tr w:rsidR="00431B8F" w14:paraId="74F05601" w14:textId="77777777" w:rsidTr="00431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C8D61E" w14:textId="77777777" w:rsidR="00420E2B" w:rsidRPr="00996FAF" w:rsidRDefault="00ED0C6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CAE643" w14:textId="77777777" w:rsidR="00420E2B" w:rsidRPr="00996FAF" w:rsidRDefault="00ED0C6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31B8F" w14:paraId="63ED59FF" w14:textId="77777777" w:rsidTr="00431B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205102" w14:textId="77777777" w:rsidR="00420E2B" w:rsidRPr="00996FAF" w:rsidRDefault="00ED0C6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D0A240" w14:textId="77777777" w:rsidR="00420E2B" w:rsidRPr="00996FAF" w:rsidRDefault="00ED0C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30 </w:t>
            </w:r>
            <w:r w:rsidRPr="00A52058">
              <w:rPr>
                <w:rFonts w:ascii="Arial" w:hAnsi="Arial" w:cs="Arial"/>
              </w:rPr>
              <w:t>July 2024 to 31 July 2024</w:t>
            </w:r>
          </w:p>
        </w:tc>
      </w:tr>
      <w:tr w:rsidR="00431B8F" w14:paraId="34C10367" w14:textId="77777777" w:rsidTr="00431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A2894B" w14:textId="77777777" w:rsidR="00420E2B" w:rsidRPr="00996FAF" w:rsidRDefault="00ED0C6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55485699"/>
            <w:placeholder>
              <w:docPart w:val="DefaultPlaceholder_-1854013437"/>
            </w:placeholder>
            <w:date w:fullDate="2024-09-04T00:00:00Z">
              <w:dateFormat w:val="d MMMM yyyy"/>
              <w:lid w:val="en-AU"/>
              <w:storeMappedDataAs w:val="dateTime"/>
              <w:calendar w:val="gregorian"/>
            </w:date>
          </w:sdtPr>
          <w:sdtEndPr/>
          <w:sdtContent>
            <w:tc>
              <w:tcPr>
                <w:tcW w:w="7114" w:type="dxa"/>
                <w:shd w:val="clear" w:color="auto" w:fill="FFFFFF" w:themeFill="background1"/>
              </w:tcPr>
              <w:p w14:paraId="2D79CD2D" w14:textId="5E339F69" w:rsidR="00420E2B" w:rsidRPr="006B52C5" w:rsidRDefault="005358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B52C5">
                  <w:rPr>
                    <w:rFonts w:ascii="Arial" w:hAnsi="Arial" w:cs="Arial"/>
                    <w:color w:val="auto"/>
                  </w:rPr>
                  <w:t>4 September 2024</w:t>
                </w:r>
              </w:p>
            </w:tc>
          </w:sdtContent>
        </w:sdt>
      </w:tr>
      <w:tr w:rsidR="00431B8F" w14:paraId="5A45BADC" w14:textId="77777777" w:rsidTr="00431B8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AC47E7" w14:textId="77777777" w:rsidR="00420E2B" w:rsidRPr="00996FAF" w:rsidRDefault="00ED0C6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B4F5FAE" w14:textId="77777777" w:rsidR="00420E2B" w:rsidRPr="009B6303" w:rsidRDefault="00ED0C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372 Thompson Health Care Pty Ltd </w:t>
            </w:r>
          </w:p>
          <w:p w14:paraId="3F166C4E" w14:textId="77777777" w:rsidR="00420E2B" w:rsidRPr="009B6303" w:rsidRDefault="00ED0C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978 Abbey House Aged Care</w:t>
            </w:r>
          </w:p>
        </w:tc>
      </w:tr>
    </w:tbl>
    <w:bookmarkEnd w:id="0"/>
    <w:p w14:paraId="401E718C" w14:textId="77777777" w:rsidR="00420E2B" w:rsidRPr="00996FAF" w:rsidRDefault="00ED0C6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F6E9B7" w14:textId="77777777" w:rsidR="00420E2B" w:rsidRPr="00996FAF" w:rsidRDefault="00ED0C6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D70F3DD" w14:textId="4A131CFA" w:rsidR="00420E2B" w:rsidRPr="00996FAF" w:rsidRDefault="00ED0C6D" w:rsidP="0036130C">
      <w:pPr>
        <w:pStyle w:val="NormalArial"/>
      </w:pPr>
      <w:r w:rsidRPr="00996FAF">
        <w:t xml:space="preserve">This performance report for </w:t>
      </w:r>
      <w:r w:rsidRPr="00C27BE3">
        <w:rPr>
          <w:color w:val="auto"/>
        </w:rPr>
        <w:t>Abbey House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358E1">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1482BCC" w14:textId="77777777" w:rsidR="00420E2B" w:rsidRPr="00996FAF" w:rsidRDefault="00ED0C6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C4E1AA" w14:textId="77777777" w:rsidR="00420E2B" w:rsidRPr="00996FAF" w:rsidRDefault="00ED0C6D" w:rsidP="0036130C">
      <w:pPr>
        <w:pStyle w:val="NormalArial"/>
      </w:pPr>
      <w:r w:rsidRPr="00996FAF">
        <w:t>The report also specifies any areas in which improvements must be made to ensure the Quality Standards are complied with.</w:t>
      </w:r>
    </w:p>
    <w:p w14:paraId="54120535" w14:textId="77777777" w:rsidR="00420E2B" w:rsidRPr="00996FAF" w:rsidRDefault="00ED0C6D" w:rsidP="00712752">
      <w:pPr>
        <w:pStyle w:val="Heading1"/>
        <w:spacing w:before="240" w:after="240" w:line="22" w:lineRule="atLeast"/>
        <w:rPr>
          <w:rFonts w:ascii="Arial" w:hAnsi="Arial" w:cs="Arial"/>
        </w:rPr>
      </w:pPr>
      <w:r w:rsidRPr="00996FAF">
        <w:rPr>
          <w:rFonts w:ascii="Arial" w:hAnsi="Arial" w:cs="Arial"/>
        </w:rPr>
        <w:t>Material relied on</w:t>
      </w:r>
    </w:p>
    <w:p w14:paraId="525EA2E9" w14:textId="77777777" w:rsidR="00420E2B" w:rsidRPr="00996FAF" w:rsidRDefault="00ED0C6D" w:rsidP="0036130C">
      <w:pPr>
        <w:pStyle w:val="NormalArial"/>
      </w:pPr>
      <w:r w:rsidRPr="00996FAF">
        <w:t>The following information has been considered in preparing the performance report:</w:t>
      </w:r>
    </w:p>
    <w:p w14:paraId="139CAAA0" w14:textId="3C3A853B" w:rsidR="00420E2B" w:rsidRPr="005358E1" w:rsidRDefault="00ED0C6D" w:rsidP="00712752">
      <w:pPr>
        <w:pStyle w:val="ListParagraph"/>
        <w:numPr>
          <w:ilvl w:val="0"/>
          <w:numId w:val="2"/>
        </w:numPr>
        <w:spacing w:line="240" w:lineRule="atLeast"/>
        <w:ind w:left="714" w:hanging="357"/>
        <w:contextualSpacing w:val="0"/>
        <w:rPr>
          <w:rFonts w:ascii="Arial" w:hAnsi="Arial" w:cs="Arial"/>
          <w:color w:val="auto"/>
        </w:rPr>
      </w:pPr>
      <w:r w:rsidRPr="005358E1">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B40744" w:rsidRPr="005358E1">
        <w:rPr>
          <w:rFonts w:ascii="Arial" w:hAnsi="Arial" w:cs="Arial"/>
          <w:color w:val="auto"/>
        </w:rPr>
        <w:t>representatives,</w:t>
      </w:r>
      <w:r w:rsidRPr="005358E1">
        <w:rPr>
          <w:rFonts w:ascii="Arial" w:hAnsi="Arial" w:cs="Arial"/>
          <w:color w:val="auto"/>
        </w:rPr>
        <w:t xml:space="preserve"> and </w:t>
      </w:r>
      <w:r w:rsidR="00B40744" w:rsidRPr="005358E1">
        <w:rPr>
          <w:rFonts w:ascii="Arial" w:hAnsi="Arial" w:cs="Arial"/>
          <w:color w:val="auto"/>
        </w:rPr>
        <w:t>others.</w:t>
      </w:r>
    </w:p>
    <w:p w14:paraId="3F258557" w14:textId="68DD9A78" w:rsidR="005358E1" w:rsidRPr="005358E1" w:rsidRDefault="005358E1" w:rsidP="00712752">
      <w:pPr>
        <w:pStyle w:val="ListParagraph"/>
        <w:numPr>
          <w:ilvl w:val="0"/>
          <w:numId w:val="2"/>
        </w:numPr>
        <w:spacing w:line="240" w:lineRule="atLeast"/>
        <w:ind w:left="714" w:hanging="357"/>
        <w:contextualSpacing w:val="0"/>
        <w:rPr>
          <w:rFonts w:ascii="Arial" w:hAnsi="Arial" w:cs="Arial"/>
          <w:color w:val="auto"/>
        </w:rPr>
      </w:pPr>
      <w:r w:rsidRPr="005358E1">
        <w:rPr>
          <w:rFonts w:ascii="Arial" w:hAnsi="Arial" w:cs="Arial"/>
          <w:color w:val="auto"/>
        </w:rPr>
        <w:t xml:space="preserve">Performance Report dated </w:t>
      </w:r>
      <w:r w:rsidR="00992EFE">
        <w:rPr>
          <w:rFonts w:ascii="Arial" w:hAnsi="Arial" w:cs="Arial"/>
          <w:color w:val="auto"/>
        </w:rPr>
        <w:t>30 November 2023</w:t>
      </w:r>
    </w:p>
    <w:p w14:paraId="0640BF96" w14:textId="35859DA1" w:rsidR="00420E2B" w:rsidRPr="00712752" w:rsidRDefault="00ED0C6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D027E88" w14:textId="77777777" w:rsidR="00420E2B" w:rsidRPr="00996FAF" w:rsidRDefault="00ED0C6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431B8F" w14:paraId="7E50DE3F" w14:textId="77777777" w:rsidTr="00B707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34317C8B" w14:textId="77777777" w:rsidR="00420E2B" w:rsidRPr="00996FAF" w:rsidRDefault="00ED0C6D" w:rsidP="002C5FA9">
            <w:pPr>
              <w:keepNext/>
              <w:spacing w:before="0" w:line="22" w:lineRule="atLeast"/>
              <w:ind w:right="-109"/>
              <w:rPr>
                <w:rFonts w:ascii="Arial" w:hAnsi="Arial" w:cs="Arial"/>
              </w:rPr>
            </w:pPr>
            <w:r w:rsidRPr="00996FAF">
              <w:rPr>
                <w:rFonts w:ascii="Arial" w:hAnsi="Arial" w:cs="Arial"/>
              </w:rPr>
              <w:t xml:space="preserve">Standard 2 </w:t>
            </w:r>
            <w:r w:rsidRPr="00D202F0">
              <w:rPr>
                <w:rFonts w:ascii="Arial" w:hAnsi="Arial" w:cs="Arial"/>
                <w:b w:val="0"/>
                <w:bCs/>
              </w:rPr>
              <w:t>Ongoing assessment and planning with consumers</w:t>
            </w:r>
          </w:p>
        </w:tc>
        <w:tc>
          <w:tcPr>
            <w:tcW w:w="1471" w:type="pct"/>
            <w:shd w:val="clear" w:color="auto" w:fill="auto"/>
          </w:tcPr>
          <w:p w14:paraId="6983BF5A" w14:textId="7CB0CB48" w:rsidR="00420E2B" w:rsidRPr="00B7070D" w:rsidRDefault="00D202F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B7070D">
              <w:rPr>
                <w:rFonts w:ascii="Arial" w:hAnsi="Arial" w:cs="Arial"/>
                <w:bCs/>
              </w:rPr>
              <w:t>Not applicable as not all requirements assessed</w:t>
            </w:r>
          </w:p>
        </w:tc>
      </w:tr>
      <w:tr w:rsidR="00431B8F" w14:paraId="06B066B6" w14:textId="77777777" w:rsidTr="00B7070D">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F6B0F11" w14:textId="77777777" w:rsidR="00420E2B" w:rsidRPr="00996FAF" w:rsidRDefault="00ED0C6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71" w:type="pct"/>
            <w:shd w:val="clear" w:color="auto" w:fill="auto"/>
          </w:tcPr>
          <w:p w14:paraId="492E0CDD" w14:textId="3D07F613" w:rsidR="00420E2B" w:rsidRPr="00B7070D" w:rsidRDefault="00D202F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7070D">
              <w:rPr>
                <w:rFonts w:ascii="Arial" w:hAnsi="Arial" w:cs="Arial"/>
                <w:b/>
                <w:bCs/>
              </w:rPr>
              <w:t>Not applicable as not all requirements assessed</w:t>
            </w:r>
          </w:p>
        </w:tc>
      </w:tr>
    </w:tbl>
    <w:p w14:paraId="52C9A62B" w14:textId="77777777" w:rsidR="00420E2B" w:rsidRPr="00996FAF" w:rsidRDefault="00ED0C6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F8B423" w14:textId="77777777" w:rsidR="00420E2B" w:rsidRPr="00996FAF" w:rsidRDefault="00ED0C6D" w:rsidP="00712752">
      <w:pPr>
        <w:pStyle w:val="Heading1"/>
        <w:spacing w:before="0" w:after="240" w:line="22" w:lineRule="atLeast"/>
        <w:rPr>
          <w:rFonts w:ascii="Arial" w:hAnsi="Arial" w:cs="Arial"/>
        </w:rPr>
      </w:pPr>
      <w:r w:rsidRPr="00996FAF">
        <w:rPr>
          <w:rFonts w:ascii="Arial" w:hAnsi="Arial" w:cs="Arial"/>
        </w:rPr>
        <w:t>Areas for improvement</w:t>
      </w:r>
    </w:p>
    <w:p w14:paraId="45466999" w14:textId="77777777" w:rsidR="00420E2B" w:rsidRPr="00996FAF" w:rsidRDefault="00ED0C6D" w:rsidP="0036130C">
      <w:pPr>
        <w:pStyle w:val="NormalArial"/>
      </w:pPr>
      <w:r w:rsidRPr="00996FAF">
        <w:t>There are no specific areas identified in which improvements must be made</w:t>
      </w:r>
      <w:r w:rsidRPr="00996FAF">
        <w:t xml:space="preserv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7F31BE7" w14:textId="669B11D8" w:rsidR="00420E2B" w:rsidRPr="00996FAF" w:rsidRDefault="00ED0C6D" w:rsidP="00712752">
      <w:pPr>
        <w:pStyle w:val="Heading1"/>
        <w:spacing w:before="120" w:after="240" w:line="22" w:lineRule="atLeast"/>
        <w:rPr>
          <w:rFonts w:ascii="Arial" w:hAnsi="Arial" w:cs="Arial"/>
        </w:rPr>
      </w:pPr>
      <w:r w:rsidRPr="00996FAF">
        <w:rPr>
          <w:rFonts w:ascii="Arial" w:hAnsi="Arial" w:cs="Arial"/>
        </w:rPr>
        <w:t>Other relevant matters:</w:t>
      </w:r>
    </w:p>
    <w:p w14:paraId="1F41F04F" w14:textId="3D6D5F4C" w:rsidR="001A177D" w:rsidRPr="001A177D" w:rsidRDefault="001A177D" w:rsidP="001A177D">
      <w:pPr>
        <w:spacing w:before="240" w:line="276" w:lineRule="auto"/>
        <w:rPr>
          <w:rFonts w:ascii="Arial" w:eastAsia="Arial" w:hAnsi="Arial" w:cs="Arial"/>
          <w:color w:val="000000"/>
          <w:lang w:eastAsia="en-AU"/>
        </w:rPr>
      </w:pPr>
      <w:r w:rsidRPr="001A177D">
        <w:rPr>
          <w:rFonts w:ascii="Arial" w:eastAsia="Arial" w:hAnsi="Arial" w:cs="Arial"/>
          <w:color w:val="000000"/>
          <w:lang w:eastAsia="en-AU"/>
        </w:rPr>
        <w:t xml:space="preserve">The service is situated in Mittagong, NSW surrounded by bushland. There are currently </w:t>
      </w:r>
      <w:r w:rsidRPr="001A177D" w:rsidDel="009F20A5">
        <w:rPr>
          <w:rFonts w:ascii="Arial" w:eastAsia="Arial" w:hAnsi="Arial" w:cs="Arial"/>
          <w:color w:val="000000"/>
          <w:lang w:eastAsia="en-AU"/>
        </w:rPr>
        <w:t>1</w:t>
      </w:r>
      <w:r w:rsidRPr="001A177D">
        <w:rPr>
          <w:rFonts w:ascii="Arial" w:eastAsia="Arial" w:hAnsi="Arial" w:cs="Arial"/>
          <w:color w:val="000000"/>
          <w:lang w:eastAsia="en-AU"/>
        </w:rPr>
        <w:t xml:space="preserve">40 consumers residing </w:t>
      </w:r>
      <w:r>
        <w:rPr>
          <w:rFonts w:ascii="Arial" w:eastAsia="Arial" w:hAnsi="Arial" w:cs="Arial"/>
          <w:color w:val="000000"/>
          <w:lang w:eastAsia="en-AU"/>
        </w:rPr>
        <w:t xml:space="preserve">in four units including </w:t>
      </w:r>
      <w:r w:rsidRPr="001A177D">
        <w:rPr>
          <w:rFonts w:ascii="Arial" w:eastAsia="Arial" w:hAnsi="Arial" w:cs="Arial"/>
          <w:color w:val="000000"/>
          <w:lang w:eastAsia="en-AU"/>
        </w:rPr>
        <w:t>a memory support unit</w:t>
      </w:r>
      <w:r>
        <w:rPr>
          <w:rFonts w:ascii="Arial" w:eastAsia="Arial" w:hAnsi="Arial" w:cs="Arial"/>
          <w:color w:val="000000"/>
          <w:lang w:eastAsia="en-AU"/>
        </w:rPr>
        <w:t>.</w:t>
      </w:r>
      <w:r w:rsidRPr="001A177D">
        <w:rPr>
          <w:rFonts w:ascii="Arial" w:eastAsia="Arial" w:hAnsi="Arial" w:cs="Arial"/>
          <w:color w:val="000000"/>
          <w:lang w:eastAsia="en-AU"/>
        </w:rPr>
        <w:t xml:space="preserve"> </w:t>
      </w:r>
    </w:p>
    <w:p w14:paraId="74826673" w14:textId="65DA8F71" w:rsidR="00420E2B" w:rsidRPr="00996FAF" w:rsidRDefault="00ED0C6D" w:rsidP="0036130C">
      <w:pPr>
        <w:pStyle w:val="NormalArial"/>
      </w:pPr>
      <w:r w:rsidRPr="00996FAF">
        <w:br w:type="page"/>
      </w:r>
    </w:p>
    <w:p w14:paraId="061A638C" w14:textId="77777777" w:rsidR="00420E2B" w:rsidRPr="00996FAF" w:rsidRDefault="00ED0C6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31B8F" w14:paraId="029F9B71" w14:textId="77777777" w:rsidTr="00431B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D6998F9" w14:textId="77777777" w:rsidR="00420E2B" w:rsidRPr="0075021E" w:rsidRDefault="00ED0C6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71E5B41" w14:textId="77777777" w:rsidR="00420E2B" w:rsidRPr="00996FAF" w:rsidRDefault="00420E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1B8F" w14:paraId="1E3AAC75" w14:textId="77777777" w:rsidTr="00431B8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01AF4D3" w14:textId="77777777" w:rsidR="00420E2B" w:rsidRPr="00996FAF" w:rsidRDefault="00ED0C6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52F1406" w14:textId="77777777" w:rsidR="00420E2B" w:rsidRPr="00996FAF" w:rsidRDefault="00ED0C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A202510" w14:textId="77777777" w:rsidR="00420E2B" w:rsidRPr="00996FAF" w:rsidRDefault="00ED0C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99412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31B8F" w14:paraId="1EE16B39" w14:textId="77777777" w:rsidTr="00431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348D37" w14:textId="77777777" w:rsidR="00420E2B" w:rsidRPr="00996FAF" w:rsidRDefault="00ED0C6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51A437C" w14:textId="17D62A42" w:rsidR="00420E2B" w:rsidRPr="00996FAF" w:rsidRDefault="00ED0C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w:t>
            </w:r>
            <w:r w:rsidRPr="00996FAF">
              <w:rPr>
                <w:rFonts w:ascii="Arial" w:hAnsi="Arial" w:cs="Arial"/>
              </w:rPr>
              <w:t xml:space="preserve"> regularly for effectiveness, and when circumstances change or when incidents impact on the needs, </w:t>
            </w:r>
            <w:r w:rsidR="00B40744" w:rsidRPr="00996FAF">
              <w:rPr>
                <w:rFonts w:ascii="Arial" w:hAnsi="Arial" w:cs="Arial"/>
              </w:rPr>
              <w:t>goals,</w:t>
            </w:r>
            <w:r w:rsidRPr="00996FAF">
              <w:rPr>
                <w:rFonts w:ascii="Arial" w:hAnsi="Arial" w:cs="Arial"/>
              </w:rPr>
              <w:t xml:space="preserve"> or preferences of the consumer.</w:t>
            </w:r>
          </w:p>
        </w:tc>
        <w:tc>
          <w:tcPr>
            <w:tcW w:w="970" w:type="pct"/>
            <w:shd w:val="clear" w:color="auto" w:fill="auto"/>
          </w:tcPr>
          <w:p w14:paraId="7B9BB0FA" w14:textId="77777777" w:rsidR="00420E2B" w:rsidRPr="00996FAF" w:rsidRDefault="00ED0C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480608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48DB1BAF" w14:textId="77777777" w:rsidR="00420E2B" w:rsidRDefault="00ED0C6D" w:rsidP="00D87E7C">
      <w:pPr>
        <w:pStyle w:val="Heading20"/>
      </w:pPr>
      <w:r w:rsidRPr="00996FAF">
        <w:t>Findings</w:t>
      </w:r>
    </w:p>
    <w:p w14:paraId="211BA8B4" w14:textId="2BC849E1" w:rsidR="001A177D" w:rsidRPr="001A177D" w:rsidRDefault="008A43D1" w:rsidP="00B7070D">
      <w:pPr>
        <w:rPr>
          <w:rFonts w:ascii="Arial" w:eastAsia="Arial" w:hAnsi="Arial" w:cs="Arial"/>
          <w:color w:val="auto"/>
          <w:lang w:eastAsia="en-AU"/>
        </w:rPr>
      </w:pPr>
      <w:bookmarkStart w:id="1" w:name="_Hlk176331697"/>
      <w:r w:rsidRPr="00035D68">
        <w:rPr>
          <w:rFonts w:ascii="Arial" w:hAnsi="Arial" w:cs="Arial"/>
          <w:color w:val="auto"/>
          <w:u w:val="single"/>
        </w:rPr>
        <w:t>Requirement 2(3)(a)</w:t>
      </w:r>
      <w:r w:rsidRPr="00BE50EE">
        <w:rPr>
          <w:rFonts w:ascii="Arial" w:hAnsi="Arial" w:cs="Arial"/>
          <w:color w:val="auto"/>
        </w:rPr>
        <w:t xml:space="preserve"> - a decision of non-compliance made on 30 November 2023 followed an assessment contact on 4</w:t>
      </w:r>
      <w:r w:rsidR="00303328">
        <w:rPr>
          <w:rFonts w:ascii="Arial" w:hAnsi="Arial" w:cs="Arial"/>
          <w:color w:val="auto"/>
        </w:rPr>
        <w:t xml:space="preserve"> October 2023 to </w:t>
      </w:r>
      <w:r w:rsidRPr="00BE50EE">
        <w:rPr>
          <w:rFonts w:ascii="Arial" w:hAnsi="Arial" w:cs="Arial"/>
          <w:color w:val="auto"/>
        </w:rPr>
        <w:t>5 October 2023. At an assessment contact on 30</w:t>
      </w:r>
      <w:r w:rsidR="00303328">
        <w:rPr>
          <w:rFonts w:ascii="Arial" w:hAnsi="Arial" w:cs="Arial"/>
          <w:color w:val="auto"/>
        </w:rPr>
        <w:t xml:space="preserve"> July 2024 to </w:t>
      </w:r>
      <w:r w:rsidRPr="00BE50EE">
        <w:rPr>
          <w:rFonts w:ascii="Arial" w:hAnsi="Arial" w:cs="Arial"/>
          <w:color w:val="auto"/>
        </w:rPr>
        <w:t xml:space="preserve">31 July 2024 the provider supplied </w:t>
      </w:r>
      <w:r w:rsidRPr="00BE50EE">
        <w:rPr>
          <w:rFonts w:ascii="Arial" w:eastAsia="Times New Roman" w:hAnsi="Arial" w:cs="Arial"/>
          <w:color w:val="auto"/>
          <w:lang w:eastAsia="en-AU"/>
        </w:rPr>
        <w:t>a plan for continuous improvement (PCI), detailing improvement strategies and progress to address the identified non-compliance</w:t>
      </w:r>
      <w:r w:rsidR="00B40744">
        <w:rPr>
          <w:rFonts w:ascii="Arial" w:eastAsia="Times New Roman" w:hAnsi="Arial" w:cs="Arial"/>
          <w:color w:val="auto"/>
          <w:lang w:eastAsia="en-AU"/>
        </w:rPr>
        <w:t>. Actions</w:t>
      </w:r>
      <w:r w:rsidRPr="00BE50EE">
        <w:rPr>
          <w:rFonts w:ascii="Arial" w:eastAsia="Times New Roman" w:hAnsi="Arial" w:cs="Arial"/>
          <w:color w:val="auto"/>
          <w:lang w:eastAsia="en-AU"/>
        </w:rPr>
        <w:t xml:space="preserve"> i</w:t>
      </w:r>
      <w:r w:rsidRPr="00BE50EE">
        <w:rPr>
          <w:rFonts w:ascii="Arial" w:hAnsi="Arial" w:cs="Arial"/>
          <w:color w:val="auto"/>
        </w:rPr>
        <w:t>nclud</w:t>
      </w:r>
      <w:r w:rsidR="00B40744">
        <w:rPr>
          <w:rFonts w:ascii="Arial" w:hAnsi="Arial" w:cs="Arial"/>
          <w:color w:val="auto"/>
        </w:rPr>
        <w:t>e</w:t>
      </w:r>
      <w:r w:rsidRPr="00BE50EE">
        <w:rPr>
          <w:rFonts w:ascii="Arial" w:hAnsi="Arial" w:cs="Arial"/>
          <w:color w:val="auto"/>
        </w:rPr>
        <w:t xml:space="preserve"> </w:t>
      </w:r>
      <w:r w:rsidR="001A177D" w:rsidRPr="00BE50EE">
        <w:rPr>
          <w:rFonts w:ascii="Arial" w:hAnsi="Arial" w:cs="Arial"/>
          <w:color w:val="auto"/>
        </w:rPr>
        <w:t>comm</w:t>
      </w:r>
      <w:r w:rsidR="00BE50EE" w:rsidRPr="00BE50EE">
        <w:rPr>
          <w:rFonts w:ascii="Arial" w:hAnsi="Arial" w:cs="Arial"/>
          <w:color w:val="auto"/>
        </w:rPr>
        <w:t xml:space="preserve">unication of </w:t>
      </w:r>
      <w:r w:rsidR="001A177D" w:rsidRPr="00BE50EE">
        <w:rPr>
          <w:rFonts w:ascii="Arial" w:eastAsia="Arial" w:hAnsi="Arial" w:cs="Arial"/>
          <w:color w:val="auto"/>
          <w:lang w:eastAsia="en-AU"/>
        </w:rPr>
        <w:t>nutritional assessments</w:t>
      </w:r>
      <w:r w:rsidR="00BE50EE" w:rsidRPr="00BE50EE">
        <w:rPr>
          <w:rFonts w:ascii="Arial" w:eastAsia="Arial" w:hAnsi="Arial" w:cs="Arial"/>
          <w:color w:val="auto"/>
          <w:lang w:eastAsia="en-AU"/>
        </w:rPr>
        <w:t xml:space="preserve">, evaluation of strategies relating to pressure injuries </w:t>
      </w:r>
      <w:r w:rsidR="001A177D" w:rsidRPr="00BE50EE">
        <w:rPr>
          <w:rFonts w:ascii="Arial" w:eastAsia="Arial" w:hAnsi="Arial" w:cs="Arial"/>
          <w:color w:val="auto"/>
          <w:lang w:eastAsia="en-AU"/>
        </w:rPr>
        <w:t xml:space="preserve">during </w:t>
      </w:r>
      <w:r w:rsidR="00BE50EE" w:rsidRPr="00BE50EE">
        <w:rPr>
          <w:rFonts w:ascii="Arial" w:eastAsia="Arial" w:hAnsi="Arial" w:cs="Arial"/>
          <w:color w:val="auto"/>
          <w:lang w:eastAsia="en-AU"/>
        </w:rPr>
        <w:t>‘</w:t>
      </w:r>
      <w:r w:rsidR="001A177D" w:rsidRPr="00BE50EE">
        <w:rPr>
          <w:rFonts w:ascii="Arial" w:eastAsia="Arial" w:hAnsi="Arial" w:cs="Arial"/>
          <w:color w:val="auto"/>
          <w:lang w:eastAsia="en-AU"/>
        </w:rPr>
        <w:t>resident of the day</w:t>
      </w:r>
      <w:r w:rsidR="00BE50EE" w:rsidRPr="00BE50EE">
        <w:rPr>
          <w:rFonts w:ascii="Arial" w:eastAsia="Arial" w:hAnsi="Arial" w:cs="Arial"/>
          <w:color w:val="auto"/>
          <w:lang w:eastAsia="en-AU"/>
        </w:rPr>
        <w:t>’</w:t>
      </w:r>
      <w:r w:rsidR="001A177D" w:rsidRPr="00BE50EE">
        <w:rPr>
          <w:rFonts w:ascii="Arial" w:eastAsia="Arial" w:hAnsi="Arial" w:cs="Arial"/>
          <w:color w:val="auto"/>
          <w:lang w:eastAsia="en-AU"/>
        </w:rPr>
        <w:t xml:space="preserve"> review</w:t>
      </w:r>
      <w:r w:rsidR="00BE50EE" w:rsidRPr="00BE50EE">
        <w:rPr>
          <w:rFonts w:ascii="Arial" w:eastAsia="Arial" w:hAnsi="Arial" w:cs="Arial"/>
          <w:color w:val="auto"/>
          <w:lang w:eastAsia="en-AU"/>
        </w:rPr>
        <w:t xml:space="preserve">, completing regular monitoring/gathering of data relating to </w:t>
      </w:r>
      <w:r w:rsidR="001A177D" w:rsidRPr="001A177D">
        <w:rPr>
          <w:rFonts w:ascii="Arial" w:eastAsia="Arial" w:hAnsi="Arial" w:cs="Arial"/>
          <w:color w:val="auto"/>
          <w:lang w:eastAsia="en-AU"/>
        </w:rPr>
        <w:t>weight loss</w:t>
      </w:r>
      <w:r w:rsidR="00BE50EE" w:rsidRPr="00BE50EE">
        <w:rPr>
          <w:rFonts w:ascii="Arial" w:eastAsia="Arial" w:hAnsi="Arial" w:cs="Arial"/>
          <w:color w:val="auto"/>
          <w:lang w:eastAsia="en-AU"/>
        </w:rPr>
        <w:t>, behaviour support and rest</w:t>
      </w:r>
      <w:r w:rsidR="001A177D" w:rsidRPr="001A177D">
        <w:rPr>
          <w:rFonts w:ascii="Arial" w:eastAsia="Arial" w:hAnsi="Arial" w:cs="Arial"/>
          <w:color w:val="auto"/>
          <w:lang w:eastAsia="en-AU"/>
        </w:rPr>
        <w:t>rictive practices</w:t>
      </w:r>
      <w:r w:rsidR="00BE50EE" w:rsidRPr="00BE50EE">
        <w:rPr>
          <w:rFonts w:ascii="Arial" w:eastAsia="Arial" w:hAnsi="Arial" w:cs="Arial"/>
          <w:color w:val="auto"/>
          <w:lang w:eastAsia="en-AU"/>
        </w:rPr>
        <w:t xml:space="preserve">, review pharmacy reports relating to </w:t>
      </w:r>
      <w:r w:rsidR="001A177D" w:rsidRPr="001A177D">
        <w:rPr>
          <w:rFonts w:ascii="Arial" w:eastAsia="Arial" w:hAnsi="Arial" w:cs="Arial"/>
          <w:color w:val="auto"/>
          <w:lang w:eastAsia="en-AU"/>
        </w:rPr>
        <w:t xml:space="preserve">changed medications </w:t>
      </w:r>
      <w:r w:rsidR="00BE50EE" w:rsidRPr="00BE50EE">
        <w:rPr>
          <w:rFonts w:ascii="Arial" w:eastAsia="Arial" w:hAnsi="Arial" w:cs="Arial"/>
          <w:color w:val="auto"/>
          <w:lang w:eastAsia="en-AU"/>
        </w:rPr>
        <w:t xml:space="preserve">and review </w:t>
      </w:r>
      <w:r w:rsidR="001A177D" w:rsidRPr="001A177D">
        <w:rPr>
          <w:rFonts w:ascii="Arial" w:eastAsia="Arial" w:hAnsi="Arial" w:cs="Arial"/>
          <w:color w:val="auto"/>
          <w:lang w:eastAsia="en-AU"/>
        </w:rPr>
        <w:t xml:space="preserve">medications </w:t>
      </w:r>
      <w:r w:rsidR="00BE50EE">
        <w:rPr>
          <w:rFonts w:ascii="Arial" w:eastAsia="Arial" w:hAnsi="Arial" w:cs="Arial"/>
          <w:color w:val="auto"/>
          <w:lang w:eastAsia="en-AU"/>
        </w:rPr>
        <w:t xml:space="preserve">as a strategy </w:t>
      </w:r>
      <w:r w:rsidR="001A177D" w:rsidRPr="001A177D">
        <w:rPr>
          <w:rFonts w:ascii="Arial" w:eastAsia="Arial" w:hAnsi="Arial" w:cs="Arial"/>
          <w:color w:val="auto"/>
          <w:lang w:eastAsia="en-AU"/>
        </w:rPr>
        <w:t>to minimise falls.</w:t>
      </w:r>
    </w:p>
    <w:p w14:paraId="3A262567" w14:textId="66FE87B2" w:rsidR="008A43D1" w:rsidRDefault="00035D68" w:rsidP="00B7070D">
      <w:r>
        <w:rPr>
          <w:rFonts w:ascii="Arial" w:eastAsia="Arial" w:hAnsi="Arial" w:cs="Arial"/>
          <w:color w:val="000000"/>
          <w:lang w:eastAsia="en-AU"/>
        </w:rPr>
        <w:t>A</w:t>
      </w:r>
      <w:r w:rsidRPr="002C2E08">
        <w:rPr>
          <w:rFonts w:ascii="Arial" w:eastAsia="Arial" w:hAnsi="Arial" w:cs="Arial"/>
          <w:color w:val="auto"/>
          <w:lang w:eastAsia="en-AU"/>
        </w:rPr>
        <w:t xml:space="preserve">ssessment and planning incorporate use of validated assessment tools </w:t>
      </w:r>
      <w:r>
        <w:rPr>
          <w:rFonts w:ascii="Arial" w:eastAsia="Arial" w:hAnsi="Arial" w:cs="Arial"/>
          <w:color w:val="auto"/>
          <w:lang w:eastAsia="en-AU"/>
        </w:rPr>
        <w:t xml:space="preserve">to </w:t>
      </w:r>
      <w:r w:rsidRPr="002C2E08">
        <w:rPr>
          <w:rFonts w:ascii="Arial" w:eastAsia="Arial" w:hAnsi="Arial" w:cs="Arial"/>
          <w:color w:val="auto"/>
          <w:lang w:eastAsia="en-AU"/>
        </w:rPr>
        <w:t>identify risks and inform care</w:t>
      </w:r>
      <w:r w:rsidR="00812C7C">
        <w:rPr>
          <w:rFonts w:ascii="Arial" w:eastAsia="Arial" w:hAnsi="Arial" w:cs="Arial"/>
          <w:color w:val="auto"/>
          <w:lang w:eastAsia="en-AU"/>
        </w:rPr>
        <w:t>.</w:t>
      </w:r>
      <w:r w:rsidRPr="002C2E08">
        <w:rPr>
          <w:rFonts w:ascii="Arial" w:eastAsia="Arial" w:hAnsi="Arial" w:cs="Arial"/>
          <w:color w:val="auto"/>
          <w:lang w:eastAsia="en-AU"/>
        </w:rPr>
        <w:t xml:space="preserve"> </w:t>
      </w:r>
      <w:r>
        <w:rPr>
          <w:rFonts w:ascii="Arial" w:eastAsia="Arial" w:hAnsi="Arial" w:cs="Arial"/>
          <w:color w:val="auto"/>
          <w:lang w:eastAsia="en-AU"/>
        </w:rPr>
        <w:t>Input is sought from e</w:t>
      </w:r>
      <w:r w:rsidRPr="002C2E08">
        <w:rPr>
          <w:rFonts w:ascii="Arial" w:eastAsia="Arial" w:hAnsi="Arial" w:cs="Arial"/>
          <w:color w:val="auto"/>
          <w:lang w:eastAsia="en-AU"/>
        </w:rPr>
        <w:t>xternal services</w:t>
      </w:r>
      <w:r>
        <w:rPr>
          <w:rFonts w:ascii="Arial" w:eastAsia="Arial" w:hAnsi="Arial" w:cs="Arial"/>
          <w:color w:val="auto"/>
          <w:lang w:eastAsia="en-AU"/>
        </w:rPr>
        <w:t xml:space="preserve">, organisations, </w:t>
      </w:r>
      <w:r w:rsidR="00B40744">
        <w:rPr>
          <w:rFonts w:ascii="Arial" w:eastAsia="Arial" w:hAnsi="Arial" w:cs="Arial"/>
          <w:color w:val="auto"/>
          <w:lang w:eastAsia="en-AU"/>
        </w:rPr>
        <w:t>specialists,</w:t>
      </w:r>
      <w:r>
        <w:rPr>
          <w:rFonts w:ascii="Arial" w:eastAsia="Arial" w:hAnsi="Arial" w:cs="Arial"/>
          <w:color w:val="auto"/>
          <w:lang w:eastAsia="en-AU"/>
        </w:rPr>
        <w:t xml:space="preserve"> and medical officers in </w:t>
      </w:r>
      <w:r w:rsidRPr="002C2E08">
        <w:rPr>
          <w:rFonts w:ascii="Arial" w:eastAsia="Arial" w:hAnsi="Arial" w:cs="Arial"/>
          <w:color w:val="auto"/>
          <w:lang w:eastAsia="en-AU"/>
        </w:rPr>
        <w:t>develop</w:t>
      </w:r>
      <w:r>
        <w:rPr>
          <w:rFonts w:ascii="Arial" w:eastAsia="Arial" w:hAnsi="Arial" w:cs="Arial"/>
          <w:color w:val="auto"/>
          <w:lang w:eastAsia="en-AU"/>
        </w:rPr>
        <w:t xml:space="preserve">ment of </w:t>
      </w:r>
      <w:r w:rsidRPr="002C2E08">
        <w:rPr>
          <w:rFonts w:ascii="Arial" w:eastAsia="Arial" w:hAnsi="Arial" w:cs="Arial"/>
          <w:color w:val="auto"/>
          <w:lang w:eastAsia="en-AU"/>
        </w:rPr>
        <w:t xml:space="preserve">individualised </w:t>
      </w:r>
      <w:r>
        <w:rPr>
          <w:rFonts w:ascii="Arial" w:eastAsia="Arial" w:hAnsi="Arial" w:cs="Arial"/>
          <w:color w:val="auto"/>
          <w:lang w:eastAsia="en-AU"/>
        </w:rPr>
        <w:t xml:space="preserve">documented </w:t>
      </w:r>
      <w:r w:rsidRPr="002C2E08">
        <w:rPr>
          <w:rFonts w:ascii="Arial" w:eastAsia="Arial" w:hAnsi="Arial" w:cs="Arial"/>
          <w:color w:val="auto"/>
          <w:lang w:eastAsia="en-AU"/>
        </w:rPr>
        <w:t xml:space="preserve">care plans </w:t>
      </w:r>
      <w:r>
        <w:rPr>
          <w:rFonts w:ascii="Arial" w:eastAsia="Arial" w:hAnsi="Arial" w:cs="Arial"/>
          <w:color w:val="auto"/>
          <w:lang w:eastAsia="en-AU"/>
        </w:rPr>
        <w:t xml:space="preserve">including strategies to </w:t>
      </w:r>
      <w:r w:rsidRPr="002C2E08">
        <w:rPr>
          <w:rFonts w:ascii="Arial" w:eastAsia="Arial" w:hAnsi="Arial" w:cs="Arial"/>
          <w:color w:val="auto"/>
          <w:lang w:eastAsia="en-AU"/>
        </w:rPr>
        <w:t>reduce</w:t>
      </w:r>
      <w:r>
        <w:rPr>
          <w:rFonts w:ascii="Arial" w:eastAsia="Arial" w:hAnsi="Arial" w:cs="Arial"/>
          <w:color w:val="auto"/>
          <w:lang w:eastAsia="en-AU"/>
        </w:rPr>
        <w:t>/mitigate</w:t>
      </w:r>
      <w:r w:rsidRPr="002C2E08">
        <w:rPr>
          <w:rFonts w:ascii="Arial" w:eastAsia="Arial" w:hAnsi="Arial" w:cs="Arial"/>
          <w:color w:val="auto"/>
          <w:lang w:eastAsia="en-AU"/>
        </w:rPr>
        <w:t xml:space="preserve"> risk. </w:t>
      </w:r>
      <w:r>
        <w:rPr>
          <w:rFonts w:ascii="Arial" w:eastAsia="Arial" w:hAnsi="Arial" w:cs="Arial"/>
          <w:color w:val="auto"/>
          <w:lang w:eastAsia="en-AU"/>
        </w:rPr>
        <w:t xml:space="preserve">Demonstrated </w:t>
      </w:r>
      <w:r w:rsidRPr="002C2E08">
        <w:rPr>
          <w:rFonts w:ascii="Arial" w:eastAsia="Arial" w:hAnsi="Arial" w:cs="Arial"/>
          <w:color w:val="auto"/>
          <w:lang w:eastAsia="en-AU"/>
        </w:rPr>
        <w:t>example</w:t>
      </w:r>
      <w:r>
        <w:rPr>
          <w:rFonts w:ascii="Arial" w:eastAsia="Arial" w:hAnsi="Arial" w:cs="Arial"/>
          <w:color w:val="auto"/>
          <w:lang w:eastAsia="en-AU"/>
        </w:rPr>
        <w:t>s include management of</w:t>
      </w:r>
      <w:r w:rsidR="00812C7C">
        <w:rPr>
          <w:rFonts w:ascii="Arial" w:eastAsia="Arial" w:hAnsi="Arial" w:cs="Arial"/>
          <w:color w:val="auto"/>
          <w:lang w:eastAsia="en-AU"/>
        </w:rPr>
        <w:t xml:space="preserve"> changed</w:t>
      </w:r>
      <w:r>
        <w:rPr>
          <w:rFonts w:ascii="Arial" w:eastAsia="Arial" w:hAnsi="Arial" w:cs="Arial"/>
          <w:color w:val="auto"/>
          <w:lang w:eastAsia="en-AU"/>
        </w:rPr>
        <w:t xml:space="preserve"> behavioural needs and un</w:t>
      </w:r>
      <w:r w:rsidRPr="002C2E08">
        <w:rPr>
          <w:rFonts w:ascii="Arial" w:eastAsia="Arial" w:hAnsi="Arial" w:cs="Arial"/>
          <w:color w:val="auto"/>
          <w:lang w:eastAsia="en-AU"/>
        </w:rPr>
        <w:t xml:space="preserve">intended weight loss. A review of </w:t>
      </w:r>
      <w:r>
        <w:rPr>
          <w:rFonts w:ascii="Arial" w:eastAsia="Arial" w:hAnsi="Arial" w:cs="Arial"/>
          <w:color w:val="auto"/>
          <w:lang w:eastAsia="en-AU"/>
        </w:rPr>
        <w:t xml:space="preserve">sampled consumers documents detail </w:t>
      </w:r>
      <w:r w:rsidRPr="002C2E08">
        <w:rPr>
          <w:rFonts w:ascii="Arial" w:eastAsia="Arial" w:hAnsi="Arial" w:cs="Arial"/>
          <w:color w:val="auto"/>
          <w:lang w:eastAsia="en-AU"/>
        </w:rPr>
        <w:t>behaviour support plan</w:t>
      </w:r>
      <w:r>
        <w:rPr>
          <w:rFonts w:ascii="Arial" w:eastAsia="Arial" w:hAnsi="Arial" w:cs="Arial"/>
          <w:color w:val="auto"/>
          <w:lang w:eastAsia="en-AU"/>
        </w:rPr>
        <w:t>s</w:t>
      </w:r>
      <w:r w:rsidRPr="002C2E08">
        <w:rPr>
          <w:rFonts w:ascii="Arial" w:eastAsia="Arial" w:hAnsi="Arial" w:cs="Arial"/>
          <w:color w:val="auto"/>
          <w:lang w:eastAsia="en-AU"/>
        </w:rPr>
        <w:t xml:space="preserve"> (BSP)</w:t>
      </w:r>
      <w:r w:rsidR="00812C7C">
        <w:rPr>
          <w:rFonts w:ascii="Arial" w:eastAsia="Arial" w:hAnsi="Arial" w:cs="Arial"/>
          <w:color w:val="auto"/>
          <w:lang w:eastAsia="en-AU"/>
        </w:rPr>
        <w:t xml:space="preserve">, </w:t>
      </w:r>
      <w:r>
        <w:rPr>
          <w:rFonts w:ascii="Arial" w:eastAsia="Arial" w:hAnsi="Arial" w:cs="Arial"/>
          <w:color w:val="auto"/>
          <w:lang w:eastAsia="en-AU"/>
        </w:rPr>
        <w:t xml:space="preserve">dietitian directives and regular monitoring/recording to enable evaluation of effectiveness and/or need for further review. </w:t>
      </w:r>
      <w:r w:rsidRPr="002C2E08">
        <w:rPr>
          <w:rFonts w:ascii="Arial" w:eastAsia="Arial" w:hAnsi="Arial" w:cs="Arial"/>
          <w:color w:val="auto"/>
          <w:lang w:eastAsia="en-AU"/>
        </w:rPr>
        <w:t xml:space="preserve">Clinical and care staff </w:t>
      </w:r>
      <w:r>
        <w:rPr>
          <w:rFonts w:ascii="Arial" w:eastAsia="Arial" w:hAnsi="Arial" w:cs="Arial"/>
          <w:color w:val="auto"/>
          <w:lang w:eastAsia="en-AU"/>
        </w:rPr>
        <w:t xml:space="preserve">demonstrate knowledge of consumers individual needs. A process ensures documented informed consent prior to administration of psychotropic medications. </w:t>
      </w:r>
      <w:r w:rsidRPr="002C2E08">
        <w:rPr>
          <w:rFonts w:ascii="Arial" w:eastAsia="Arial" w:hAnsi="Arial" w:cs="Arial"/>
          <w:color w:val="auto"/>
          <w:lang w:eastAsia="en-AU"/>
        </w:rPr>
        <w:t xml:space="preserve">Staff were observed providing </w:t>
      </w:r>
      <w:r>
        <w:rPr>
          <w:rFonts w:ascii="Arial" w:eastAsia="Arial" w:hAnsi="Arial" w:cs="Arial"/>
          <w:color w:val="auto"/>
          <w:lang w:eastAsia="en-AU"/>
        </w:rPr>
        <w:t xml:space="preserve">support as per directives. Management and staff </w:t>
      </w:r>
      <w:r w:rsidRPr="002C2E08">
        <w:rPr>
          <w:rFonts w:ascii="Arial" w:hAnsi="Arial" w:cs="Arial"/>
          <w:color w:val="auto"/>
        </w:rPr>
        <w:t>detail</w:t>
      </w:r>
      <w:r>
        <w:rPr>
          <w:rFonts w:ascii="Arial" w:hAnsi="Arial" w:cs="Arial"/>
          <w:color w:val="auto"/>
        </w:rPr>
        <w:t>ed</w:t>
      </w:r>
      <w:r w:rsidRPr="002C2E08">
        <w:rPr>
          <w:rFonts w:ascii="Arial" w:hAnsi="Arial" w:cs="Arial"/>
          <w:color w:val="auto"/>
        </w:rPr>
        <w:t xml:space="preserve"> various assessment and monitoring systems to ensure consider</w:t>
      </w:r>
      <w:r w:rsidR="00812C7C">
        <w:rPr>
          <w:rFonts w:ascii="Arial" w:hAnsi="Arial" w:cs="Arial"/>
          <w:color w:val="auto"/>
        </w:rPr>
        <w:t>ation of</w:t>
      </w:r>
      <w:r w:rsidRPr="002C2E08">
        <w:rPr>
          <w:rFonts w:ascii="Arial" w:hAnsi="Arial" w:cs="Arial"/>
          <w:color w:val="auto"/>
        </w:rPr>
        <w:t xml:space="preserve"> risks</w:t>
      </w:r>
      <w:r>
        <w:rPr>
          <w:rFonts w:ascii="Arial" w:hAnsi="Arial" w:cs="Arial"/>
          <w:color w:val="auto"/>
        </w:rPr>
        <w:t xml:space="preserve"> and documents detail i</w:t>
      </w:r>
      <w:r w:rsidRPr="002C2E08">
        <w:rPr>
          <w:rFonts w:ascii="Arial" w:hAnsi="Arial" w:cs="Arial"/>
          <w:color w:val="auto"/>
        </w:rPr>
        <w:t>nitial assessment</w:t>
      </w:r>
      <w:r w:rsidR="00812C7C">
        <w:rPr>
          <w:rFonts w:ascii="Arial" w:hAnsi="Arial" w:cs="Arial"/>
          <w:color w:val="auto"/>
        </w:rPr>
        <w:t>/</w:t>
      </w:r>
      <w:r w:rsidRPr="002C2E08">
        <w:rPr>
          <w:rFonts w:ascii="Arial" w:hAnsi="Arial" w:cs="Arial"/>
          <w:color w:val="auto"/>
        </w:rPr>
        <w:t>interim care plans</w:t>
      </w:r>
      <w:r>
        <w:rPr>
          <w:rFonts w:ascii="Arial" w:hAnsi="Arial" w:cs="Arial"/>
          <w:color w:val="auto"/>
        </w:rPr>
        <w:t xml:space="preserve"> exist. D</w:t>
      </w:r>
      <w:r w:rsidRPr="002C2E08">
        <w:rPr>
          <w:rFonts w:ascii="Arial" w:hAnsi="Arial" w:cs="Arial"/>
          <w:color w:val="auto"/>
        </w:rPr>
        <w:t>ocument</w:t>
      </w:r>
      <w:r>
        <w:rPr>
          <w:rFonts w:ascii="Arial" w:hAnsi="Arial" w:cs="Arial"/>
          <w:color w:val="auto"/>
        </w:rPr>
        <w:t>s relating to consumers ret</w:t>
      </w:r>
      <w:r w:rsidRPr="002C2E08">
        <w:rPr>
          <w:rFonts w:ascii="Arial" w:hAnsi="Arial" w:cs="Arial"/>
          <w:color w:val="auto"/>
        </w:rPr>
        <w:t xml:space="preserve">urning from hospital </w:t>
      </w:r>
      <w:r>
        <w:rPr>
          <w:rFonts w:ascii="Arial" w:hAnsi="Arial" w:cs="Arial"/>
          <w:color w:val="auto"/>
        </w:rPr>
        <w:t xml:space="preserve">detail completed </w:t>
      </w:r>
      <w:r w:rsidRPr="002C2E08">
        <w:rPr>
          <w:rFonts w:ascii="Arial" w:hAnsi="Arial" w:cs="Arial"/>
          <w:color w:val="auto"/>
        </w:rPr>
        <w:t xml:space="preserve">assessments </w:t>
      </w:r>
      <w:r>
        <w:rPr>
          <w:rFonts w:ascii="Arial" w:hAnsi="Arial" w:cs="Arial"/>
          <w:color w:val="auto"/>
        </w:rPr>
        <w:t xml:space="preserve">regarding </w:t>
      </w:r>
      <w:r w:rsidRPr="002C2E08">
        <w:rPr>
          <w:rFonts w:ascii="Arial" w:hAnsi="Arial" w:cs="Arial"/>
          <w:color w:val="auto"/>
        </w:rPr>
        <w:t>change</w:t>
      </w:r>
      <w:r>
        <w:rPr>
          <w:rFonts w:ascii="Arial" w:hAnsi="Arial" w:cs="Arial"/>
          <w:color w:val="auto"/>
        </w:rPr>
        <w:t xml:space="preserve">d needs/increased </w:t>
      </w:r>
      <w:r w:rsidRPr="002C2E08">
        <w:rPr>
          <w:rFonts w:ascii="Arial" w:hAnsi="Arial" w:cs="Arial"/>
          <w:color w:val="auto"/>
        </w:rPr>
        <w:t>acuity</w:t>
      </w:r>
      <w:r>
        <w:rPr>
          <w:rFonts w:ascii="Arial" w:hAnsi="Arial" w:cs="Arial"/>
          <w:color w:val="auto"/>
        </w:rPr>
        <w:t>.</w:t>
      </w:r>
      <w:bookmarkEnd w:id="1"/>
    </w:p>
    <w:p w14:paraId="61CE901F" w14:textId="220DDB53" w:rsidR="00BE50EE" w:rsidRPr="00BE50EE" w:rsidRDefault="008A43D1" w:rsidP="00B7070D">
      <w:pPr>
        <w:rPr>
          <w:rFonts w:ascii="Arial" w:eastAsia="Arial" w:hAnsi="Arial" w:cs="Arial"/>
          <w:color w:val="auto"/>
          <w:lang w:eastAsia="en-AU"/>
        </w:rPr>
      </w:pPr>
      <w:r w:rsidRPr="00035D68">
        <w:rPr>
          <w:rFonts w:ascii="Arial" w:hAnsi="Arial" w:cs="Arial"/>
          <w:color w:val="auto"/>
          <w:u w:val="single"/>
        </w:rPr>
        <w:t>Requirement 2(3)(e)</w:t>
      </w:r>
      <w:r w:rsidRPr="00BE50EE">
        <w:rPr>
          <w:rFonts w:ascii="Arial" w:hAnsi="Arial" w:cs="Arial"/>
          <w:color w:val="auto"/>
        </w:rPr>
        <w:t xml:space="preserve"> - a decision of non-compliance made on 30 November 2023 followed an assessment contact on 4</w:t>
      </w:r>
      <w:r w:rsidR="00162FF4">
        <w:rPr>
          <w:rFonts w:ascii="Arial" w:hAnsi="Arial" w:cs="Arial"/>
          <w:color w:val="auto"/>
        </w:rPr>
        <w:t xml:space="preserve"> October 2023 to </w:t>
      </w:r>
      <w:r w:rsidRPr="00BE50EE">
        <w:rPr>
          <w:rFonts w:ascii="Arial" w:hAnsi="Arial" w:cs="Arial"/>
          <w:color w:val="auto"/>
        </w:rPr>
        <w:t>5 October 2023. At an assessment contact on 30</w:t>
      </w:r>
      <w:r w:rsidR="00162FF4">
        <w:rPr>
          <w:rFonts w:ascii="Arial" w:hAnsi="Arial" w:cs="Arial"/>
          <w:color w:val="auto"/>
        </w:rPr>
        <w:t xml:space="preserve"> July 2024 to </w:t>
      </w:r>
      <w:r w:rsidRPr="00BE50EE">
        <w:rPr>
          <w:rFonts w:ascii="Arial" w:hAnsi="Arial" w:cs="Arial"/>
          <w:color w:val="auto"/>
        </w:rPr>
        <w:t>31 July 2024 the</w:t>
      </w:r>
      <w:r w:rsidR="00812C7C">
        <w:rPr>
          <w:rFonts w:ascii="Arial" w:hAnsi="Arial" w:cs="Arial"/>
          <w:color w:val="auto"/>
        </w:rPr>
        <w:t xml:space="preserve"> provider</w:t>
      </w:r>
      <w:r w:rsidRPr="00BE50EE">
        <w:rPr>
          <w:rFonts w:ascii="Arial" w:hAnsi="Arial" w:cs="Arial"/>
          <w:color w:val="auto"/>
        </w:rPr>
        <w:t xml:space="preserve"> </w:t>
      </w:r>
      <w:r w:rsidR="00B40744">
        <w:rPr>
          <w:rFonts w:ascii="Arial" w:hAnsi="Arial" w:cs="Arial"/>
          <w:color w:val="auto"/>
        </w:rPr>
        <w:t xml:space="preserve">supplied a </w:t>
      </w:r>
      <w:r w:rsidRPr="00BE50EE">
        <w:rPr>
          <w:rFonts w:ascii="Arial" w:eastAsia="Times New Roman" w:hAnsi="Arial" w:cs="Arial"/>
          <w:color w:val="auto"/>
          <w:lang w:eastAsia="en-AU"/>
        </w:rPr>
        <w:t>PCI, detailing improvement strategies and progress to address the identified non-compliance</w:t>
      </w:r>
      <w:r w:rsidR="00B40744">
        <w:rPr>
          <w:rFonts w:ascii="Arial" w:eastAsia="Times New Roman" w:hAnsi="Arial" w:cs="Arial"/>
          <w:color w:val="auto"/>
          <w:lang w:eastAsia="en-AU"/>
        </w:rPr>
        <w:t>. Actions</w:t>
      </w:r>
      <w:r w:rsidRPr="00BE50EE">
        <w:rPr>
          <w:rFonts w:ascii="Arial" w:eastAsia="Times New Roman" w:hAnsi="Arial" w:cs="Arial"/>
          <w:color w:val="auto"/>
          <w:lang w:eastAsia="en-AU"/>
        </w:rPr>
        <w:t xml:space="preserve"> i</w:t>
      </w:r>
      <w:r w:rsidRPr="00BE50EE">
        <w:rPr>
          <w:rFonts w:ascii="Arial" w:hAnsi="Arial" w:cs="Arial"/>
          <w:color w:val="auto"/>
        </w:rPr>
        <w:t>nclud</w:t>
      </w:r>
      <w:r w:rsidR="00B40744">
        <w:rPr>
          <w:rFonts w:ascii="Arial" w:hAnsi="Arial" w:cs="Arial"/>
          <w:color w:val="auto"/>
        </w:rPr>
        <w:t>e</w:t>
      </w:r>
      <w:r w:rsidRPr="00BE50EE">
        <w:rPr>
          <w:rFonts w:ascii="Arial" w:hAnsi="Arial" w:cs="Arial"/>
          <w:color w:val="auto"/>
        </w:rPr>
        <w:t xml:space="preserve"> </w:t>
      </w:r>
      <w:r w:rsidR="00BE50EE" w:rsidRPr="00BE50EE">
        <w:rPr>
          <w:rFonts w:ascii="Arial" w:hAnsi="Arial" w:cs="Arial"/>
          <w:color w:val="auto"/>
        </w:rPr>
        <w:t xml:space="preserve">provision of </w:t>
      </w:r>
      <w:r w:rsidR="00BE50EE" w:rsidRPr="00BE50EE">
        <w:rPr>
          <w:rFonts w:ascii="Arial" w:eastAsia="Arial" w:hAnsi="Arial" w:cs="Arial"/>
          <w:color w:val="auto"/>
          <w:lang w:eastAsia="en-AU"/>
        </w:rPr>
        <w:t>education to clinical staff regarding care plan documentation and completion of regular monitoring/data gathering relatin</w:t>
      </w:r>
      <w:r w:rsidR="00812C7C">
        <w:rPr>
          <w:rFonts w:ascii="Arial" w:eastAsia="Arial" w:hAnsi="Arial" w:cs="Arial"/>
          <w:color w:val="auto"/>
          <w:lang w:eastAsia="en-AU"/>
        </w:rPr>
        <w:t>g</w:t>
      </w:r>
      <w:r w:rsidR="00BE50EE" w:rsidRPr="00BE50EE">
        <w:rPr>
          <w:rFonts w:ascii="Arial" w:eastAsia="Arial" w:hAnsi="Arial" w:cs="Arial"/>
          <w:color w:val="auto"/>
          <w:lang w:eastAsia="en-AU"/>
        </w:rPr>
        <w:t xml:space="preserve"> to </w:t>
      </w:r>
      <w:r w:rsidR="00812C7C">
        <w:rPr>
          <w:rFonts w:ascii="Arial" w:eastAsia="Arial" w:hAnsi="Arial" w:cs="Arial"/>
          <w:color w:val="auto"/>
          <w:lang w:eastAsia="en-AU"/>
        </w:rPr>
        <w:t>BSPs</w:t>
      </w:r>
      <w:r w:rsidR="00BE50EE" w:rsidRPr="00BE50EE">
        <w:rPr>
          <w:rFonts w:ascii="Arial" w:eastAsia="Arial" w:hAnsi="Arial" w:cs="Arial"/>
          <w:color w:val="auto"/>
          <w:lang w:eastAsia="en-AU"/>
        </w:rPr>
        <w:t>.</w:t>
      </w:r>
    </w:p>
    <w:p w14:paraId="71498A63" w14:textId="1CE9704F" w:rsidR="00035D68" w:rsidRPr="00035D68" w:rsidRDefault="00035D68" w:rsidP="00B7070D">
      <w:pPr>
        <w:rPr>
          <w:rFonts w:ascii="Arial" w:hAnsi="Arial" w:cs="Arial"/>
          <w:color w:val="auto"/>
        </w:rPr>
      </w:pPr>
      <w:r w:rsidRPr="00035D68">
        <w:rPr>
          <w:rFonts w:ascii="Arial" w:eastAsia="Arial" w:hAnsi="Arial" w:cs="Arial"/>
          <w:color w:val="auto"/>
          <w:lang w:eastAsia="en-AU"/>
        </w:rPr>
        <w:t xml:space="preserve">An effective process ensures assessment/planning </w:t>
      </w:r>
      <w:r w:rsidR="005D3D20">
        <w:rPr>
          <w:rFonts w:ascii="Arial" w:eastAsia="Arial" w:hAnsi="Arial" w:cs="Arial"/>
          <w:color w:val="auto"/>
          <w:lang w:eastAsia="en-AU"/>
        </w:rPr>
        <w:t xml:space="preserve">occurs on a </w:t>
      </w:r>
      <w:r w:rsidRPr="00035D68">
        <w:rPr>
          <w:rFonts w:ascii="Arial" w:eastAsia="Arial" w:hAnsi="Arial" w:cs="Arial"/>
          <w:color w:val="auto"/>
          <w:lang w:eastAsia="en-AU"/>
        </w:rPr>
        <w:t>regular</w:t>
      </w:r>
      <w:r w:rsidR="005D3D20">
        <w:rPr>
          <w:rFonts w:ascii="Arial" w:eastAsia="Arial" w:hAnsi="Arial" w:cs="Arial"/>
          <w:color w:val="auto"/>
          <w:lang w:eastAsia="en-AU"/>
        </w:rPr>
        <w:t xml:space="preserve"> basis</w:t>
      </w:r>
      <w:r w:rsidRPr="00035D68">
        <w:rPr>
          <w:rFonts w:ascii="Arial" w:eastAsia="Arial" w:hAnsi="Arial" w:cs="Arial"/>
          <w:color w:val="auto"/>
          <w:lang w:eastAsia="en-AU"/>
        </w:rPr>
        <w:t xml:space="preserve"> and when circumstances change</w:t>
      </w:r>
      <w:r w:rsidR="00D202F0">
        <w:rPr>
          <w:rFonts w:ascii="Arial" w:eastAsia="Arial" w:hAnsi="Arial" w:cs="Arial"/>
          <w:color w:val="auto"/>
          <w:lang w:eastAsia="en-AU"/>
        </w:rPr>
        <w:t>/</w:t>
      </w:r>
      <w:r w:rsidRPr="00035D68">
        <w:rPr>
          <w:rFonts w:ascii="Arial" w:eastAsia="Arial" w:hAnsi="Arial" w:cs="Arial"/>
          <w:color w:val="auto"/>
          <w:lang w:eastAsia="en-AU"/>
        </w:rPr>
        <w:t xml:space="preserve">risks are identified. Management and lifestyle staff </w:t>
      </w:r>
      <w:r>
        <w:rPr>
          <w:rFonts w:ascii="Arial" w:eastAsia="Arial" w:hAnsi="Arial" w:cs="Arial"/>
          <w:color w:val="auto"/>
          <w:lang w:eastAsia="en-AU"/>
        </w:rPr>
        <w:t>note regular</w:t>
      </w:r>
      <w:r w:rsidRPr="00035D68">
        <w:rPr>
          <w:rFonts w:ascii="Arial" w:eastAsia="Arial" w:hAnsi="Arial" w:cs="Arial"/>
          <w:color w:val="auto"/>
          <w:lang w:eastAsia="en-AU"/>
        </w:rPr>
        <w:t xml:space="preserve"> </w:t>
      </w:r>
      <w:r>
        <w:rPr>
          <w:rFonts w:ascii="Arial" w:eastAsia="Arial" w:hAnsi="Arial" w:cs="Arial"/>
          <w:color w:val="auto"/>
          <w:lang w:eastAsia="en-AU"/>
        </w:rPr>
        <w:t>review, including by clinical team</w:t>
      </w:r>
      <w:r w:rsidR="00D202F0">
        <w:rPr>
          <w:rFonts w:ascii="Arial" w:eastAsia="Arial" w:hAnsi="Arial" w:cs="Arial"/>
          <w:color w:val="auto"/>
          <w:lang w:eastAsia="en-AU"/>
        </w:rPr>
        <w:t xml:space="preserve"> via the</w:t>
      </w:r>
      <w:r>
        <w:rPr>
          <w:rFonts w:ascii="Arial" w:eastAsia="Arial" w:hAnsi="Arial" w:cs="Arial"/>
          <w:color w:val="auto"/>
          <w:lang w:eastAsia="en-AU"/>
        </w:rPr>
        <w:t xml:space="preserve"> </w:t>
      </w:r>
      <w:r w:rsidRPr="00035D68">
        <w:rPr>
          <w:rFonts w:ascii="Arial" w:eastAsia="Arial" w:hAnsi="Arial" w:cs="Arial"/>
          <w:color w:val="auto"/>
          <w:lang w:eastAsia="en-AU"/>
        </w:rPr>
        <w:t>‘consumer of the day’ program</w:t>
      </w:r>
      <w:r>
        <w:rPr>
          <w:rFonts w:ascii="Arial" w:eastAsia="Arial" w:hAnsi="Arial" w:cs="Arial"/>
          <w:color w:val="auto"/>
          <w:lang w:eastAsia="en-AU"/>
        </w:rPr>
        <w:t xml:space="preserve">. </w:t>
      </w:r>
      <w:r w:rsidR="00D174C6">
        <w:rPr>
          <w:rFonts w:ascii="Arial" w:eastAsia="Arial" w:hAnsi="Arial" w:cs="Arial"/>
          <w:color w:val="auto"/>
          <w:lang w:eastAsia="en-AU"/>
        </w:rPr>
        <w:t>Documents fo</w:t>
      </w:r>
      <w:r>
        <w:rPr>
          <w:rFonts w:ascii="Arial" w:eastAsia="Arial" w:hAnsi="Arial" w:cs="Arial"/>
          <w:color w:val="auto"/>
          <w:lang w:eastAsia="en-AU"/>
        </w:rPr>
        <w:t xml:space="preserve">r sampled consumers </w:t>
      </w:r>
      <w:r w:rsidR="00D174C6">
        <w:rPr>
          <w:rFonts w:ascii="Arial" w:eastAsia="Arial" w:hAnsi="Arial" w:cs="Arial"/>
          <w:color w:val="auto"/>
          <w:lang w:eastAsia="en-AU"/>
        </w:rPr>
        <w:t>demonstrate</w:t>
      </w:r>
      <w:r>
        <w:rPr>
          <w:rFonts w:ascii="Arial" w:eastAsia="Arial" w:hAnsi="Arial" w:cs="Arial"/>
          <w:color w:val="auto"/>
          <w:lang w:eastAsia="en-AU"/>
        </w:rPr>
        <w:t xml:space="preserve"> review by a speech pathologist when staff identified </w:t>
      </w:r>
      <w:r w:rsidRPr="00035D68">
        <w:rPr>
          <w:rFonts w:ascii="Arial" w:eastAsia="Arial" w:hAnsi="Arial" w:cs="Arial"/>
          <w:color w:val="000000"/>
          <w:lang w:eastAsia="en-AU"/>
        </w:rPr>
        <w:t xml:space="preserve">swallowing difficulties resulting in </w:t>
      </w:r>
      <w:r>
        <w:rPr>
          <w:rFonts w:ascii="Arial" w:eastAsia="Arial" w:hAnsi="Arial" w:cs="Arial"/>
          <w:color w:val="000000"/>
          <w:lang w:eastAsia="en-AU"/>
        </w:rPr>
        <w:t xml:space="preserve">changed meal consistency. The assessment team observed meal consistency not as per directives for one consumer, to which management immediately responded advising further </w:t>
      </w:r>
      <w:r w:rsidRPr="00035D68">
        <w:rPr>
          <w:rFonts w:ascii="Arial" w:eastAsia="Arial" w:hAnsi="Arial" w:cs="Arial"/>
          <w:color w:val="000000"/>
          <w:lang w:eastAsia="en-AU"/>
        </w:rPr>
        <w:t>staff training</w:t>
      </w:r>
      <w:r>
        <w:rPr>
          <w:rFonts w:ascii="Arial" w:eastAsia="Arial" w:hAnsi="Arial" w:cs="Arial"/>
          <w:color w:val="000000"/>
          <w:lang w:eastAsia="en-AU"/>
        </w:rPr>
        <w:t xml:space="preserve"> to occur.</w:t>
      </w:r>
      <w:r w:rsidR="00D202F0">
        <w:rPr>
          <w:rFonts w:ascii="Arial" w:eastAsia="Arial" w:hAnsi="Arial" w:cs="Arial"/>
          <w:color w:val="000000"/>
          <w:lang w:eastAsia="en-AU"/>
        </w:rPr>
        <w:t xml:space="preserve"> Another consumer’s care needs increased due to experiencing a fall, plus unplanned weight loss resulted in medical officer</w:t>
      </w:r>
      <w:r w:rsidR="00760A35">
        <w:rPr>
          <w:rFonts w:ascii="Arial" w:eastAsia="Arial" w:hAnsi="Arial" w:cs="Arial"/>
          <w:color w:val="000000"/>
          <w:lang w:eastAsia="en-AU"/>
        </w:rPr>
        <w:t>/</w:t>
      </w:r>
      <w:r w:rsidR="00D202F0">
        <w:rPr>
          <w:rFonts w:ascii="Arial" w:eastAsia="Arial" w:hAnsi="Arial" w:cs="Arial"/>
          <w:color w:val="000000"/>
          <w:lang w:eastAsia="en-AU"/>
        </w:rPr>
        <w:t>dietit</w:t>
      </w:r>
      <w:r w:rsidR="00760A35">
        <w:rPr>
          <w:rFonts w:ascii="Arial" w:eastAsia="Arial" w:hAnsi="Arial" w:cs="Arial"/>
          <w:color w:val="000000"/>
          <w:lang w:eastAsia="en-AU"/>
        </w:rPr>
        <w:t>i</w:t>
      </w:r>
      <w:r w:rsidR="00D202F0">
        <w:rPr>
          <w:rFonts w:ascii="Arial" w:eastAsia="Arial" w:hAnsi="Arial" w:cs="Arial"/>
          <w:color w:val="000000"/>
          <w:lang w:eastAsia="en-AU"/>
        </w:rPr>
        <w:t xml:space="preserve">an review </w:t>
      </w:r>
      <w:r w:rsidR="00D174C6">
        <w:rPr>
          <w:rFonts w:ascii="Arial" w:eastAsia="Arial" w:hAnsi="Arial" w:cs="Arial"/>
          <w:color w:val="000000"/>
          <w:lang w:eastAsia="en-AU"/>
        </w:rPr>
        <w:t xml:space="preserve">and </w:t>
      </w:r>
      <w:r w:rsidR="00760A35">
        <w:rPr>
          <w:rFonts w:ascii="Arial" w:eastAsia="Arial" w:hAnsi="Arial" w:cs="Arial"/>
          <w:color w:val="000000"/>
          <w:lang w:eastAsia="en-AU"/>
        </w:rPr>
        <w:t xml:space="preserve">directives for meal supplements. Monitoring records demonstrate regular recording of </w:t>
      </w:r>
      <w:r w:rsidRPr="00035D68">
        <w:rPr>
          <w:rFonts w:ascii="Arial" w:eastAsia="Arial" w:hAnsi="Arial" w:cs="Arial"/>
          <w:color w:val="auto"/>
          <w:lang w:eastAsia="en-AU"/>
        </w:rPr>
        <w:t>weight and fluid intake</w:t>
      </w:r>
      <w:r w:rsidR="00760A35">
        <w:rPr>
          <w:rFonts w:ascii="Arial" w:eastAsia="Arial" w:hAnsi="Arial" w:cs="Arial"/>
          <w:color w:val="auto"/>
          <w:lang w:eastAsia="en-AU"/>
        </w:rPr>
        <w:t>.</w:t>
      </w:r>
      <w:r w:rsidRPr="00035D68">
        <w:rPr>
          <w:rFonts w:ascii="Arial" w:eastAsia="Arial" w:hAnsi="Arial" w:cs="Arial"/>
          <w:color w:val="auto"/>
          <w:lang w:eastAsia="en-AU"/>
        </w:rPr>
        <w:t xml:space="preserve"> </w:t>
      </w:r>
      <w:r>
        <w:rPr>
          <w:rFonts w:ascii="Arial" w:eastAsia="Arial" w:hAnsi="Arial" w:cs="Arial"/>
          <w:color w:val="auto"/>
          <w:lang w:eastAsia="en-AU"/>
        </w:rPr>
        <w:t>R</w:t>
      </w:r>
      <w:r w:rsidRPr="00035D68">
        <w:rPr>
          <w:rFonts w:ascii="Arial" w:eastAsia="Arial" w:hAnsi="Arial" w:cs="Arial"/>
          <w:color w:val="auto"/>
          <w:lang w:eastAsia="en-AU"/>
        </w:rPr>
        <w:t>eview of care planning document</w:t>
      </w:r>
      <w:r>
        <w:rPr>
          <w:rFonts w:ascii="Arial" w:eastAsia="Arial" w:hAnsi="Arial" w:cs="Arial"/>
          <w:color w:val="auto"/>
          <w:lang w:eastAsia="en-AU"/>
        </w:rPr>
        <w:t xml:space="preserve">s detail </w:t>
      </w:r>
      <w:r w:rsidRPr="00035D68">
        <w:rPr>
          <w:rFonts w:ascii="Arial" w:eastAsia="Arial" w:hAnsi="Arial" w:cs="Arial"/>
          <w:color w:val="auto"/>
          <w:lang w:eastAsia="en-AU"/>
        </w:rPr>
        <w:t>a</w:t>
      </w:r>
      <w:r>
        <w:rPr>
          <w:rFonts w:ascii="Arial" w:eastAsia="Arial" w:hAnsi="Arial" w:cs="Arial"/>
          <w:color w:val="auto"/>
          <w:lang w:eastAsia="en-AU"/>
        </w:rPr>
        <w:t xml:space="preserve">ppropriate </w:t>
      </w:r>
      <w:r w:rsidRPr="00035D68">
        <w:rPr>
          <w:rFonts w:ascii="Arial" w:eastAsia="Arial" w:hAnsi="Arial" w:cs="Arial"/>
          <w:color w:val="auto"/>
          <w:lang w:eastAsia="en-AU"/>
        </w:rPr>
        <w:t>respon</w:t>
      </w:r>
      <w:r>
        <w:rPr>
          <w:rFonts w:ascii="Arial" w:eastAsia="Arial" w:hAnsi="Arial" w:cs="Arial"/>
          <w:color w:val="auto"/>
          <w:lang w:eastAsia="en-AU"/>
        </w:rPr>
        <w:t>se</w:t>
      </w:r>
      <w:r w:rsidRPr="00035D68">
        <w:rPr>
          <w:rFonts w:ascii="Arial" w:eastAsia="Arial" w:hAnsi="Arial" w:cs="Arial"/>
          <w:color w:val="auto"/>
          <w:lang w:eastAsia="en-AU"/>
        </w:rPr>
        <w:t xml:space="preserve"> to </w:t>
      </w:r>
      <w:r w:rsidRPr="00035D68">
        <w:rPr>
          <w:rFonts w:ascii="Arial" w:eastAsia="Arial" w:hAnsi="Arial" w:cs="Arial"/>
          <w:color w:val="auto"/>
          <w:lang w:eastAsia="en-AU"/>
        </w:rPr>
        <w:lastRenderedPageBreak/>
        <w:t xml:space="preserve">incidents and risks, </w:t>
      </w:r>
      <w:r w:rsidR="00760A35">
        <w:rPr>
          <w:rFonts w:ascii="Arial" w:eastAsia="Arial" w:hAnsi="Arial" w:cs="Arial"/>
          <w:color w:val="auto"/>
          <w:lang w:eastAsia="en-AU"/>
        </w:rPr>
        <w:t>plus</w:t>
      </w:r>
      <w:r w:rsidRPr="00035D68">
        <w:rPr>
          <w:rFonts w:ascii="Arial" w:eastAsia="Arial" w:hAnsi="Arial" w:cs="Arial"/>
          <w:color w:val="auto"/>
          <w:lang w:eastAsia="en-AU"/>
        </w:rPr>
        <w:t xml:space="preserve"> </w:t>
      </w:r>
      <w:r>
        <w:rPr>
          <w:rFonts w:ascii="Arial" w:eastAsia="Arial" w:hAnsi="Arial" w:cs="Arial"/>
          <w:color w:val="auto"/>
          <w:lang w:eastAsia="en-AU"/>
        </w:rPr>
        <w:t xml:space="preserve">an </w:t>
      </w:r>
      <w:r w:rsidR="00B40744" w:rsidRPr="00035D68">
        <w:rPr>
          <w:rFonts w:ascii="Arial" w:eastAsia="Arial" w:hAnsi="Arial" w:cs="Arial"/>
          <w:color w:val="auto"/>
          <w:lang w:eastAsia="en-AU"/>
        </w:rPr>
        <w:t xml:space="preserve">ongoing </w:t>
      </w:r>
      <w:r w:rsidR="00B40744">
        <w:rPr>
          <w:rFonts w:ascii="Arial" w:eastAsia="Arial" w:hAnsi="Arial" w:cs="Arial"/>
          <w:color w:val="auto"/>
          <w:lang w:eastAsia="en-AU"/>
        </w:rPr>
        <w:t>monitoring process</w:t>
      </w:r>
      <w:r>
        <w:rPr>
          <w:rFonts w:ascii="Arial" w:eastAsia="Arial" w:hAnsi="Arial" w:cs="Arial"/>
          <w:color w:val="auto"/>
          <w:lang w:eastAsia="en-AU"/>
        </w:rPr>
        <w:t xml:space="preserve"> to </w:t>
      </w:r>
      <w:r w:rsidRPr="00035D68">
        <w:rPr>
          <w:rFonts w:ascii="Arial" w:eastAsia="Arial" w:hAnsi="Arial" w:cs="Arial"/>
          <w:color w:val="auto"/>
          <w:lang w:eastAsia="en-AU"/>
        </w:rPr>
        <w:t>ensure</w:t>
      </w:r>
      <w:r w:rsidR="00760A35">
        <w:rPr>
          <w:rFonts w:ascii="Arial" w:eastAsia="Arial" w:hAnsi="Arial" w:cs="Arial"/>
          <w:color w:val="auto"/>
          <w:lang w:eastAsia="en-AU"/>
        </w:rPr>
        <w:t xml:space="preserve"> currency/</w:t>
      </w:r>
      <w:r w:rsidRPr="00035D68">
        <w:rPr>
          <w:rFonts w:ascii="Arial" w:eastAsia="Arial" w:hAnsi="Arial" w:cs="Arial"/>
          <w:color w:val="auto"/>
          <w:lang w:eastAsia="en-AU"/>
        </w:rPr>
        <w:t>align</w:t>
      </w:r>
      <w:r w:rsidR="00760A35">
        <w:rPr>
          <w:rFonts w:ascii="Arial" w:eastAsia="Arial" w:hAnsi="Arial" w:cs="Arial"/>
          <w:color w:val="auto"/>
          <w:lang w:eastAsia="en-AU"/>
        </w:rPr>
        <w:t xml:space="preserve">ment </w:t>
      </w:r>
      <w:r w:rsidRPr="00035D68">
        <w:rPr>
          <w:rFonts w:ascii="Arial" w:eastAsia="Arial" w:hAnsi="Arial" w:cs="Arial"/>
          <w:color w:val="auto"/>
          <w:lang w:eastAsia="en-AU"/>
        </w:rPr>
        <w:t>with consumers’ needs</w:t>
      </w:r>
      <w:r w:rsidR="00760A35">
        <w:rPr>
          <w:rFonts w:ascii="Arial" w:eastAsia="Arial" w:hAnsi="Arial" w:cs="Arial"/>
          <w:color w:val="auto"/>
          <w:lang w:eastAsia="en-AU"/>
        </w:rPr>
        <w:t>.</w:t>
      </w:r>
    </w:p>
    <w:p w14:paraId="61FAE3F6" w14:textId="389B555A" w:rsidR="00420E2B" w:rsidRPr="00334B7D" w:rsidRDefault="00ED0C6D" w:rsidP="0036130C">
      <w:pPr>
        <w:pStyle w:val="NormalArial"/>
      </w:pPr>
      <w:r w:rsidRPr="00996FAF">
        <w:br w:type="page"/>
      </w:r>
    </w:p>
    <w:p w14:paraId="71084176" w14:textId="77777777" w:rsidR="00420E2B" w:rsidRPr="00996FAF" w:rsidRDefault="00ED0C6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31B8F" w14:paraId="50BDEE9E" w14:textId="77777777" w:rsidTr="00992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4C437B0" w14:textId="77777777" w:rsidR="00420E2B" w:rsidRPr="00996FAF" w:rsidRDefault="00ED0C6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6994376" w14:textId="77777777" w:rsidR="00420E2B" w:rsidRPr="00996FAF" w:rsidRDefault="00420E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1B8F" w14:paraId="423BCDF4" w14:textId="77777777" w:rsidTr="00431B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7FAB1" w14:textId="77777777" w:rsidR="00420E2B" w:rsidRPr="00996FAF" w:rsidRDefault="00ED0C6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2D9233B" w14:textId="77777777" w:rsidR="00420E2B" w:rsidRPr="00996FAF" w:rsidRDefault="00ED0C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gets safe and effective personal care, clinical care, or both personal care and clinical care, that:</w:t>
            </w:r>
          </w:p>
          <w:p w14:paraId="2F295A7D" w14:textId="77777777" w:rsidR="00420E2B" w:rsidRPr="00996FAF" w:rsidRDefault="00ED0C6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812EE5" w14:textId="77777777" w:rsidR="00420E2B" w:rsidRPr="00996FAF" w:rsidRDefault="00ED0C6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F0FDF4" w14:textId="77777777" w:rsidR="00420E2B" w:rsidRPr="00996FAF" w:rsidRDefault="00ED0C6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64B4FA8" w14:textId="77777777" w:rsidR="00420E2B" w:rsidRPr="00996FAF" w:rsidRDefault="00ED0C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10610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31B8F" w14:paraId="41ED8DDA" w14:textId="77777777" w:rsidTr="00431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8CF1A" w14:textId="77777777" w:rsidR="00420E2B" w:rsidRPr="00996FAF" w:rsidRDefault="00ED0C6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90DDA88" w14:textId="77777777" w:rsidR="00420E2B" w:rsidRPr="00996FAF" w:rsidRDefault="00ED0C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w:t>
            </w:r>
            <w:r w:rsidRPr="00996FAF">
              <w:rPr>
                <w:rFonts w:ascii="Arial" w:hAnsi="Arial" w:cs="Arial"/>
              </w:rPr>
              <w:t>management of high impact or high prevalence risks associated with the care of each consumer.</w:t>
            </w:r>
          </w:p>
        </w:tc>
        <w:tc>
          <w:tcPr>
            <w:tcW w:w="1977" w:type="dxa"/>
            <w:shd w:val="clear" w:color="auto" w:fill="auto"/>
          </w:tcPr>
          <w:p w14:paraId="53857530" w14:textId="77777777" w:rsidR="00420E2B" w:rsidRPr="00996FAF" w:rsidRDefault="00ED0C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419296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A5AE83A" w14:textId="77777777" w:rsidR="00420E2B" w:rsidRDefault="00ED0C6D" w:rsidP="00D87E7C">
      <w:pPr>
        <w:pStyle w:val="Heading20"/>
      </w:pPr>
      <w:r w:rsidRPr="00996FAF">
        <w:t>Findings</w:t>
      </w:r>
    </w:p>
    <w:p w14:paraId="66D189D4" w14:textId="70D68F05" w:rsidR="00BE50EE" w:rsidRDefault="008A43D1" w:rsidP="00B7070D">
      <w:pPr>
        <w:rPr>
          <w:rFonts w:ascii="Arial" w:eastAsia="Arial" w:hAnsi="Arial" w:cs="Arial"/>
          <w:color w:val="auto"/>
          <w:lang w:eastAsia="en-AU"/>
        </w:rPr>
      </w:pPr>
      <w:r w:rsidRPr="00035D68">
        <w:rPr>
          <w:rFonts w:ascii="Arial" w:hAnsi="Arial" w:cs="Arial"/>
          <w:color w:val="auto"/>
          <w:u w:val="single"/>
        </w:rPr>
        <w:t>Requirement 3(3)(a)</w:t>
      </w:r>
      <w:r w:rsidRPr="002C2E08">
        <w:rPr>
          <w:rFonts w:ascii="Arial" w:hAnsi="Arial" w:cs="Arial"/>
          <w:color w:val="auto"/>
        </w:rPr>
        <w:t xml:space="preserve"> - a decision of non-compliance made on 30 November 2023 followed an assessment contact on 4</w:t>
      </w:r>
      <w:r w:rsidR="00D3326C">
        <w:rPr>
          <w:rFonts w:ascii="Arial" w:hAnsi="Arial" w:cs="Arial"/>
          <w:color w:val="auto"/>
        </w:rPr>
        <w:t xml:space="preserve"> October 2023 to </w:t>
      </w:r>
      <w:r w:rsidRPr="002C2E08">
        <w:rPr>
          <w:rFonts w:ascii="Arial" w:hAnsi="Arial" w:cs="Arial"/>
          <w:color w:val="auto"/>
        </w:rPr>
        <w:t>5 October 2023. At an assessment contact on 30</w:t>
      </w:r>
      <w:r w:rsidR="00D3326C">
        <w:rPr>
          <w:rFonts w:ascii="Arial" w:hAnsi="Arial" w:cs="Arial"/>
          <w:color w:val="auto"/>
        </w:rPr>
        <w:t xml:space="preserve"> July 2024 to </w:t>
      </w:r>
      <w:r w:rsidRPr="002C2E08">
        <w:rPr>
          <w:rFonts w:ascii="Arial" w:hAnsi="Arial" w:cs="Arial"/>
          <w:color w:val="auto"/>
        </w:rPr>
        <w:t xml:space="preserve">31 July 2024 the provider supplied </w:t>
      </w:r>
      <w:r w:rsidRPr="002C2E08">
        <w:rPr>
          <w:rFonts w:ascii="Arial" w:eastAsia="Times New Roman" w:hAnsi="Arial" w:cs="Arial"/>
          <w:color w:val="auto"/>
          <w:lang w:eastAsia="en-AU"/>
        </w:rPr>
        <w:t>a PCI, detailing improvement strategies and progress to address the identified non-compliance</w:t>
      </w:r>
      <w:r w:rsidR="00B40744">
        <w:rPr>
          <w:rFonts w:ascii="Arial" w:eastAsia="Times New Roman" w:hAnsi="Arial" w:cs="Arial"/>
          <w:color w:val="auto"/>
          <w:lang w:eastAsia="en-AU"/>
        </w:rPr>
        <w:t>. Actions</w:t>
      </w:r>
      <w:r w:rsidRPr="002C2E08">
        <w:rPr>
          <w:rFonts w:ascii="Arial" w:eastAsia="Times New Roman" w:hAnsi="Arial" w:cs="Arial"/>
          <w:color w:val="auto"/>
          <w:lang w:eastAsia="en-AU"/>
        </w:rPr>
        <w:t xml:space="preserve"> i</w:t>
      </w:r>
      <w:r w:rsidRPr="002C2E08">
        <w:rPr>
          <w:rFonts w:ascii="Arial" w:hAnsi="Arial" w:cs="Arial"/>
          <w:color w:val="auto"/>
        </w:rPr>
        <w:t>nclud</w:t>
      </w:r>
      <w:r w:rsidR="00B40744">
        <w:rPr>
          <w:rFonts w:ascii="Arial" w:hAnsi="Arial" w:cs="Arial"/>
          <w:color w:val="auto"/>
        </w:rPr>
        <w:t>e</w:t>
      </w:r>
      <w:r w:rsidRPr="002C2E08">
        <w:rPr>
          <w:rFonts w:ascii="Arial" w:hAnsi="Arial" w:cs="Arial"/>
          <w:color w:val="auto"/>
        </w:rPr>
        <w:t xml:space="preserve"> </w:t>
      </w:r>
      <w:r w:rsidR="00BE50EE" w:rsidRPr="002C2E08">
        <w:rPr>
          <w:rFonts w:ascii="Arial" w:hAnsi="Arial" w:cs="Arial"/>
          <w:color w:val="auto"/>
        </w:rPr>
        <w:t>m</w:t>
      </w:r>
      <w:r w:rsidR="00BE50EE" w:rsidRPr="002C2E08">
        <w:rPr>
          <w:rFonts w:ascii="Arial" w:eastAsia="Arial" w:hAnsi="Arial" w:cs="Arial"/>
          <w:color w:val="auto"/>
          <w:lang w:eastAsia="en-AU"/>
        </w:rPr>
        <w:t xml:space="preserve">onitoring and data collection by </w:t>
      </w:r>
      <w:r w:rsidR="00BF7AEF">
        <w:rPr>
          <w:rFonts w:ascii="Arial" w:eastAsia="Arial" w:hAnsi="Arial" w:cs="Arial"/>
          <w:color w:val="auto"/>
          <w:lang w:eastAsia="en-AU"/>
        </w:rPr>
        <w:t>M</w:t>
      </w:r>
      <w:r w:rsidR="00BE50EE" w:rsidRPr="002C2E08">
        <w:rPr>
          <w:rFonts w:ascii="Arial" w:eastAsia="Arial" w:hAnsi="Arial" w:cs="Arial"/>
          <w:color w:val="auto"/>
          <w:lang w:eastAsia="en-AU"/>
        </w:rPr>
        <w:t>anagement</w:t>
      </w:r>
      <w:r w:rsidR="00BF7AEF">
        <w:rPr>
          <w:rFonts w:ascii="Arial" w:eastAsia="Arial" w:hAnsi="Arial" w:cs="Arial"/>
          <w:color w:val="auto"/>
          <w:lang w:eastAsia="en-AU"/>
        </w:rPr>
        <w:t xml:space="preserve"> </w:t>
      </w:r>
      <w:r w:rsidR="00BE50EE" w:rsidRPr="002C2E08">
        <w:rPr>
          <w:rFonts w:ascii="Arial" w:eastAsia="Arial" w:hAnsi="Arial" w:cs="Arial"/>
          <w:color w:val="auto"/>
          <w:lang w:eastAsia="en-AU"/>
        </w:rPr>
        <w:t>to ensure best practice clinical care</w:t>
      </w:r>
      <w:r w:rsidR="00BF7AEF">
        <w:rPr>
          <w:rFonts w:ascii="Arial" w:eastAsia="Arial" w:hAnsi="Arial" w:cs="Arial"/>
          <w:color w:val="auto"/>
          <w:lang w:eastAsia="en-AU"/>
        </w:rPr>
        <w:t>/</w:t>
      </w:r>
      <w:r w:rsidR="00BE50EE" w:rsidRPr="002C2E08">
        <w:rPr>
          <w:rFonts w:ascii="Arial" w:eastAsia="Arial" w:hAnsi="Arial" w:cs="Arial"/>
          <w:color w:val="auto"/>
          <w:lang w:eastAsia="en-AU"/>
        </w:rPr>
        <w:t xml:space="preserve">oversight of clinical practices, provision of staff education/training, </w:t>
      </w:r>
      <w:r w:rsidR="00255AAA" w:rsidRPr="002C2E08">
        <w:rPr>
          <w:rFonts w:ascii="Arial" w:eastAsia="Arial" w:hAnsi="Arial" w:cs="Arial"/>
          <w:color w:val="auto"/>
          <w:lang w:eastAsia="en-AU"/>
        </w:rPr>
        <w:t xml:space="preserve">regular meeting forums to </w:t>
      </w:r>
      <w:r w:rsidR="00BE50EE" w:rsidRPr="00BE50EE">
        <w:rPr>
          <w:rFonts w:ascii="Arial" w:eastAsia="Arial" w:hAnsi="Arial" w:cs="Arial"/>
          <w:color w:val="auto"/>
          <w:lang w:eastAsia="en-AU"/>
        </w:rPr>
        <w:t>discuss clinical data</w:t>
      </w:r>
      <w:r w:rsidR="00BF7AEF">
        <w:rPr>
          <w:rFonts w:ascii="Arial" w:eastAsia="Arial" w:hAnsi="Arial" w:cs="Arial"/>
          <w:color w:val="auto"/>
          <w:lang w:eastAsia="en-AU"/>
        </w:rPr>
        <w:t>.</w:t>
      </w:r>
    </w:p>
    <w:p w14:paraId="50FE86DF" w14:textId="77E9B9CD" w:rsidR="00B2697A" w:rsidRPr="00B2697A" w:rsidRDefault="00B2697A" w:rsidP="00B7070D">
      <w:pPr>
        <w:rPr>
          <w:rFonts w:ascii="Arial" w:eastAsia="Arial" w:hAnsi="Arial" w:cs="Arial"/>
          <w:color w:val="000000"/>
          <w:lang w:eastAsia="en-AU"/>
        </w:rPr>
      </w:pPr>
      <w:r>
        <w:rPr>
          <w:rFonts w:ascii="Arial" w:eastAsia="Arial" w:hAnsi="Arial" w:cs="Arial"/>
          <w:color w:val="000000"/>
          <w:lang w:eastAsia="en-AU"/>
        </w:rPr>
        <w:t>T</w:t>
      </w:r>
      <w:r w:rsidRPr="00B2697A">
        <w:rPr>
          <w:rFonts w:ascii="Arial" w:eastAsia="Arial" w:hAnsi="Arial" w:cs="Arial"/>
          <w:color w:val="000000"/>
          <w:lang w:eastAsia="en-AU"/>
        </w:rPr>
        <w:t>he service demonstrate</w:t>
      </w:r>
      <w:r>
        <w:rPr>
          <w:rFonts w:ascii="Arial" w:eastAsia="Arial" w:hAnsi="Arial" w:cs="Arial"/>
          <w:color w:val="000000"/>
          <w:lang w:eastAsia="en-AU"/>
        </w:rPr>
        <w:t>s</w:t>
      </w:r>
      <w:r w:rsidRPr="00B2697A">
        <w:rPr>
          <w:rFonts w:ascii="Arial" w:eastAsia="Arial" w:hAnsi="Arial" w:cs="Arial"/>
          <w:color w:val="000000"/>
          <w:lang w:eastAsia="en-AU"/>
        </w:rPr>
        <w:t xml:space="preserve"> effective </w:t>
      </w:r>
      <w:r>
        <w:rPr>
          <w:rFonts w:ascii="Arial" w:eastAsia="Arial" w:hAnsi="Arial" w:cs="Arial"/>
          <w:color w:val="000000"/>
          <w:lang w:eastAsia="en-AU"/>
        </w:rPr>
        <w:t xml:space="preserve">personal/clinical care </w:t>
      </w:r>
      <w:r w:rsidRPr="00B2697A">
        <w:rPr>
          <w:rFonts w:ascii="Arial" w:eastAsia="Arial" w:hAnsi="Arial" w:cs="Arial"/>
          <w:color w:val="000000"/>
          <w:lang w:eastAsia="en-AU"/>
        </w:rPr>
        <w:t xml:space="preserve">tailored </w:t>
      </w:r>
      <w:r>
        <w:rPr>
          <w:rFonts w:ascii="Arial" w:eastAsia="Arial" w:hAnsi="Arial" w:cs="Arial"/>
          <w:color w:val="000000"/>
          <w:lang w:eastAsia="en-AU"/>
        </w:rPr>
        <w:t>to consumer’s needs</w:t>
      </w:r>
      <w:r w:rsidRPr="00B2697A">
        <w:rPr>
          <w:rFonts w:ascii="Arial" w:eastAsia="Arial" w:hAnsi="Arial" w:cs="Arial"/>
          <w:color w:val="000000"/>
          <w:lang w:eastAsia="en-AU"/>
        </w:rPr>
        <w:t xml:space="preserve">. </w:t>
      </w:r>
      <w:r>
        <w:rPr>
          <w:rFonts w:ascii="Arial" w:eastAsia="Arial" w:hAnsi="Arial" w:cs="Arial"/>
          <w:color w:val="000000"/>
          <w:lang w:eastAsia="en-AU"/>
        </w:rPr>
        <w:t>Sampled c</w:t>
      </w:r>
      <w:r w:rsidRPr="00B2697A">
        <w:rPr>
          <w:rFonts w:ascii="Arial" w:eastAsia="Arial" w:hAnsi="Arial" w:cs="Arial"/>
          <w:color w:val="000000"/>
          <w:lang w:eastAsia="en-AU"/>
        </w:rPr>
        <w:t>onsumers</w:t>
      </w:r>
      <w:r>
        <w:rPr>
          <w:rFonts w:ascii="Arial" w:eastAsia="Arial" w:hAnsi="Arial" w:cs="Arial"/>
          <w:color w:val="000000"/>
          <w:lang w:eastAsia="en-AU"/>
        </w:rPr>
        <w:t>/</w:t>
      </w:r>
      <w:r w:rsidR="00BF7AEF" w:rsidRPr="00B2697A">
        <w:rPr>
          <w:rFonts w:ascii="Arial" w:eastAsia="Arial" w:hAnsi="Arial" w:cs="Arial"/>
          <w:color w:val="000000"/>
          <w:lang w:eastAsia="en-AU"/>
        </w:rPr>
        <w:t>representatives’</w:t>
      </w:r>
      <w:r w:rsidRPr="00B2697A">
        <w:rPr>
          <w:rFonts w:ascii="Arial" w:eastAsia="Arial" w:hAnsi="Arial" w:cs="Arial"/>
          <w:color w:val="000000"/>
          <w:lang w:eastAsia="en-AU"/>
        </w:rPr>
        <w:t xml:space="preserve"> </w:t>
      </w:r>
      <w:r>
        <w:rPr>
          <w:rFonts w:ascii="Arial" w:eastAsia="Arial" w:hAnsi="Arial" w:cs="Arial"/>
          <w:color w:val="000000"/>
          <w:lang w:eastAsia="en-AU"/>
        </w:rPr>
        <w:t xml:space="preserve">express </w:t>
      </w:r>
      <w:r w:rsidRPr="00B2697A">
        <w:rPr>
          <w:rFonts w:ascii="Arial" w:eastAsia="Arial" w:hAnsi="Arial" w:cs="Arial"/>
          <w:color w:val="000000"/>
          <w:lang w:eastAsia="en-AU"/>
        </w:rPr>
        <w:t>satisf</w:t>
      </w:r>
      <w:r>
        <w:rPr>
          <w:rFonts w:ascii="Arial" w:eastAsia="Arial" w:hAnsi="Arial" w:cs="Arial"/>
          <w:color w:val="000000"/>
          <w:lang w:eastAsia="en-AU"/>
        </w:rPr>
        <w:t xml:space="preserve">action </w:t>
      </w:r>
      <w:r w:rsidRPr="00B2697A">
        <w:rPr>
          <w:rFonts w:ascii="Arial" w:eastAsia="Arial" w:hAnsi="Arial" w:cs="Arial"/>
          <w:color w:val="000000"/>
          <w:lang w:eastAsia="en-AU"/>
        </w:rPr>
        <w:t xml:space="preserve">with </w:t>
      </w:r>
      <w:r>
        <w:rPr>
          <w:rFonts w:ascii="Arial" w:eastAsia="Arial" w:hAnsi="Arial" w:cs="Arial"/>
          <w:color w:val="000000"/>
          <w:lang w:eastAsia="en-AU"/>
        </w:rPr>
        <w:t xml:space="preserve">delivery and outcomes of </w:t>
      </w:r>
      <w:r w:rsidRPr="00B2697A">
        <w:rPr>
          <w:rFonts w:ascii="Arial" w:eastAsia="Arial" w:hAnsi="Arial" w:cs="Arial"/>
          <w:color w:val="000000"/>
          <w:lang w:eastAsia="en-AU"/>
        </w:rPr>
        <w:t>care and services</w:t>
      </w:r>
      <w:r>
        <w:rPr>
          <w:rFonts w:ascii="Arial" w:eastAsia="Arial" w:hAnsi="Arial" w:cs="Arial"/>
          <w:color w:val="000000"/>
          <w:lang w:eastAsia="en-AU"/>
        </w:rPr>
        <w:t xml:space="preserve">. Documents demonstrate </w:t>
      </w:r>
      <w:r w:rsidRPr="00B2697A">
        <w:rPr>
          <w:rFonts w:ascii="Arial" w:eastAsia="Arial" w:hAnsi="Arial" w:cs="Arial"/>
          <w:color w:val="000000"/>
          <w:lang w:eastAsia="en-AU"/>
        </w:rPr>
        <w:t xml:space="preserve">individualised </w:t>
      </w:r>
      <w:r>
        <w:rPr>
          <w:rFonts w:ascii="Arial" w:eastAsia="Arial" w:hAnsi="Arial" w:cs="Arial"/>
          <w:color w:val="000000"/>
          <w:lang w:eastAsia="en-AU"/>
        </w:rPr>
        <w:t xml:space="preserve">care </w:t>
      </w:r>
      <w:r w:rsidRPr="00B2697A">
        <w:rPr>
          <w:rFonts w:ascii="Arial" w:eastAsia="Arial" w:hAnsi="Arial" w:cs="Arial"/>
          <w:color w:val="000000"/>
          <w:lang w:eastAsia="en-AU"/>
        </w:rPr>
        <w:t xml:space="preserve">regularly monitored to ensure needs are </w:t>
      </w:r>
      <w:r>
        <w:rPr>
          <w:rFonts w:ascii="Arial" w:eastAsia="Arial" w:hAnsi="Arial" w:cs="Arial"/>
          <w:color w:val="000000"/>
          <w:lang w:eastAsia="en-AU"/>
        </w:rPr>
        <w:t>met.</w:t>
      </w:r>
      <w:r w:rsidRPr="00B2697A">
        <w:rPr>
          <w:rFonts w:ascii="Arial" w:eastAsia="Arial" w:hAnsi="Arial" w:cs="Arial"/>
          <w:color w:val="000000"/>
          <w:lang w:eastAsia="en-AU"/>
        </w:rPr>
        <w:t xml:space="preserve"> Observations </w:t>
      </w:r>
      <w:r>
        <w:rPr>
          <w:rFonts w:ascii="Arial" w:eastAsia="Arial" w:hAnsi="Arial" w:cs="Arial"/>
          <w:color w:val="000000"/>
          <w:lang w:eastAsia="en-AU"/>
        </w:rPr>
        <w:t>demonstrate</w:t>
      </w:r>
      <w:r w:rsidRPr="00B2697A">
        <w:rPr>
          <w:rFonts w:ascii="Arial" w:eastAsia="Arial" w:hAnsi="Arial" w:cs="Arial"/>
          <w:color w:val="000000"/>
          <w:lang w:eastAsia="en-AU"/>
        </w:rPr>
        <w:t xml:space="preserve"> care</w:t>
      </w:r>
      <w:r w:rsidR="00BF7AEF">
        <w:rPr>
          <w:rFonts w:ascii="Arial" w:eastAsia="Arial" w:hAnsi="Arial" w:cs="Arial"/>
          <w:color w:val="000000"/>
          <w:lang w:eastAsia="en-AU"/>
        </w:rPr>
        <w:t>/</w:t>
      </w:r>
      <w:r w:rsidRPr="00B2697A">
        <w:rPr>
          <w:rFonts w:ascii="Arial" w:eastAsia="Arial" w:hAnsi="Arial" w:cs="Arial"/>
          <w:color w:val="000000"/>
          <w:lang w:eastAsia="en-AU"/>
        </w:rPr>
        <w:t>services delivered by staff who</w:t>
      </w:r>
      <w:r w:rsidR="004B6855">
        <w:rPr>
          <w:rFonts w:ascii="Arial" w:eastAsia="Arial" w:hAnsi="Arial" w:cs="Arial"/>
          <w:color w:val="000000"/>
          <w:lang w:eastAsia="en-AU"/>
        </w:rPr>
        <w:t xml:space="preserve"> have an awareness of </w:t>
      </w:r>
      <w:r w:rsidRPr="00B2697A">
        <w:rPr>
          <w:rFonts w:ascii="Arial" w:eastAsia="Arial" w:hAnsi="Arial" w:cs="Arial"/>
          <w:color w:val="000000"/>
          <w:lang w:eastAsia="en-AU"/>
        </w:rPr>
        <w:t xml:space="preserve">consumers’ </w:t>
      </w:r>
      <w:r>
        <w:rPr>
          <w:rFonts w:ascii="Arial" w:eastAsia="Arial" w:hAnsi="Arial" w:cs="Arial"/>
          <w:color w:val="000000"/>
          <w:lang w:eastAsia="en-AU"/>
        </w:rPr>
        <w:t xml:space="preserve">needs and display </w:t>
      </w:r>
      <w:r w:rsidRPr="00B2697A">
        <w:rPr>
          <w:rFonts w:ascii="Arial" w:eastAsia="Arial" w:hAnsi="Arial" w:cs="Arial"/>
          <w:color w:val="000000"/>
          <w:lang w:eastAsia="en-AU"/>
        </w:rPr>
        <w:t>skills to ensure care align</w:t>
      </w:r>
      <w:r w:rsidR="00BF7AEF">
        <w:rPr>
          <w:rFonts w:ascii="Arial" w:eastAsia="Arial" w:hAnsi="Arial" w:cs="Arial"/>
          <w:color w:val="000000"/>
          <w:lang w:eastAsia="en-AU"/>
        </w:rPr>
        <w:t>s</w:t>
      </w:r>
      <w:r w:rsidRPr="00B2697A">
        <w:rPr>
          <w:rFonts w:ascii="Arial" w:eastAsia="Arial" w:hAnsi="Arial" w:cs="Arial"/>
          <w:color w:val="000000"/>
          <w:lang w:eastAsia="en-AU"/>
        </w:rPr>
        <w:t xml:space="preserve"> to best practice and delivered </w:t>
      </w:r>
      <w:r>
        <w:rPr>
          <w:rFonts w:ascii="Arial" w:eastAsia="Arial" w:hAnsi="Arial" w:cs="Arial"/>
          <w:color w:val="000000"/>
          <w:lang w:eastAsia="en-AU"/>
        </w:rPr>
        <w:t xml:space="preserve">as per directives. </w:t>
      </w:r>
      <w:r w:rsidRPr="00B2697A">
        <w:rPr>
          <w:rFonts w:ascii="Arial" w:eastAsia="Arial" w:hAnsi="Arial" w:cs="Arial"/>
          <w:color w:val="000000"/>
          <w:lang w:eastAsia="en-AU"/>
        </w:rPr>
        <w:t>Consumers</w:t>
      </w:r>
      <w:r>
        <w:rPr>
          <w:rFonts w:ascii="Arial" w:eastAsia="Arial" w:hAnsi="Arial" w:cs="Arial"/>
          <w:color w:val="000000"/>
          <w:lang w:eastAsia="en-AU"/>
        </w:rPr>
        <w:t>/</w:t>
      </w:r>
      <w:r w:rsidRPr="00B2697A">
        <w:rPr>
          <w:rFonts w:ascii="Arial" w:eastAsia="Arial" w:hAnsi="Arial" w:cs="Arial"/>
          <w:color w:val="000000"/>
          <w:lang w:eastAsia="en-AU"/>
        </w:rPr>
        <w:t xml:space="preserve">representatives </w:t>
      </w:r>
      <w:r>
        <w:rPr>
          <w:rFonts w:ascii="Arial" w:eastAsia="Arial" w:hAnsi="Arial" w:cs="Arial"/>
          <w:color w:val="000000"/>
          <w:lang w:eastAsia="en-AU"/>
        </w:rPr>
        <w:t>gave</w:t>
      </w:r>
      <w:r w:rsidRPr="00B2697A">
        <w:rPr>
          <w:rFonts w:ascii="Arial" w:eastAsia="Arial" w:hAnsi="Arial" w:cs="Arial"/>
          <w:color w:val="000000"/>
          <w:lang w:eastAsia="en-AU"/>
        </w:rPr>
        <w:t xml:space="preserve"> positive feedback on </w:t>
      </w:r>
      <w:r>
        <w:rPr>
          <w:rFonts w:ascii="Arial" w:eastAsia="Arial" w:hAnsi="Arial" w:cs="Arial"/>
          <w:color w:val="000000"/>
          <w:lang w:eastAsia="en-AU"/>
        </w:rPr>
        <w:t xml:space="preserve">personal care </w:t>
      </w:r>
      <w:r w:rsidRPr="00B2697A">
        <w:rPr>
          <w:rFonts w:ascii="Arial" w:eastAsia="Arial" w:hAnsi="Arial" w:cs="Arial"/>
          <w:color w:val="000000"/>
          <w:lang w:eastAsia="en-AU"/>
        </w:rPr>
        <w:t>delivery</w:t>
      </w:r>
      <w:r>
        <w:rPr>
          <w:rFonts w:ascii="Arial" w:eastAsia="Arial" w:hAnsi="Arial" w:cs="Arial"/>
          <w:color w:val="000000"/>
          <w:lang w:eastAsia="en-AU"/>
        </w:rPr>
        <w:t>.</w:t>
      </w:r>
      <w:r w:rsidRPr="00B2697A">
        <w:rPr>
          <w:rFonts w:ascii="Arial" w:eastAsia="Arial" w:hAnsi="Arial" w:cs="Arial"/>
          <w:color w:val="000000"/>
          <w:lang w:eastAsia="en-AU"/>
        </w:rPr>
        <w:t xml:space="preserve"> Re</w:t>
      </w:r>
      <w:r w:rsidR="004B6855">
        <w:rPr>
          <w:rFonts w:ascii="Arial" w:eastAsia="Arial" w:hAnsi="Arial" w:cs="Arial"/>
          <w:color w:val="000000"/>
          <w:lang w:eastAsia="en-AU"/>
        </w:rPr>
        <w:t xml:space="preserve">gular review occurs </w:t>
      </w:r>
      <w:r w:rsidRPr="00B2697A">
        <w:rPr>
          <w:rFonts w:ascii="Arial" w:eastAsia="Arial" w:hAnsi="Arial" w:cs="Arial"/>
          <w:color w:val="000000"/>
          <w:lang w:eastAsia="en-AU"/>
        </w:rPr>
        <w:t xml:space="preserve">as </w:t>
      </w:r>
      <w:r w:rsidR="004B6855">
        <w:rPr>
          <w:rFonts w:ascii="Arial" w:eastAsia="Arial" w:hAnsi="Arial" w:cs="Arial"/>
          <w:color w:val="000000"/>
          <w:lang w:eastAsia="en-AU"/>
        </w:rPr>
        <w:t xml:space="preserve">a component </w:t>
      </w:r>
      <w:r w:rsidRPr="00B2697A">
        <w:rPr>
          <w:rFonts w:ascii="Arial" w:eastAsia="Arial" w:hAnsi="Arial" w:cs="Arial"/>
          <w:color w:val="000000"/>
          <w:lang w:eastAsia="en-AU"/>
        </w:rPr>
        <w:t xml:space="preserve">of ‘resident of the day’ </w:t>
      </w:r>
      <w:r w:rsidR="004B6855">
        <w:rPr>
          <w:rFonts w:ascii="Arial" w:eastAsia="Arial" w:hAnsi="Arial" w:cs="Arial"/>
          <w:color w:val="000000"/>
          <w:lang w:eastAsia="en-AU"/>
        </w:rPr>
        <w:t>program and/</w:t>
      </w:r>
      <w:r w:rsidRPr="00B2697A">
        <w:rPr>
          <w:rFonts w:ascii="Arial" w:eastAsia="Arial" w:hAnsi="Arial" w:cs="Arial"/>
          <w:color w:val="000000"/>
          <w:lang w:eastAsia="en-AU"/>
        </w:rPr>
        <w:t xml:space="preserve">or </w:t>
      </w:r>
      <w:r w:rsidR="004B6855">
        <w:rPr>
          <w:rFonts w:ascii="Arial" w:eastAsia="Arial" w:hAnsi="Arial" w:cs="Arial"/>
          <w:color w:val="000000"/>
          <w:lang w:eastAsia="en-AU"/>
        </w:rPr>
        <w:t xml:space="preserve">when </w:t>
      </w:r>
      <w:r w:rsidRPr="00B2697A">
        <w:rPr>
          <w:rFonts w:ascii="Arial" w:eastAsia="Arial" w:hAnsi="Arial" w:cs="Arial"/>
          <w:color w:val="000000"/>
          <w:lang w:eastAsia="en-AU"/>
        </w:rPr>
        <w:t xml:space="preserve">changes </w:t>
      </w:r>
      <w:r w:rsidR="004B6855">
        <w:rPr>
          <w:rFonts w:ascii="Arial" w:eastAsia="Arial" w:hAnsi="Arial" w:cs="Arial"/>
          <w:color w:val="000000"/>
          <w:lang w:eastAsia="en-AU"/>
        </w:rPr>
        <w:t>occur</w:t>
      </w:r>
      <w:r w:rsidRPr="00B2697A">
        <w:rPr>
          <w:rFonts w:ascii="Arial" w:eastAsia="Arial" w:hAnsi="Arial" w:cs="Arial"/>
          <w:color w:val="000000"/>
          <w:lang w:eastAsia="en-AU"/>
        </w:rPr>
        <w:t xml:space="preserve">. </w:t>
      </w:r>
      <w:r w:rsidR="004B6855">
        <w:rPr>
          <w:rFonts w:ascii="Arial" w:eastAsia="Arial" w:hAnsi="Arial" w:cs="Arial"/>
          <w:color w:val="000000"/>
          <w:lang w:eastAsia="en-AU"/>
        </w:rPr>
        <w:t xml:space="preserve">Reviews result in </w:t>
      </w:r>
      <w:r w:rsidRPr="00B2697A">
        <w:rPr>
          <w:rFonts w:ascii="Arial" w:eastAsia="Arial" w:hAnsi="Arial" w:cs="Arial"/>
          <w:color w:val="000000"/>
          <w:lang w:eastAsia="en-AU"/>
        </w:rPr>
        <w:t>care conference</w:t>
      </w:r>
      <w:r w:rsidR="004B6855">
        <w:rPr>
          <w:rFonts w:ascii="Arial" w:eastAsia="Arial" w:hAnsi="Arial" w:cs="Arial"/>
          <w:color w:val="000000"/>
          <w:lang w:eastAsia="en-AU"/>
        </w:rPr>
        <w:t xml:space="preserve"> discussion to communicate </w:t>
      </w:r>
      <w:r w:rsidRPr="00B2697A">
        <w:rPr>
          <w:rFonts w:ascii="Arial" w:eastAsia="Arial" w:hAnsi="Arial" w:cs="Arial"/>
          <w:color w:val="000000"/>
          <w:lang w:eastAsia="en-AU"/>
        </w:rPr>
        <w:t xml:space="preserve">changes with those responsible for </w:t>
      </w:r>
      <w:r w:rsidR="004B6855">
        <w:rPr>
          <w:rFonts w:ascii="Arial" w:eastAsia="Arial" w:hAnsi="Arial" w:cs="Arial"/>
          <w:color w:val="000000"/>
          <w:lang w:eastAsia="en-AU"/>
        </w:rPr>
        <w:t xml:space="preserve">care delivery. </w:t>
      </w:r>
      <w:r w:rsidRPr="00B2697A">
        <w:rPr>
          <w:rFonts w:ascii="Arial" w:eastAsia="Arial" w:hAnsi="Arial" w:cs="Arial"/>
          <w:color w:val="000000"/>
          <w:lang w:eastAsia="en-AU"/>
        </w:rPr>
        <w:t xml:space="preserve">Consumers and representatives </w:t>
      </w:r>
      <w:r w:rsidR="004B6855">
        <w:rPr>
          <w:rFonts w:ascii="Arial" w:eastAsia="Arial" w:hAnsi="Arial" w:cs="Arial"/>
          <w:color w:val="000000"/>
          <w:lang w:eastAsia="en-AU"/>
        </w:rPr>
        <w:t xml:space="preserve">consider </w:t>
      </w:r>
      <w:r w:rsidRPr="00B2697A">
        <w:rPr>
          <w:rFonts w:ascii="Arial" w:eastAsia="Arial" w:hAnsi="Arial" w:cs="Arial"/>
          <w:color w:val="000000"/>
          <w:lang w:eastAsia="en-AU"/>
        </w:rPr>
        <w:t xml:space="preserve">they </w:t>
      </w:r>
      <w:r w:rsidR="004B6855">
        <w:rPr>
          <w:rFonts w:ascii="Arial" w:eastAsia="Arial" w:hAnsi="Arial" w:cs="Arial"/>
          <w:color w:val="000000"/>
          <w:lang w:eastAsia="en-AU"/>
        </w:rPr>
        <w:t>receive regular communication/</w:t>
      </w:r>
      <w:r w:rsidRPr="00B2697A">
        <w:rPr>
          <w:rFonts w:ascii="Arial" w:eastAsia="Arial" w:hAnsi="Arial" w:cs="Arial"/>
          <w:color w:val="000000"/>
          <w:lang w:eastAsia="en-AU"/>
        </w:rPr>
        <w:t xml:space="preserve">information when incidents </w:t>
      </w:r>
      <w:r w:rsidR="004B6855">
        <w:rPr>
          <w:rFonts w:ascii="Arial" w:eastAsia="Arial" w:hAnsi="Arial" w:cs="Arial"/>
          <w:color w:val="000000"/>
          <w:lang w:eastAsia="en-AU"/>
        </w:rPr>
        <w:t>and/or changes</w:t>
      </w:r>
      <w:r w:rsidRPr="00B2697A">
        <w:rPr>
          <w:rFonts w:ascii="Arial" w:eastAsia="Arial" w:hAnsi="Arial" w:cs="Arial"/>
          <w:color w:val="000000"/>
          <w:lang w:eastAsia="en-AU"/>
        </w:rPr>
        <w:t xml:space="preserve"> impact care deliver</w:t>
      </w:r>
      <w:r w:rsidR="004B6855">
        <w:rPr>
          <w:rFonts w:ascii="Arial" w:eastAsia="Arial" w:hAnsi="Arial" w:cs="Arial"/>
          <w:color w:val="000000"/>
          <w:lang w:eastAsia="en-AU"/>
        </w:rPr>
        <w:t>y. Examples include hygiene preferences, continence management and pressure injury preventative care. S</w:t>
      </w:r>
      <w:r w:rsidRPr="00B2697A">
        <w:rPr>
          <w:rFonts w:ascii="Arial" w:eastAsia="Arial" w:hAnsi="Arial" w:cs="Arial"/>
          <w:color w:val="000000"/>
          <w:lang w:eastAsia="en-AU"/>
        </w:rPr>
        <w:t xml:space="preserve">taff </w:t>
      </w:r>
      <w:r w:rsidR="00394E7F">
        <w:rPr>
          <w:rFonts w:ascii="Arial" w:eastAsia="Arial" w:hAnsi="Arial" w:cs="Arial"/>
          <w:color w:val="000000"/>
          <w:lang w:eastAsia="en-AU"/>
        </w:rPr>
        <w:t>advise</w:t>
      </w:r>
      <w:r w:rsidR="004B6855">
        <w:rPr>
          <w:rFonts w:ascii="Arial" w:eastAsia="Arial" w:hAnsi="Arial" w:cs="Arial"/>
          <w:color w:val="000000"/>
          <w:lang w:eastAsia="en-AU"/>
        </w:rPr>
        <w:t xml:space="preserve"> consumer preferences </w:t>
      </w:r>
      <w:r w:rsidRPr="00B2697A">
        <w:rPr>
          <w:rFonts w:ascii="Arial" w:eastAsia="Arial" w:hAnsi="Arial" w:cs="Arial"/>
          <w:color w:val="000000"/>
          <w:lang w:eastAsia="en-AU"/>
        </w:rPr>
        <w:t>a</w:t>
      </w:r>
      <w:r w:rsidR="00394E7F">
        <w:rPr>
          <w:rFonts w:ascii="Arial" w:eastAsia="Arial" w:hAnsi="Arial" w:cs="Arial"/>
          <w:color w:val="000000"/>
          <w:lang w:eastAsia="en-AU"/>
        </w:rPr>
        <w:t>re</w:t>
      </w:r>
      <w:r w:rsidRPr="00B2697A">
        <w:rPr>
          <w:rFonts w:ascii="Arial" w:eastAsia="Arial" w:hAnsi="Arial" w:cs="Arial"/>
          <w:color w:val="000000"/>
          <w:lang w:eastAsia="en-AU"/>
        </w:rPr>
        <w:t xml:space="preserve"> recorded to ensure consistency</w:t>
      </w:r>
      <w:r w:rsidR="004B6855">
        <w:rPr>
          <w:rFonts w:ascii="Arial" w:eastAsia="Arial" w:hAnsi="Arial" w:cs="Arial"/>
          <w:color w:val="000000"/>
          <w:lang w:eastAsia="en-AU"/>
        </w:rPr>
        <w:t xml:space="preserve"> in meeting needs</w:t>
      </w:r>
      <w:r w:rsidRPr="00B2697A">
        <w:rPr>
          <w:rFonts w:ascii="Arial" w:eastAsia="Arial" w:hAnsi="Arial" w:cs="Arial"/>
          <w:color w:val="000000"/>
          <w:lang w:eastAsia="en-AU"/>
        </w:rPr>
        <w:t>.</w:t>
      </w:r>
      <w:r w:rsidR="00394E7F">
        <w:rPr>
          <w:rFonts w:ascii="Arial" w:eastAsia="Arial" w:hAnsi="Arial" w:cs="Arial"/>
          <w:color w:val="000000"/>
          <w:lang w:eastAsia="en-AU"/>
        </w:rPr>
        <w:t xml:space="preserve"> </w:t>
      </w:r>
      <w:r w:rsidR="004B6855">
        <w:rPr>
          <w:rFonts w:ascii="Arial" w:eastAsia="Arial" w:hAnsi="Arial" w:cs="Arial"/>
          <w:color w:val="000000"/>
          <w:lang w:eastAsia="en-AU"/>
        </w:rPr>
        <w:t>A process ensures b</w:t>
      </w:r>
      <w:r w:rsidRPr="00B2697A">
        <w:rPr>
          <w:rFonts w:ascii="Arial" w:eastAsia="Arial" w:hAnsi="Arial" w:cs="Arial"/>
          <w:color w:val="000000"/>
          <w:lang w:eastAsia="en-AU"/>
        </w:rPr>
        <w:t xml:space="preserve">lood glucose </w:t>
      </w:r>
      <w:r w:rsidR="004B6855">
        <w:rPr>
          <w:rFonts w:ascii="Arial" w:eastAsia="Arial" w:hAnsi="Arial" w:cs="Arial"/>
          <w:color w:val="000000"/>
          <w:lang w:eastAsia="en-AU"/>
        </w:rPr>
        <w:t xml:space="preserve">level (BGL) </w:t>
      </w:r>
      <w:r w:rsidRPr="00B2697A">
        <w:rPr>
          <w:rFonts w:ascii="Arial" w:eastAsia="Arial" w:hAnsi="Arial" w:cs="Arial"/>
          <w:color w:val="000000"/>
          <w:lang w:eastAsia="en-AU"/>
        </w:rPr>
        <w:t xml:space="preserve">monitoring and </w:t>
      </w:r>
      <w:r w:rsidR="004B6855">
        <w:rPr>
          <w:rFonts w:ascii="Arial" w:eastAsia="Arial" w:hAnsi="Arial" w:cs="Arial"/>
          <w:color w:val="000000"/>
          <w:lang w:eastAsia="en-AU"/>
        </w:rPr>
        <w:t xml:space="preserve">management </w:t>
      </w:r>
      <w:r w:rsidRPr="00B2697A">
        <w:rPr>
          <w:rFonts w:ascii="Arial" w:eastAsia="Arial" w:hAnsi="Arial" w:cs="Arial"/>
          <w:color w:val="000000"/>
          <w:lang w:eastAsia="en-AU"/>
        </w:rPr>
        <w:t xml:space="preserve">strategies </w:t>
      </w:r>
      <w:r w:rsidR="004B6855">
        <w:rPr>
          <w:rFonts w:ascii="Arial" w:eastAsia="Arial" w:hAnsi="Arial" w:cs="Arial"/>
          <w:color w:val="000000"/>
          <w:lang w:eastAsia="en-AU"/>
        </w:rPr>
        <w:t>are adhered to</w:t>
      </w:r>
      <w:r w:rsidR="00394E7F">
        <w:rPr>
          <w:rFonts w:ascii="Arial" w:eastAsia="Arial" w:hAnsi="Arial" w:cs="Arial"/>
          <w:color w:val="000000"/>
          <w:lang w:eastAsia="en-AU"/>
        </w:rPr>
        <w:t>. F</w:t>
      </w:r>
      <w:r w:rsidR="004B6855">
        <w:rPr>
          <w:rFonts w:ascii="Arial" w:eastAsia="Arial" w:hAnsi="Arial" w:cs="Arial"/>
          <w:color w:val="000000"/>
          <w:lang w:eastAsia="en-AU"/>
        </w:rPr>
        <w:t>or example</w:t>
      </w:r>
      <w:r w:rsidR="009251A3">
        <w:rPr>
          <w:rFonts w:ascii="Arial" w:eastAsia="Arial" w:hAnsi="Arial" w:cs="Arial"/>
          <w:color w:val="000000"/>
          <w:lang w:eastAsia="en-AU"/>
        </w:rPr>
        <w:t>,</w:t>
      </w:r>
      <w:r w:rsidR="004B6855">
        <w:rPr>
          <w:rFonts w:ascii="Arial" w:eastAsia="Arial" w:hAnsi="Arial" w:cs="Arial"/>
          <w:color w:val="000000"/>
          <w:lang w:eastAsia="en-AU"/>
        </w:rPr>
        <w:t xml:space="preserve"> one consumer</w:t>
      </w:r>
      <w:r w:rsidR="00394E7F">
        <w:rPr>
          <w:rFonts w:ascii="Arial" w:eastAsia="Arial" w:hAnsi="Arial" w:cs="Arial"/>
          <w:color w:val="000000"/>
          <w:lang w:eastAsia="en-AU"/>
        </w:rPr>
        <w:t>’</w:t>
      </w:r>
      <w:r w:rsidR="004B6855">
        <w:rPr>
          <w:rFonts w:ascii="Arial" w:eastAsia="Arial" w:hAnsi="Arial" w:cs="Arial"/>
          <w:color w:val="000000"/>
          <w:lang w:eastAsia="en-AU"/>
        </w:rPr>
        <w:t>s documents detail BGL</w:t>
      </w:r>
      <w:r w:rsidRPr="00B2697A">
        <w:rPr>
          <w:rFonts w:ascii="Arial" w:eastAsia="Arial" w:hAnsi="Arial" w:cs="Arial"/>
          <w:color w:val="000000"/>
          <w:lang w:eastAsia="en-AU"/>
        </w:rPr>
        <w:t xml:space="preserve"> monitor</w:t>
      </w:r>
      <w:r w:rsidR="004B6855">
        <w:rPr>
          <w:rFonts w:ascii="Arial" w:eastAsia="Arial" w:hAnsi="Arial" w:cs="Arial"/>
          <w:color w:val="000000"/>
          <w:lang w:eastAsia="en-AU"/>
        </w:rPr>
        <w:t>ing recorded</w:t>
      </w:r>
      <w:r w:rsidR="00394E7F">
        <w:rPr>
          <w:rFonts w:ascii="Arial" w:eastAsia="Arial" w:hAnsi="Arial" w:cs="Arial"/>
          <w:color w:val="000000"/>
          <w:lang w:eastAsia="en-AU"/>
        </w:rPr>
        <w:t xml:space="preserve"> and a </w:t>
      </w:r>
      <w:r w:rsidR="00394E7F" w:rsidRPr="00B2697A">
        <w:rPr>
          <w:rFonts w:ascii="Arial" w:eastAsia="Arial" w:hAnsi="Arial" w:cs="Arial"/>
          <w:color w:val="000000"/>
          <w:lang w:eastAsia="en-AU"/>
        </w:rPr>
        <w:t xml:space="preserve">diabetic </w:t>
      </w:r>
      <w:r w:rsidR="00394E7F">
        <w:rPr>
          <w:rFonts w:ascii="Arial" w:eastAsia="Arial" w:hAnsi="Arial" w:cs="Arial"/>
          <w:color w:val="000000"/>
          <w:lang w:eastAsia="en-AU"/>
        </w:rPr>
        <w:t xml:space="preserve">management </w:t>
      </w:r>
      <w:r w:rsidR="00394E7F" w:rsidRPr="00B2697A">
        <w:rPr>
          <w:rFonts w:ascii="Arial" w:eastAsia="Arial" w:hAnsi="Arial" w:cs="Arial"/>
          <w:color w:val="000000"/>
          <w:lang w:eastAsia="en-AU"/>
        </w:rPr>
        <w:t>plan</w:t>
      </w:r>
      <w:r w:rsidR="004B6855">
        <w:rPr>
          <w:rFonts w:ascii="Arial" w:eastAsia="Arial" w:hAnsi="Arial" w:cs="Arial"/>
          <w:color w:val="000000"/>
          <w:lang w:eastAsia="en-AU"/>
        </w:rPr>
        <w:t xml:space="preserve"> to guide staff if BGL’s are out of </w:t>
      </w:r>
      <w:r w:rsidR="00394E7F">
        <w:rPr>
          <w:rFonts w:ascii="Arial" w:eastAsia="Arial" w:hAnsi="Arial" w:cs="Arial"/>
          <w:color w:val="000000"/>
          <w:lang w:eastAsia="en-AU"/>
        </w:rPr>
        <w:t xml:space="preserve">medical officer </w:t>
      </w:r>
      <w:r w:rsidR="004B6855">
        <w:rPr>
          <w:rFonts w:ascii="Arial" w:eastAsia="Arial" w:hAnsi="Arial" w:cs="Arial"/>
          <w:color w:val="000000"/>
          <w:lang w:eastAsia="en-AU"/>
        </w:rPr>
        <w:t>spe</w:t>
      </w:r>
      <w:r w:rsidR="00394E7F">
        <w:rPr>
          <w:rFonts w:ascii="Arial" w:eastAsia="Arial" w:hAnsi="Arial" w:cs="Arial"/>
          <w:color w:val="000000"/>
          <w:lang w:eastAsia="en-AU"/>
        </w:rPr>
        <w:t>ci</w:t>
      </w:r>
      <w:r w:rsidR="004B6855">
        <w:rPr>
          <w:rFonts w:ascii="Arial" w:eastAsia="Arial" w:hAnsi="Arial" w:cs="Arial"/>
          <w:color w:val="000000"/>
          <w:lang w:eastAsia="en-AU"/>
        </w:rPr>
        <w:t xml:space="preserve">fied range. </w:t>
      </w:r>
      <w:r w:rsidRPr="00B2697A">
        <w:rPr>
          <w:rFonts w:ascii="Arial" w:eastAsia="Arial" w:hAnsi="Arial" w:cs="Arial"/>
          <w:color w:val="000000"/>
          <w:lang w:eastAsia="en-AU"/>
        </w:rPr>
        <w:t xml:space="preserve">The </w:t>
      </w:r>
      <w:r w:rsidR="00394E7F">
        <w:rPr>
          <w:rFonts w:ascii="Arial" w:eastAsia="Arial" w:hAnsi="Arial" w:cs="Arial"/>
          <w:color w:val="000000"/>
          <w:lang w:eastAsia="en-AU"/>
        </w:rPr>
        <w:t>a</w:t>
      </w:r>
      <w:r w:rsidRPr="00B2697A">
        <w:rPr>
          <w:rFonts w:ascii="Arial" w:eastAsia="Arial" w:hAnsi="Arial" w:cs="Arial"/>
          <w:color w:val="000000"/>
          <w:lang w:eastAsia="en-AU"/>
        </w:rPr>
        <w:t xml:space="preserve">ssessment </w:t>
      </w:r>
      <w:r w:rsidR="00394E7F">
        <w:rPr>
          <w:rFonts w:ascii="Arial" w:eastAsia="Arial" w:hAnsi="Arial" w:cs="Arial"/>
          <w:color w:val="000000"/>
          <w:lang w:eastAsia="en-AU"/>
        </w:rPr>
        <w:t>t</w:t>
      </w:r>
      <w:r w:rsidRPr="00B2697A">
        <w:rPr>
          <w:rFonts w:ascii="Arial" w:eastAsia="Arial" w:hAnsi="Arial" w:cs="Arial"/>
          <w:color w:val="000000"/>
          <w:lang w:eastAsia="en-AU"/>
        </w:rPr>
        <w:t xml:space="preserve">eam reviewed diabetic </w:t>
      </w:r>
      <w:r w:rsidR="00394E7F">
        <w:rPr>
          <w:rFonts w:ascii="Arial" w:eastAsia="Arial" w:hAnsi="Arial" w:cs="Arial"/>
          <w:color w:val="000000"/>
          <w:lang w:eastAsia="en-AU"/>
        </w:rPr>
        <w:t xml:space="preserve">management </w:t>
      </w:r>
      <w:r w:rsidRPr="00B2697A">
        <w:rPr>
          <w:rFonts w:ascii="Arial" w:eastAsia="Arial" w:hAnsi="Arial" w:cs="Arial"/>
          <w:color w:val="000000"/>
          <w:lang w:eastAsia="en-AU"/>
        </w:rPr>
        <w:t xml:space="preserve">plans </w:t>
      </w:r>
      <w:r w:rsidR="00394E7F">
        <w:rPr>
          <w:rFonts w:ascii="Arial" w:eastAsia="Arial" w:hAnsi="Arial" w:cs="Arial"/>
          <w:color w:val="000000"/>
          <w:lang w:eastAsia="en-AU"/>
        </w:rPr>
        <w:t>for</w:t>
      </w:r>
      <w:r w:rsidRPr="00B2697A">
        <w:rPr>
          <w:rFonts w:ascii="Arial" w:eastAsia="Arial" w:hAnsi="Arial" w:cs="Arial"/>
          <w:color w:val="000000"/>
          <w:lang w:eastAsia="en-AU"/>
        </w:rPr>
        <w:t xml:space="preserve"> 3 consumers </w:t>
      </w:r>
      <w:r w:rsidR="00394E7F">
        <w:rPr>
          <w:rFonts w:ascii="Arial" w:eastAsia="Arial" w:hAnsi="Arial" w:cs="Arial"/>
          <w:color w:val="000000"/>
          <w:lang w:eastAsia="en-AU"/>
        </w:rPr>
        <w:t xml:space="preserve">demonstrating </w:t>
      </w:r>
      <w:r w:rsidRPr="00B2697A">
        <w:rPr>
          <w:rFonts w:ascii="Arial" w:eastAsia="Arial" w:hAnsi="Arial" w:cs="Arial"/>
          <w:color w:val="000000"/>
          <w:lang w:eastAsia="en-AU"/>
        </w:rPr>
        <w:t xml:space="preserve">care delivered as per </w:t>
      </w:r>
      <w:r w:rsidR="00394E7F">
        <w:rPr>
          <w:rFonts w:ascii="Arial" w:eastAsia="Arial" w:hAnsi="Arial" w:cs="Arial"/>
          <w:color w:val="000000"/>
          <w:lang w:eastAsia="en-AU"/>
        </w:rPr>
        <w:t>directives.</w:t>
      </w:r>
      <w:r w:rsidRPr="00B2697A">
        <w:rPr>
          <w:rFonts w:ascii="Arial" w:eastAsia="Arial" w:hAnsi="Arial" w:cs="Arial"/>
          <w:color w:val="000000"/>
          <w:lang w:eastAsia="en-AU"/>
        </w:rPr>
        <w:t xml:space="preserve"> </w:t>
      </w:r>
      <w:r w:rsidR="00394E7F">
        <w:rPr>
          <w:rFonts w:ascii="Arial" w:eastAsia="Arial" w:hAnsi="Arial" w:cs="Arial"/>
          <w:color w:val="000000"/>
          <w:lang w:eastAsia="en-AU"/>
        </w:rPr>
        <w:t>A process ensure</w:t>
      </w:r>
      <w:r w:rsidR="009251A3">
        <w:rPr>
          <w:rFonts w:ascii="Arial" w:eastAsia="Arial" w:hAnsi="Arial" w:cs="Arial"/>
          <w:color w:val="000000"/>
          <w:lang w:eastAsia="en-AU"/>
        </w:rPr>
        <w:t>s</w:t>
      </w:r>
      <w:r w:rsidR="00394E7F">
        <w:rPr>
          <w:rFonts w:ascii="Arial" w:eastAsia="Arial" w:hAnsi="Arial" w:cs="Arial"/>
          <w:color w:val="000000"/>
          <w:lang w:eastAsia="en-AU"/>
        </w:rPr>
        <w:t xml:space="preserve"> regular</w:t>
      </w:r>
      <w:r w:rsidRPr="00B2697A">
        <w:rPr>
          <w:rFonts w:ascii="Arial" w:eastAsia="Arial" w:hAnsi="Arial" w:cs="Arial"/>
          <w:color w:val="000000"/>
          <w:lang w:eastAsia="en-AU"/>
        </w:rPr>
        <w:t xml:space="preserve"> weight</w:t>
      </w:r>
      <w:r w:rsidR="00BF7AEF">
        <w:rPr>
          <w:rFonts w:ascii="Arial" w:eastAsia="Arial" w:hAnsi="Arial" w:cs="Arial"/>
          <w:color w:val="000000"/>
          <w:lang w:eastAsia="en-AU"/>
        </w:rPr>
        <w:t xml:space="preserve"> monitoring</w:t>
      </w:r>
      <w:r w:rsidR="00394E7F">
        <w:rPr>
          <w:rFonts w:ascii="Arial" w:eastAsia="Arial" w:hAnsi="Arial" w:cs="Arial"/>
          <w:color w:val="000000"/>
          <w:lang w:eastAsia="en-AU"/>
        </w:rPr>
        <w:t xml:space="preserve"> </w:t>
      </w:r>
      <w:r w:rsidRPr="00B2697A">
        <w:rPr>
          <w:rFonts w:ascii="Arial" w:eastAsia="Arial" w:hAnsi="Arial" w:cs="Arial"/>
          <w:color w:val="000000"/>
          <w:lang w:eastAsia="en-AU"/>
        </w:rPr>
        <w:t>for consumers who consent to having weight</w:t>
      </w:r>
      <w:r w:rsidR="00394E7F">
        <w:rPr>
          <w:rFonts w:ascii="Arial" w:eastAsia="Arial" w:hAnsi="Arial" w:cs="Arial"/>
          <w:color w:val="000000"/>
          <w:lang w:eastAsia="en-AU"/>
        </w:rPr>
        <w:t xml:space="preserve"> recorded</w:t>
      </w:r>
      <w:r w:rsidRPr="00B2697A">
        <w:rPr>
          <w:rFonts w:ascii="Arial" w:eastAsia="Arial" w:hAnsi="Arial" w:cs="Arial"/>
          <w:color w:val="000000"/>
          <w:lang w:eastAsia="en-AU"/>
        </w:rPr>
        <w:t xml:space="preserve">. </w:t>
      </w:r>
      <w:r w:rsidR="009251A3">
        <w:rPr>
          <w:rFonts w:ascii="Arial" w:eastAsia="Arial" w:hAnsi="Arial" w:cs="Arial"/>
          <w:color w:val="000000"/>
          <w:lang w:eastAsia="en-AU"/>
        </w:rPr>
        <w:t xml:space="preserve">Documents detail </w:t>
      </w:r>
      <w:r w:rsidRPr="00B2697A">
        <w:rPr>
          <w:rFonts w:ascii="Arial" w:eastAsia="Arial" w:hAnsi="Arial" w:cs="Arial"/>
          <w:color w:val="000000"/>
          <w:lang w:eastAsia="en-AU"/>
        </w:rPr>
        <w:t>consumers who are identified with unplanned weight loss, strategies, reviews, and care conference</w:t>
      </w:r>
      <w:r w:rsidR="009251A3">
        <w:rPr>
          <w:rFonts w:ascii="Arial" w:eastAsia="Arial" w:hAnsi="Arial" w:cs="Arial"/>
          <w:color w:val="000000"/>
          <w:lang w:eastAsia="en-AU"/>
        </w:rPr>
        <w:t xml:space="preserve"> discussions occur.</w:t>
      </w:r>
      <w:r w:rsidRPr="00B2697A">
        <w:rPr>
          <w:rFonts w:ascii="Arial" w:eastAsia="Arial" w:hAnsi="Arial" w:cs="Arial"/>
          <w:color w:val="000000"/>
          <w:lang w:eastAsia="en-AU"/>
        </w:rPr>
        <w:t xml:space="preserve"> </w:t>
      </w:r>
      <w:r w:rsidR="00481727" w:rsidRPr="00481727">
        <w:rPr>
          <w:rFonts w:ascii="Arial" w:eastAsia="Arial" w:hAnsi="Arial" w:cs="Arial"/>
          <w:color w:val="000000"/>
          <w:lang w:eastAsia="en-AU"/>
        </w:rPr>
        <w:t>Effective management of c</w:t>
      </w:r>
      <w:r w:rsidRPr="00B2697A">
        <w:rPr>
          <w:rFonts w:ascii="Arial" w:eastAsia="Arial" w:hAnsi="Arial" w:cs="Arial"/>
          <w:color w:val="000000"/>
          <w:lang w:eastAsia="en-AU"/>
        </w:rPr>
        <w:t xml:space="preserve">omplex care </w:t>
      </w:r>
      <w:r w:rsidR="00481727" w:rsidRPr="00481727">
        <w:rPr>
          <w:rFonts w:ascii="Arial" w:eastAsia="Arial" w:hAnsi="Arial" w:cs="Arial"/>
          <w:color w:val="000000"/>
          <w:lang w:eastAsia="en-AU"/>
        </w:rPr>
        <w:t xml:space="preserve">such as </w:t>
      </w:r>
      <w:r w:rsidRPr="00B2697A">
        <w:rPr>
          <w:rFonts w:ascii="Arial" w:eastAsia="Arial" w:hAnsi="Arial" w:cs="Arial"/>
          <w:color w:val="000000"/>
          <w:lang w:eastAsia="en-AU"/>
        </w:rPr>
        <w:t xml:space="preserve">oxygen and catheter care </w:t>
      </w:r>
      <w:proofErr w:type="gramStart"/>
      <w:r w:rsidR="00BF7AEF">
        <w:rPr>
          <w:rFonts w:ascii="Arial" w:eastAsia="Arial" w:hAnsi="Arial" w:cs="Arial"/>
          <w:color w:val="000000"/>
          <w:lang w:eastAsia="en-AU"/>
        </w:rPr>
        <w:t>is</w:t>
      </w:r>
      <w:proofErr w:type="gramEnd"/>
      <w:r w:rsidR="00BF7AEF">
        <w:rPr>
          <w:rFonts w:ascii="Arial" w:eastAsia="Arial" w:hAnsi="Arial" w:cs="Arial"/>
          <w:color w:val="000000"/>
          <w:lang w:eastAsia="en-AU"/>
        </w:rPr>
        <w:t xml:space="preserve"> </w:t>
      </w:r>
      <w:r w:rsidR="00481727" w:rsidRPr="00481727">
        <w:rPr>
          <w:rFonts w:ascii="Arial" w:eastAsia="Arial" w:hAnsi="Arial" w:cs="Arial"/>
          <w:color w:val="000000"/>
          <w:lang w:eastAsia="en-AU"/>
        </w:rPr>
        <w:t>evident.</w:t>
      </w:r>
      <w:r w:rsidR="00481727">
        <w:rPr>
          <w:rFonts w:ascii="Arial" w:eastAsia="Arial" w:hAnsi="Arial" w:cs="Arial"/>
          <w:color w:val="000000"/>
          <w:lang w:eastAsia="en-AU"/>
        </w:rPr>
        <w:t xml:space="preserve"> Review of documentation for 2 consumers demonstrates regular registered nurse review of oxygen </w:t>
      </w:r>
      <w:r w:rsidRPr="00B2697A">
        <w:rPr>
          <w:rFonts w:ascii="Arial" w:eastAsia="Arial" w:hAnsi="Arial" w:cs="Arial"/>
          <w:color w:val="000000"/>
          <w:lang w:eastAsia="en-AU"/>
        </w:rPr>
        <w:t xml:space="preserve">saturation levels and vital observations for </w:t>
      </w:r>
      <w:r w:rsidR="00481727">
        <w:rPr>
          <w:rFonts w:ascii="Arial" w:eastAsia="Arial" w:hAnsi="Arial" w:cs="Arial"/>
          <w:color w:val="000000"/>
          <w:lang w:eastAsia="en-AU"/>
        </w:rPr>
        <w:t xml:space="preserve">consumers receiving </w:t>
      </w:r>
      <w:r w:rsidRPr="00B2697A">
        <w:rPr>
          <w:rFonts w:ascii="Arial" w:eastAsia="Arial" w:hAnsi="Arial" w:cs="Arial"/>
          <w:color w:val="000000"/>
          <w:lang w:eastAsia="en-AU"/>
        </w:rPr>
        <w:t>palliative</w:t>
      </w:r>
      <w:r w:rsidR="00481727">
        <w:rPr>
          <w:rFonts w:ascii="Arial" w:eastAsia="Arial" w:hAnsi="Arial" w:cs="Arial"/>
          <w:color w:val="000000"/>
          <w:lang w:eastAsia="en-AU"/>
        </w:rPr>
        <w:t>/</w:t>
      </w:r>
      <w:r w:rsidRPr="00B2697A">
        <w:rPr>
          <w:rFonts w:ascii="Arial" w:eastAsia="Arial" w:hAnsi="Arial" w:cs="Arial"/>
          <w:color w:val="000000"/>
          <w:lang w:eastAsia="en-AU"/>
        </w:rPr>
        <w:t>end of life care</w:t>
      </w:r>
      <w:r w:rsidR="00481727">
        <w:rPr>
          <w:rFonts w:ascii="Arial" w:eastAsia="Arial" w:hAnsi="Arial" w:cs="Arial"/>
          <w:color w:val="000000"/>
          <w:lang w:eastAsia="en-AU"/>
        </w:rPr>
        <w:t>, plus repositioning for comfort care</w:t>
      </w:r>
      <w:r w:rsidRPr="00B2697A">
        <w:rPr>
          <w:rFonts w:ascii="Arial" w:eastAsia="Arial" w:hAnsi="Arial" w:cs="Arial"/>
          <w:color w:val="000000"/>
          <w:lang w:eastAsia="en-AU"/>
        </w:rPr>
        <w:t xml:space="preserve">. </w:t>
      </w:r>
      <w:r w:rsidR="00481727">
        <w:rPr>
          <w:rFonts w:ascii="Arial" w:eastAsia="Arial" w:hAnsi="Arial" w:cs="Arial"/>
          <w:color w:val="000000"/>
          <w:lang w:eastAsia="en-AU"/>
        </w:rPr>
        <w:t>Consumers/representatives express satisfaction with care and confiden</w:t>
      </w:r>
      <w:r w:rsidR="00BF7AEF">
        <w:rPr>
          <w:rFonts w:ascii="Arial" w:eastAsia="Arial" w:hAnsi="Arial" w:cs="Arial"/>
          <w:color w:val="000000"/>
          <w:lang w:eastAsia="en-AU"/>
        </w:rPr>
        <w:t>ce</w:t>
      </w:r>
      <w:r w:rsidR="00481727">
        <w:rPr>
          <w:rFonts w:ascii="Arial" w:eastAsia="Arial" w:hAnsi="Arial" w:cs="Arial"/>
          <w:color w:val="000000"/>
          <w:lang w:eastAsia="en-AU"/>
        </w:rPr>
        <w:t xml:space="preserve"> </w:t>
      </w:r>
      <w:r w:rsidRPr="00B2697A">
        <w:rPr>
          <w:rFonts w:ascii="Arial" w:eastAsia="Arial" w:hAnsi="Arial" w:cs="Arial"/>
          <w:color w:val="000000"/>
          <w:lang w:eastAsia="en-AU"/>
        </w:rPr>
        <w:t>staff provide optimal comfort.</w:t>
      </w:r>
      <w:r w:rsidR="00481727">
        <w:rPr>
          <w:rFonts w:ascii="Arial" w:eastAsia="Arial" w:hAnsi="Arial" w:cs="Arial"/>
          <w:color w:val="000000"/>
          <w:lang w:eastAsia="en-AU"/>
        </w:rPr>
        <w:t xml:space="preserve"> Documents for </w:t>
      </w:r>
      <w:r w:rsidR="00BF7AEF">
        <w:rPr>
          <w:rFonts w:ascii="Arial" w:eastAsia="Arial" w:hAnsi="Arial" w:cs="Arial"/>
          <w:color w:val="000000"/>
          <w:lang w:eastAsia="en-AU"/>
        </w:rPr>
        <w:t>one</w:t>
      </w:r>
      <w:r w:rsidR="00481727">
        <w:rPr>
          <w:rFonts w:ascii="Arial" w:eastAsia="Arial" w:hAnsi="Arial" w:cs="Arial"/>
          <w:color w:val="000000"/>
          <w:lang w:eastAsia="en-AU"/>
        </w:rPr>
        <w:t xml:space="preserve"> consumer demonstrate </w:t>
      </w:r>
      <w:r w:rsidRPr="00B2697A">
        <w:rPr>
          <w:rFonts w:ascii="Arial" w:eastAsia="Arial" w:hAnsi="Arial" w:cs="Arial"/>
          <w:color w:val="000000"/>
          <w:lang w:eastAsia="en-AU"/>
        </w:rPr>
        <w:t>regularly monitor</w:t>
      </w:r>
      <w:r w:rsidR="00481727">
        <w:rPr>
          <w:rFonts w:ascii="Arial" w:eastAsia="Arial" w:hAnsi="Arial" w:cs="Arial"/>
          <w:color w:val="000000"/>
          <w:lang w:eastAsia="en-AU"/>
        </w:rPr>
        <w:t xml:space="preserve">ing to ensure effectiveness of </w:t>
      </w:r>
      <w:r w:rsidR="00BF7AEF">
        <w:rPr>
          <w:rFonts w:ascii="Arial" w:eastAsia="Arial" w:hAnsi="Arial" w:cs="Arial"/>
          <w:color w:val="000000"/>
          <w:lang w:eastAsia="en-AU"/>
        </w:rPr>
        <w:t xml:space="preserve">complex </w:t>
      </w:r>
      <w:r w:rsidR="00481727">
        <w:rPr>
          <w:rFonts w:ascii="Arial" w:eastAsia="Arial" w:hAnsi="Arial" w:cs="Arial"/>
          <w:color w:val="000000"/>
          <w:lang w:eastAsia="en-AU"/>
        </w:rPr>
        <w:t xml:space="preserve">catheter </w:t>
      </w:r>
      <w:r w:rsidRPr="00B2697A">
        <w:rPr>
          <w:rFonts w:ascii="Arial" w:eastAsia="Arial" w:hAnsi="Arial" w:cs="Arial"/>
          <w:color w:val="000000"/>
          <w:lang w:eastAsia="en-AU"/>
        </w:rPr>
        <w:t>care</w:t>
      </w:r>
      <w:r w:rsidR="00481727">
        <w:rPr>
          <w:rFonts w:ascii="Arial" w:eastAsia="Arial" w:hAnsi="Arial" w:cs="Arial"/>
          <w:color w:val="000000"/>
          <w:lang w:eastAsia="en-AU"/>
        </w:rPr>
        <w:t>.</w:t>
      </w:r>
      <w:r w:rsidR="00095654">
        <w:rPr>
          <w:rFonts w:ascii="Arial" w:eastAsia="Arial" w:hAnsi="Arial" w:cs="Arial"/>
          <w:color w:val="000000"/>
          <w:lang w:eastAsia="en-AU"/>
        </w:rPr>
        <w:t xml:space="preserve"> </w:t>
      </w:r>
      <w:r w:rsidR="00481727">
        <w:rPr>
          <w:rFonts w:ascii="Arial" w:eastAsia="Arial" w:hAnsi="Arial" w:cs="Arial"/>
          <w:color w:val="000000"/>
          <w:lang w:eastAsia="en-AU"/>
        </w:rPr>
        <w:t>P</w:t>
      </w:r>
      <w:r w:rsidRPr="00B2697A">
        <w:rPr>
          <w:rFonts w:ascii="Arial" w:eastAsia="Arial" w:hAnsi="Arial" w:cs="Arial"/>
          <w:color w:val="000000"/>
          <w:lang w:eastAsia="en-AU"/>
        </w:rPr>
        <w:t>olicies and procedures reference</w:t>
      </w:r>
      <w:r w:rsidR="00481727">
        <w:rPr>
          <w:rFonts w:ascii="Arial" w:eastAsia="Arial" w:hAnsi="Arial" w:cs="Arial"/>
          <w:color w:val="000000"/>
          <w:lang w:eastAsia="en-AU"/>
        </w:rPr>
        <w:t xml:space="preserve"> best practice guidelines to support staff</w:t>
      </w:r>
      <w:r w:rsidR="00BF7AEF">
        <w:rPr>
          <w:rFonts w:ascii="Arial" w:eastAsia="Arial" w:hAnsi="Arial" w:cs="Arial"/>
          <w:color w:val="000000"/>
          <w:lang w:eastAsia="en-AU"/>
        </w:rPr>
        <w:t>.</w:t>
      </w:r>
      <w:r w:rsidRPr="00B2697A">
        <w:rPr>
          <w:rFonts w:ascii="Arial" w:eastAsia="Arial" w:hAnsi="Arial" w:cs="Arial"/>
          <w:color w:val="000000"/>
          <w:lang w:eastAsia="en-AU"/>
        </w:rPr>
        <w:t xml:space="preserve"> Management</w:t>
      </w:r>
      <w:r w:rsidR="00481727">
        <w:rPr>
          <w:rFonts w:ascii="Arial" w:eastAsia="Arial" w:hAnsi="Arial" w:cs="Arial"/>
          <w:color w:val="000000"/>
          <w:lang w:eastAsia="en-AU"/>
        </w:rPr>
        <w:t xml:space="preserve"> </w:t>
      </w:r>
      <w:r w:rsidR="00095654">
        <w:rPr>
          <w:rFonts w:ascii="Arial" w:eastAsia="Arial" w:hAnsi="Arial" w:cs="Arial"/>
          <w:color w:val="000000"/>
          <w:lang w:eastAsia="en-AU"/>
        </w:rPr>
        <w:t xml:space="preserve">monitor processes to </w:t>
      </w:r>
      <w:r w:rsidRPr="00B2697A">
        <w:rPr>
          <w:rFonts w:ascii="Arial" w:eastAsia="Arial" w:hAnsi="Arial" w:cs="Arial"/>
          <w:color w:val="000000"/>
          <w:lang w:eastAsia="en-AU"/>
        </w:rPr>
        <w:t>ensure care is tailored</w:t>
      </w:r>
      <w:r w:rsidR="00095654">
        <w:rPr>
          <w:rFonts w:ascii="Arial" w:eastAsia="Arial" w:hAnsi="Arial" w:cs="Arial"/>
          <w:color w:val="000000"/>
          <w:lang w:eastAsia="en-AU"/>
        </w:rPr>
        <w:t>/</w:t>
      </w:r>
      <w:r w:rsidRPr="00B2697A">
        <w:rPr>
          <w:rFonts w:ascii="Arial" w:eastAsia="Arial" w:hAnsi="Arial" w:cs="Arial"/>
          <w:color w:val="000000"/>
          <w:lang w:eastAsia="en-AU"/>
        </w:rPr>
        <w:t>aligns to the consumers’ needs</w:t>
      </w:r>
      <w:r w:rsidR="00095654">
        <w:rPr>
          <w:rFonts w:ascii="Arial" w:eastAsia="Arial" w:hAnsi="Arial" w:cs="Arial"/>
          <w:color w:val="000000"/>
          <w:lang w:eastAsia="en-AU"/>
        </w:rPr>
        <w:t>.</w:t>
      </w:r>
    </w:p>
    <w:p w14:paraId="5461D4FB" w14:textId="010A2F43" w:rsidR="00B2697A" w:rsidRPr="00B2697A" w:rsidRDefault="008A43D1" w:rsidP="00B7070D">
      <w:pPr>
        <w:rPr>
          <w:rFonts w:ascii="Arial" w:eastAsia="Arial" w:hAnsi="Arial" w:cs="Arial"/>
          <w:color w:val="000000"/>
          <w:lang w:eastAsia="en-AU"/>
        </w:rPr>
      </w:pPr>
      <w:r w:rsidRPr="00095654">
        <w:rPr>
          <w:rFonts w:ascii="Arial" w:hAnsi="Arial" w:cs="Arial"/>
          <w:color w:val="auto"/>
          <w:u w:val="single"/>
        </w:rPr>
        <w:t>Requirement 3(3)(b)</w:t>
      </w:r>
      <w:r w:rsidRPr="00095654">
        <w:rPr>
          <w:rFonts w:ascii="Arial" w:hAnsi="Arial" w:cs="Arial"/>
          <w:color w:val="auto"/>
        </w:rPr>
        <w:t xml:space="preserve"> - a decision of non-compliance made on 30 November 2023 followed an assessment contact on 4</w:t>
      </w:r>
      <w:r w:rsidR="00D8604E">
        <w:rPr>
          <w:rFonts w:ascii="Arial" w:hAnsi="Arial" w:cs="Arial"/>
          <w:color w:val="auto"/>
        </w:rPr>
        <w:t xml:space="preserve"> October 2023 to </w:t>
      </w:r>
      <w:r w:rsidRPr="00095654">
        <w:rPr>
          <w:rFonts w:ascii="Arial" w:hAnsi="Arial" w:cs="Arial"/>
          <w:color w:val="auto"/>
        </w:rPr>
        <w:t>5 October 2023. At an assessment contact on 30</w:t>
      </w:r>
      <w:r w:rsidR="00D8604E">
        <w:rPr>
          <w:rFonts w:ascii="Arial" w:hAnsi="Arial" w:cs="Arial"/>
          <w:color w:val="auto"/>
        </w:rPr>
        <w:t xml:space="preserve"> July 2024 to </w:t>
      </w:r>
      <w:r w:rsidRPr="00095654">
        <w:rPr>
          <w:rFonts w:ascii="Arial" w:hAnsi="Arial" w:cs="Arial"/>
          <w:color w:val="auto"/>
        </w:rPr>
        <w:t xml:space="preserve">31 July 2024 the provider supplied </w:t>
      </w:r>
      <w:r w:rsidRPr="00095654">
        <w:rPr>
          <w:rFonts w:ascii="Arial" w:eastAsia="Times New Roman" w:hAnsi="Arial" w:cs="Arial"/>
          <w:color w:val="auto"/>
          <w:lang w:eastAsia="en-AU"/>
        </w:rPr>
        <w:t xml:space="preserve">a PCI, detailing improvement strategies and </w:t>
      </w:r>
      <w:r w:rsidRPr="00095654">
        <w:rPr>
          <w:rFonts w:ascii="Arial" w:eastAsia="Times New Roman" w:hAnsi="Arial" w:cs="Arial"/>
          <w:color w:val="auto"/>
          <w:lang w:eastAsia="en-AU"/>
        </w:rPr>
        <w:lastRenderedPageBreak/>
        <w:t>progress to address the identified non-compliance</w:t>
      </w:r>
      <w:r w:rsidR="00B40744">
        <w:rPr>
          <w:rFonts w:ascii="Arial" w:eastAsia="Times New Roman" w:hAnsi="Arial" w:cs="Arial"/>
          <w:color w:val="auto"/>
          <w:lang w:eastAsia="en-AU"/>
        </w:rPr>
        <w:t>. Actions</w:t>
      </w:r>
      <w:r w:rsidRPr="00095654">
        <w:rPr>
          <w:rFonts w:ascii="Arial" w:eastAsia="Times New Roman" w:hAnsi="Arial" w:cs="Arial"/>
          <w:color w:val="auto"/>
          <w:lang w:eastAsia="en-AU"/>
        </w:rPr>
        <w:t xml:space="preserve"> i</w:t>
      </w:r>
      <w:r w:rsidRPr="00095654">
        <w:rPr>
          <w:rFonts w:ascii="Arial" w:hAnsi="Arial" w:cs="Arial"/>
          <w:color w:val="auto"/>
        </w:rPr>
        <w:t>nclud</w:t>
      </w:r>
      <w:r w:rsidR="00B40744">
        <w:rPr>
          <w:rFonts w:ascii="Arial" w:hAnsi="Arial" w:cs="Arial"/>
          <w:color w:val="auto"/>
        </w:rPr>
        <w:t>e</w:t>
      </w:r>
      <w:r w:rsidRPr="00095654">
        <w:rPr>
          <w:rFonts w:ascii="Arial" w:hAnsi="Arial" w:cs="Arial"/>
          <w:color w:val="auto"/>
        </w:rPr>
        <w:t xml:space="preserve"> </w:t>
      </w:r>
      <w:r w:rsidR="00255AAA" w:rsidRPr="00095654">
        <w:rPr>
          <w:rFonts w:ascii="Arial" w:eastAsia="Arial" w:hAnsi="Arial" w:cs="Arial"/>
          <w:color w:val="auto"/>
          <w:lang w:eastAsia="en-AU"/>
        </w:rPr>
        <w:t>monthly leadership/quality team meetings to discuss/address high impact/prevalence risks,</w:t>
      </w:r>
      <w:r w:rsidR="00255AAA">
        <w:rPr>
          <w:rFonts w:ascii="Arial" w:eastAsia="Arial" w:hAnsi="Arial" w:cs="Arial"/>
          <w:color w:val="000000"/>
          <w:lang w:eastAsia="en-AU"/>
        </w:rPr>
        <w:t xml:space="preserve"> depu</w:t>
      </w:r>
      <w:r w:rsidR="00255AAA" w:rsidRPr="00255AAA">
        <w:rPr>
          <w:rFonts w:ascii="Arial" w:eastAsia="Arial" w:hAnsi="Arial" w:cs="Arial"/>
          <w:color w:val="000000"/>
          <w:lang w:eastAsia="en-AU"/>
        </w:rPr>
        <w:t xml:space="preserve">ty director of nursing (DDON) </w:t>
      </w:r>
      <w:r w:rsidR="00255AAA">
        <w:rPr>
          <w:rFonts w:ascii="Arial" w:eastAsia="Arial" w:hAnsi="Arial" w:cs="Arial"/>
          <w:color w:val="000000"/>
          <w:lang w:eastAsia="en-AU"/>
        </w:rPr>
        <w:t xml:space="preserve">and pharmacy representative </w:t>
      </w:r>
      <w:r w:rsidR="00255AAA" w:rsidRPr="00255AAA">
        <w:rPr>
          <w:rFonts w:ascii="Arial" w:eastAsia="Arial" w:hAnsi="Arial" w:cs="Arial"/>
          <w:color w:val="000000"/>
          <w:lang w:eastAsia="en-AU"/>
        </w:rPr>
        <w:t xml:space="preserve">review psychotropic </w:t>
      </w:r>
      <w:r w:rsidR="00255AAA">
        <w:rPr>
          <w:rFonts w:ascii="Arial" w:eastAsia="Arial" w:hAnsi="Arial" w:cs="Arial"/>
          <w:color w:val="000000"/>
          <w:lang w:eastAsia="en-AU"/>
        </w:rPr>
        <w:t>m</w:t>
      </w:r>
      <w:r w:rsidR="00255AAA" w:rsidRPr="00255AAA">
        <w:rPr>
          <w:rFonts w:ascii="Arial" w:eastAsia="Arial" w:hAnsi="Arial" w:cs="Arial"/>
          <w:color w:val="000000"/>
          <w:lang w:eastAsia="en-AU"/>
        </w:rPr>
        <w:t>edication</w:t>
      </w:r>
      <w:r w:rsidR="00255AAA">
        <w:rPr>
          <w:rFonts w:ascii="Arial" w:eastAsia="Arial" w:hAnsi="Arial" w:cs="Arial"/>
          <w:color w:val="000000"/>
          <w:lang w:eastAsia="en-AU"/>
        </w:rPr>
        <w:t>s</w:t>
      </w:r>
      <w:r w:rsidR="00255AAA" w:rsidRPr="00255AAA">
        <w:rPr>
          <w:rFonts w:ascii="Arial" w:eastAsia="Arial" w:hAnsi="Arial" w:cs="Arial"/>
          <w:color w:val="000000"/>
          <w:lang w:eastAsia="en-AU"/>
        </w:rPr>
        <w:t xml:space="preserve"> for effectiveness</w:t>
      </w:r>
      <w:r w:rsidR="00255AAA">
        <w:rPr>
          <w:rFonts w:ascii="Arial" w:eastAsia="Arial" w:hAnsi="Arial" w:cs="Arial"/>
          <w:color w:val="000000"/>
          <w:lang w:eastAsia="en-AU"/>
        </w:rPr>
        <w:t>/</w:t>
      </w:r>
      <w:r w:rsidR="00255AAA" w:rsidRPr="00255AAA">
        <w:rPr>
          <w:rFonts w:ascii="Arial" w:eastAsia="Arial" w:hAnsi="Arial" w:cs="Arial"/>
          <w:color w:val="000000"/>
          <w:lang w:eastAsia="en-AU"/>
        </w:rPr>
        <w:t>appropriateness</w:t>
      </w:r>
      <w:r w:rsidR="00255AAA">
        <w:rPr>
          <w:rFonts w:ascii="Arial" w:eastAsia="Arial" w:hAnsi="Arial" w:cs="Arial"/>
          <w:color w:val="000000"/>
          <w:lang w:eastAsia="en-AU"/>
        </w:rPr>
        <w:t>; o</w:t>
      </w:r>
      <w:r w:rsidR="00255AAA" w:rsidRPr="00255AAA">
        <w:rPr>
          <w:rFonts w:ascii="Arial" w:eastAsia="Arial" w:hAnsi="Arial" w:cs="Arial"/>
          <w:color w:val="000000"/>
          <w:lang w:eastAsia="en-AU"/>
        </w:rPr>
        <w:t xml:space="preserve">utcomes discussed at Medication Advisory Committee </w:t>
      </w:r>
      <w:r w:rsidR="00255AAA">
        <w:rPr>
          <w:rFonts w:ascii="Arial" w:eastAsia="Arial" w:hAnsi="Arial" w:cs="Arial"/>
          <w:color w:val="000000"/>
          <w:lang w:eastAsia="en-AU"/>
        </w:rPr>
        <w:t xml:space="preserve">meeting; regular review of </w:t>
      </w:r>
      <w:r w:rsidR="00255AAA" w:rsidRPr="00255AAA">
        <w:rPr>
          <w:rFonts w:ascii="Arial" w:eastAsia="Arial" w:hAnsi="Arial" w:cs="Arial"/>
          <w:color w:val="000000"/>
          <w:lang w:eastAsia="en-AU"/>
        </w:rPr>
        <w:t>incidents to ensure appropriate management</w:t>
      </w:r>
      <w:r w:rsidR="00255AAA">
        <w:rPr>
          <w:rFonts w:ascii="Arial" w:eastAsia="Arial" w:hAnsi="Arial" w:cs="Arial"/>
          <w:color w:val="000000"/>
          <w:lang w:eastAsia="en-AU"/>
        </w:rPr>
        <w:t>/</w:t>
      </w:r>
      <w:r w:rsidR="00255AAA" w:rsidRPr="00255AAA">
        <w:rPr>
          <w:rFonts w:ascii="Arial" w:eastAsia="Arial" w:hAnsi="Arial" w:cs="Arial"/>
          <w:color w:val="000000"/>
          <w:lang w:eastAsia="en-AU"/>
        </w:rPr>
        <w:t>mitigation strategies</w:t>
      </w:r>
      <w:r w:rsidR="00BF7AEF">
        <w:rPr>
          <w:rFonts w:ascii="Arial" w:eastAsia="Arial" w:hAnsi="Arial" w:cs="Arial"/>
          <w:color w:val="000000"/>
          <w:lang w:eastAsia="en-AU"/>
        </w:rPr>
        <w:t>.</w:t>
      </w:r>
      <w:r w:rsidR="00EB714C">
        <w:rPr>
          <w:rFonts w:ascii="Arial" w:eastAsia="Arial" w:hAnsi="Arial" w:cs="Arial"/>
          <w:color w:val="000000"/>
          <w:lang w:eastAsia="en-AU"/>
        </w:rPr>
        <w:t xml:space="preserve"> </w:t>
      </w:r>
      <w:r w:rsidR="00095654">
        <w:rPr>
          <w:rFonts w:ascii="Arial" w:eastAsia="Arial" w:hAnsi="Arial" w:cs="Arial"/>
          <w:color w:val="000000"/>
          <w:lang w:eastAsia="en-AU"/>
        </w:rPr>
        <w:t>The</w:t>
      </w:r>
      <w:r w:rsidR="00B2697A" w:rsidRPr="00B2697A">
        <w:rPr>
          <w:rFonts w:ascii="Arial" w:eastAsia="Arial" w:hAnsi="Arial" w:cs="Arial"/>
          <w:color w:val="000000"/>
          <w:lang w:eastAsia="en-AU"/>
        </w:rPr>
        <w:t xml:space="preserve"> service demonstrate</w:t>
      </w:r>
      <w:r w:rsidR="0038036D">
        <w:rPr>
          <w:rFonts w:ascii="Arial" w:eastAsia="Arial" w:hAnsi="Arial" w:cs="Arial"/>
          <w:color w:val="000000"/>
          <w:lang w:eastAsia="en-AU"/>
        </w:rPr>
        <w:t>s</w:t>
      </w:r>
      <w:r w:rsidR="00B2697A" w:rsidRPr="00B2697A">
        <w:rPr>
          <w:rFonts w:ascii="Arial" w:eastAsia="Arial" w:hAnsi="Arial" w:cs="Arial"/>
          <w:color w:val="000000"/>
          <w:lang w:eastAsia="en-AU"/>
        </w:rPr>
        <w:t xml:space="preserve"> effective management of high</w:t>
      </w:r>
      <w:r w:rsidR="0038036D">
        <w:rPr>
          <w:rFonts w:ascii="Arial" w:eastAsia="Arial" w:hAnsi="Arial" w:cs="Arial"/>
          <w:color w:val="000000"/>
          <w:lang w:eastAsia="en-AU"/>
        </w:rPr>
        <w:t xml:space="preserve"> </w:t>
      </w:r>
      <w:r w:rsidR="00B2697A" w:rsidRPr="00B2697A">
        <w:rPr>
          <w:rFonts w:ascii="Arial" w:eastAsia="Arial" w:hAnsi="Arial" w:cs="Arial"/>
          <w:color w:val="000000"/>
          <w:lang w:eastAsia="en-AU"/>
        </w:rPr>
        <w:t>impact</w:t>
      </w:r>
      <w:r w:rsidR="0038036D">
        <w:rPr>
          <w:rFonts w:ascii="Arial" w:eastAsia="Arial" w:hAnsi="Arial" w:cs="Arial"/>
          <w:color w:val="000000"/>
          <w:lang w:eastAsia="en-AU"/>
        </w:rPr>
        <w:t>/</w:t>
      </w:r>
      <w:r w:rsidR="00B2697A" w:rsidRPr="00B2697A">
        <w:rPr>
          <w:rFonts w:ascii="Arial" w:eastAsia="Arial" w:hAnsi="Arial" w:cs="Arial"/>
          <w:color w:val="000000"/>
          <w:lang w:eastAsia="en-AU"/>
        </w:rPr>
        <w:t>prevalence risks</w:t>
      </w:r>
      <w:r w:rsidR="0038036D">
        <w:rPr>
          <w:rFonts w:ascii="Arial" w:eastAsia="Arial" w:hAnsi="Arial" w:cs="Arial"/>
          <w:color w:val="000000"/>
          <w:lang w:eastAsia="en-AU"/>
        </w:rPr>
        <w:t>.</w:t>
      </w:r>
      <w:r w:rsidR="00B2697A" w:rsidRPr="00B2697A">
        <w:rPr>
          <w:rFonts w:ascii="Arial" w:eastAsia="Arial" w:hAnsi="Arial" w:cs="Arial"/>
          <w:color w:val="000000"/>
          <w:lang w:eastAsia="en-AU"/>
        </w:rPr>
        <w:t xml:space="preserve"> </w:t>
      </w:r>
      <w:r w:rsidR="00B2697A" w:rsidRPr="00B2697A">
        <w:rPr>
          <w:rFonts w:ascii="Arial" w:hAnsi="Arial" w:cs="Arial"/>
          <w:color w:val="000000"/>
        </w:rPr>
        <w:t>Management advised the service identifies falls,</w:t>
      </w:r>
      <w:r w:rsidR="00B2697A" w:rsidRPr="00B2697A" w:rsidDel="008229CB">
        <w:rPr>
          <w:rFonts w:ascii="Arial" w:hAnsi="Arial" w:cs="Arial"/>
          <w:color w:val="000000"/>
        </w:rPr>
        <w:t xml:space="preserve"> </w:t>
      </w:r>
      <w:r w:rsidR="00B2697A" w:rsidRPr="00B2697A">
        <w:rPr>
          <w:rFonts w:ascii="Arial" w:hAnsi="Arial" w:cs="Arial"/>
          <w:color w:val="000000"/>
        </w:rPr>
        <w:t>skin integrity (wound and pressure injuries), and restrictive practices (changed behaviours) as risk</w:t>
      </w:r>
      <w:r w:rsidR="00BF7AEF">
        <w:rPr>
          <w:rFonts w:ascii="Arial" w:hAnsi="Arial" w:cs="Arial"/>
          <w:color w:val="000000"/>
        </w:rPr>
        <w:t>s</w:t>
      </w:r>
      <w:r w:rsidR="00B2697A" w:rsidRPr="00B2697A">
        <w:rPr>
          <w:rFonts w:ascii="Arial" w:hAnsi="Arial" w:cs="Arial"/>
          <w:color w:val="000000"/>
        </w:rPr>
        <w:t xml:space="preserve">. Consumers and representatives </w:t>
      </w:r>
      <w:r w:rsidR="0038036D">
        <w:rPr>
          <w:rFonts w:ascii="Arial" w:hAnsi="Arial" w:cs="Arial"/>
          <w:color w:val="000000"/>
        </w:rPr>
        <w:t xml:space="preserve">gave </w:t>
      </w:r>
      <w:r w:rsidR="00B2697A" w:rsidRPr="00B2697A">
        <w:rPr>
          <w:rFonts w:ascii="Arial" w:hAnsi="Arial" w:cs="Arial"/>
          <w:color w:val="000000"/>
        </w:rPr>
        <w:t xml:space="preserve">positive feedback </w:t>
      </w:r>
      <w:r w:rsidR="0038036D">
        <w:rPr>
          <w:rFonts w:ascii="Arial" w:hAnsi="Arial" w:cs="Arial"/>
          <w:color w:val="000000"/>
        </w:rPr>
        <w:t xml:space="preserve">relating to </w:t>
      </w:r>
      <w:r w:rsidR="00B2697A" w:rsidRPr="00B2697A">
        <w:rPr>
          <w:rFonts w:ascii="Arial" w:hAnsi="Arial" w:cs="Arial"/>
          <w:color w:val="000000"/>
        </w:rPr>
        <w:t xml:space="preserve">care, and staff </w:t>
      </w:r>
      <w:r w:rsidR="0038036D">
        <w:rPr>
          <w:rFonts w:ascii="Arial" w:hAnsi="Arial" w:cs="Arial"/>
          <w:color w:val="000000"/>
        </w:rPr>
        <w:t xml:space="preserve">demonstrate </w:t>
      </w:r>
      <w:r w:rsidR="00B2697A" w:rsidRPr="00B2697A">
        <w:rPr>
          <w:rFonts w:ascii="Arial" w:hAnsi="Arial" w:cs="Arial"/>
          <w:color w:val="000000"/>
        </w:rPr>
        <w:t>knowledge</w:t>
      </w:r>
      <w:r w:rsidR="0038036D">
        <w:rPr>
          <w:rFonts w:ascii="Arial" w:hAnsi="Arial" w:cs="Arial"/>
          <w:color w:val="000000"/>
        </w:rPr>
        <w:t xml:space="preserve"> of risks </w:t>
      </w:r>
      <w:r w:rsidR="00BF7AEF">
        <w:rPr>
          <w:rFonts w:ascii="Arial" w:hAnsi="Arial" w:cs="Arial"/>
          <w:color w:val="000000"/>
        </w:rPr>
        <w:t>and</w:t>
      </w:r>
      <w:r w:rsidR="0038036D">
        <w:rPr>
          <w:rFonts w:ascii="Arial" w:hAnsi="Arial" w:cs="Arial"/>
          <w:color w:val="000000"/>
        </w:rPr>
        <w:t xml:space="preserve"> mit</w:t>
      </w:r>
      <w:r w:rsidR="00B2697A" w:rsidRPr="00B2697A">
        <w:rPr>
          <w:rFonts w:ascii="Arial" w:hAnsi="Arial" w:cs="Arial"/>
          <w:color w:val="000000"/>
        </w:rPr>
        <w:t>igat</w:t>
      </w:r>
      <w:r w:rsidR="0038036D">
        <w:rPr>
          <w:rFonts w:ascii="Arial" w:hAnsi="Arial" w:cs="Arial"/>
          <w:color w:val="000000"/>
        </w:rPr>
        <w:t xml:space="preserve">ion strategies. </w:t>
      </w:r>
      <w:r w:rsidR="00B2697A" w:rsidRPr="00B2697A">
        <w:rPr>
          <w:rFonts w:ascii="Arial" w:hAnsi="Arial" w:cs="Arial"/>
          <w:color w:val="000000"/>
        </w:rPr>
        <w:t>Observation and document</w:t>
      </w:r>
      <w:r w:rsidR="0038036D">
        <w:rPr>
          <w:rFonts w:ascii="Arial" w:hAnsi="Arial" w:cs="Arial"/>
          <w:color w:val="000000"/>
        </w:rPr>
        <w:t xml:space="preserve"> </w:t>
      </w:r>
      <w:r w:rsidR="007C4C66">
        <w:rPr>
          <w:rFonts w:ascii="Arial" w:hAnsi="Arial" w:cs="Arial"/>
          <w:color w:val="000000"/>
        </w:rPr>
        <w:t>demonstrate effective management</w:t>
      </w:r>
      <w:r w:rsidR="006B52C5">
        <w:rPr>
          <w:rFonts w:ascii="Arial" w:hAnsi="Arial" w:cs="Arial"/>
          <w:color w:val="000000"/>
        </w:rPr>
        <w:t xml:space="preserve"> of falls, behaviour support</w:t>
      </w:r>
      <w:r w:rsidR="00BF7AEF">
        <w:rPr>
          <w:rFonts w:ascii="Arial" w:hAnsi="Arial" w:cs="Arial"/>
          <w:color w:val="000000"/>
        </w:rPr>
        <w:t>,</w:t>
      </w:r>
      <w:r w:rsidR="006B52C5">
        <w:rPr>
          <w:rFonts w:ascii="Arial" w:hAnsi="Arial" w:cs="Arial"/>
          <w:color w:val="000000"/>
        </w:rPr>
        <w:t xml:space="preserve"> management of restrictive practices, </w:t>
      </w:r>
      <w:r w:rsidR="006B52C5" w:rsidRPr="006B52C5">
        <w:rPr>
          <w:rFonts w:ascii="Arial" w:hAnsi="Arial" w:cs="Arial"/>
          <w:color w:val="000000"/>
        </w:rPr>
        <w:t>skin integrity, wound and pain management</w:t>
      </w:r>
      <w:r w:rsidR="006B52C5">
        <w:rPr>
          <w:rFonts w:ascii="Arial" w:hAnsi="Arial" w:cs="Arial"/>
          <w:color w:val="000000"/>
        </w:rPr>
        <w:t>.</w:t>
      </w:r>
    </w:p>
    <w:p w14:paraId="07049C6F" w14:textId="57EF1773" w:rsidR="00EB2B08" w:rsidRPr="00B2697A" w:rsidRDefault="006B52C5" w:rsidP="00B7070D">
      <w:pPr>
        <w:rPr>
          <w:rFonts w:ascii="Arial" w:hAnsi="Arial" w:cs="Arial"/>
          <w:color w:val="000000"/>
        </w:rPr>
      </w:pPr>
      <w:r>
        <w:rPr>
          <w:rFonts w:ascii="Arial" w:hAnsi="Arial" w:cs="Arial"/>
          <w:color w:val="000000"/>
        </w:rPr>
        <w:t xml:space="preserve">Documents demonstrate </w:t>
      </w:r>
      <w:r w:rsidR="00B2697A" w:rsidRPr="00B2697A">
        <w:rPr>
          <w:rFonts w:ascii="Arial" w:hAnsi="Arial" w:cs="Arial"/>
          <w:color w:val="000000"/>
        </w:rPr>
        <w:t>active monitor</w:t>
      </w:r>
      <w:r>
        <w:rPr>
          <w:rFonts w:ascii="Arial" w:hAnsi="Arial" w:cs="Arial"/>
          <w:color w:val="000000"/>
        </w:rPr>
        <w:t xml:space="preserve">ing/recording </w:t>
      </w:r>
      <w:r w:rsidR="00B2697A" w:rsidRPr="00B2697A">
        <w:rPr>
          <w:rFonts w:ascii="Arial" w:hAnsi="Arial" w:cs="Arial"/>
          <w:color w:val="000000"/>
        </w:rPr>
        <w:t xml:space="preserve">clinical risks in relation to falls </w:t>
      </w:r>
      <w:r w:rsidRPr="00B2697A">
        <w:rPr>
          <w:rFonts w:ascii="Arial" w:hAnsi="Arial" w:cs="Arial"/>
          <w:color w:val="000000"/>
        </w:rPr>
        <w:t>management and</w:t>
      </w:r>
      <w:r>
        <w:rPr>
          <w:rFonts w:ascii="Arial" w:hAnsi="Arial" w:cs="Arial"/>
          <w:color w:val="000000"/>
        </w:rPr>
        <w:t xml:space="preserve"> </w:t>
      </w:r>
      <w:r w:rsidR="00B2697A" w:rsidRPr="00B2697A">
        <w:rPr>
          <w:rFonts w:ascii="Arial" w:hAnsi="Arial" w:cs="Arial"/>
          <w:color w:val="000000"/>
        </w:rPr>
        <w:t>support</w:t>
      </w:r>
      <w:r>
        <w:rPr>
          <w:rFonts w:ascii="Arial" w:hAnsi="Arial" w:cs="Arial"/>
          <w:color w:val="000000"/>
        </w:rPr>
        <w:t xml:space="preserve">ing consumers to </w:t>
      </w:r>
      <w:r w:rsidR="00B2697A" w:rsidRPr="00B2697A">
        <w:rPr>
          <w:rFonts w:ascii="Arial" w:hAnsi="Arial" w:cs="Arial"/>
          <w:color w:val="000000"/>
        </w:rPr>
        <w:t xml:space="preserve">maintain quality of life. </w:t>
      </w:r>
      <w:r>
        <w:rPr>
          <w:rFonts w:ascii="Arial" w:hAnsi="Arial" w:cs="Arial"/>
          <w:color w:val="000000"/>
        </w:rPr>
        <w:t>Examples include for one consumer identified a</w:t>
      </w:r>
      <w:r w:rsidR="00BF7AEF">
        <w:rPr>
          <w:rFonts w:ascii="Arial" w:hAnsi="Arial" w:cs="Arial"/>
          <w:color w:val="000000"/>
        </w:rPr>
        <w:t>t</w:t>
      </w:r>
      <w:r>
        <w:rPr>
          <w:rFonts w:ascii="Arial" w:hAnsi="Arial" w:cs="Arial"/>
          <w:color w:val="000000"/>
        </w:rPr>
        <w:t xml:space="preserve"> risk of experiencing falls, completion of risk assessments and </w:t>
      </w:r>
      <w:r w:rsidR="00BF7AEF">
        <w:rPr>
          <w:rFonts w:ascii="Arial" w:hAnsi="Arial" w:cs="Arial"/>
          <w:color w:val="000000"/>
        </w:rPr>
        <w:t xml:space="preserve">mitigation </w:t>
      </w:r>
      <w:r>
        <w:rPr>
          <w:rFonts w:ascii="Arial" w:hAnsi="Arial" w:cs="Arial"/>
          <w:color w:val="000000"/>
        </w:rPr>
        <w:t>strategies</w:t>
      </w:r>
      <w:r w:rsidR="00BF7AEF">
        <w:rPr>
          <w:rFonts w:ascii="Arial" w:hAnsi="Arial" w:cs="Arial"/>
          <w:color w:val="000000"/>
        </w:rPr>
        <w:t>.</w:t>
      </w:r>
      <w:r>
        <w:rPr>
          <w:rFonts w:ascii="Arial" w:hAnsi="Arial" w:cs="Arial"/>
          <w:color w:val="000000"/>
        </w:rPr>
        <w:t xml:space="preserve"> Consumer’s choice in maintaining independence is acknowledged and supported. Consumers consider they receive appropriate support/care in relation to identified risks. </w:t>
      </w:r>
      <w:r w:rsidR="00BF7AEF">
        <w:rPr>
          <w:rFonts w:ascii="Arial" w:hAnsi="Arial" w:cs="Arial"/>
          <w:color w:val="000000"/>
        </w:rPr>
        <w:t>One</w:t>
      </w:r>
      <w:r>
        <w:rPr>
          <w:rFonts w:ascii="Arial" w:hAnsi="Arial" w:cs="Arial"/>
          <w:color w:val="000000"/>
        </w:rPr>
        <w:t xml:space="preserve"> consumer</w:t>
      </w:r>
      <w:r w:rsidR="00EB2B08">
        <w:rPr>
          <w:rFonts w:ascii="Arial" w:hAnsi="Arial" w:cs="Arial"/>
          <w:color w:val="000000"/>
        </w:rPr>
        <w:t>’</w:t>
      </w:r>
      <w:r>
        <w:rPr>
          <w:rFonts w:ascii="Arial" w:hAnsi="Arial" w:cs="Arial"/>
          <w:color w:val="000000"/>
        </w:rPr>
        <w:t xml:space="preserve">s documents demonstrate preventative equipment and management strategies in relation </w:t>
      </w:r>
      <w:r w:rsidR="00EB2B08">
        <w:rPr>
          <w:rFonts w:ascii="Arial" w:hAnsi="Arial" w:cs="Arial"/>
          <w:color w:val="000000"/>
        </w:rPr>
        <w:t xml:space="preserve">risk of falls </w:t>
      </w:r>
      <w:r w:rsidR="00BF7AEF">
        <w:rPr>
          <w:rFonts w:ascii="Arial" w:hAnsi="Arial" w:cs="Arial"/>
          <w:color w:val="000000"/>
        </w:rPr>
        <w:t xml:space="preserve">due to administration of </w:t>
      </w:r>
      <w:r w:rsidR="00EB2B08">
        <w:rPr>
          <w:rFonts w:ascii="Arial" w:hAnsi="Arial" w:cs="Arial"/>
          <w:color w:val="000000"/>
        </w:rPr>
        <w:t xml:space="preserve">Parkinson </w:t>
      </w:r>
      <w:r>
        <w:rPr>
          <w:rFonts w:ascii="Arial" w:hAnsi="Arial" w:cs="Arial"/>
          <w:color w:val="000000"/>
        </w:rPr>
        <w:t>medication</w:t>
      </w:r>
      <w:r w:rsidR="00EB2B08">
        <w:rPr>
          <w:rFonts w:ascii="Arial" w:hAnsi="Arial" w:cs="Arial"/>
          <w:color w:val="000000"/>
        </w:rPr>
        <w:t>.</w:t>
      </w:r>
      <w:r w:rsidR="00EB2B08" w:rsidRPr="00B2697A">
        <w:rPr>
          <w:rFonts w:ascii="Arial" w:hAnsi="Arial" w:cs="Arial"/>
          <w:color w:val="000000"/>
        </w:rPr>
        <w:t xml:space="preserve"> </w:t>
      </w:r>
    </w:p>
    <w:p w14:paraId="24EE33DF" w14:textId="70B28C2F" w:rsidR="00B2697A" w:rsidRPr="00B2697A" w:rsidRDefault="00EB2B08" w:rsidP="00B7070D">
      <w:pPr>
        <w:rPr>
          <w:rFonts w:ascii="Arial" w:hAnsi="Arial" w:cs="Arial"/>
          <w:color w:val="000000"/>
        </w:rPr>
      </w:pPr>
      <w:r>
        <w:rPr>
          <w:rFonts w:ascii="Arial" w:hAnsi="Arial" w:cs="Arial"/>
          <w:color w:val="000000"/>
        </w:rPr>
        <w:t>Systems ensure regular</w:t>
      </w:r>
      <w:r w:rsidR="00B2697A" w:rsidRPr="00B2697A">
        <w:rPr>
          <w:rFonts w:ascii="Arial" w:hAnsi="Arial" w:cs="Arial"/>
          <w:color w:val="000000"/>
        </w:rPr>
        <w:t xml:space="preserve"> review </w:t>
      </w:r>
      <w:r>
        <w:rPr>
          <w:rFonts w:ascii="Arial" w:hAnsi="Arial" w:cs="Arial"/>
          <w:color w:val="000000"/>
        </w:rPr>
        <w:t xml:space="preserve">of </w:t>
      </w:r>
      <w:r w:rsidR="00B2697A" w:rsidRPr="00B2697A">
        <w:rPr>
          <w:rFonts w:ascii="Arial" w:hAnsi="Arial" w:cs="Arial"/>
          <w:color w:val="000000"/>
        </w:rPr>
        <w:t>restrictive practice</w:t>
      </w:r>
      <w:r>
        <w:rPr>
          <w:rFonts w:ascii="Arial" w:hAnsi="Arial" w:cs="Arial"/>
          <w:color w:val="000000"/>
        </w:rPr>
        <w:t xml:space="preserve">s and risks to </w:t>
      </w:r>
      <w:r w:rsidR="00B2697A" w:rsidRPr="00B2697A">
        <w:rPr>
          <w:rFonts w:ascii="Arial" w:hAnsi="Arial" w:cs="Arial"/>
          <w:color w:val="000000"/>
        </w:rPr>
        <w:t>support of behaviour management</w:t>
      </w:r>
      <w:r>
        <w:rPr>
          <w:rFonts w:ascii="Arial" w:hAnsi="Arial" w:cs="Arial"/>
          <w:color w:val="000000"/>
        </w:rPr>
        <w:t>. Sampled c</w:t>
      </w:r>
      <w:r w:rsidR="00B2697A" w:rsidRPr="00B2697A">
        <w:rPr>
          <w:rFonts w:ascii="Arial" w:hAnsi="Arial" w:cs="Arial"/>
          <w:color w:val="000000"/>
        </w:rPr>
        <w:t>onsumer</w:t>
      </w:r>
      <w:r>
        <w:rPr>
          <w:rFonts w:ascii="Arial" w:hAnsi="Arial" w:cs="Arial"/>
          <w:color w:val="000000"/>
        </w:rPr>
        <w:t>s/</w:t>
      </w:r>
      <w:r w:rsidR="00BF7AEF" w:rsidRPr="00B2697A">
        <w:rPr>
          <w:rFonts w:ascii="Arial" w:hAnsi="Arial" w:cs="Arial"/>
          <w:color w:val="000000"/>
        </w:rPr>
        <w:t>representatives’</w:t>
      </w:r>
      <w:r>
        <w:rPr>
          <w:rFonts w:ascii="Arial" w:hAnsi="Arial" w:cs="Arial"/>
          <w:color w:val="000000"/>
        </w:rPr>
        <w:t xml:space="preserve"> </w:t>
      </w:r>
      <w:r w:rsidR="00BF7AEF">
        <w:rPr>
          <w:rFonts w:ascii="Arial" w:hAnsi="Arial" w:cs="Arial"/>
          <w:color w:val="000000"/>
        </w:rPr>
        <w:t>express satisfaction w</w:t>
      </w:r>
      <w:r>
        <w:rPr>
          <w:rFonts w:ascii="Arial" w:hAnsi="Arial" w:cs="Arial"/>
          <w:color w:val="000000"/>
        </w:rPr>
        <w:t>ith sa</w:t>
      </w:r>
      <w:r w:rsidR="00B2697A" w:rsidRPr="00B2697A">
        <w:rPr>
          <w:rFonts w:ascii="Arial" w:hAnsi="Arial" w:cs="Arial"/>
          <w:color w:val="000000"/>
        </w:rPr>
        <w:t>fe</w:t>
      </w:r>
      <w:r w:rsidR="00BF7AEF">
        <w:rPr>
          <w:rFonts w:ascii="Arial" w:hAnsi="Arial" w:cs="Arial"/>
          <w:color w:val="000000"/>
        </w:rPr>
        <w:t>/</w:t>
      </w:r>
      <w:r w:rsidR="00B2697A" w:rsidRPr="00B2697A">
        <w:rPr>
          <w:rFonts w:ascii="Arial" w:hAnsi="Arial" w:cs="Arial"/>
          <w:color w:val="000000"/>
        </w:rPr>
        <w:t xml:space="preserve">effective care. </w:t>
      </w:r>
      <w:r>
        <w:rPr>
          <w:rFonts w:ascii="Arial" w:hAnsi="Arial" w:cs="Arial"/>
          <w:color w:val="000000"/>
        </w:rPr>
        <w:t xml:space="preserve">One consumer’s documents demonstrate </w:t>
      </w:r>
      <w:r w:rsidR="00B2697A" w:rsidRPr="00B2697A">
        <w:rPr>
          <w:rFonts w:ascii="Arial" w:hAnsi="Arial" w:cs="Arial"/>
          <w:color w:val="000000"/>
        </w:rPr>
        <w:t>implement</w:t>
      </w:r>
      <w:r>
        <w:rPr>
          <w:rFonts w:ascii="Arial" w:hAnsi="Arial" w:cs="Arial"/>
          <w:color w:val="000000"/>
        </w:rPr>
        <w:t xml:space="preserve">ation and evaluation of </w:t>
      </w:r>
      <w:r w:rsidR="00B2697A" w:rsidRPr="00B2697A">
        <w:rPr>
          <w:rFonts w:ascii="Arial" w:hAnsi="Arial" w:cs="Arial"/>
          <w:color w:val="000000"/>
        </w:rPr>
        <w:t>strategies recommended by D</w:t>
      </w:r>
      <w:r>
        <w:rPr>
          <w:rFonts w:ascii="Arial" w:hAnsi="Arial" w:cs="Arial"/>
          <w:color w:val="000000"/>
        </w:rPr>
        <w:t>ementia Services Australia</w:t>
      </w:r>
      <w:r w:rsidR="00BF7AEF">
        <w:rPr>
          <w:rFonts w:ascii="Arial" w:hAnsi="Arial" w:cs="Arial"/>
          <w:color w:val="000000"/>
        </w:rPr>
        <w:t>.</w:t>
      </w:r>
      <w:r>
        <w:rPr>
          <w:rFonts w:ascii="Arial" w:hAnsi="Arial" w:cs="Arial"/>
          <w:color w:val="000000"/>
        </w:rPr>
        <w:t xml:space="preserve"> The assessment team observed staff supporting </w:t>
      </w:r>
      <w:r w:rsidR="00403696">
        <w:rPr>
          <w:rFonts w:ascii="Arial" w:hAnsi="Arial" w:cs="Arial"/>
          <w:color w:val="000000"/>
        </w:rPr>
        <w:t xml:space="preserve">consumers </w:t>
      </w:r>
      <w:r>
        <w:rPr>
          <w:rFonts w:ascii="Arial" w:hAnsi="Arial" w:cs="Arial"/>
          <w:color w:val="000000"/>
        </w:rPr>
        <w:t>as per directives. Medical officer review occurred due to staff identification of unplanned weight loss</w:t>
      </w:r>
      <w:r w:rsidR="00B2697A" w:rsidRPr="00B2697A">
        <w:rPr>
          <w:rFonts w:ascii="Arial" w:hAnsi="Arial" w:cs="Arial"/>
          <w:color w:val="000000"/>
        </w:rPr>
        <w:t>.</w:t>
      </w:r>
      <w:r>
        <w:rPr>
          <w:rFonts w:ascii="Arial" w:hAnsi="Arial" w:cs="Arial"/>
          <w:color w:val="000000"/>
        </w:rPr>
        <w:t xml:space="preserve"> Another consumer</w:t>
      </w:r>
      <w:r w:rsidR="00403696">
        <w:rPr>
          <w:rFonts w:ascii="Arial" w:hAnsi="Arial" w:cs="Arial"/>
          <w:color w:val="000000"/>
        </w:rPr>
        <w:t>’s file</w:t>
      </w:r>
      <w:r>
        <w:rPr>
          <w:rFonts w:ascii="Arial" w:hAnsi="Arial" w:cs="Arial"/>
          <w:color w:val="000000"/>
        </w:rPr>
        <w:t xml:space="preserve"> details strategies to support psychotropic medication use is </w:t>
      </w:r>
      <w:r w:rsidR="00B2697A" w:rsidRPr="00B2697A">
        <w:rPr>
          <w:rFonts w:ascii="Arial" w:hAnsi="Arial" w:cs="Arial"/>
          <w:color w:val="000000"/>
        </w:rPr>
        <w:t>regularly reviewed for effectiveness</w:t>
      </w:r>
      <w:r w:rsidR="006566E9">
        <w:rPr>
          <w:rFonts w:ascii="Arial" w:hAnsi="Arial" w:cs="Arial"/>
          <w:color w:val="000000"/>
        </w:rPr>
        <w:t xml:space="preserve">. Staff have received training relative to consumer’s specific needs. Documents detail current authorisations in relation to informed consent and </w:t>
      </w:r>
      <w:r w:rsidR="00B2697A" w:rsidRPr="00B2697A">
        <w:rPr>
          <w:rFonts w:ascii="Arial" w:hAnsi="Arial" w:cs="Arial"/>
          <w:color w:val="000000"/>
        </w:rPr>
        <w:t xml:space="preserve">BSPs </w:t>
      </w:r>
      <w:r w:rsidR="006566E9">
        <w:rPr>
          <w:rFonts w:ascii="Arial" w:hAnsi="Arial" w:cs="Arial"/>
          <w:color w:val="000000"/>
        </w:rPr>
        <w:t>to guide care delivery.</w:t>
      </w:r>
      <w:r w:rsidR="00B2697A" w:rsidRPr="00B2697A">
        <w:rPr>
          <w:rFonts w:ascii="Arial" w:hAnsi="Arial" w:cs="Arial"/>
          <w:color w:val="000000"/>
        </w:rPr>
        <w:t xml:space="preserve"> </w:t>
      </w:r>
    </w:p>
    <w:p w14:paraId="5E77CD6C" w14:textId="581A3757" w:rsidR="00B2697A" w:rsidRPr="00B2697A" w:rsidRDefault="006566E9" w:rsidP="00B7070D">
      <w:pPr>
        <w:rPr>
          <w:rFonts w:ascii="Arial" w:hAnsi="Arial" w:cs="Arial"/>
          <w:color w:val="000000"/>
        </w:rPr>
      </w:pPr>
      <w:r>
        <w:rPr>
          <w:rFonts w:ascii="Arial" w:hAnsi="Arial" w:cs="Arial"/>
          <w:color w:val="000000"/>
        </w:rPr>
        <w:t>C</w:t>
      </w:r>
      <w:r w:rsidR="00B2697A" w:rsidRPr="00B2697A">
        <w:rPr>
          <w:rFonts w:ascii="Arial" w:hAnsi="Arial" w:cs="Arial"/>
          <w:color w:val="000000"/>
        </w:rPr>
        <w:t xml:space="preserve">onsumers </w:t>
      </w:r>
      <w:r>
        <w:rPr>
          <w:rFonts w:ascii="Arial" w:hAnsi="Arial" w:cs="Arial"/>
          <w:color w:val="000000"/>
        </w:rPr>
        <w:t xml:space="preserve">living </w:t>
      </w:r>
      <w:r w:rsidR="00B2697A" w:rsidRPr="00B2697A">
        <w:rPr>
          <w:rFonts w:ascii="Arial" w:hAnsi="Arial" w:cs="Arial"/>
          <w:color w:val="000000"/>
        </w:rPr>
        <w:t>with wounds/pressure injuries and pain</w:t>
      </w:r>
      <w:r>
        <w:rPr>
          <w:rFonts w:ascii="Arial" w:hAnsi="Arial" w:cs="Arial"/>
          <w:color w:val="000000"/>
        </w:rPr>
        <w:t xml:space="preserve"> receive appropriate care </w:t>
      </w:r>
      <w:r w:rsidR="00B2697A" w:rsidRPr="00B2697A">
        <w:rPr>
          <w:rFonts w:ascii="Arial" w:hAnsi="Arial" w:cs="Arial"/>
          <w:color w:val="000000"/>
        </w:rPr>
        <w:t xml:space="preserve">aligned </w:t>
      </w:r>
      <w:r>
        <w:rPr>
          <w:rFonts w:ascii="Arial" w:hAnsi="Arial" w:cs="Arial"/>
          <w:color w:val="000000"/>
        </w:rPr>
        <w:t xml:space="preserve">with </w:t>
      </w:r>
      <w:r w:rsidR="00B2697A" w:rsidRPr="00B2697A">
        <w:rPr>
          <w:rFonts w:ascii="Arial" w:hAnsi="Arial" w:cs="Arial"/>
          <w:color w:val="000000"/>
        </w:rPr>
        <w:t xml:space="preserve">care </w:t>
      </w:r>
      <w:r>
        <w:rPr>
          <w:rFonts w:ascii="Arial" w:hAnsi="Arial" w:cs="Arial"/>
          <w:color w:val="000000"/>
        </w:rPr>
        <w:t xml:space="preserve">directives and as per </w:t>
      </w:r>
      <w:r w:rsidR="00B2697A" w:rsidRPr="00B2697A">
        <w:rPr>
          <w:rFonts w:ascii="Arial" w:hAnsi="Arial" w:cs="Arial"/>
          <w:color w:val="000000"/>
        </w:rPr>
        <w:t xml:space="preserve">best practice. </w:t>
      </w:r>
      <w:r w:rsidR="00A25673">
        <w:rPr>
          <w:rFonts w:ascii="Arial" w:hAnsi="Arial" w:cs="Arial"/>
          <w:color w:val="000000"/>
        </w:rPr>
        <w:t xml:space="preserve">Consumers consider pain management is appropriate. </w:t>
      </w:r>
      <w:r>
        <w:rPr>
          <w:rFonts w:ascii="Arial" w:hAnsi="Arial" w:cs="Arial"/>
          <w:color w:val="000000"/>
        </w:rPr>
        <w:t xml:space="preserve">For one consumer living with a chronic wound requiring </w:t>
      </w:r>
      <w:r w:rsidR="00B2697A" w:rsidRPr="00B2697A">
        <w:rPr>
          <w:rFonts w:ascii="Arial" w:hAnsi="Arial" w:cs="Arial"/>
          <w:color w:val="000000"/>
        </w:rPr>
        <w:t>cytotoxic medication</w:t>
      </w:r>
      <w:r>
        <w:rPr>
          <w:rFonts w:ascii="Arial" w:hAnsi="Arial" w:cs="Arial"/>
          <w:color w:val="000000"/>
        </w:rPr>
        <w:t>, documents detail regular skin integrity</w:t>
      </w:r>
      <w:r w:rsidR="00403696">
        <w:rPr>
          <w:rFonts w:ascii="Arial" w:hAnsi="Arial" w:cs="Arial"/>
          <w:color w:val="000000"/>
        </w:rPr>
        <w:t>/</w:t>
      </w:r>
      <w:r>
        <w:rPr>
          <w:rFonts w:ascii="Arial" w:hAnsi="Arial" w:cs="Arial"/>
          <w:color w:val="000000"/>
        </w:rPr>
        <w:t>wound review, dressings changed as per directives and p</w:t>
      </w:r>
      <w:r w:rsidR="00B2697A" w:rsidRPr="00B2697A">
        <w:rPr>
          <w:rFonts w:ascii="Arial" w:hAnsi="Arial" w:cs="Arial"/>
          <w:color w:val="000000"/>
        </w:rPr>
        <w:t>ressure injury preventative measures</w:t>
      </w:r>
      <w:r>
        <w:rPr>
          <w:rFonts w:ascii="Arial" w:hAnsi="Arial" w:cs="Arial"/>
          <w:color w:val="000000"/>
        </w:rPr>
        <w:t xml:space="preserve">. For another consumer experiencing pain </w:t>
      </w:r>
      <w:r w:rsidR="00403696">
        <w:rPr>
          <w:rFonts w:ascii="Arial" w:hAnsi="Arial" w:cs="Arial"/>
          <w:color w:val="000000"/>
        </w:rPr>
        <w:t xml:space="preserve">due to </w:t>
      </w:r>
      <w:r>
        <w:rPr>
          <w:rFonts w:ascii="Arial" w:hAnsi="Arial" w:cs="Arial"/>
          <w:color w:val="000000"/>
        </w:rPr>
        <w:t xml:space="preserve">a </w:t>
      </w:r>
      <w:r w:rsidR="00B2697A" w:rsidRPr="00B2697A">
        <w:rPr>
          <w:rFonts w:ascii="Arial" w:hAnsi="Arial" w:cs="Arial"/>
          <w:color w:val="000000"/>
        </w:rPr>
        <w:t>skin condition</w:t>
      </w:r>
      <w:r>
        <w:rPr>
          <w:rFonts w:ascii="Arial" w:hAnsi="Arial" w:cs="Arial"/>
          <w:color w:val="000000"/>
        </w:rPr>
        <w:t xml:space="preserve">, documents guide staff in relation to </w:t>
      </w:r>
      <w:r w:rsidR="00B2697A" w:rsidRPr="00B2697A">
        <w:rPr>
          <w:rFonts w:ascii="Arial" w:hAnsi="Arial" w:cs="Arial"/>
          <w:color w:val="000000"/>
        </w:rPr>
        <w:t>skin care</w:t>
      </w:r>
      <w:r>
        <w:rPr>
          <w:rFonts w:ascii="Arial" w:hAnsi="Arial" w:cs="Arial"/>
          <w:color w:val="000000"/>
        </w:rPr>
        <w:t xml:space="preserve">, and demonstrate regular monitoring/assessment of pain </w:t>
      </w:r>
      <w:r w:rsidR="00B2697A" w:rsidRPr="00B2697A">
        <w:rPr>
          <w:rFonts w:ascii="Arial" w:hAnsi="Arial" w:cs="Arial"/>
          <w:color w:val="000000"/>
        </w:rPr>
        <w:t>during personal care and treatment</w:t>
      </w:r>
      <w:r w:rsidR="00403696">
        <w:rPr>
          <w:rFonts w:ascii="Arial" w:hAnsi="Arial" w:cs="Arial"/>
          <w:color w:val="000000"/>
        </w:rPr>
        <w:t>s</w:t>
      </w:r>
      <w:r>
        <w:rPr>
          <w:rFonts w:ascii="Arial" w:hAnsi="Arial" w:cs="Arial"/>
          <w:color w:val="000000"/>
        </w:rPr>
        <w:t>.</w:t>
      </w:r>
      <w:r w:rsidR="00A25673">
        <w:rPr>
          <w:rFonts w:ascii="Arial" w:hAnsi="Arial" w:cs="Arial"/>
          <w:color w:val="000000"/>
        </w:rPr>
        <w:t xml:space="preserve"> </w:t>
      </w:r>
      <w:r>
        <w:rPr>
          <w:rFonts w:ascii="Arial" w:hAnsi="Arial" w:cs="Arial"/>
          <w:color w:val="000000"/>
        </w:rPr>
        <w:t>Documents for 5 consumers requiring catheter care, detail</w:t>
      </w:r>
      <w:r w:rsidR="00A25673">
        <w:rPr>
          <w:rFonts w:ascii="Arial" w:hAnsi="Arial" w:cs="Arial"/>
          <w:color w:val="000000"/>
        </w:rPr>
        <w:t xml:space="preserve"> regular </w:t>
      </w:r>
      <w:r w:rsidR="00B2697A" w:rsidRPr="00B2697A">
        <w:rPr>
          <w:rFonts w:ascii="Arial" w:hAnsi="Arial" w:cs="Arial"/>
          <w:color w:val="000000"/>
        </w:rPr>
        <w:t>pain assessment</w:t>
      </w:r>
      <w:r w:rsidR="00A25673">
        <w:rPr>
          <w:rFonts w:ascii="Arial" w:hAnsi="Arial" w:cs="Arial"/>
          <w:color w:val="000000"/>
        </w:rPr>
        <w:t>/</w:t>
      </w:r>
      <w:r w:rsidR="00B2697A" w:rsidRPr="00B2697A">
        <w:rPr>
          <w:rFonts w:ascii="Arial" w:hAnsi="Arial" w:cs="Arial"/>
          <w:color w:val="000000"/>
        </w:rPr>
        <w:t xml:space="preserve">management </w:t>
      </w:r>
      <w:r w:rsidR="00A25673">
        <w:rPr>
          <w:rFonts w:ascii="Arial" w:hAnsi="Arial" w:cs="Arial"/>
          <w:color w:val="000000"/>
        </w:rPr>
        <w:t xml:space="preserve">is </w:t>
      </w:r>
      <w:r w:rsidR="00B2697A" w:rsidRPr="00B2697A">
        <w:rPr>
          <w:rFonts w:ascii="Arial" w:hAnsi="Arial" w:cs="Arial"/>
          <w:color w:val="000000"/>
        </w:rPr>
        <w:t xml:space="preserve">reviewed for effectiveness. </w:t>
      </w:r>
    </w:p>
    <w:sectPr w:rsidR="00B2697A" w:rsidRPr="00B2697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101C01" w14:textId="77777777" w:rsidR="00D0329B" w:rsidRDefault="00D0329B">
      <w:pPr>
        <w:spacing w:after="0"/>
      </w:pPr>
      <w:r>
        <w:separator/>
      </w:r>
    </w:p>
  </w:endnote>
  <w:endnote w:type="continuationSeparator" w:id="0">
    <w:p w14:paraId="62FD459F" w14:textId="77777777" w:rsidR="00D0329B" w:rsidRDefault="00D032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0E0F6" w14:textId="77777777" w:rsidR="00420E2B" w:rsidRPr="00DF37F2" w:rsidRDefault="00ED0C6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Abbey House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8D2F171" w14:textId="77777777" w:rsidR="00420E2B" w:rsidRPr="00DF37F2" w:rsidRDefault="00ED0C6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2610</w:t>
    </w:r>
    <w:bookmarkEnd w:id="2"/>
    <w:r w:rsidRPr="00DF37F2">
      <w:rPr>
        <w:rStyle w:val="FooterBold"/>
        <w:rFonts w:ascii="Arial" w:hAnsi="Arial"/>
        <w:b w:val="0"/>
      </w:rPr>
      <w:tab/>
      <w:t xml:space="preserve">OFFICIAL: Sensitive </w:t>
    </w:r>
  </w:p>
  <w:p w14:paraId="0F855F1C" w14:textId="77777777" w:rsidR="00420E2B" w:rsidRPr="00DF37F2" w:rsidRDefault="00ED0C6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5A44D" w14:textId="77777777" w:rsidR="00420E2B" w:rsidRDefault="00420E2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0437C" w14:textId="77777777" w:rsidR="00D0329B" w:rsidRDefault="00D0329B" w:rsidP="00D71F88">
      <w:pPr>
        <w:spacing w:after="0"/>
      </w:pPr>
      <w:r>
        <w:separator/>
      </w:r>
    </w:p>
  </w:footnote>
  <w:footnote w:type="continuationSeparator" w:id="0">
    <w:p w14:paraId="7F1F07AB" w14:textId="77777777" w:rsidR="00D0329B" w:rsidRDefault="00D0329B" w:rsidP="00D71F88">
      <w:pPr>
        <w:spacing w:after="0"/>
      </w:pPr>
      <w:r>
        <w:continuationSeparator/>
      </w:r>
    </w:p>
  </w:footnote>
  <w:footnote w:id="1">
    <w:p w14:paraId="47CE6840" w14:textId="51F287CE" w:rsidR="00420E2B" w:rsidRDefault="00ED0C6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992EFE">
        <w:rPr>
          <w:rFonts w:ascii="Arial" w:hAnsi="Arial" w:cs="Arial"/>
          <w:sz w:val="20"/>
          <w:szCs w:val="20"/>
        </w:rPr>
        <w:t>6</w:t>
      </w:r>
      <w:r w:rsidRPr="00992EFE">
        <w:rPr>
          <w:rFonts w:ascii="Arial" w:hAnsi="Arial" w:cs="Arial"/>
          <w:color w:val="auto"/>
          <w:sz w:val="20"/>
          <w:szCs w:val="20"/>
        </w:rPr>
        <w:t>8A</w:t>
      </w:r>
      <w:r w:rsidRPr="00992EFE">
        <w:rPr>
          <w:rFonts w:ascii="Arial" w:hAnsi="Arial" w:cs="Arial"/>
          <w:b/>
          <w:color w:val="auto"/>
          <w:sz w:val="20"/>
          <w:szCs w:val="20"/>
        </w:rPr>
        <w:t xml:space="preserve"> </w:t>
      </w:r>
      <w:r w:rsidRPr="00443CA4">
        <w:rPr>
          <w:rFonts w:ascii="Arial" w:hAnsi="Arial" w:cs="Arial"/>
          <w:sz w:val="20"/>
          <w:szCs w:val="20"/>
        </w:rPr>
        <w:t xml:space="preserve">of the Aged Care Quality and </w:t>
      </w:r>
      <w:r w:rsidRPr="00443CA4">
        <w:rPr>
          <w:rFonts w:ascii="Arial" w:hAnsi="Arial" w:cs="Arial"/>
          <w:sz w:val="20"/>
          <w:szCs w:val="20"/>
        </w:rPr>
        <w:t>Safety Commission Rules 2018.</w:t>
      </w:r>
    </w:p>
    <w:p w14:paraId="54824214" w14:textId="77777777" w:rsidR="00420E2B" w:rsidRDefault="00420E2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5114A" w14:textId="77777777" w:rsidR="00420E2B" w:rsidRDefault="00ED0C6D">
    <w:pPr>
      <w:pStyle w:val="Header"/>
    </w:pPr>
    <w:r>
      <w:rPr>
        <w:noProof/>
        <w:color w:val="2B579A"/>
        <w:shd w:val="clear" w:color="auto" w:fill="E6E6E6"/>
        <w:lang w:val="en-US"/>
      </w:rPr>
      <w:drawing>
        <wp:anchor distT="0" distB="0" distL="114300" distR="114300" simplePos="0" relativeHeight="251658241" behindDoc="1" locked="0" layoutInCell="1" allowOverlap="1" wp14:anchorId="4F35FADA" wp14:editId="64E5695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F3170" w14:textId="77777777" w:rsidR="00420E2B" w:rsidRDefault="00ED0C6D">
    <w:pPr>
      <w:pStyle w:val="Header"/>
    </w:pPr>
    <w:r>
      <w:rPr>
        <w:noProof/>
      </w:rPr>
      <w:drawing>
        <wp:anchor distT="0" distB="0" distL="114300" distR="114300" simplePos="0" relativeHeight="251658240" behindDoc="0" locked="0" layoutInCell="1" allowOverlap="1" wp14:anchorId="50062663" wp14:editId="16FB754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C90B768">
      <w:start w:val="1"/>
      <w:numFmt w:val="lowerRoman"/>
      <w:lvlText w:val="(%1)"/>
      <w:lvlJc w:val="left"/>
      <w:pPr>
        <w:ind w:left="1080" w:hanging="720"/>
      </w:pPr>
      <w:rPr>
        <w:rFonts w:hint="default"/>
      </w:rPr>
    </w:lvl>
    <w:lvl w:ilvl="1" w:tplc="93FEDC26" w:tentative="1">
      <w:start w:val="1"/>
      <w:numFmt w:val="lowerLetter"/>
      <w:lvlText w:val="%2."/>
      <w:lvlJc w:val="left"/>
      <w:pPr>
        <w:ind w:left="1440" w:hanging="360"/>
      </w:pPr>
    </w:lvl>
    <w:lvl w:ilvl="2" w:tplc="32CAE458" w:tentative="1">
      <w:start w:val="1"/>
      <w:numFmt w:val="lowerRoman"/>
      <w:lvlText w:val="%3."/>
      <w:lvlJc w:val="right"/>
      <w:pPr>
        <w:ind w:left="2160" w:hanging="180"/>
      </w:pPr>
    </w:lvl>
    <w:lvl w:ilvl="3" w:tplc="85B4D146" w:tentative="1">
      <w:start w:val="1"/>
      <w:numFmt w:val="decimal"/>
      <w:lvlText w:val="%4."/>
      <w:lvlJc w:val="left"/>
      <w:pPr>
        <w:ind w:left="2880" w:hanging="360"/>
      </w:pPr>
    </w:lvl>
    <w:lvl w:ilvl="4" w:tplc="18408F2E" w:tentative="1">
      <w:start w:val="1"/>
      <w:numFmt w:val="lowerLetter"/>
      <w:lvlText w:val="%5."/>
      <w:lvlJc w:val="left"/>
      <w:pPr>
        <w:ind w:left="3600" w:hanging="360"/>
      </w:pPr>
    </w:lvl>
    <w:lvl w:ilvl="5" w:tplc="50228A16" w:tentative="1">
      <w:start w:val="1"/>
      <w:numFmt w:val="lowerRoman"/>
      <w:lvlText w:val="%6."/>
      <w:lvlJc w:val="right"/>
      <w:pPr>
        <w:ind w:left="4320" w:hanging="180"/>
      </w:pPr>
    </w:lvl>
    <w:lvl w:ilvl="6" w:tplc="F342DF82" w:tentative="1">
      <w:start w:val="1"/>
      <w:numFmt w:val="decimal"/>
      <w:lvlText w:val="%7."/>
      <w:lvlJc w:val="left"/>
      <w:pPr>
        <w:ind w:left="5040" w:hanging="360"/>
      </w:pPr>
    </w:lvl>
    <w:lvl w:ilvl="7" w:tplc="1E701A06" w:tentative="1">
      <w:start w:val="1"/>
      <w:numFmt w:val="lowerLetter"/>
      <w:lvlText w:val="%8."/>
      <w:lvlJc w:val="left"/>
      <w:pPr>
        <w:ind w:left="5760" w:hanging="360"/>
      </w:pPr>
    </w:lvl>
    <w:lvl w:ilvl="8" w:tplc="C3C2A41E" w:tentative="1">
      <w:start w:val="1"/>
      <w:numFmt w:val="lowerRoman"/>
      <w:lvlText w:val="%9."/>
      <w:lvlJc w:val="right"/>
      <w:pPr>
        <w:ind w:left="6480" w:hanging="180"/>
      </w:pPr>
    </w:lvl>
  </w:abstractNum>
  <w:abstractNum w:abstractNumId="2" w15:restartNumberingAfterBreak="0">
    <w:nsid w:val="02AD55EA"/>
    <w:multiLevelType w:val="multilevel"/>
    <w:tmpl w:val="F116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5E3AC6"/>
    <w:multiLevelType w:val="hybridMultilevel"/>
    <w:tmpl w:val="59A452EE"/>
    <w:lvl w:ilvl="0" w:tplc="AB8EE0D0">
      <w:start w:val="1"/>
      <w:numFmt w:val="lowerRoman"/>
      <w:lvlText w:val="(%1)"/>
      <w:lvlJc w:val="left"/>
      <w:pPr>
        <w:ind w:left="1080" w:hanging="720"/>
      </w:pPr>
      <w:rPr>
        <w:rFonts w:hint="default"/>
      </w:rPr>
    </w:lvl>
    <w:lvl w:ilvl="1" w:tplc="18EC5CC6" w:tentative="1">
      <w:start w:val="1"/>
      <w:numFmt w:val="lowerLetter"/>
      <w:lvlText w:val="%2."/>
      <w:lvlJc w:val="left"/>
      <w:pPr>
        <w:ind w:left="1440" w:hanging="360"/>
      </w:pPr>
    </w:lvl>
    <w:lvl w:ilvl="2" w:tplc="71B6CA9A" w:tentative="1">
      <w:start w:val="1"/>
      <w:numFmt w:val="lowerRoman"/>
      <w:lvlText w:val="%3."/>
      <w:lvlJc w:val="right"/>
      <w:pPr>
        <w:ind w:left="2160" w:hanging="180"/>
      </w:pPr>
    </w:lvl>
    <w:lvl w:ilvl="3" w:tplc="03FE8602" w:tentative="1">
      <w:start w:val="1"/>
      <w:numFmt w:val="decimal"/>
      <w:lvlText w:val="%4."/>
      <w:lvlJc w:val="left"/>
      <w:pPr>
        <w:ind w:left="2880" w:hanging="360"/>
      </w:pPr>
    </w:lvl>
    <w:lvl w:ilvl="4" w:tplc="5A9810E0" w:tentative="1">
      <w:start w:val="1"/>
      <w:numFmt w:val="lowerLetter"/>
      <w:lvlText w:val="%5."/>
      <w:lvlJc w:val="left"/>
      <w:pPr>
        <w:ind w:left="3600" w:hanging="360"/>
      </w:pPr>
    </w:lvl>
    <w:lvl w:ilvl="5" w:tplc="BAEECD9A" w:tentative="1">
      <w:start w:val="1"/>
      <w:numFmt w:val="lowerRoman"/>
      <w:lvlText w:val="%6."/>
      <w:lvlJc w:val="right"/>
      <w:pPr>
        <w:ind w:left="4320" w:hanging="180"/>
      </w:pPr>
    </w:lvl>
    <w:lvl w:ilvl="6" w:tplc="0F9E7C3C" w:tentative="1">
      <w:start w:val="1"/>
      <w:numFmt w:val="decimal"/>
      <w:lvlText w:val="%7."/>
      <w:lvlJc w:val="left"/>
      <w:pPr>
        <w:ind w:left="5040" w:hanging="360"/>
      </w:pPr>
    </w:lvl>
    <w:lvl w:ilvl="7" w:tplc="8F36724C" w:tentative="1">
      <w:start w:val="1"/>
      <w:numFmt w:val="lowerLetter"/>
      <w:lvlText w:val="%8."/>
      <w:lvlJc w:val="left"/>
      <w:pPr>
        <w:ind w:left="5760" w:hanging="360"/>
      </w:pPr>
    </w:lvl>
    <w:lvl w:ilvl="8" w:tplc="38E28900" w:tentative="1">
      <w:start w:val="1"/>
      <w:numFmt w:val="lowerRoman"/>
      <w:lvlText w:val="%9."/>
      <w:lvlJc w:val="right"/>
      <w:pPr>
        <w:ind w:left="6480" w:hanging="180"/>
      </w:pPr>
    </w:lvl>
  </w:abstractNum>
  <w:abstractNum w:abstractNumId="4" w15:restartNumberingAfterBreak="0">
    <w:nsid w:val="0C886A91"/>
    <w:multiLevelType w:val="hybridMultilevel"/>
    <w:tmpl w:val="0DB65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A322EB90">
      <w:start w:val="1"/>
      <w:numFmt w:val="lowerRoman"/>
      <w:lvlText w:val="(%1)"/>
      <w:lvlJc w:val="left"/>
      <w:pPr>
        <w:ind w:left="1080" w:hanging="720"/>
      </w:pPr>
      <w:rPr>
        <w:rFonts w:hint="default"/>
      </w:rPr>
    </w:lvl>
    <w:lvl w:ilvl="1" w:tplc="BB7E4F36" w:tentative="1">
      <w:start w:val="1"/>
      <w:numFmt w:val="lowerLetter"/>
      <w:lvlText w:val="%2."/>
      <w:lvlJc w:val="left"/>
      <w:pPr>
        <w:ind w:left="1440" w:hanging="360"/>
      </w:pPr>
    </w:lvl>
    <w:lvl w:ilvl="2" w:tplc="400A519E" w:tentative="1">
      <w:start w:val="1"/>
      <w:numFmt w:val="lowerRoman"/>
      <w:lvlText w:val="%3."/>
      <w:lvlJc w:val="right"/>
      <w:pPr>
        <w:ind w:left="2160" w:hanging="180"/>
      </w:pPr>
    </w:lvl>
    <w:lvl w:ilvl="3" w:tplc="9B965EEE" w:tentative="1">
      <w:start w:val="1"/>
      <w:numFmt w:val="decimal"/>
      <w:lvlText w:val="%4."/>
      <w:lvlJc w:val="left"/>
      <w:pPr>
        <w:ind w:left="2880" w:hanging="360"/>
      </w:pPr>
    </w:lvl>
    <w:lvl w:ilvl="4" w:tplc="6A7690C0" w:tentative="1">
      <w:start w:val="1"/>
      <w:numFmt w:val="lowerLetter"/>
      <w:lvlText w:val="%5."/>
      <w:lvlJc w:val="left"/>
      <w:pPr>
        <w:ind w:left="3600" w:hanging="360"/>
      </w:pPr>
    </w:lvl>
    <w:lvl w:ilvl="5" w:tplc="BE988290" w:tentative="1">
      <w:start w:val="1"/>
      <w:numFmt w:val="lowerRoman"/>
      <w:lvlText w:val="%6."/>
      <w:lvlJc w:val="right"/>
      <w:pPr>
        <w:ind w:left="4320" w:hanging="180"/>
      </w:pPr>
    </w:lvl>
    <w:lvl w:ilvl="6" w:tplc="4BEE56AA" w:tentative="1">
      <w:start w:val="1"/>
      <w:numFmt w:val="decimal"/>
      <w:lvlText w:val="%7."/>
      <w:lvlJc w:val="left"/>
      <w:pPr>
        <w:ind w:left="5040" w:hanging="360"/>
      </w:pPr>
    </w:lvl>
    <w:lvl w:ilvl="7" w:tplc="4CC46D5C" w:tentative="1">
      <w:start w:val="1"/>
      <w:numFmt w:val="lowerLetter"/>
      <w:lvlText w:val="%8."/>
      <w:lvlJc w:val="left"/>
      <w:pPr>
        <w:ind w:left="5760" w:hanging="360"/>
      </w:pPr>
    </w:lvl>
    <w:lvl w:ilvl="8" w:tplc="F816F8F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6326514">
      <w:start w:val="1"/>
      <w:numFmt w:val="bullet"/>
      <w:lvlText w:val=""/>
      <w:lvlJc w:val="left"/>
      <w:pPr>
        <w:ind w:left="720" w:hanging="360"/>
      </w:pPr>
      <w:rPr>
        <w:rFonts w:ascii="Symbol" w:hAnsi="Symbol" w:hint="default"/>
        <w:color w:val="auto"/>
        <w:sz w:val="24"/>
        <w:szCs w:val="24"/>
      </w:rPr>
    </w:lvl>
    <w:lvl w:ilvl="1" w:tplc="4632610C" w:tentative="1">
      <w:start w:val="1"/>
      <w:numFmt w:val="bullet"/>
      <w:lvlText w:val="o"/>
      <w:lvlJc w:val="left"/>
      <w:pPr>
        <w:ind w:left="1440" w:hanging="360"/>
      </w:pPr>
      <w:rPr>
        <w:rFonts w:ascii="Courier New" w:hAnsi="Courier New" w:cs="Courier New" w:hint="default"/>
      </w:rPr>
    </w:lvl>
    <w:lvl w:ilvl="2" w:tplc="671E761A" w:tentative="1">
      <w:start w:val="1"/>
      <w:numFmt w:val="bullet"/>
      <w:lvlText w:val=""/>
      <w:lvlJc w:val="left"/>
      <w:pPr>
        <w:ind w:left="2160" w:hanging="360"/>
      </w:pPr>
      <w:rPr>
        <w:rFonts w:ascii="Wingdings" w:hAnsi="Wingdings" w:hint="default"/>
      </w:rPr>
    </w:lvl>
    <w:lvl w:ilvl="3" w:tplc="2B50FC44" w:tentative="1">
      <w:start w:val="1"/>
      <w:numFmt w:val="bullet"/>
      <w:lvlText w:val=""/>
      <w:lvlJc w:val="left"/>
      <w:pPr>
        <w:ind w:left="2880" w:hanging="360"/>
      </w:pPr>
      <w:rPr>
        <w:rFonts w:ascii="Symbol" w:hAnsi="Symbol" w:hint="default"/>
      </w:rPr>
    </w:lvl>
    <w:lvl w:ilvl="4" w:tplc="8870A89C" w:tentative="1">
      <w:start w:val="1"/>
      <w:numFmt w:val="bullet"/>
      <w:lvlText w:val="o"/>
      <w:lvlJc w:val="left"/>
      <w:pPr>
        <w:ind w:left="3600" w:hanging="360"/>
      </w:pPr>
      <w:rPr>
        <w:rFonts w:ascii="Courier New" w:hAnsi="Courier New" w:cs="Courier New" w:hint="default"/>
      </w:rPr>
    </w:lvl>
    <w:lvl w:ilvl="5" w:tplc="D9CCFEFA" w:tentative="1">
      <w:start w:val="1"/>
      <w:numFmt w:val="bullet"/>
      <w:lvlText w:val=""/>
      <w:lvlJc w:val="left"/>
      <w:pPr>
        <w:ind w:left="4320" w:hanging="360"/>
      </w:pPr>
      <w:rPr>
        <w:rFonts w:ascii="Wingdings" w:hAnsi="Wingdings" w:hint="default"/>
      </w:rPr>
    </w:lvl>
    <w:lvl w:ilvl="6" w:tplc="7108BCA6" w:tentative="1">
      <w:start w:val="1"/>
      <w:numFmt w:val="bullet"/>
      <w:lvlText w:val=""/>
      <w:lvlJc w:val="left"/>
      <w:pPr>
        <w:ind w:left="5040" w:hanging="360"/>
      </w:pPr>
      <w:rPr>
        <w:rFonts w:ascii="Symbol" w:hAnsi="Symbol" w:hint="default"/>
      </w:rPr>
    </w:lvl>
    <w:lvl w:ilvl="7" w:tplc="9C864B9C" w:tentative="1">
      <w:start w:val="1"/>
      <w:numFmt w:val="bullet"/>
      <w:lvlText w:val="o"/>
      <w:lvlJc w:val="left"/>
      <w:pPr>
        <w:ind w:left="5760" w:hanging="360"/>
      </w:pPr>
      <w:rPr>
        <w:rFonts w:ascii="Courier New" w:hAnsi="Courier New" w:cs="Courier New" w:hint="default"/>
      </w:rPr>
    </w:lvl>
    <w:lvl w:ilvl="8" w:tplc="1ADA62C6" w:tentative="1">
      <w:start w:val="1"/>
      <w:numFmt w:val="bullet"/>
      <w:lvlText w:val=""/>
      <w:lvlJc w:val="left"/>
      <w:pPr>
        <w:ind w:left="6480" w:hanging="360"/>
      </w:pPr>
      <w:rPr>
        <w:rFonts w:ascii="Wingdings" w:hAnsi="Wingdings" w:hint="default"/>
      </w:rPr>
    </w:lvl>
  </w:abstractNum>
  <w:abstractNum w:abstractNumId="7" w15:restartNumberingAfterBreak="0">
    <w:nsid w:val="17A01552"/>
    <w:multiLevelType w:val="hybridMultilevel"/>
    <w:tmpl w:val="44722D44"/>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8" w15:restartNumberingAfterBreak="0">
    <w:nsid w:val="1B1F247B"/>
    <w:multiLevelType w:val="hybridMultilevel"/>
    <w:tmpl w:val="0716342C"/>
    <w:lvl w:ilvl="0" w:tplc="863E705A">
      <w:start w:val="1"/>
      <w:numFmt w:val="lowerRoman"/>
      <w:lvlText w:val="(%1)"/>
      <w:lvlJc w:val="left"/>
      <w:pPr>
        <w:ind w:left="1080" w:hanging="720"/>
      </w:pPr>
      <w:rPr>
        <w:rFonts w:hint="default"/>
      </w:rPr>
    </w:lvl>
    <w:lvl w:ilvl="1" w:tplc="9C46D43A" w:tentative="1">
      <w:start w:val="1"/>
      <w:numFmt w:val="lowerLetter"/>
      <w:lvlText w:val="%2."/>
      <w:lvlJc w:val="left"/>
      <w:pPr>
        <w:ind w:left="1440" w:hanging="360"/>
      </w:pPr>
    </w:lvl>
    <w:lvl w:ilvl="2" w:tplc="5B92576A" w:tentative="1">
      <w:start w:val="1"/>
      <w:numFmt w:val="lowerRoman"/>
      <w:lvlText w:val="%3."/>
      <w:lvlJc w:val="right"/>
      <w:pPr>
        <w:ind w:left="2160" w:hanging="180"/>
      </w:pPr>
    </w:lvl>
    <w:lvl w:ilvl="3" w:tplc="FF2602AA" w:tentative="1">
      <w:start w:val="1"/>
      <w:numFmt w:val="decimal"/>
      <w:lvlText w:val="%4."/>
      <w:lvlJc w:val="left"/>
      <w:pPr>
        <w:ind w:left="2880" w:hanging="360"/>
      </w:pPr>
    </w:lvl>
    <w:lvl w:ilvl="4" w:tplc="882A54B2" w:tentative="1">
      <w:start w:val="1"/>
      <w:numFmt w:val="lowerLetter"/>
      <w:lvlText w:val="%5."/>
      <w:lvlJc w:val="left"/>
      <w:pPr>
        <w:ind w:left="3600" w:hanging="360"/>
      </w:pPr>
    </w:lvl>
    <w:lvl w:ilvl="5" w:tplc="A516CDB0" w:tentative="1">
      <w:start w:val="1"/>
      <w:numFmt w:val="lowerRoman"/>
      <w:lvlText w:val="%6."/>
      <w:lvlJc w:val="right"/>
      <w:pPr>
        <w:ind w:left="4320" w:hanging="180"/>
      </w:pPr>
    </w:lvl>
    <w:lvl w:ilvl="6" w:tplc="9050FB12" w:tentative="1">
      <w:start w:val="1"/>
      <w:numFmt w:val="decimal"/>
      <w:lvlText w:val="%7."/>
      <w:lvlJc w:val="left"/>
      <w:pPr>
        <w:ind w:left="5040" w:hanging="360"/>
      </w:pPr>
    </w:lvl>
    <w:lvl w:ilvl="7" w:tplc="640C8206" w:tentative="1">
      <w:start w:val="1"/>
      <w:numFmt w:val="lowerLetter"/>
      <w:lvlText w:val="%8."/>
      <w:lvlJc w:val="left"/>
      <w:pPr>
        <w:ind w:left="5760" w:hanging="360"/>
      </w:pPr>
    </w:lvl>
    <w:lvl w:ilvl="8" w:tplc="B7FCD5B0" w:tentative="1">
      <w:start w:val="1"/>
      <w:numFmt w:val="lowerRoman"/>
      <w:lvlText w:val="%9."/>
      <w:lvlJc w:val="right"/>
      <w:pPr>
        <w:ind w:left="6480" w:hanging="180"/>
      </w:pPr>
    </w:lvl>
  </w:abstractNum>
  <w:abstractNum w:abstractNumId="9" w15:restartNumberingAfterBreak="0">
    <w:nsid w:val="1D4045F3"/>
    <w:multiLevelType w:val="hybridMultilevel"/>
    <w:tmpl w:val="3E1665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FA3124"/>
    <w:multiLevelType w:val="multilevel"/>
    <w:tmpl w:val="F116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957F36"/>
    <w:multiLevelType w:val="multilevel"/>
    <w:tmpl w:val="238C2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C63683"/>
    <w:multiLevelType w:val="hybridMultilevel"/>
    <w:tmpl w:val="E5BCE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94A28EC6">
      <w:start w:val="1"/>
      <w:numFmt w:val="lowerRoman"/>
      <w:lvlText w:val="(%1)"/>
      <w:lvlJc w:val="left"/>
      <w:pPr>
        <w:ind w:left="1080" w:hanging="720"/>
      </w:pPr>
      <w:rPr>
        <w:rFonts w:hint="default"/>
      </w:rPr>
    </w:lvl>
    <w:lvl w:ilvl="1" w:tplc="C960F5B4" w:tentative="1">
      <w:start w:val="1"/>
      <w:numFmt w:val="lowerLetter"/>
      <w:lvlText w:val="%2."/>
      <w:lvlJc w:val="left"/>
      <w:pPr>
        <w:ind w:left="1440" w:hanging="360"/>
      </w:pPr>
    </w:lvl>
    <w:lvl w:ilvl="2" w:tplc="8CA2AC78" w:tentative="1">
      <w:start w:val="1"/>
      <w:numFmt w:val="lowerRoman"/>
      <w:lvlText w:val="%3."/>
      <w:lvlJc w:val="right"/>
      <w:pPr>
        <w:ind w:left="2160" w:hanging="180"/>
      </w:pPr>
    </w:lvl>
    <w:lvl w:ilvl="3" w:tplc="E4F4E5E8" w:tentative="1">
      <w:start w:val="1"/>
      <w:numFmt w:val="decimal"/>
      <w:lvlText w:val="%4."/>
      <w:lvlJc w:val="left"/>
      <w:pPr>
        <w:ind w:left="2880" w:hanging="360"/>
      </w:pPr>
    </w:lvl>
    <w:lvl w:ilvl="4" w:tplc="7E645418" w:tentative="1">
      <w:start w:val="1"/>
      <w:numFmt w:val="lowerLetter"/>
      <w:lvlText w:val="%5."/>
      <w:lvlJc w:val="left"/>
      <w:pPr>
        <w:ind w:left="3600" w:hanging="360"/>
      </w:pPr>
    </w:lvl>
    <w:lvl w:ilvl="5" w:tplc="80EAFE8E" w:tentative="1">
      <w:start w:val="1"/>
      <w:numFmt w:val="lowerRoman"/>
      <w:lvlText w:val="%6."/>
      <w:lvlJc w:val="right"/>
      <w:pPr>
        <w:ind w:left="4320" w:hanging="180"/>
      </w:pPr>
    </w:lvl>
    <w:lvl w:ilvl="6" w:tplc="5300A9D4" w:tentative="1">
      <w:start w:val="1"/>
      <w:numFmt w:val="decimal"/>
      <w:lvlText w:val="%7."/>
      <w:lvlJc w:val="left"/>
      <w:pPr>
        <w:ind w:left="5040" w:hanging="360"/>
      </w:pPr>
    </w:lvl>
    <w:lvl w:ilvl="7" w:tplc="A1A8111E" w:tentative="1">
      <w:start w:val="1"/>
      <w:numFmt w:val="lowerLetter"/>
      <w:lvlText w:val="%8."/>
      <w:lvlJc w:val="left"/>
      <w:pPr>
        <w:ind w:left="5760" w:hanging="360"/>
      </w:pPr>
    </w:lvl>
    <w:lvl w:ilvl="8" w:tplc="F6083410"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9800CDEC">
      <w:start w:val="1"/>
      <w:numFmt w:val="lowerRoman"/>
      <w:lvlText w:val="(%1)"/>
      <w:lvlJc w:val="left"/>
      <w:pPr>
        <w:ind w:left="1080" w:hanging="720"/>
      </w:pPr>
      <w:rPr>
        <w:rFonts w:hint="default"/>
      </w:rPr>
    </w:lvl>
    <w:lvl w:ilvl="1" w:tplc="4CAA6FDE" w:tentative="1">
      <w:start w:val="1"/>
      <w:numFmt w:val="lowerLetter"/>
      <w:lvlText w:val="%2."/>
      <w:lvlJc w:val="left"/>
      <w:pPr>
        <w:ind w:left="1440" w:hanging="360"/>
      </w:pPr>
    </w:lvl>
    <w:lvl w:ilvl="2" w:tplc="27961D26" w:tentative="1">
      <w:start w:val="1"/>
      <w:numFmt w:val="lowerRoman"/>
      <w:lvlText w:val="%3."/>
      <w:lvlJc w:val="right"/>
      <w:pPr>
        <w:ind w:left="2160" w:hanging="180"/>
      </w:pPr>
    </w:lvl>
    <w:lvl w:ilvl="3" w:tplc="90F80B7A" w:tentative="1">
      <w:start w:val="1"/>
      <w:numFmt w:val="decimal"/>
      <w:lvlText w:val="%4."/>
      <w:lvlJc w:val="left"/>
      <w:pPr>
        <w:ind w:left="2880" w:hanging="360"/>
      </w:pPr>
    </w:lvl>
    <w:lvl w:ilvl="4" w:tplc="9652692C" w:tentative="1">
      <w:start w:val="1"/>
      <w:numFmt w:val="lowerLetter"/>
      <w:lvlText w:val="%5."/>
      <w:lvlJc w:val="left"/>
      <w:pPr>
        <w:ind w:left="3600" w:hanging="360"/>
      </w:pPr>
    </w:lvl>
    <w:lvl w:ilvl="5" w:tplc="15CC7010" w:tentative="1">
      <w:start w:val="1"/>
      <w:numFmt w:val="lowerRoman"/>
      <w:lvlText w:val="%6."/>
      <w:lvlJc w:val="right"/>
      <w:pPr>
        <w:ind w:left="4320" w:hanging="180"/>
      </w:pPr>
    </w:lvl>
    <w:lvl w:ilvl="6" w:tplc="7AD25F1C" w:tentative="1">
      <w:start w:val="1"/>
      <w:numFmt w:val="decimal"/>
      <w:lvlText w:val="%7."/>
      <w:lvlJc w:val="left"/>
      <w:pPr>
        <w:ind w:left="5040" w:hanging="360"/>
      </w:pPr>
    </w:lvl>
    <w:lvl w:ilvl="7" w:tplc="4022D08C" w:tentative="1">
      <w:start w:val="1"/>
      <w:numFmt w:val="lowerLetter"/>
      <w:lvlText w:val="%8."/>
      <w:lvlJc w:val="left"/>
      <w:pPr>
        <w:ind w:left="5760" w:hanging="360"/>
      </w:pPr>
    </w:lvl>
    <w:lvl w:ilvl="8" w:tplc="3CD89C7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82124A16">
      <w:start w:val="1"/>
      <w:numFmt w:val="lowerRoman"/>
      <w:lvlText w:val="(%1)"/>
      <w:lvlJc w:val="left"/>
      <w:pPr>
        <w:ind w:left="1080" w:hanging="720"/>
      </w:pPr>
      <w:rPr>
        <w:rFonts w:hint="default"/>
      </w:rPr>
    </w:lvl>
    <w:lvl w:ilvl="1" w:tplc="8F2045FE" w:tentative="1">
      <w:start w:val="1"/>
      <w:numFmt w:val="lowerLetter"/>
      <w:lvlText w:val="%2."/>
      <w:lvlJc w:val="left"/>
      <w:pPr>
        <w:ind w:left="1440" w:hanging="360"/>
      </w:pPr>
    </w:lvl>
    <w:lvl w:ilvl="2" w:tplc="87822D9E" w:tentative="1">
      <w:start w:val="1"/>
      <w:numFmt w:val="lowerRoman"/>
      <w:lvlText w:val="%3."/>
      <w:lvlJc w:val="right"/>
      <w:pPr>
        <w:ind w:left="2160" w:hanging="180"/>
      </w:pPr>
    </w:lvl>
    <w:lvl w:ilvl="3" w:tplc="692AC8E0" w:tentative="1">
      <w:start w:val="1"/>
      <w:numFmt w:val="decimal"/>
      <w:lvlText w:val="%4."/>
      <w:lvlJc w:val="left"/>
      <w:pPr>
        <w:ind w:left="2880" w:hanging="360"/>
      </w:pPr>
    </w:lvl>
    <w:lvl w:ilvl="4" w:tplc="DE6A052E" w:tentative="1">
      <w:start w:val="1"/>
      <w:numFmt w:val="lowerLetter"/>
      <w:lvlText w:val="%5."/>
      <w:lvlJc w:val="left"/>
      <w:pPr>
        <w:ind w:left="3600" w:hanging="360"/>
      </w:pPr>
    </w:lvl>
    <w:lvl w:ilvl="5" w:tplc="26A4B460" w:tentative="1">
      <w:start w:val="1"/>
      <w:numFmt w:val="lowerRoman"/>
      <w:lvlText w:val="%6."/>
      <w:lvlJc w:val="right"/>
      <w:pPr>
        <w:ind w:left="4320" w:hanging="180"/>
      </w:pPr>
    </w:lvl>
    <w:lvl w:ilvl="6" w:tplc="3468FC96" w:tentative="1">
      <w:start w:val="1"/>
      <w:numFmt w:val="decimal"/>
      <w:lvlText w:val="%7."/>
      <w:lvlJc w:val="left"/>
      <w:pPr>
        <w:ind w:left="5040" w:hanging="360"/>
      </w:pPr>
    </w:lvl>
    <w:lvl w:ilvl="7" w:tplc="C8A2A2CE" w:tentative="1">
      <w:start w:val="1"/>
      <w:numFmt w:val="lowerLetter"/>
      <w:lvlText w:val="%8."/>
      <w:lvlJc w:val="left"/>
      <w:pPr>
        <w:ind w:left="5760" w:hanging="360"/>
      </w:pPr>
    </w:lvl>
    <w:lvl w:ilvl="8" w:tplc="372603E2" w:tentative="1">
      <w:start w:val="1"/>
      <w:numFmt w:val="lowerRoman"/>
      <w:lvlText w:val="%9."/>
      <w:lvlJc w:val="right"/>
      <w:pPr>
        <w:ind w:left="6480" w:hanging="180"/>
      </w:pPr>
    </w:lvl>
  </w:abstractNum>
  <w:abstractNum w:abstractNumId="16" w15:restartNumberingAfterBreak="0">
    <w:nsid w:val="391776BB"/>
    <w:multiLevelType w:val="multilevel"/>
    <w:tmpl w:val="F11686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3A1E61"/>
    <w:multiLevelType w:val="multilevel"/>
    <w:tmpl w:val="F116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F703F7"/>
    <w:multiLevelType w:val="hybridMultilevel"/>
    <w:tmpl w:val="9F08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363045"/>
    <w:multiLevelType w:val="multilevel"/>
    <w:tmpl w:val="F116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95616A"/>
    <w:multiLevelType w:val="hybridMultilevel"/>
    <w:tmpl w:val="790C5C02"/>
    <w:lvl w:ilvl="0" w:tplc="680E5ED8">
      <w:start w:val="1"/>
      <w:numFmt w:val="lowerRoman"/>
      <w:lvlText w:val="(%1)"/>
      <w:lvlJc w:val="left"/>
      <w:pPr>
        <w:ind w:left="1080" w:hanging="720"/>
      </w:pPr>
      <w:rPr>
        <w:rFonts w:hint="default"/>
      </w:rPr>
    </w:lvl>
    <w:lvl w:ilvl="1" w:tplc="DB54DBDE" w:tentative="1">
      <w:start w:val="1"/>
      <w:numFmt w:val="lowerLetter"/>
      <w:lvlText w:val="%2."/>
      <w:lvlJc w:val="left"/>
      <w:pPr>
        <w:ind w:left="1440" w:hanging="360"/>
      </w:pPr>
    </w:lvl>
    <w:lvl w:ilvl="2" w:tplc="73921168" w:tentative="1">
      <w:start w:val="1"/>
      <w:numFmt w:val="lowerRoman"/>
      <w:lvlText w:val="%3."/>
      <w:lvlJc w:val="right"/>
      <w:pPr>
        <w:ind w:left="2160" w:hanging="180"/>
      </w:pPr>
    </w:lvl>
    <w:lvl w:ilvl="3" w:tplc="13FC2F0A" w:tentative="1">
      <w:start w:val="1"/>
      <w:numFmt w:val="decimal"/>
      <w:lvlText w:val="%4."/>
      <w:lvlJc w:val="left"/>
      <w:pPr>
        <w:ind w:left="2880" w:hanging="360"/>
      </w:pPr>
    </w:lvl>
    <w:lvl w:ilvl="4" w:tplc="153055B6" w:tentative="1">
      <w:start w:val="1"/>
      <w:numFmt w:val="lowerLetter"/>
      <w:lvlText w:val="%5."/>
      <w:lvlJc w:val="left"/>
      <w:pPr>
        <w:ind w:left="3600" w:hanging="360"/>
      </w:pPr>
    </w:lvl>
    <w:lvl w:ilvl="5" w:tplc="8FFACD20" w:tentative="1">
      <w:start w:val="1"/>
      <w:numFmt w:val="lowerRoman"/>
      <w:lvlText w:val="%6."/>
      <w:lvlJc w:val="right"/>
      <w:pPr>
        <w:ind w:left="4320" w:hanging="180"/>
      </w:pPr>
    </w:lvl>
    <w:lvl w:ilvl="6" w:tplc="C204C826" w:tentative="1">
      <w:start w:val="1"/>
      <w:numFmt w:val="decimal"/>
      <w:lvlText w:val="%7."/>
      <w:lvlJc w:val="left"/>
      <w:pPr>
        <w:ind w:left="5040" w:hanging="360"/>
      </w:pPr>
    </w:lvl>
    <w:lvl w:ilvl="7" w:tplc="D7764AC4" w:tentative="1">
      <w:start w:val="1"/>
      <w:numFmt w:val="lowerLetter"/>
      <w:lvlText w:val="%8."/>
      <w:lvlJc w:val="left"/>
      <w:pPr>
        <w:ind w:left="5760" w:hanging="360"/>
      </w:pPr>
    </w:lvl>
    <w:lvl w:ilvl="8" w:tplc="D09A5A8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CD7A478A">
      <w:start w:val="1"/>
      <w:numFmt w:val="lowerRoman"/>
      <w:lvlText w:val="(%1)"/>
      <w:lvlJc w:val="left"/>
      <w:pPr>
        <w:ind w:left="1080" w:hanging="720"/>
      </w:pPr>
      <w:rPr>
        <w:rFonts w:hint="default"/>
      </w:rPr>
    </w:lvl>
    <w:lvl w:ilvl="1" w:tplc="E878E2A8" w:tentative="1">
      <w:start w:val="1"/>
      <w:numFmt w:val="lowerLetter"/>
      <w:lvlText w:val="%2."/>
      <w:lvlJc w:val="left"/>
      <w:pPr>
        <w:ind w:left="1440" w:hanging="360"/>
      </w:pPr>
    </w:lvl>
    <w:lvl w:ilvl="2" w:tplc="0BD2D61E" w:tentative="1">
      <w:start w:val="1"/>
      <w:numFmt w:val="lowerRoman"/>
      <w:lvlText w:val="%3."/>
      <w:lvlJc w:val="right"/>
      <w:pPr>
        <w:ind w:left="2160" w:hanging="180"/>
      </w:pPr>
    </w:lvl>
    <w:lvl w:ilvl="3" w:tplc="C8CCE896" w:tentative="1">
      <w:start w:val="1"/>
      <w:numFmt w:val="decimal"/>
      <w:lvlText w:val="%4."/>
      <w:lvlJc w:val="left"/>
      <w:pPr>
        <w:ind w:left="2880" w:hanging="360"/>
      </w:pPr>
    </w:lvl>
    <w:lvl w:ilvl="4" w:tplc="50D09770" w:tentative="1">
      <w:start w:val="1"/>
      <w:numFmt w:val="lowerLetter"/>
      <w:lvlText w:val="%5."/>
      <w:lvlJc w:val="left"/>
      <w:pPr>
        <w:ind w:left="3600" w:hanging="360"/>
      </w:pPr>
    </w:lvl>
    <w:lvl w:ilvl="5" w:tplc="48FE8EE4" w:tentative="1">
      <w:start w:val="1"/>
      <w:numFmt w:val="lowerRoman"/>
      <w:lvlText w:val="%6."/>
      <w:lvlJc w:val="right"/>
      <w:pPr>
        <w:ind w:left="4320" w:hanging="180"/>
      </w:pPr>
    </w:lvl>
    <w:lvl w:ilvl="6" w:tplc="5224C2A6" w:tentative="1">
      <w:start w:val="1"/>
      <w:numFmt w:val="decimal"/>
      <w:lvlText w:val="%7."/>
      <w:lvlJc w:val="left"/>
      <w:pPr>
        <w:ind w:left="5040" w:hanging="360"/>
      </w:pPr>
    </w:lvl>
    <w:lvl w:ilvl="7" w:tplc="FB06B72C" w:tentative="1">
      <w:start w:val="1"/>
      <w:numFmt w:val="lowerLetter"/>
      <w:lvlText w:val="%8."/>
      <w:lvlJc w:val="left"/>
      <w:pPr>
        <w:ind w:left="5760" w:hanging="360"/>
      </w:pPr>
    </w:lvl>
    <w:lvl w:ilvl="8" w:tplc="A1829818" w:tentative="1">
      <w:start w:val="1"/>
      <w:numFmt w:val="lowerRoman"/>
      <w:lvlText w:val="%9."/>
      <w:lvlJc w:val="right"/>
      <w:pPr>
        <w:ind w:left="6480" w:hanging="180"/>
      </w:pPr>
    </w:lvl>
  </w:abstractNum>
  <w:abstractNum w:abstractNumId="22" w15:restartNumberingAfterBreak="0">
    <w:nsid w:val="792E2C00"/>
    <w:multiLevelType w:val="hybridMultilevel"/>
    <w:tmpl w:val="3AC62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B646BE9"/>
    <w:multiLevelType w:val="hybridMultilevel"/>
    <w:tmpl w:val="3DEE1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547C03"/>
    <w:multiLevelType w:val="hybridMultilevel"/>
    <w:tmpl w:val="47FCFCB2"/>
    <w:lvl w:ilvl="0" w:tplc="0C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08327214">
    <w:abstractNumId w:val="23"/>
  </w:num>
  <w:num w:numId="2" w16cid:durableId="654261394">
    <w:abstractNumId w:val="6"/>
  </w:num>
  <w:num w:numId="3" w16cid:durableId="2050063723">
    <w:abstractNumId w:val="3"/>
  </w:num>
  <w:num w:numId="4" w16cid:durableId="1413897204">
    <w:abstractNumId w:val="14"/>
  </w:num>
  <w:num w:numId="5" w16cid:durableId="1515917096">
    <w:abstractNumId w:val="13"/>
  </w:num>
  <w:num w:numId="6" w16cid:durableId="1384251978">
    <w:abstractNumId w:val="1"/>
  </w:num>
  <w:num w:numId="7" w16cid:durableId="1183284099">
    <w:abstractNumId w:val="20"/>
  </w:num>
  <w:num w:numId="8" w16cid:durableId="1411537212">
    <w:abstractNumId w:val="8"/>
  </w:num>
  <w:num w:numId="9" w16cid:durableId="1676423598">
    <w:abstractNumId w:val="15"/>
  </w:num>
  <w:num w:numId="10" w16cid:durableId="2016034719">
    <w:abstractNumId w:val="5"/>
  </w:num>
  <w:num w:numId="11" w16cid:durableId="2016304220">
    <w:abstractNumId w:val="21"/>
  </w:num>
  <w:num w:numId="12" w16cid:durableId="414284111">
    <w:abstractNumId w:val="0"/>
  </w:num>
  <w:num w:numId="13" w16cid:durableId="1607538981">
    <w:abstractNumId w:val="23"/>
  </w:num>
  <w:num w:numId="14" w16cid:durableId="905798795">
    <w:abstractNumId w:val="23"/>
  </w:num>
  <w:num w:numId="15" w16cid:durableId="1138646342">
    <w:abstractNumId w:val="4"/>
  </w:num>
  <w:num w:numId="16" w16cid:durableId="1394815822">
    <w:abstractNumId w:val="22"/>
  </w:num>
  <w:num w:numId="17" w16cid:durableId="1187064885">
    <w:abstractNumId w:val="12"/>
  </w:num>
  <w:num w:numId="18" w16cid:durableId="995647635">
    <w:abstractNumId w:val="18"/>
  </w:num>
  <w:num w:numId="19" w16cid:durableId="2032338686">
    <w:abstractNumId w:val="24"/>
  </w:num>
  <w:num w:numId="20" w16cid:durableId="1355493239">
    <w:abstractNumId w:val="25"/>
  </w:num>
  <w:num w:numId="21" w16cid:durableId="706835544">
    <w:abstractNumId w:val="9"/>
  </w:num>
  <w:num w:numId="22" w16cid:durableId="1457942245">
    <w:abstractNumId w:val="7"/>
  </w:num>
  <w:num w:numId="23" w16cid:durableId="1574585940">
    <w:abstractNumId w:val="11"/>
  </w:num>
  <w:num w:numId="24" w16cid:durableId="199363694">
    <w:abstractNumId w:val="19"/>
  </w:num>
  <w:num w:numId="25" w16cid:durableId="1657605995">
    <w:abstractNumId w:val="10"/>
  </w:num>
  <w:num w:numId="26" w16cid:durableId="853422794">
    <w:abstractNumId w:val="16"/>
  </w:num>
  <w:num w:numId="27" w16cid:durableId="960065462">
    <w:abstractNumId w:val="17"/>
  </w:num>
  <w:num w:numId="28" w16cid:durableId="19688570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B8F"/>
    <w:rsid w:val="00035D68"/>
    <w:rsid w:val="00095654"/>
    <w:rsid w:val="000E2F52"/>
    <w:rsid w:val="000F6168"/>
    <w:rsid w:val="00162FF4"/>
    <w:rsid w:val="00181794"/>
    <w:rsid w:val="001A177D"/>
    <w:rsid w:val="00255AAA"/>
    <w:rsid w:val="002C2E08"/>
    <w:rsid w:val="002D2FCA"/>
    <w:rsid w:val="00303328"/>
    <w:rsid w:val="0038036D"/>
    <w:rsid w:val="00394E7F"/>
    <w:rsid w:val="00403696"/>
    <w:rsid w:val="00420E2B"/>
    <w:rsid w:val="00431B8F"/>
    <w:rsid w:val="00481727"/>
    <w:rsid w:val="004B6855"/>
    <w:rsid w:val="005358E1"/>
    <w:rsid w:val="00541AC3"/>
    <w:rsid w:val="00562A8B"/>
    <w:rsid w:val="00584999"/>
    <w:rsid w:val="005D3D20"/>
    <w:rsid w:val="006465EE"/>
    <w:rsid w:val="006566E9"/>
    <w:rsid w:val="006B52C5"/>
    <w:rsid w:val="00760A35"/>
    <w:rsid w:val="007C10EC"/>
    <w:rsid w:val="007C4C66"/>
    <w:rsid w:val="007D58E3"/>
    <w:rsid w:val="00812C7C"/>
    <w:rsid w:val="008A43D1"/>
    <w:rsid w:val="009251A3"/>
    <w:rsid w:val="00992EFE"/>
    <w:rsid w:val="00A25673"/>
    <w:rsid w:val="00A445B4"/>
    <w:rsid w:val="00AB468F"/>
    <w:rsid w:val="00B2697A"/>
    <w:rsid w:val="00B40744"/>
    <w:rsid w:val="00B7070D"/>
    <w:rsid w:val="00BE50EE"/>
    <w:rsid w:val="00BF7AEF"/>
    <w:rsid w:val="00D0329B"/>
    <w:rsid w:val="00D174C6"/>
    <w:rsid w:val="00D202F0"/>
    <w:rsid w:val="00D3326C"/>
    <w:rsid w:val="00D3669E"/>
    <w:rsid w:val="00D8604E"/>
    <w:rsid w:val="00EB2B08"/>
    <w:rsid w:val="00EB714C"/>
    <w:rsid w:val="00EC7A03"/>
    <w:rsid w:val="00ED0C6D"/>
    <w:rsid w:val="00EF547A"/>
    <w:rsid w:val="00FD7F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CE961"/>
  <w15:docId w15:val="{881DCDB9-3D9A-4268-AE0A-596D2FB65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63955" w:rsidRDefault="000121EE">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44E4D" w:rsidRDefault="000121EE" w:rsidP="00AF0AC5">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44E4D" w:rsidRDefault="000121E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44E4D" w:rsidRDefault="000121E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44E4D" w:rsidRDefault="000121EE"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44E4D"/>
    <w:rsid w:val="000121EE"/>
    <w:rsid w:val="000F6168"/>
    <w:rsid w:val="00181794"/>
    <w:rsid w:val="00267501"/>
    <w:rsid w:val="002D2FCA"/>
    <w:rsid w:val="00501BBD"/>
    <w:rsid w:val="00541AC3"/>
    <w:rsid w:val="00584999"/>
    <w:rsid w:val="006338A6"/>
    <w:rsid w:val="006465EE"/>
    <w:rsid w:val="007108A9"/>
    <w:rsid w:val="00844E4D"/>
    <w:rsid w:val="008A31DD"/>
    <w:rsid w:val="0093260A"/>
    <w:rsid w:val="00D3669E"/>
    <w:rsid w:val="00F639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1924</Words>
  <Characters>10971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2024-09-05T04:59:00Z</dcterms:created>
  <dcterms:modified xsi:type="dcterms:W3CDTF">2024-09-05T05:00:00Z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