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5A4AD" w14:textId="77777777" w:rsidR="009C42AD" w:rsidRPr="002C3EBF" w:rsidRDefault="00F8332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5725038" wp14:editId="4D7C50A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A1B4721" w14:textId="77777777" w:rsidR="009C42AD" w:rsidRDefault="00F8332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84A55E" w14:textId="77777777" w:rsidR="009C42AD" w:rsidRDefault="00F8332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C8BBAD" w14:textId="77777777" w:rsidR="009C42AD" w:rsidRPr="002C3EBF" w:rsidRDefault="00F8332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80C17" w14:paraId="05F24391" w14:textId="77777777" w:rsidTr="00080C17">
        <w:tc>
          <w:tcPr>
            <w:cnfStyle w:val="001000000000" w:firstRow="0" w:lastRow="0" w:firstColumn="1" w:lastColumn="0" w:oddVBand="0" w:evenVBand="0" w:oddHBand="0" w:evenHBand="0" w:firstRowFirstColumn="0" w:firstRowLastColumn="0" w:lastRowFirstColumn="0" w:lastRowLastColumn="0"/>
            <w:tcW w:w="3227" w:type="dxa"/>
          </w:tcPr>
          <w:p w14:paraId="39D49BFD" w14:textId="77777777" w:rsidR="009C42AD" w:rsidRPr="00996FAF" w:rsidRDefault="00F8332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C70FEF8" w14:textId="77777777" w:rsidR="009C42AD" w:rsidRPr="00996FAF" w:rsidRDefault="00F833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Abernethy Nursing Home</w:t>
            </w:r>
          </w:p>
        </w:tc>
      </w:tr>
      <w:tr w:rsidR="00080C17" w14:paraId="4951C408" w14:textId="77777777" w:rsidTr="00080C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16D27D" w14:textId="77777777" w:rsidR="009C42AD" w:rsidRPr="00996FAF" w:rsidRDefault="00F8332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95E3D3" w14:textId="77777777" w:rsidR="009C42AD" w:rsidRPr="00C27BE3" w:rsidRDefault="00F8332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2787</w:t>
            </w:r>
          </w:p>
        </w:tc>
      </w:tr>
      <w:tr w:rsidR="00080C17" w14:paraId="1BD5A376" w14:textId="77777777" w:rsidTr="00080C1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DA5174" w14:textId="77777777" w:rsidR="009C42AD" w:rsidRPr="00996FAF" w:rsidRDefault="00F8332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273B438" w14:textId="77777777" w:rsidR="009C42AD" w:rsidRPr="00996FAF" w:rsidRDefault="00F833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Mount</w:t>
            </w:r>
            <w:r>
              <w:rPr>
                <w:rFonts w:ascii="Arial" w:eastAsia="Times New Roman" w:hAnsi="Arial" w:cs="Arial"/>
                <w:lang w:eastAsia="en-AU"/>
              </w:rPr>
              <w:t xml:space="preserve"> View Road, CESSNOCK, New South Wales, 2325</w:t>
            </w:r>
          </w:p>
        </w:tc>
      </w:tr>
      <w:tr w:rsidR="00080C17" w14:paraId="60DC721D" w14:textId="77777777" w:rsidTr="00080C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EC948C" w14:textId="77777777" w:rsidR="009C42AD" w:rsidRPr="00996FAF" w:rsidRDefault="00F8332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0B9EEB" w14:textId="77777777" w:rsidR="009C42AD" w:rsidRPr="00996FAF" w:rsidRDefault="00F8332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80C17" w14:paraId="60DA71DD" w14:textId="77777777" w:rsidTr="00080C1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12AD16" w14:textId="77777777" w:rsidR="009C42AD" w:rsidRPr="00996FAF" w:rsidRDefault="00F8332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B86E3B5" w14:textId="77777777" w:rsidR="009C42AD" w:rsidRPr="00996FAF" w:rsidRDefault="00F833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29 May 2024</w:t>
            </w:r>
          </w:p>
        </w:tc>
      </w:tr>
      <w:tr w:rsidR="00080C17" w14:paraId="07C18205" w14:textId="77777777" w:rsidTr="00080C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4F26B1" w14:textId="77777777" w:rsidR="009C42AD" w:rsidRPr="00996FAF" w:rsidRDefault="00F8332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27991697"/>
            <w:placeholder>
              <w:docPart w:val="DefaultPlaceholder_-1854013437"/>
            </w:placeholder>
            <w:date w:fullDate="2024-06-24T00:00:00Z">
              <w:dateFormat w:val="d MMMM yyyy"/>
              <w:lid w:val="en-AU"/>
              <w:storeMappedDataAs w:val="dateTime"/>
              <w:calendar w:val="gregorian"/>
            </w:date>
          </w:sdtPr>
          <w:sdtEndPr/>
          <w:sdtContent>
            <w:tc>
              <w:tcPr>
                <w:tcW w:w="7114" w:type="dxa"/>
                <w:shd w:val="clear" w:color="auto" w:fill="FFFFFF" w:themeFill="background1"/>
              </w:tcPr>
              <w:p w14:paraId="728C345B" w14:textId="251D0726" w:rsidR="009C42AD" w:rsidRPr="00996FAF" w:rsidRDefault="00E6263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June 2024</w:t>
                </w:r>
              </w:p>
            </w:tc>
          </w:sdtContent>
        </w:sdt>
      </w:tr>
      <w:tr w:rsidR="00080C17" w14:paraId="57F11DC5" w14:textId="77777777" w:rsidTr="00080C1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A5B024" w14:textId="77777777" w:rsidR="009C42AD" w:rsidRPr="00996FAF" w:rsidRDefault="00F8332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0632300" w14:textId="77777777" w:rsidR="009C42AD" w:rsidRPr="009B6303" w:rsidRDefault="00F833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1385 Northern Coalfields Community Care Association Ltd </w:t>
            </w:r>
          </w:p>
          <w:p w14:paraId="5642B39B" w14:textId="77777777" w:rsidR="009C42AD" w:rsidRPr="009B6303" w:rsidRDefault="00F833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1142 Abernethy Nursing Home</w:t>
            </w:r>
          </w:p>
        </w:tc>
      </w:tr>
    </w:tbl>
    <w:bookmarkEnd w:id="0"/>
    <w:p w14:paraId="580FEDF3" w14:textId="77777777" w:rsidR="009C42AD" w:rsidRPr="00996FAF" w:rsidRDefault="00F8332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2865E1" w14:textId="77777777" w:rsidR="009C42AD" w:rsidRPr="00996FAF" w:rsidRDefault="00F8332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6D96A71" w14:textId="765D032A" w:rsidR="009C42AD" w:rsidRPr="00996FAF" w:rsidRDefault="00F83327" w:rsidP="0036130C">
      <w:pPr>
        <w:pStyle w:val="NormalArial"/>
      </w:pPr>
      <w:r w:rsidRPr="00996FAF">
        <w:t xml:space="preserve">This performance report for </w:t>
      </w:r>
      <w:r w:rsidRPr="00C27BE3">
        <w:rPr>
          <w:color w:val="auto"/>
        </w:rPr>
        <w:t>Abernethy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B3D59">
        <w:t>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DD534B6" w14:textId="77777777" w:rsidR="009C42AD" w:rsidRPr="00996FAF" w:rsidRDefault="00F8332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5404C8" w14:textId="77777777" w:rsidR="009C42AD" w:rsidRPr="00996FAF" w:rsidRDefault="00F83327" w:rsidP="0036130C">
      <w:pPr>
        <w:pStyle w:val="NormalArial"/>
      </w:pPr>
      <w:r w:rsidRPr="00996FAF">
        <w:t>The report also specifies any areas in which improvements must be made to ensure the Quality Standards are complied with.</w:t>
      </w:r>
    </w:p>
    <w:p w14:paraId="4D483E41" w14:textId="77777777" w:rsidR="009C42AD" w:rsidRPr="00996FAF" w:rsidRDefault="00F83327" w:rsidP="00712752">
      <w:pPr>
        <w:pStyle w:val="Heading1"/>
        <w:spacing w:before="240" w:after="240" w:line="22" w:lineRule="atLeast"/>
        <w:rPr>
          <w:rFonts w:ascii="Arial" w:hAnsi="Arial" w:cs="Arial"/>
        </w:rPr>
      </w:pPr>
      <w:r w:rsidRPr="00996FAF">
        <w:rPr>
          <w:rFonts w:ascii="Arial" w:hAnsi="Arial" w:cs="Arial"/>
        </w:rPr>
        <w:t>Material relied on</w:t>
      </w:r>
    </w:p>
    <w:p w14:paraId="67891608" w14:textId="77777777" w:rsidR="009C42AD" w:rsidRPr="000D0A73" w:rsidRDefault="00F83327" w:rsidP="0036130C">
      <w:pPr>
        <w:pStyle w:val="NormalArial"/>
        <w:rPr>
          <w:color w:val="auto"/>
        </w:rPr>
      </w:pPr>
      <w:r w:rsidRPr="00996FAF">
        <w:t xml:space="preserve">The </w:t>
      </w:r>
      <w:r w:rsidRPr="000D0A73">
        <w:rPr>
          <w:color w:val="auto"/>
        </w:rPr>
        <w:t>following information has been considered in preparing the performance report:</w:t>
      </w:r>
    </w:p>
    <w:p w14:paraId="111F299E" w14:textId="015A334C" w:rsidR="009C42AD" w:rsidRPr="000D0A73" w:rsidRDefault="00F83327" w:rsidP="00712752">
      <w:pPr>
        <w:pStyle w:val="ListParagraph"/>
        <w:numPr>
          <w:ilvl w:val="0"/>
          <w:numId w:val="2"/>
        </w:numPr>
        <w:spacing w:line="240" w:lineRule="atLeast"/>
        <w:ind w:left="714" w:hanging="357"/>
        <w:contextualSpacing w:val="0"/>
        <w:rPr>
          <w:rFonts w:ascii="Arial" w:hAnsi="Arial" w:cs="Arial"/>
          <w:color w:val="auto"/>
        </w:rPr>
      </w:pPr>
      <w:r w:rsidRPr="000D0A73">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0D0A73" w:rsidRPr="000D0A73">
        <w:rPr>
          <w:rFonts w:ascii="Arial" w:hAnsi="Arial" w:cs="Arial"/>
          <w:color w:val="auto"/>
        </w:rPr>
        <w:t>, representatives,</w:t>
      </w:r>
      <w:r w:rsidRPr="000D0A73">
        <w:rPr>
          <w:rFonts w:ascii="Arial" w:hAnsi="Arial" w:cs="Arial"/>
          <w:color w:val="auto"/>
        </w:rPr>
        <w:t xml:space="preserve"> and others</w:t>
      </w:r>
      <w:r w:rsidR="000D0A73" w:rsidRPr="000D0A73">
        <w:rPr>
          <w:rFonts w:ascii="Arial" w:hAnsi="Arial" w:cs="Arial"/>
          <w:color w:val="auto"/>
        </w:rPr>
        <w:t xml:space="preserve">. </w:t>
      </w:r>
    </w:p>
    <w:p w14:paraId="623C699A" w14:textId="5552CE1A" w:rsidR="009C42AD" w:rsidRPr="000D0A73" w:rsidRDefault="00F83327" w:rsidP="000D0A73">
      <w:pPr>
        <w:spacing w:line="22" w:lineRule="atLeast"/>
        <w:rPr>
          <w:rFonts w:ascii="Arial" w:hAnsi="Arial" w:cs="Arial"/>
        </w:rPr>
      </w:pPr>
      <w:r w:rsidRPr="000D0A73">
        <w:rPr>
          <w:rFonts w:ascii="Arial" w:hAnsi="Arial" w:cs="Arial"/>
        </w:rPr>
        <w:br w:type="page"/>
      </w:r>
    </w:p>
    <w:p w14:paraId="42AC230B" w14:textId="77777777" w:rsidR="009C42AD" w:rsidRPr="00996FAF" w:rsidRDefault="00F8332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963"/>
        <w:gridCol w:w="4451"/>
      </w:tblGrid>
      <w:tr w:rsidR="00080C17" w14:paraId="40E80F78" w14:textId="77777777" w:rsidTr="000D0A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63" w:type="pct"/>
            <w:shd w:val="clear" w:color="auto" w:fill="auto"/>
          </w:tcPr>
          <w:p w14:paraId="7E5512DD" w14:textId="77777777" w:rsidR="009C42AD" w:rsidRPr="00996FAF" w:rsidRDefault="00F83327"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2137" w:type="pct"/>
            <w:shd w:val="clear" w:color="auto" w:fill="auto"/>
          </w:tcPr>
          <w:p w14:paraId="20C1ABC9" w14:textId="30D32D89" w:rsidR="009C42AD" w:rsidRPr="000D0A73" w:rsidRDefault="000D0A73" w:rsidP="000D0A73">
            <w:pPr>
              <w:pStyle w:val="CommentTex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D662B9">
              <w:rPr>
                <w:rFonts w:ascii="Arial" w:hAnsi="Arial" w:cs="Arial"/>
              </w:rPr>
              <w:t xml:space="preserve">Not applicable as not all </w:t>
            </w:r>
            <w:r>
              <w:rPr>
                <w:rFonts w:ascii="Arial" w:hAnsi="Arial" w:cs="Arial"/>
              </w:rPr>
              <w:t>R</w:t>
            </w:r>
            <w:r w:rsidRPr="00D662B9">
              <w:rPr>
                <w:rFonts w:ascii="Arial" w:hAnsi="Arial" w:cs="Arial"/>
              </w:rPr>
              <w:t>equirements have been assessed</w:t>
            </w:r>
          </w:p>
        </w:tc>
      </w:tr>
      <w:tr w:rsidR="00080C17" w14:paraId="764A7C2F" w14:textId="77777777" w:rsidTr="000D0A73">
        <w:trPr>
          <w:trHeight w:val="227"/>
        </w:trPr>
        <w:tc>
          <w:tcPr>
            <w:cnfStyle w:val="001000000000" w:firstRow="0" w:lastRow="0" w:firstColumn="1" w:lastColumn="0" w:oddVBand="0" w:evenVBand="0" w:oddHBand="0" w:evenHBand="0" w:firstRowFirstColumn="0" w:firstRowLastColumn="0" w:lastRowFirstColumn="0" w:lastRowLastColumn="0"/>
            <w:tcW w:w="2863" w:type="pct"/>
            <w:shd w:val="clear" w:color="auto" w:fill="auto"/>
          </w:tcPr>
          <w:p w14:paraId="21A63315" w14:textId="77777777" w:rsidR="009C42AD" w:rsidRPr="00996FAF" w:rsidRDefault="00F8332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2137" w:type="pct"/>
            <w:shd w:val="clear" w:color="auto" w:fill="auto"/>
          </w:tcPr>
          <w:p w14:paraId="000260DC" w14:textId="137EFD7A" w:rsidR="009C42AD" w:rsidRPr="000D0A73" w:rsidRDefault="000D0A73" w:rsidP="000D0A73">
            <w:pPr>
              <w:pStyle w:val="CommentTex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662B9">
              <w:rPr>
                <w:rFonts w:ascii="Arial" w:hAnsi="Arial" w:cs="Arial"/>
                <w:b/>
              </w:rPr>
              <w:t xml:space="preserve">Not applicable as not all </w:t>
            </w:r>
            <w:r>
              <w:rPr>
                <w:rFonts w:ascii="Arial" w:hAnsi="Arial" w:cs="Arial"/>
                <w:b/>
              </w:rPr>
              <w:t>R</w:t>
            </w:r>
            <w:r w:rsidRPr="00D662B9">
              <w:rPr>
                <w:rFonts w:ascii="Arial" w:hAnsi="Arial" w:cs="Arial"/>
                <w:b/>
              </w:rPr>
              <w:t>equirements have been assessed</w:t>
            </w:r>
          </w:p>
        </w:tc>
      </w:tr>
      <w:tr w:rsidR="00080C17" w14:paraId="414F0AB6" w14:textId="77777777" w:rsidTr="000D0A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63" w:type="pct"/>
            <w:shd w:val="clear" w:color="auto" w:fill="auto"/>
          </w:tcPr>
          <w:p w14:paraId="1FE908EF" w14:textId="77777777" w:rsidR="009C42AD" w:rsidRPr="00996FAF" w:rsidRDefault="00F8332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2137" w:type="pct"/>
            <w:shd w:val="clear" w:color="auto" w:fill="auto"/>
          </w:tcPr>
          <w:p w14:paraId="4A0873CB" w14:textId="7FC99C3E" w:rsidR="009C42AD" w:rsidRPr="000D0A73" w:rsidRDefault="000D0A73" w:rsidP="000D0A73">
            <w:pPr>
              <w:pStyle w:val="CommentTex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662B9">
              <w:rPr>
                <w:rFonts w:ascii="Arial" w:hAnsi="Arial" w:cs="Arial"/>
                <w:b/>
              </w:rPr>
              <w:t xml:space="preserve">Not applicable as not all </w:t>
            </w:r>
            <w:r>
              <w:rPr>
                <w:rFonts w:ascii="Arial" w:hAnsi="Arial" w:cs="Arial"/>
                <w:b/>
              </w:rPr>
              <w:t>R</w:t>
            </w:r>
            <w:r w:rsidRPr="00D662B9">
              <w:rPr>
                <w:rFonts w:ascii="Arial" w:hAnsi="Arial" w:cs="Arial"/>
                <w:b/>
              </w:rPr>
              <w:t>equirements have been assessed</w:t>
            </w:r>
          </w:p>
        </w:tc>
      </w:tr>
    </w:tbl>
    <w:p w14:paraId="07F8E6F0" w14:textId="77777777" w:rsidR="009C42AD" w:rsidRPr="00996FAF" w:rsidRDefault="00F8332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B21EC6" w14:textId="52460251" w:rsidR="009C42AD" w:rsidRPr="000D0A73" w:rsidRDefault="00F83327" w:rsidP="000D0A73">
      <w:pPr>
        <w:pStyle w:val="Heading1"/>
        <w:spacing w:before="0" w:after="240" w:line="22" w:lineRule="atLeast"/>
        <w:rPr>
          <w:rFonts w:ascii="Arial" w:hAnsi="Arial" w:cs="Arial"/>
        </w:rPr>
      </w:pPr>
      <w:r w:rsidRPr="00996FAF">
        <w:rPr>
          <w:rFonts w:ascii="Arial" w:hAnsi="Arial" w:cs="Arial"/>
        </w:rPr>
        <w:t>Areas for improvement</w:t>
      </w:r>
    </w:p>
    <w:p w14:paraId="49CAC0CD" w14:textId="7243D9AE" w:rsidR="009C42AD" w:rsidRPr="00996FAF" w:rsidRDefault="00F8332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20CCC686" w14:textId="77777777" w:rsidR="009C42AD" w:rsidRPr="00996FAF" w:rsidRDefault="00F8332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80C17" w14:paraId="6E06F2B0" w14:textId="77777777" w:rsidTr="00080C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AE8BE18" w14:textId="77777777" w:rsidR="009C42AD" w:rsidRPr="0075021E" w:rsidRDefault="00F8332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DD1A07E" w14:textId="77777777" w:rsidR="009C42AD" w:rsidRPr="00996FAF" w:rsidRDefault="009C42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0C17" w14:paraId="5C2540F8" w14:textId="77777777" w:rsidTr="00080C1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9A8381D" w14:textId="77777777" w:rsidR="009C42AD" w:rsidRPr="00996FAF" w:rsidRDefault="00F8332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57D546E" w14:textId="77777777" w:rsidR="009C42AD" w:rsidRPr="00996FAF" w:rsidRDefault="00F833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41CB3AA" w14:textId="77777777" w:rsidR="009C42AD" w:rsidRPr="00996FAF" w:rsidRDefault="00AE0C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077050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F83327" w:rsidRPr="00B952AA">
                  <w:rPr>
                    <w:rFonts w:ascii="Arial" w:hAnsi="Arial" w:cs="Arial"/>
                  </w:rPr>
                  <w:t>Compliant</w:t>
                </w:r>
              </w:sdtContent>
            </w:sdt>
          </w:p>
        </w:tc>
      </w:tr>
    </w:tbl>
    <w:p w14:paraId="14B37143" w14:textId="77777777" w:rsidR="009C42AD" w:rsidRDefault="00F83327" w:rsidP="00D87E7C">
      <w:pPr>
        <w:pStyle w:val="Heading20"/>
      </w:pPr>
      <w:r w:rsidRPr="00996FAF">
        <w:t>Findings</w:t>
      </w:r>
    </w:p>
    <w:p w14:paraId="3CBEA716" w14:textId="6669578A" w:rsidR="00CA1429" w:rsidRPr="00E93D76" w:rsidRDefault="000D0A73" w:rsidP="000D0A73">
      <w:pPr>
        <w:pStyle w:val="CommentText"/>
        <w:rPr>
          <w:rFonts w:ascii="Arial" w:hAnsi="Arial" w:cs="Arial"/>
          <w:color w:val="auto"/>
        </w:rPr>
      </w:pPr>
      <w:r w:rsidRPr="000D0A73">
        <w:rPr>
          <w:rFonts w:ascii="Arial" w:hAnsi="Arial" w:cs="Arial"/>
          <w:color w:val="auto"/>
        </w:rPr>
        <w:t>The Quality Standard was not fully assessed, and therefore has not received a compliance rating. One of the five specific Requirements has been assessed and found compliant.</w:t>
      </w:r>
      <w:r w:rsidRPr="00E93D76">
        <w:rPr>
          <w:rFonts w:ascii="Arial" w:hAnsi="Arial" w:cs="Arial"/>
          <w:color w:val="auto"/>
        </w:rPr>
        <w:t xml:space="preserve"> </w:t>
      </w:r>
    </w:p>
    <w:p w14:paraId="430CD634" w14:textId="4E27C2CF" w:rsidR="009C42AD" w:rsidRDefault="000378AF" w:rsidP="0036130C">
      <w:pPr>
        <w:pStyle w:val="NormalArial"/>
        <w:rPr>
          <w:color w:val="auto"/>
        </w:rPr>
      </w:pPr>
      <w:r w:rsidRPr="00E93D76">
        <w:rPr>
          <w:color w:val="auto"/>
        </w:rPr>
        <w:t xml:space="preserve">The service was previously found </w:t>
      </w:r>
      <w:r>
        <w:rPr>
          <w:color w:val="auto"/>
        </w:rPr>
        <w:t>not c</w:t>
      </w:r>
      <w:r w:rsidRPr="00E93D76">
        <w:rPr>
          <w:color w:val="auto"/>
        </w:rPr>
        <w:t xml:space="preserve">ompliant in Requirement </w:t>
      </w:r>
      <w:r w:rsidR="00E62631">
        <w:rPr>
          <w:color w:val="auto"/>
        </w:rPr>
        <w:t>2</w:t>
      </w:r>
      <w:r w:rsidRPr="00E93D76">
        <w:rPr>
          <w:color w:val="auto"/>
        </w:rPr>
        <w:t xml:space="preserve">(3)(b) following a Site Audit conducted </w:t>
      </w:r>
      <w:r w:rsidR="00E62631" w:rsidRPr="00E62631">
        <w:rPr>
          <w:color w:val="auto"/>
        </w:rPr>
        <w:t>8 November 2022 to 10 November 2022</w:t>
      </w:r>
      <w:r w:rsidR="00E62631">
        <w:rPr>
          <w:color w:val="auto"/>
        </w:rPr>
        <w:t xml:space="preserve">. </w:t>
      </w:r>
    </w:p>
    <w:p w14:paraId="0F32A2A6" w14:textId="77777777" w:rsidR="0042281D" w:rsidRDefault="00E62631" w:rsidP="0036130C">
      <w:pPr>
        <w:pStyle w:val="NormalArial"/>
      </w:pPr>
      <w:r>
        <w:rPr>
          <w:color w:val="auto"/>
        </w:rPr>
        <w:t xml:space="preserve">At the Assessment Contact conducted 29 May 2024, consumer files reviewed by the Assessment Team demonstrated </w:t>
      </w:r>
      <w:r w:rsidR="00115521">
        <w:rPr>
          <w:color w:val="auto"/>
        </w:rPr>
        <w:t xml:space="preserve">assessment and planning identified and addressed consumer’s current needs and preferences. </w:t>
      </w:r>
      <w:r w:rsidR="00700A4A">
        <w:rPr>
          <w:color w:val="auto"/>
        </w:rPr>
        <w:t xml:space="preserve">The service demonstrated needs, goals and preferences are identified through case conferences with consumers and relevant representatives. </w:t>
      </w:r>
      <w:r w:rsidR="00DE59EE">
        <w:rPr>
          <w:color w:val="auto"/>
        </w:rPr>
        <w:t>Co</w:t>
      </w:r>
      <w:r w:rsidR="00115521" w:rsidRPr="00AA44E9">
        <w:t xml:space="preserve">nsumers </w:t>
      </w:r>
      <w:r w:rsidR="00115521">
        <w:t xml:space="preserve">and </w:t>
      </w:r>
      <w:r w:rsidR="00115521" w:rsidRPr="00AA44E9">
        <w:t>representatives interviewed confirm</w:t>
      </w:r>
      <w:r w:rsidR="00DE59EE">
        <w:t>ed</w:t>
      </w:r>
      <w:r w:rsidR="00115521" w:rsidRPr="00AA44E9">
        <w:t xml:space="preserve"> they have been given the opportunity to discuss </w:t>
      </w:r>
      <w:r w:rsidR="00115521" w:rsidRPr="00143659">
        <w:t>consumer</w:t>
      </w:r>
      <w:r w:rsidR="00DE59EE">
        <w:t>’</w:t>
      </w:r>
      <w:r w:rsidR="00115521" w:rsidRPr="00143659">
        <w:t>s current care needs</w:t>
      </w:r>
      <w:r w:rsidR="00115521">
        <w:t xml:space="preserve"> and preferences</w:t>
      </w:r>
      <w:r w:rsidR="00DE59EE">
        <w:t xml:space="preserve">, and most said the service has </w:t>
      </w:r>
      <w:r w:rsidR="00DE59EE" w:rsidRPr="00555C2A">
        <w:rPr>
          <w:color w:val="auto"/>
        </w:rPr>
        <w:t>discussed</w:t>
      </w:r>
      <w:r w:rsidR="00DE59EE">
        <w:rPr>
          <w:color w:val="auto"/>
        </w:rPr>
        <w:t xml:space="preserve"> </w:t>
      </w:r>
      <w:r w:rsidR="00DE59EE" w:rsidRPr="00555C2A">
        <w:rPr>
          <w:color w:val="auto"/>
        </w:rPr>
        <w:t xml:space="preserve">advanced </w:t>
      </w:r>
      <w:r w:rsidR="00DE59EE">
        <w:t xml:space="preserve">care </w:t>
      </w:r>
      <w:r w:rsidR="00DE59EE" w:rsidRPr="00AA44E9">
        <w:t>or end of life planning</w:t>
      </w:r>
      <w:r w:rsidR="00DE59EE">
        <w:t xml:space="preserve"> with them. </w:t>
      </w:r>
      <w:r w:rsidR="00115521" w:rsidRPr="00AA44E9">
        <w:t>End of life care planning documents</w:t>
      </w:r>
      <w:r w:rsidR="00DE59EE">
        <w:t xml:space="preserve"> reviewed by the Assessment Team</w:t>
      </w:r>
      <w:r w:rsidR="00115521" w:rsidRPr="00AA44E9">
        <w:t xml:space="preserve"> include</w:t>
      </w:r>
      <w:r w:rsidR="00DE59EE">
        <w:t>d</w:t>
      </w:r>
      <w:r w:rsidR="00115521" w:rsidRPr="00AA44E9">
        <w:t xml:space="preserve"> what is important to individual consumers and how they want their care delivered</w:t>
      </w:r>
      <w:r w:rsidR="00DE59EE">
        <w:t xml:space="preserve"> at the end of their life</w:t>
      </w:r>
      <w:r w:rsidR="00115521" w:rsidRPr="00AA44E9">
        <w:t>.</w:t>
      </w:r>
      <w:r w:rsidR="0042281D">
        <w:t xml:space="preserve"> The service is working towards reviewing consumer goals to ensure they are personalised to individual consumer’s wishes. </w:t>
      </w:r>
    </w:p>
    <w:p w14:paraId="5E8271F0" w14:textId="281273E6" w:rsidR="009C42AD" w:rsidRPr="00334B7D" w:rsidRDefault="0042281D" w:rsidP="0036130C">
      <w:pPr>
        <w:pStyle w:val="NormalArial"/>
      </w:pPr>
      <w:r>
        <w:t xml:space="preserve">Overall, the service demonstrated assessment and planning identifies and addresses consumer needs, </w:t>
      </w:r>
      <w:r w:rsidR="00652EB8">
        <w:t>goals,</w:t>
      </w:r>
      <w:r>
        <w:t xml:space="preserve"> and preferences, including advanced care and end of life planning. I find Requirement 2(3)(b) is compliant.  </w:t>
      </w:r>
      <w:r w:rsidR="00115521" w:rsidRPr="00AA44E9">
        <w:t xml:space="preserve"> </w:t>
      </w:r>
      <w:r w:rsidRPr="00996FAF">
        <w:t xml:space="preserve"> </w:t>
      </w:r>
      <w:r w:rsidRPr="00996FAF">
        <w:br w:type="page"/>
      </w:r>
    </w:p>
    <w:p w14:paraId="4D59F75A" w14:textId="77777777" w:rsidR="009C42AD" w:rsidRPr="00996FAF" w:rsidRDefault="00F8332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80C17" w14:paraId="3CEAEE46" w14:textId="77777777" w:rsidTr="000D0A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F731882" w14:textId="77777777" w:rsidR="009C42AD" w:rsidRPr="00996FAF" w:rsidRDefault="00F8332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D7FDA6A" w14:textId="77777777" w:rsidR="009C42AD" w:rsidRPr="00996FAF" w:rsidRDefault="009C42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0C17" w14:paraId="3DCBAAAE" w14:textId="77777777" w:rsidTr="00080C1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79DC9A" w14:textId="77777777" w:rsidR="009C42AD" w:rsidRPr="00996FAF" w:rsidRDefault="00F8332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810C1CF" w14:textId="77777777" w:rsidR="009C42AD" w:rsidRPr="00996FAF" w:rsidRDefault="00F833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5E7EF14" w14:textId="77777777" w:rsidR="009C42AD" w:rsidRPr="00996FAF" w:rsidRDefault="00AE0C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59947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83327" w:rsidRPr="002C2F15">
                  <w:rPr>
                    <w:rFonts w:ascii="Arial" w:hAnsi="Arial" w:cs="Arial"/>
                  </w:rPr>
                  <w:t>Compliant</w:t>
                </w:r>
              </w:sdtContent>
            </w:sdt>
          </w:p>
        </w:tc>
      </w:tr>
    </w:tbl>
    <w:p w14:paraId="791C0E37" w14:textId="77777777" w:rsidR="009C42AD" w:rsidRDefault="00F83327" w:rsidP="00D87E7C">
      <w:pPr>
        <w:pStyle w:val="Heading20"/>
      </w:pPr>
      <w:r w:rsidRPr="00996FAF">
        <w:t>Findings</w:t>
      </w:r>
    </w:p>
    <w:p w14:paraId="4D5C2FE6" w14:textId="7209CCFC" w:rsidR="000D0A73" w:rsidRDefault="000D0A73" w:rsidP="000D0A73">
      <w:pPr>
        <w:pStyle w:val="CommentText"/>
        <w:rPr>
          <w:rFonts w:ascii="Arial" w:hAnsi="Arial" w:cs="Arial"/>
          <w:color w:val="auto"/>
        </w:rPr>
      </w:pPr>
      <w:r w:rsidRPr="000D0A73">
        <w:rPr>
          <w:rFonts w:ascii="Arial" w:hAnsi="Arial" w:cs="Arial"/>
          <w:color w:val="auto"/>
        </w:rPr>
        <w:t xml:space="preserve">The Quality Standard was not fully assessed, and therefore has not received a compliance rating. One of the </w:t>
      </w:r>
      <w:r>
        <w:rPr>
          <w:rFonts w:ascii="Arial" w:hAnsi="Arial" w:cs="Arial"/>
          <w:color w:val="auto"/>
        </w:rPr>
        <w:t>seven</w:t>
      </w:r>
      <w:r w:rsidRPr="000D0A73">
        <w:rPr>
          <w:rFonts w:ascii="Arial" w:hAnsi="Arial" w:cs="Arial"/>
          <w:color w:val="auto"/>
        </w:rPr>
        <w:t xml:space="preserve"> specific Requirements has been assessed and found compliant.</w:t>
      </w:r>
      <w:r w:rsidRPr="00E93D76">
        <w:rPr>
          <w:rFonts w:ascii="Arial" w:hAnsi="Arial" w:cs="Arial"/>
          <w:color w:val="auto"/>
        </w:rPr>
        <w:t xml:space="preserve"> </w:t>
      </w:r>
    </w:p>
    <w:p w14:paraId="6CF53989" w14:textId="0EDDD012" w:rsidR="006248B1" w:rsidRDefault="006248B1" w:rsidP="006248B1">
      <w:pPr>
        <w:pStyle w:val="NormalArial"/>
        <w:rPr>
          <w:color w:val="auto"/>
        </w:rPr>
      </w:pPr>
      <w:r w:rsidRPr="00E93D76">
        <w:rPr>
          <w:color w:val="auto"/>
        </w:rPr>
        <w:t xml:space="preserve">The service was previously found </w:t>
      </w:r>
      <w:r>
        <w:rPr>
          <w:color w:val="auto"/>
        </w:rPr>
        <w:t>not c</w:t>
      </w:r>
      <w:r w:rsidRPr="00E93D76">
        <w:rPr>
          <w:color w:val="auto"/>
        </w:rPr>
        <w:t xml:space="preserve">ompliant in Requirement </w:t>
      </w:r>
      <w:r>
        <w:rPr>
          <w:color w:val="auto"/>
        </w:rPr>
        <w:t>3</w:t>
      </w:r>
      <w:r w:rsidRPr="00E93D76">
        <w:rPr>
          <w:color w:val="auto"/>
        </w:rPr>
        <w:t xml:space="preserve">(3)(b) following a Site Audit conducted </w:t>
      </w:r>
      <w:r w:rsidRPr="00E62631">
        <w:rPr>
          <w:color w:val="auto"/>
        </w:rPr>
        <w:t>8 November 2022 to 10 November 2022</w:t>
      </w:r>
      <w:r>
        <w:rPr>
          <w:color w:val="auto"/>
        </w:rPr>
        <w:t xml:space="preserve">. </w:t>
      </w:r>
    </w:p>
    <w:p w14:paraId="75B47422" w14:textId="3F0CAE81" w:rsidR="006248B1" w:rsidRDefault="006248B1" w:rsidP="006248B1">
      <w:pPr>
        <w:pStyle w:val="NormalArial"/>
      </w:pPr>
      <w:r>
        <w:rPr>
          <w:color w:val="auto"/>
        </w:rPr>
        <w:t xml:space="preserve">At the Assessment Contact conducted 29 May 2024, the Assessment Team found the service has processes to manage </w:t>
      </w:r>
      <w:r w:rsidRPr="00EA6032">
        <w:rPr>
          <w:color w:val="auto"/>
          <w:szCs w:val="22"/>
        </w:rPr>
        <w:t xml:space="preserve">high impact </w:t>
      </w:r>
      <w:r>
        <w:rPr>
          <w:color w:val="auto"/>
          <w:szCs w:val="22"/>
        </w:rPr>
        <w:t>and</w:t>
      </w:r>
      <w:r w:rsidRPr="00EA6032">
        <w:rPr>
          <w:color w:val="auto"/>
          <w:szCs w:val="22"/>
        </w:rPr>
        <w:t xml:space="preserve"> high prevalence risks associated with the care of consumer</w:t>
      </w:r>
      <w:r w:rsidR="00CC778C">
        <w:rPr>
          <w:color w:val="auto"/>
          <w:szCs w:val="22"/>
        </w:rPr>
        <w:t>s</w:t>
      </w:r>
      <w:r w:rsidRPr="00EA6032">
        <w:rPr>
          <w:color w:val="auto"/>
          <w:szCs w:val="22"/>
        </w:rPr>
        <w:t xml:space="preserve"> </w:t>
      </w:r>
      <w:r>
        <w:rPr>
          <w:color w:val="auto"/>
          <w:szCs w:val="22"/>
        </w:rPr>
        <w:t>such as</w:t>
      </w:r>
      <w:r w:rsidRPr="00EA6032">
        <w:rPr>
          <w:color w:val="auto"/>
          <w:szCs w:val="22"/>
        </w:rPr>
        <w:t xml:space="preserve"> </w:t>
      </w:r>
      <w:r>
        <w:rPr>
          <w:color w:val="auto"/>
          <w:szCs w:val="22"/>
        </w:rPr>
        <w:t xml:space="preserve">choking, </w:t>
      </w:r>
      <w:r w:rsidR="00CC778C">
        <w:rPr>
          <w:color w:val="auto"/>
          <w:szCs w:val="22"/>
        </w:rPr>
        <w:t xml:space="preserve">unplanned </w:t>
      </w:r>
      <w:r w:rsidRPr="00EA6032">
        <w:rPr>
          <w:color w:val="auto"/>
          <w:szCs w:val="22"/>
        </w:rPr>
        <w:t xml:space="preserve">weight loss, </w:t>
      </w:r>
      <w:r>
        <w:rPr>
          <w:color w:val="auto"/>
          <w:szCs w:val="22"/>
        </w:rPr>
        <w:t>skin integrity, behaviours, medication</w:t>
      </w:r>
      <w:r w:rsidR="00CF02A7">
        <w:rPr>
          <w:color w:val="auto"/>
          <w:szCs w:val="22"/>
        </w:rPr>
        <w:t xml:space="preserve">s, </w:t>
      </w:r>
      <w:r w:rsidRPr="00EA6032">
        <w:rPr>
          <w:color w:val="auto"/>
          <w:szCs w:val="22"/>
        </w:rPr>
        <w:t xml:space="preserve">and </w:t>
      </w:r>
      <w:r>
        <w:rPr>
          <w:color w:val="auto"/>
          <w:szCs w:val="22"/>
        </w:rPr>
        <w:t>falls.</w:t>
      </w:r>
      <w:r w:rsidR="00CF02A7">
        <w:rPr>
          <w:color w:val="auto"/>
          <w:szCs w:val="22"/>
        </w:rPr>
        <w:t xml:space="preserve"> The service identifies high impact and high prevalence risks across the service through analysis of clinical indicators, and monitors risks through risk registers. Care documentation reviewed by the Assessment Team for sampled consumers demonstrated effective clinical assessment, </w:t>
      </w:r>
      <w:r w:rsidR="00BC5FF0">
        <w:rPr>
          <w:color w:val="auto"/>
          <w:szCs w:val="22"/>
        </w:rPr>
        <w:t>monitoring,</w:t>
      </w:r>
      <w:r w:rsidR="00CF02A7">
        <w:rPr>
          <w:color w:val="auto"/>
          <w:szCs w:val="22"/>
        </w:rPr>
        <w:t xml:space="preserve"> and care delivery to manage </w:t>
      </w:r>
      <w:r w:rsidR="00CF02A7" w:rsidRPr="00996FAF">
        <w:t xml:space="preserve">high impact </w:t>
      </w:r>
      <w:r w:rsidR="00CF02A7">
        <w:t>or</w:t>
      </w:r>
      <w:r w:rsidR="00CF02A7" w:rsidRPr="00996FAF">
        <w:t xml:space="preserve"> high prevalence risks</w:t>
      </w:r>
      <w:r w:rsidR="00BC5FF0">
        <w:t xml:space="preserve">. Involvement of allied health and clinical professionals to assist in consumer’s clinical management was evident for sampled consumers. </w:t>
      </w:r>
    </w:p>
    <w:p w14:paraId="73F0CAA9" w14:textId="064CA1AE" w:rsidR="00BC5FF0" w:rsidRDefault="00BC5FF0" w:rsidP="006248B1">
      <w:pPr>
        <w:pStyle w:val="NormalArial"/>
        <w:rPr>
          <w:color w:val="auto"/>
        </w:rPr>
      </w:pPr>
      <w:r>
        <w:t xml:space="preserve">The service demonstrated the high impact and high prevalence risks associated with consumer’s care are effectively managed. I find Requirement 3(3)(b) is compliant. </w:t>
      </w:r>
    </w:p>
    <w:p w14:paraId="5AF4416C" w14:textId="77777777" w:rsidR="006248B1" w:rsidRDefault="006248B1" w:rsidP="006248B1">
      <w:pPr>
        <w:pStyle w:val="NormalArial"/>
        <w:rPr>
          <w:color w:val="auto"/>
        </w:rPr>
      </w:pPr>
    </w:p>
    <w:p w14:paraId="0CBA9510" w14:textId="77777777" w:rsidR="006248B1" w:rsidRPr="00E93D76" w:rsidRDefault="006248B1" w:rsidP="000D0A73">
      <w:pPr>
        <w:pStyle w:val="CommentText"/>
        <w:rPr>
          <w:rFonts w:ascii="Arial" w:hAnsi="Arial" w:cs="Arial"/>
          <w:color w:val="auto"/>
        </w:rPr>
      </w:pPr>
    </w:p>
    <w:p w14:paraId="445A55E8" w14:textId="73959AAF" w:rsidR="009C42AD" w:rsidRDefault="009C42AD" w:rsidP="0036130C">
      <w:pPr>
        <w:pStyle w:val="NormalArial"/>
      </w:pPr>
    </w:p>
    <w:p w14:paraId="589E7DEC" w14:textId="77777777" w:rsidR="009C42AD" w:rsidRPr="00262C0B" w:rsidRDefault="00F83327" w:rsidP="0036130C">
      <w:pPr>
        <w:pStyle w:val="NormalArial"/>
      </w:pPr>
      <w:r>
        <w:br w:type="page"/>
      </w:r>
    </w:p>
    <w:p w14:paraId="5D9577AA" w14:textId="77777777" w:rsidR="009C42AD" w:rsidRPr="00996FAF" w:rsidRDefault="00F8332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80C17" w14:paraId="7BF3C95C" w14:textId="77777777" w:rsidTr="000D0A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A1CABD2" w14:textId="77777777" w:rsidR="009C42AD" w:rsidRPr="00996FAF" w:rsidRDefault="00F8332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8F862D1" w14:textId="77777777" w:rsidR="009C42AD" w:rsidRPr="00996FAF" w:rsidRDefault="009C42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0C17" w14:paraId="7C1FD534" w14:textId="77777777" w:rsidTr="00080C1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80BBAB" w14:textId="77777777" w:rsidR="009C42AD" w:rsidRPr="00996FAF" w:rsidRDefault="00F8332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FAC62AB" w14:textId="77777777" w:rsidR="009C42AD" w:rsidRPr="00996FAF" w:rsidRDefault="00F833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35201E8" w14:textId="77777777" w:rsidR="009C42AD" w:rsidRPr="00996FAF" w:rsidRDefault="00AE0C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287911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83327" w:rsidRPr="002F768C">
                  <w:rPr>
                    <w:rFonts w:ascii="Arial" w:hAnsi="Arial" w:cs="Arial"/>
                  </w:rPr>
                  <w:t>Compliant</w:t>
                </w:r>
              </w:sdtContent>
            </w:sdt>
          </w:p>
        </w:tc>
      </w:tr>
    </w:tbl>
    <w:p w14:paraId="3F073272" w14:textId="77777777" w:rsidR="009C42AD" w:rsidRDefault="00F83327" w:rsidP="002B0C90">
      <w:pPr>
        <w:pStyle w:val="Heading20"/>
      </w:pPr>
      <w:r>
        <w:t>Findings</w:t>
      </w:r>
    </w:p>
    <w:p w14:paraId="032C30A9" w14:textId="4CD3F30F" w:rsidR="000D0A73" w:rsidRDefault="000D0A73" w:rsidP="000D0A73">
      <w:pPr>
        <w:pStyle w:val="CommentText"/>
        <w:rPr>
          <w:rFonts w:ascii="Arial" w:hAnsi="Arial" w:cs="Arial"/>
          <w:color w:val="auto"/>
        </w:rPr>
      </w:pPr>
      <w:r w:rsidRPr="000D0A73">
        <w:rPr>
          <w:rFonts w:ascii="Arial" w:hAnsi="Arial" w:cs="Arial"/>
          <w:color w:val="auto"/>
        </w:rPr>
        <w:t>The Quality Standard was not fully assessed, and therefore has not received a compliance rating. One of the five specific Requirements has been assessed and found compliant.</w:t>
      </w:r>
      <w:r w:rsidRPr="00E93D76">
        <w:rPr>
          <w:rFonts w:ascii="Arial" w:hAnsi="Arial" w:cs="Arial"/>
          <w:color w:val="auto"/>
        </w:rPr>
        <w:t xml:space="preserve"> </w:t>
      </w:r>
    </w:p>
    <w:p w14:paraId="57CC05D2" w14:textId="54221686" w:rsidR="00585AC1" w:rsidRPr="00585AC1" w:rsidRDefault="00585AC1" w:rsidP="00585AC1">
      <w:pPr>
        <w:pStyle w:val="CommentText"/>
        <w:rPr>
          <w:rFonts w:ascii="Arial" w:hAnsi="Arial" w:cs="Arial"/>
          <w:color w:val="auto"/>
        </w:rPr>
      </w:pPr>
      <w:r w:rsidRPr="00585AC1">
        <w:rPr>
          <w:rFonts w:ascii="Arial" w:hAnsi="Arial" w:cs="Arial"/>
          <w:color w:val="auto"/>
        </w:rPr>
        <w:t xml:space="preserve">The service was previously found not compliant in Requirement </w:t>
      </w:r>
      <w:r>
        <w:rPr>
          <w:rFonts w:ascii="Arial" w:hAnsi="Arial" w:cs="Arial"/>
          <w:color w:val="auto"/>
        </w:rPr>
        <w:t>7</w:t>
      </w:r>
      <w:r w:rsidRPr="00585AC1">
        <w:rPr>
          <w:rFonts w:ascii="Arial" w:hAnsi="Arial" w:cs="Arial"/>
          <w:color w:val="auto"/>
        </w:rPr>
        <w:t>(3)(</w:t>
      </w:r>
      <w:r>
        <w:rPr>
          <w:rFonts w:ascii="Arial" w:hAnsi="Arial" w:cs="Arial"/>
          <w:color w:val="auto"/>
        </w:rPr>
        <w:t>a</w:t>
      </w:r>
      <w:r w:rsidRPr="00585AC1">
        <w:rPr>
          <w:rFonts w:ascii="Arial" w:hAnsi="Arial" w:cs="Arial"/>
          <w:color w:val="auto"/>
        </w:rPr>
        <w:t xml:space="preserve">) following a Site Audit conducted 8 November 2022 to 10 November 2022. </w:t>
      </w:r>
    </w:p>
    <w:p w14:paraId="1D977A7A" w14:textId="663414D2" w:rsidR="00585AC1" w:rsidRDefault="00585AC1" w:rsidP="00585AC1">
      <w:pPr>
        <w:pStyle w:val="CommentText"/>
        <w:rPr>
          <w:rFonts w:ascii="Arial" w:hAnsi="Arial" w:cs="Arial"/>
          <w:color w:val="auto"/>
        </w:rPr>
      </w:pPr>
      <w:r w:rsidRPr="00585AC1">
        <w:rPr>
          <w:rFonts w:ascii="Arial" w:hAnsi="Arial" w:cs="Arial"/>
          <w:color w:val="auto"/>
        </w:rPr>
        <w:t>At the Assessment Contact conducted 29 May 2024,</w:t>
      </w:r>
      <w:r w:rsidR="00C241CE">
        <w:rPr>
          <w:rFonts w:ascii="Arial" w:hAnsi="Arial" w:cs="Arial"/>
          <w:color w:val="auto"/>
        </w:rPr>
        <w:t xml:space="preserve"> consumers</w:t>
      </w:r>
      <w:r w:rsidR="00636059">
        <w:rPr>
          <w:rFonts w:ascii="Arial" w:hAnsi="Arial" w:cs="Arial"/>
          <w:color w:val="auto"/>
        </w:rPr>
        <w:t xml:space="preserve"> and representatives</w:t>
      </w:r>
      <w:r w:rsidR="00C241CE">
        <w:rPr>
          <w:rFonts w:ascii="Arial" w:hAnsi="Arial" w:cs="Arial"/>
          <w:color w:val="auto"/>
        </w:rPr>
        <w:t xml:space="preserve"> interviewed by the Assessment Team </w:t>
      </w:r>
      <w:r w:rsidR="00636059">
        <w:rPr>
          <w:rFonts w:ascii="Arial" w:hAnsi="Arial" w:cs="Arial"/>
          <w:color w:val="auto"/>
        </w:rPr>
        <w:t xml:space="preserve">provided positive feedback about the workforce and the care and services consumers receive. This included that staff are on time for care delivery, consumer’s call bells are answered promptly, and staff are kind and attentive. </w:t>
      </w:r>
      <w:r w:rsidR="005E4FE6">
        <w:rPr>
          <w:rFonts w:ascii="Arial" w:hAnsi="Arial" w:cs="Arial"/>
          <w:color w:val="auto"/>
        </w:rPr>
        <w:t>The service demonstrated i</w:t>
      </w:r>
      <w:r w:rsidR="005E4FE6" w:rsidRPr="005E4FE6">
        <w:rPr>
          <w:rFonts w:ascii="Arial" w:hAnsi="Arial" w:cs="Arial"/>
          <w:color w:val="auto"/>
        </w:rPr>
        <w:t xml:space="preserve">ts workforce is planned to meet the needs of the consumers and provide safe and quality care. </w:t>
      </w:r>
      <w:r w:rsidR="00636059">
        <w:rPr>
          <w:rFonts w:ascii="Arial" w:hAnsi="Arial" w:cs="Arial"/>
          <w:color w:val="auto"/>
        </w:rPr>
        <w:t xml:space="preserve"> </w:t>
      </w:r>
    </w:p>
    <w:p w14:paraId="3EFB4C6C" w14:textId="53E4FA4F" w:rsidR="00AC5947" w:rsidRPr="00E93D76" w:rsidRDefault="00AC5947" w:rsidP="00585AC1">
      <w:pPr>
        <w:pStyle w:val="CommentText"/>
        <w:rPr>
          <w:rFonts w:ascii="Arial" w:hAnsi="Arial" w:cs="Arial"/>
          <w:color w:val="auto"/>
        </w:rPr>
      </w:pPr>
      <w:r>
        <w:rPr>
          <w:rFonts w:ascii="Arial" w:hAnsi="Arial" w:cs="Arial"/>
          <w:color w:val="auto"/>
        </w:rPr>
        <w:t xml:space="preserve">I am satisfied that consumer and representative feedback demonstrated the </w:t>
      </w:r>
      <w:r w:rsidRPr="00996FAF">
        <w:rPr>
          <w:rFonts w:ascii="Arial" w:hAnsi="Arial" w:cs="Arial"/>
        </w:rPr>
        <w:t>workforce is planned to enable, and the number and mix of members of the workforce deployed enables, the delivery and management of safe and quality care and services.</w:t>
      </w:r>
      <w:r>
        <w:rPr>
          <w:rFonts w:ascii="Arial" w:hAnsi="Arial" w:cs="Arial"/>
        </w:rPr>
        <w:t xml:space="preserve"> I find Requirement 7(3)(a) is compliant. </w:t>
      </w:r>
    </w:p>
    <w:p w14:paraId="12270FF7" w14:textId="5B3B0B45" w:rsidR="009C42AD" w:rsidRDefault="009C42AD" w:rsidP="0036130C">
      <w:pPr>
        <w:pStyle w:val="NormalArial"/>
      </w:pPr>
    </w:p>
    <w:p w14:paraId="7F9C3451" w14:textId="1C474CD0" w:rsidR="009C42AD" w:rsidRPr="00262C0B" w:rsidRDefault="009C42AD" w:rsidP="0036130C">
      <w:pPr>
        <w:pStyle w:val="NormalArial"/>
      </w:pPr>
    </w:p>
    <w:sectPr w:rsidR="009C42AD"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67658" w14:textId="77777777" w:rsidR="00F4406E" w:rsidRDefault="00F4406E">
      <w:pPr>
        <w:spacing w:after="0"/>
      </w:pPr>
      <w:r>
        <w:separator/>
      </w:r>
    </w:p>
  </w:endnote>
  <w:endnote w:type="continuationSeparator" w:id="0">
    <w:p w14:paraId="7D488F1E" w14:textId="77777777" w:rsidR="00F4406E" w:rsidRDefault="00F440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C2B0C" w14:textId="77777777" w:rsidR="009C42AD" w:rsidRPr="00DF37F2" w:rsidRDefault="00F8332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Abernethy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3FC474C" w14:textId="77777777" w:rsidR="009C42AD" w:rsidRPr="00DF37F2" w:rsidRDefault="00F8332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2787</w:t>
    </w:r>
    <w:bookmarkEnd w:id="1"/>
    <w:r w:rsidRPr="00DF37F2">
      <w:rPr>
        <w:rStyle w:val="FooterBold"/>
        <w:rFonts w:ascii="Arial" w:hAnsi="Arial"/>
        <w:b w:val="0"/>
      </w:rPr>
      <w:tab/>
      <w:t xml:space="preserve">OFFICIAL: Sensitive </w:t>
    </w:r>
  </w:p>
  <w:p w14:paraId="10480395" w14:textId="77777777" w:rsidR="009C42AD" w:rsidRPr="00DF37F2" w:rsidRDefault="00F8332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2CA9A" w14:textId="77777777" w:rsidR="009C42AD" w:rsidRDefault="009C42A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AEEEA" w14:textId="77777777" w:rsidR="00F4406E" w:rsidRDefault="00F4406E" w:rsidP="00D71F88">
      <w:pPr>
        <w:spacing w:after="0"/>
      </w:pPr>
      <w:r>
        <w:separator/>
      </w:r>
    </w:p>
  </w:footnote>
  <w:footnote w:type="continuationSeparator" w:id="0">
    <w:p w14:paraId="162BC047" w14:textId="77777777" w:rsidR="00F4406E" w:rsidRDefault="00F4406E" w:rsidP="00D71F88">
      <w:pPr>
        <w:spacing w:after="0"/>
      </w:pPr>
      <w:r>
        <w:continuationSeparator/>
      </w:r>
    </w:p>
  </w:footnote>
  <w:footnote w:id="1">
    <w:p w14:paraId="45DAFFA9" w14:textId="3DF9D879" w:rsidR="009C42AD" w:rsidRDefault="00F8332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D0A73">
        <w:rPr>
          <w:rFonts w:ascii="Arial" w:hAnsi="Arial" w:cs="Arial"/>
          <w:color w:val="auto"/>
          <w:sz w:val="20"/>
          <w:szCs w:val="20"/>
        </w:rPr>
        <w:t>section 68A</w:t>
      </w:r>
      <w:r w:rsidR="000D0A73" w:rsidRPr="000D0A73">
        <w:rPr>
          <w:rFonts w:ascii="Arial" w:hAnsi="Arial" w:cs="Arial"/>
          <w:color w:val="auto"/>
          <w:sz w:val="20"/>
          <w:szCs w:val="20"/>
        </w:rPr>
        <w:t xml:space="preserve"> </w:t>
      </w:r>
      <w:r w:rsidRPr="000D0A73">
        <w:rPr>
          <w:rFonts w:ascii="Arial" w:hAnsi="Arial" w:cs="Arial"/>
          <w:color w:val="auto"/>
          <w:sz w:val="20"/>
          <w:szCs w:val="20"/>
        </w:rPr>
        <w:t>o</w:t>
      </w:r>
      <w:r w:rsidRPr="00443CA4">
        <w:rPr>
          <w:rFonts w:ascii="Arial" w:hAnsi="Arial" w:cs="Arial"/>
          <w:sz w:val="20"/>
          <w:szCs w:val="20"/>
        </w:rPr>
        <w:t>f the Aged Care Quality and Safety Commission Rules 2018.</w:t>
      </w:r>
    </w:p>
    <w:p w14:paraId="7D8EBD6C" w14:textId="77777777" w:rsidR="009C42AD" w:rsidRDefault="009C42A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C7251" w14:textId="77777777" w:rsidR="009C42AD" w:rsidRDefault="00F83327">
    <w:pPr>
      <w:pStyle w:val="Header"/>
    </w:pPr>
    <w:r>
      <w:rPr>
        <w:noProof/>
        <w:color w:val="2B579A"/>
        <w:shd w:val="clear" w:color="auto" w:fill="E6E6E6"/>
        <w:lang w:val="en-US"/>
      </w:rPr>
      <w:drawing>
        <wp:anchor distT="0" distB="0" distL="114300" distR="114300" simplePos="0" relativeHeight="251658241" behindDoc="1" locked="0" layoutInCell="1" allowOverlap="1" wp14:anchorId="5C86479E" wp14:editId="2676644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C3346" w14:textId="77777777" w:rsidR="009C42AD" w:rsidRDefault="00F83327">
    <w:pPr>
      <w:pStyle w:val="Header"/>
    </w:pPr>
    <w:r>
      <w:rPr>
        <w:noProof/>
      </w:rPr>
      <w:drawing>
        <wp:anchor distT="0" distB="0" distL="114300" distR="114300" simplePos="0" relativeHeight="251658240" behindDoc="0" locked="0" layoutInCell="1" allowOverlap="1" wp14:anchorId="26F280AB" wp14:editId="403ED76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78079E0">
      <w:start w:val="1"/>
      <w:numFmt w:val="lowerRoman"/>
      <w:lvlText w:val="(%1)"/>
      <w:lvlJc w:val="left"/>
      <w:pPr>
        <w:ind w:left="1080" w:hanging="720"/>
      </w:pPr>
      <w:rPr>
        <w:rFonts w:hint="default"/>
      </w:rPr>
    </w:lvl>
    <w:lvl w:ilvl="1" w:tplc="0B4226BE" w:tentative="1">
      <w:start w:val="1"/>
      <w:numFmt w:val="lowerLetter"/>
      <w:lvlText w:val="%2."/>
      <w:lvlJc w:val="left"/>
      <w:pPr>
        <w:ind w:left="1440" w:hanging="360"/>
      </w:pPr>
    </w:lvl>
    <w:lvl w:ilvl="2" w:tplc="BFC21C96" w:tentative="1">
      <w:start w:val="1"/>
      <w:numFmt w:val="lowerRoman"/>
      <w:lvlText w:val="%3."/>
      <w:lvlJc w:val="right"/>
      <w:pPr>
        <w:ind w:left="2160" w:hanging="180"/>
      </w:pPr>
    </w:lvl>
    <w:lvl w:ilvl="3" w:tplc="F41C7A7A" w:tentative="1">
      <w:start w:val="1"/>
      <w:numFmt w:val="decimal"/>
      <w:lvlText w:val="%4."/>
      <w:lvlJc w:val="left"/>
      <w:pPr>
        <w:ind w:left="2880" w:hanging="360"/>
      </w:pPr>
    </w:lvl>
    <w:lvl w:ilvl="4" w:tplc="14881A22" w:tentative="1">
      <w:start w:val="1"/>
      <w:numFmt w:val="lowerLetter"/>
      <w:lvlText w:val="%5."/>
      <w:lvlJc w:val="left"/>
      <w:pPr>
        <w:ind w:left="3600" w:hanging="360"/>
      </w:pPr>
    </w:lvl>
    <w:lvl w:ilvl="5" w:tplc="E508008A" w:tentative="1">
      <w:start w:val="1"/>
      <w:numFmt w:val="lowerRoman"/>
      <w:lvlText w:val="%6."/>
      <w:lvlJc w:val="right"/>
      <w:pPr>
        <w:ind w:left="4320" w:hanging="180"/>
      </w:pPr>
    </w:lvl>
    <w:lvl w:ilvl="6" w:tplc="067899A0" w:tentative="1">
      <w:start w:val="1"/>
      <w:numFmt w:val="decimal"/>
      <w:lvlText w:val="%7."/>
      <w:lvlJc w:val="left"/>
      <w:pPr>
        <w:ind w:left="5040" w:hanging="360"/>
      </w:pPr>
    </w:lvl>
    <w:lvl w:ilvl="7" w:tplc="11CE5A2E" w:tentative="1">
      <w:start w:val="1"/>
      <w:numFmt w:val="lowerLetter"/>
      <w:lvlText w:val="%8."/>
      <w:lvlJc w:val="left"/>
      <w:pPr>
        <w:ind w:left="5760" w:hanging="360"/>
      </w:pPr>
    </w:lvl>
    <w:lvl w:ilvl="8" w:tplc="25F48BA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1CC67DA">
      <w:start w:val="1"/>
      <w:numFmt w:val="lowerRoman"/>
      <w:lvlText w:val="(%1)"/>
      <w:lvlJc w:val="left"/>
      <w:pPr>
        <w:ind w:left="1080" w:hanging="720"/>
      </w:pPr>
      <w:rPr>
        <w:rFonts w:hint="default"/>
      </w:rPr>
    </w:lvl>
    <w:lvl w:ilvl="1" w:tplc="95C2DA5C" w:tentative="1">
      <w:start w:val="1"/>
      <w:numFmt w:val="lowerLetter"/>
      <w:lvlText w:val="%2."/>
      <w:lvlJc w:val="left"/>
      <w:pPr>
        <w:ind w:left="1440" w:hanging="360"/>
      </w:pPr>
    </w:lvl>
    <w:lvl w:ilvl="2" w:tplc="A1A827D4" w:tentative="1">
      <w:start w:val="1"/>
      <w:numFmt w:val="lowerRoman"/>
      <w:lvlText w:val="%3."/>
      <w:lvlJc w:val="right"/>
      <w:pPr>
        <w:ind w:left="2160" w:hanging="180"/>
      </w:pPr>
    </w:lvl>
    <w:lvl w:ilvl="3" w:tplc="6C4C01D4" w:tentative="1">
      <w:start w:val="1"/>
      <w:numFmt w:val="decimal"/>
      <w:lvlText w:val="%4."/>
      <w:lvlJc w:val="left"/>
      <w:pPr>
        <w:ind w:left="2880" w:hanging="360"/>
      </w:pPr>
    </w:lvl>
    <w:lvl w:ilvl="4" w:tplc="88686074" w:tentative="1">
      <w:start w:val="1"/>
      <w:numFmt w:val="lowerLetter"/>
      <w:lvlText w:val="%5."/>
      <w:lvlJc w:val="left"/>
      <w:pPr>
        <w:ind w:left="3600" w:hanging="360"/>
      </w:pPr>
    </w:lvl>
    <w:lvl w:ilvl="5" w:tplc="A6E4130A" w:tentative="1">
      <w:start w:val="1"/>
      <w:numFmt w:val="lowerRoman"/>
      <w:lvlText w:val="%6."/>
      <w:lvlJc w:val="right"/>
      <w:pPr>
        <w:ind w:left="4320" w:hanging="180"/>
      </w:pPr>
    </w:lvl>
    <w:lvl w:ilvl="6" w:tplc="BEB26132" w:tentative="1">
      <w:start w:val="1"/>
      <w:numFmt w:val="decimal"/>
      <w:lvlText w:val="%7."/>
      <w:lvlJc w:val="left"/>
      <w:pPr>
        <w:ind w:left="5040" w:hanging="360"/>
      </w:pPr>
    </w:lvl>
    <w:lvl w:ilvl="7" w:tplc="2AF679B0" w:tentative="1">
      <w:start w:val="1"/>
      <w:numFmt w:val="lowerLetter"/>
      <w:lvlText w:val="%8."/>
      <w:lvlJc w:val="left"/>
      <w:pPr>
        <w:ind w:left="5760" w:hanging="360"/>
      </w:pPr>
    </w:lvl>
    <w:lvl w:ilvl="8" w:tplc="CA24783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81A8B6E">
      <w:start w:val="1"/>
      <w:numFmt w:val="lowerRoman"/>
      <w:lvlText w:val="(%1)"/>
      <w:lvlJc w:val="left"/>
      <w:pPr>
        <w:ind w:left="1080" w:hanging="720"/>
      </w:pPr>
      <w:rPr>
        <w:rFonts w:hint="default"/>
      </w:rPr>
    </w:lvl>
    <w:lvl w:ilvl="1" w:tplc="63DC7F36" w:tentative="1">
      <w:start w:val="1"/>
      <w:numFmt w:val="lowerLetter"/>
      <w:lvlText w:val="%2."/>
      <w:lvlJc w:val="left"/>
      <w:pPr>
        <w:ind w:left="1440" w:hanging="360"/>
      </w:pPr>
    </w:lvl>
    <w:lvl w:ilvl="2" w:tplc="99F27264" w:tentative="1">
      <w:start w:val="1"/>
      <w:numFmt w:val="lowerRoman"/>
      <w:lvlText w:val="%3."/>
      <w:lvlJc w:val="right"/>
      <w:pPr>
        <w:ind w:left="2160" w:hanging="180"/>
      </w:pPr>
    </w:lvl>
    <w:lvl w:ilvl="3" w:tplc="09C079DC" w:tentative="1">
      <w:start w:val="1"/>
      <w:numFmt w:val="decimal"/>
      <w:lvlText w:val="%4."/>
      <w:lvlJc w:val="left"/>
      <w:pPr>
        <w:ind w:left="2880" w:hanging="360"/>
      </w:pPr>
    </w:lvl>
    <w:lvl w:ilvl="4" w:tplc="8AD0B89C" w:tentative="1">
      <w:start w:val="1"/>
      <w:numFmt w:val="lowerLetter"/>
      <w:lvlText w:val="%5."/>
      <w:lvlJc w:val="left"/>
      <w:pPr>
        <w:ind w:left="3600" w:hanging="360"/>
      </w:pPr>
    </w:lvl>
    <w:lvl w:ilvl="5" w:tplc="CAC0BBB6" w:tentative="1">
      <w:start w:val="1"/>
      <w:numFmt w:val="lowerRoman"/>
      <w:lvlText w:val="%6."/>
      <w:lvlJc w:val="right"/>
      <w:pPr>
        <w:ind w:left="4320" w:hanging="180"/>
      </w:pPr>
    </w:lvl>
    <w:lvl w:ilvl="6" w:tplc="A37E8794" w:tentative="1">
      <w:start w:val="1"/>
      <w:numFmt w:val="decimal"/>
      <w:lvlText w:val="%7."/>
      <w:lvlJc w:val="left"/>
      <w:pPr>
        <w:ind w:left="5040" w:hanging="360"/>
      </w:pPr>
    </w:lvl>
    <w:lvl w:ilvl="7" w:tplc="C4A0E38A" w:tentative="1">
      <w:start w:val="1"/>
      <w:numFmt w:val="lowerLetter"/>
      <w:lvlText w:val="%8."/>
      <w:lvlJc w:val="left"/>
      <w:pPr>
        <w:ind w:left="5760" w:hanging="360"/>
      </w:pPr>
    </w:lvl>
    <w:lvl w:ilvl="8" w:tplc="C494051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45CBEC4">
      <w:start w:val="1"/>
      <w:numFmt w:val="bullet"/>
      <w:lvlText w:val=""/>
      <w:lvlJc w:val="left"/>
      <w:pPr>
        <w:ind w:left="720" w:hanging="360"/>
      </w:pPr>
      <w:rPr>
        <w:rFonts w:ascii="Symbol" w:hAnsi="Symbol" w:hint="default"/>
        <w:color w:val="auto"/>
        <w:sz w:val="24"/>
        <w:szCs w:val="24"/>
      </w:rPr>
    </w:lvl>
    <w:lvl w:ilvl="1" w:tplc="E98AF320" w:tentative="1">
      <w:start w:val="1"/>
      <w:numFmt w:val="bullet"/>
      <w:lvlText w:val="o"/>
      <w:lvlJc w:val="left"/>
      <w:pPr>
        <w:ind w:left="1440" w:hanging="360"/>
      </w:pPr>
      <w:rPr>
        <w:rFonts w:ascii="Courier New" w:hAnsi="Courier New" w:cs="Courier New" w:hint="default"/>
      </w:rPr>
    </w:lvl>
    <w:lvl w:ilvl="2" w:tplc="BAEC9184" w:tentative="1">
      <w:start w:val="1"/>
      <w:numFmt w:val="bullet"/>
      <w:lvlText w:val=""/>
      <w:lvlJc w:val="left"/>
      <w:pPr>
        <w:ind w:left="2160" w:hanging="360"/>
      </w:pPr>
      <w:rPr>
        <w:rFonts w:ascii="Wingdings" w:hAnsi="Wingdings" w:hint="default"/>
      </w:rPr>
    </w:lvl>
    <w:lvl w:ilvl="3" w:tplc="101C5A7E" w:tentative="1">
      <w:start w:val="1"/>
      <w:numFmt w:val="bullet"/>
      <w:lvlText w:val=""/>
      <w:lvlJc w:val="left"/>
      <w:pPr>
        <w:ind w:left="2880" w:hanging="360"/>
      </w:pPr>
      <w:rPr>
        <w:rFonts w:ascii="Symbol" w:hAnsi="Symbol" w:hint="default"/>
      </w:rPr>
    </w:lvl>
    <w:lvl w:ilvl="4" w:tplc="275C6F98" w:tentative="1">
      <w:start w:val="1"/>
      <w:numFmt w:val="bullet"/>
      <w:lvlText w:val="o"/>
      <w:lvlJc w:val="left"/>
      <w:pPr>
        <w:ind w:left="3600" w:hanging="360"/>
      </w:pPr>
      <w:rPr>
        <w:rFonts w:ascii="Courier New" w:hAnsi="Courier New" w:cs="Courier New" w:hint="default"/>
      </w:rPr>
    </w:lvl>
    <w:lvl w:ilvl="5" w:tplc="8408A3F6" w:tentative="1">
      <w:start w:val="1"/>
      <w:numFmt w:val="bullet"/>
      <w:lvlText w:val=""/>
      <w:lvlJc w:val="left"/>
      <w:pPr>
        <w:ind w:left="4320" w:hanging="360"/>
      </w:pPr>
      <w:rPr>
        <w:rFonts w:ascii="Wingdings" w:hAnsi="Wingdings" w:hint="default"/>
      </w:rPr>
    </w:lvl>
    <w:lvl w:ilvl="6" w:tplc="AC8E798E" w:tentative="1">
      <w:start w:val="1"/>
      <w:numFmt w:val="bullet"/>
      <w:lvlText w:val=""/>
      <w:lvlJc w:val="left"/>
      <w:pPr>
        <w:ind w:left="5040" w:hanging="360"/>
      </w:pPr>
      <w:rPr>
        <w:rFonts w:ascii="Symbol" w:hAnsi="Symbol" w:hint="default"/>
      </w:rPr>
    </w:lvl>
    <w:lvl w:ilvl="7" w:tplc="D1D216B4" w:tentative="1">
      <w:start w:val="1"/>
      <w:numFmt w:val="bullet"/>
      <w:lvlText w:val="o"/>
      <w:lvlJc w:val="left"/>
      <w:pPr>
        <w:ind w:left="5760" w:hanging="360"/>
      </w:pPr>
      <w:rPr>
        <w:rFonts w:ascii="Courier New" w:hAnsi="Courier New" w:cs="Courier New" w:hint="default"/>
      </w:rPr>
    </w:lvl>
    <w:lvl w:ilvl="8" w:tplc="554CBC7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D74BF80">
      <w:start w:val="1"/>
      <w:numFmt w:val="lowerRoman"/>
      <w:lvlText w:val="(%1)"/>
      <w:lvlJc w:val="left"/>
      <w:pPr>
        <w:ind w:left="1080" w:hanging="720"/>
      </w:pPr>
      <w:rPr>
        <w:rFonts w:hint="default"/>
      </w:rPr>
    </w:lvl>
    <w:lvl w:ilvl="1" w:tplc="2EF4B48E" w:tentative="1">
      <w:start w:val="1"/>
      <w:numFmt w:val="lowerLetter"/>
      <w:lvlText w:val="%2."/>
      <w:lvlJc w:val="left"/>
      <w:pPr>
        <w:ind w:left="1440" w:hanging="360"/>
      </w:pPr>
    </w:lvl>
    <w:lvl w:ilvl="2" w:tplc="317EFC6C" w:tentative="1">
      <w:start w:val="1"/>
      <w:numFmt w:val="lowerRoman"/>
      <w:lvlText w:val="%3."/>
      <w:lvlJc w:val="right"/>
      <w:pPr>
        <w:ind w:left="2160" w:hanging="180"/>
      </w:pPr>
    </w:lvl>
    <w:lvl w:ilvl="3" w:tplc="7122C21A" w:tentative="1">
      <w:start w:val="1"/>
      <w:numFmt w:val="decimal"/>
      <w:lvlText w:val="%4."/>
      <w:lvlJc w:val="left"/>
      <w:pPr>
        <w:ind w:left="2880" w:hanging="360"/>
      </w:pPr>
    </w:lvl>
    <w:lvl w:ilvl="4" w:tplc="D68A2C30" w:tentative="1">
      <w:start w:val="1"/>
      <w:numFmt w:val="lowerLetter"/>
      <w:lvlText w:val="%5."/>
      <w:lvlJc w:val="left"/>
      <w:pPr>
        <w:ind w:left="3600" w:hanging="360"/>
      </w:pPr>
    </w:lvl>
    <w:lvl w:ilvl="5" w:tplc="B658ED8E" w:tentative="1">
      <w:start w:val="1"/>
      <w:numFmt w:val="lowerRoman"/>
      <w:lvlText w:val="%6."/>
      <w:lvlJc w:val="right"/>
      <w:pPr>
        <w:ind w:left="4320" w:hanging="180"/>
      </w:pPr>
    </w:lvl>
    <w:lvl w:ilvl="6" w:tplc="F01878A0" w:tentative="1">
      <w:start w:val="1"/>
      <w:numFmt w:val="decimal"/>
      <w:lvlText w:val="%7."/>
      <w:lvlJc w:val="left"/>
      <w:pPr>
        <w:ind w:left="5040" w:hanging="360"/>
      </w:pPr>
    </w:lvl>
    <w:lvl w:ilvl="7" w:tplc="1B4808EE" w:tentative="1">
      <w:start w:val="1"/>
      <w:numFmt w:val="lowerLetter"/>
      <w:lvlText w:val="%8."/>
      <w:lvlJc w:val="left"/>
      <w:pPr>
        <w:ind w:left="5760" w:hanging="360"/>
      </w:pPr>
    </w:lvl>
    <w:lvl w:ilvl="8" w:tplc="02D025A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E6A8782">
      <w:start w:val="1"/>
      <w:numFmt w:val="lowerRoman"/>
      <w:lvlText w:val="(%1)"/>
      <w:lvlJc w:val="left"/>
      <w:pPr>
        <w:ind w:left="1080" w:hanging="720"/>
      </w:pPr>
      <w:rPr>
        <w:rFonts w:hint="default"/>
      </w:rPr>
    </w:lvl>
    <w:lvl w:ilvl="1" w:tplc="FEDAA258" w:tentative="1">
      <w:start w:val="1"/>
      <w:numFmt w:val="lowerLetter"/>
      <w:lvlText w:val="%2."/>
      <w:lvlJc w:val="left"/>
      <w:pPr>
        <w:ind w:left="1440" w:hanging="360"/>
      </w:pPr>
    </w:lvl>
    <w:lvl w:ilvl="2" w:tplc="A92465B2" w:tentative="1">
      <w:start w:val="1"/>
      <w:numFmt w:val="lowerRoman"/>
      <w:lvlText w:val="%3."/>
      <w:lvlJc w:val="right"/>
      <w:pPr>
        <w:ind w:left="2160" w:hanging="180"/>
      </w:pPr>
    </w:lvl>
    <w:lvl w:ilvl="3" w:tplc="B3D8E324" w:tentative="1">
      <w:start w:val="1"/>
      <w:numFmt w:val="decimal"/>
      <w:lvlText w:val="%4."/>
      <w:lvlJc w:val="left"/>
      <w:pPr>
        <w:ind w:left="2880" w:hanging="360"/>
      </w:pPr>
    </w:lvl>
    <w:lvl w:ilvl="4" w:tplc="9D7E6E6A" w:tentative="1">
      <w:start w:val="1"/>
      <w:numFmt w:val="lowerLetter"/>
      <w:lvlText w:val="%5."/>
      <w:lvlJc w:val="left"/>
      <w:pPr>
        <w:ind w:left="3600" w:hanging="360"/>
      </w:pPr>
    </w:lvl>
    <w:lvl w:ilvl="5" w:tplc="7B92F8A0" w:tentative="1">
      <w:start w:val="1"/>
      <w:numFmt w:val="lowerRoman"/>
      <w:lvlText w:val="%6."/>
      <w:lvlJc w:val="right"/>
      <w:pPr>
        <w:ind w:left="4320" w:hanging="180"/>
      </w:pPr>
    </w:lvl>
    <w:lvl w:ilvl="6" w:tplc="C674DDD0" w:tentative="1">
      <w:start w:val="1"/>
      <w:numFmt w:val="decimal"/>
      <w:lvlText w:val="%7."/>
      <w:lvlJc w:val="left"/>
      <w:pPr>
        <w:ind w:left="5040" w:hanging="360"/>
      </w:pPr>
    </w:lvl>
    <w:lvl w:ilvl="7" w:tplc="FFEEF7A4" w:tentative="1">
      <w:start w:val="1"/>
      <w:numFmt w:val="lowerLetter"/>
      <w:lvlText w:val="%8."/>
      <w:lvlJc w:val="left"/>
      <w:pPr>
        <w:ind w:left="5760" w:hanging="360"/>
      </w:pPr>
    </w:lvl>
    <w:lvl w:ilvl="8" w:tplc="008449E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2640846">
      <w:start w:val="1"/>
      <w:numFmt w:val="lowerRoman"/>
      <w:lvlText w:val="(%1)"/>
      <w:lvlJc w:val="left"/>
      <w:pPr>
        <w:ind w:left="1080" w:hanging="720"/>
      </w:pPr>
      <w:rPr>
        <w:rFonts w:hint="default"/>
      </w:rPr>
    </w:lvl>
    <w:lvl w:ilvl="1" w:tplc="BBF65C48" w:tentative="1">
      <w:start w:val="1"/>
      <w:numFmt w:val="lowerLetter"/>
      <w:lvlText w:val="%2."/>
      <w:lvlJc w:val="left"/>
      <w:pPr>
        <w:ind w:left="1440" w:hanging="360"/>
      </w:pPr>
    </w:lvl>
    <w:lvl w:ilvl="2" w:tplc="AE4C22F4" w:tentative="1">
      <w:start w:val="1"/>
      <w:numFmt w:val="lowerRoman"/>
      <w:lvlText w:val="%3."/>
      <w:lvlJc w:val="right"/>
      <w:pPr>
        <w:ind w:left="2160" w:hanging="180"/>
      </w:pPr>
    </w:lvl>
    <w:lvl w:ilvl="3" w:tplc="49280452" w:tentative="1">
      <w:start w:val="1"/>
      <w:numFmt w:val="decimal"/>
      <w:lvlText w:val="%4."/>
      <w:lvlJc w:val="left"/>
      <w:pPr>
        <w:ind w:left="2880" w:hanging="360"/>
      </w:pPr>
    </w:lvl>
    <w:lvl w:ilvl="4" w:tplc="2C32C9A8" w:tentative="1">
      <w:start w:val="1"/>
      <w:numFmt w:val="lowerLetter"/>
      <w:lvlText w:val="%5."/>
      <w:lvlJc w:val="left"/>
      <w:pPr>
        <w:ind w:left="3600" w:hanging="360"/>
      </w:pPr>
    </w:lvl>
    <w:lvl w:ilvl="5" w:tplc="AE962A56" w:tentative="1">
      <w:start w:val="1"/>
      <w:numFmt w:val="lowerRoman"/>
      <w:lvlText w:val="%6."/>
      <w:lvlJc w:val="right"/>
      <w:pPr>
        <w:ind w:left="4320" w:hanging="180"/>
      </w:pPr>
    </w:lvl>
    <w:lvl w:ilvl="6" w:tplc="868C11A2" w:tentative="1">
      <w:start w:val="1"/>
      <w:numFmt w:val="decimal"/>
      <w:lvlText w:val="%7."/>
      <w:lvlJc w:val="left"/>
      <w:pPr>
        <w:ind w:left="5040" w:hanging="360"/>
      </w:pPr>
    </w:lvl>
    <w:lvl w:ilvl="7" w:tplc="F446A508" w:tentative="1">
      <w:start w:val="1"/>
      <w:numFmt w:val="lowerLetter"/>
      <w:lvlText w:val="%8."/>
      <w:lvlJc w:val="left"/>
      <w:pPr>
        <w:ind w:left="5760" w:hanging="360"/>
      </w:pPr>
    </w:lvl>
    <w:lvl w:ilvl="8" w:tplc="CB3C31A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DC68862">
      <w:start w:val="1"/>
      <w:numFmt w:val="lowerRoman"/>
      <w:lvlText w:val="(%1)"/>
      <w:lvlJc w:val="left"/>
      <w:pPr>
        <w:ind w:left="1080" w:hanging="720"/>
      </w:pPr>
      <w:rPr>
        <w:rFonts w:hint="default"/>
      </w:rPr>
    </w:lvl>
    <w:lvl w:ilvl="1" w:tplc="B47EDB2C" w:tentative="1">
      <w:start w:val="1"/>
      <w:numFmt w:val="lowerLetter"/>
      <w:lvlText w:val="%2."/>
      <w:lvlJc w:val="left"/>
      <w:pPr>
        <w:ind w:left="1440" w:hanging="360"/>
      </w:pPr>
    </w:lvl>
    <w:lvl w:ilvl="2" w:tplc="AD88CF6C" w:tentative="1">
      <w:start w:val="1"/>
      <w:numFmt w:val="lowerRoman"/>
      <w:lvlText w:val="%3."/>
      <w:lvlJc w:val="right"/>
      <w:pPr>
        <w:ind w:left="2160" w:hanging="180"/>
      </w:pPr>
    </w:lvl>
    <w:lvl w:ilvl="3" w:tplc="F0E057AC" w:tentative="1">
      <w:start w:val="1"/>
      <w:numFmt w:val="decimal"/>
      <w:lvlText w:val="%4."/>
      <w:lvlJc w:val="left"/>
      <w:pPr>
        <w:ind w:left="2880" w:hanging="360"/>
      </w:pPr>
    </w:lvl>
    <w:lvl w:ilvl="4" w:tplc="ED6CCB30" w:tentative="1">
      <w:start w:val="1"/>
      <w:numFmt w:val="lowerLetter"/>
      <w:lvlText w:val="%5."/>
      <w:lvlJc w:val="left"/>
      <w:pPr>
        <w:ind w:left="3600" w:hanging="360"/>
      </w:pPr>
    </w:lvl>
    <w:lvl w:ilvl="5" w:tplc="8FE600BC" w:tentative="1">
      <w:start w:val="1"/>
      <w:numFmt w:val="lowerRoman"/>
      <w:lvlText w:val="%6."/>
      <w:lvlJc w:val="right"/>
      <w:pPr>
        <w:ind w:left="4320" w:hanging="180"/>
      </w:pPr>
    </w:lvl>
    <w:lvl w:ilvl="6" w:tplc="701A22F0" w:tentative="1">
      <w:start w:val="1"/>
      <w:numFmt w:val="decimal"/>
      <w:lvlText w:val="%7."/>
      <w:lvlJc w:val="left"/>
      <w:pPr>
        <w:ind w:left="5040" w:hanging="360"/>
      </w:pPr>
    </w:lvl>
    <w:lvl w:ilvl="7" w:tplc="ADBC70C2" w:tentative="1">
      <w:start w:val="1"/>
      <w:numFmt w:val="lowerLetter"/>
      <w:lvlText w:val="%8."/>
      <w:lvlJc w:val="left"/>
      <w:pPr>
        <w:ind w:left="5760" w:hanging="360"/>
      </w:pPr>
    </w:lvl>
    <w:lvl w:ilvl="8" w:tplc="3526420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EAED548">
      <w:start w:val="1"/>
      <w:numFmt w:val="lowerRoman"/>
      <w:lvlText w:val="(%1)"/>
      <w:lvlJc w:val="left"/>
      <w:pPr>
        <w:ind w:left="1080" w:hanging="720"/>
      </w:pPr>
      <w:rPr>
        <w:rFonts w:hint="default"/>
      </w:rPr>
    </w:lvl>
    <w:lvl w:ilvl="1" w:tplc="C7BE4630" w:tentative="1">
      <w:start w:val="1"/>
      <w:numFmt w:val="lowerLetter"/>
      <w:lvlText w:val="%2."/>
      <w:lvlJc w:val="left"/>
      <w:pPr>
        <w:ind w:left="1440" w:hanging="360"/>
      </w:pPr>
    </w:lvl>
    <w:lvl w:ilvl="2" w:tplc="128CC0B6" w:tentative="1">
      <w:start w:val="1"/>
      <w:numFmt w:val="lowerRoman"/>
      <w:lvlText w:val="%3."/>
      <w:lvlJc w:val="right"/>
      <w:pPr>
        <w:ind w:left="2160" w:hanging="180"/>
      </w:pPr>
    </w:lvl>
    <w:lvl w:ilvl="3" w:tplc="AA62DBA4" w:tentative="1">
      <w:start w:val="1"/>
      <w:numFmt w:val="decimal"/>
      <w:lvlText w:val="%4."/>
      <w:lvlJc w:val="left"/>
      <w:pPr>
        <w:ind w:left="2880" w:hanging="360"/>
      </w:pPr>
    </w:lvl>
    <w:lvl w:ilvl="4" w:tplc="B38C738E" w:tentative="1">
      <w:start w:val="1"/>
      <w:numFmt w:val="lowerLetter"/>
      <w:lvlText w:val="%5."/>
      <w:lvlJc w:val="left"/>
      <w:pPr>
        <w:ind w:left="3600" w:hanging="360"/>
      </w:pPr>
    </w:lvl>
    <w:lvl w:ilvl="5" w:tplc="8F2C246E" w:tentative="1">
      <w:start w:val="1"/>
      <w:numFmt w:val="lowerRoman"/>
      <w:lvlText w:val="%6."/>
      <w:lvlJc w:val="right"/>
      <w:pPr>
        <w:ind w:left="4320" w:hanging="180"/>
      </w:pPr>
    </w:lvl>
    <w:lvl w:ilvl="6" w:tplc="F522D958" w:tentative="1">
      <w:start w:val="1"/>
      <w:numFmt w:val="decimal"/>
      <w:lvlText w:val="%7."/>
      <w:lvlJc w:val="left"/>
      <w:pPr>
        <w:ind w:left="5040" w:hanging="360"/>
      </w:pPr>
    </w:lvl>
    <w:lvl w:ilvl="7" w:tplc="88DE1FCA" w:tentative="1">
      <w:start w:val="1"/>
      <w:numFmt w:val="lowerLetter"/>
      <w:lvlText w:val="%8."/>
      <w:lvlJc w:val="left"/>
      <w:pPr>
        <w:ind w:left="5760" w:hanging="360"/>
      </w:pPr>
    </w:lvl>
    <w:lvl w:ilvl="8" w:tplc="0D6655C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7E60858">
      <w:start w:val="1"/>
      <w:numFmt w:val="lowerRoman"/>
      <w:lvlText w:val="(%1)"/>
      <w:lvlJc w:val="left"/>
      <w:pPr>
        <w:ind w:left="1080" w:hanging="720"/>
      </w:pPr>
      <w:rPr>
        <w:rFonts w:hint="default"/>
      </w:rPr>
    </w:lvl>
    <w:lvl w:ilvl="1" w:tplc="5984B8F0" w:tentative="1">
      <w:start w:val="1"/>
      <w:numFmt w:val="lowerLetter"/>
      <w:lvlText w:val="%2."/>
      <w:lvlJc w:val="left"/>
      <w:pPr>
        <w:ind w:left="1440" w:hanging="360"/>
      </w:pPr>
    </w:lvl>
    <w:lvl w:ilvl="2" w:tplc="51105BA2" w:tentative="1">
      <w:start w:val="1"/>
      <w:numFmt w:val="lowerRoman"/>
      <w:lvlText w:val="%3."/>
      <w:lvlJc w:val="right"/>
      <w:pPr>
        <w:ind w:left="2160" w:hanging="180"/>
      </w:pPr>
    </w:lvl>
    <w:lvl w:ilvl="3" w:tplc="F17A6100" w:tentative="1">
      <w:start w:val="1"/>
      <w:numFmt w:val="decimal"/>
      <w:lvlText w:val="%4."/>
      <w:lvlJc w:val="left"/>
      <w:pPr>
        <w:ind w:left="2880" w:hanging="360"/>
      </w:pPr>
    </w:lvl>
    <w:lvl w:ilvl="4" w:tplc="C9AC73B6" w:tentative="1">
      <w:start w:val="1"/>
      <w:numFmt w:val="lowerLetter"/>
      <w:lvlText w:val="%5."/>
      <w:lvlJc w:val="left"/>
      <w:pPr>
        <w:ind w:left="3600" w:hanging="360"/>
      </w:pPr>
    </w:lvl>
    <w:lvl w:ilvl="5" w:tplc="7FEE52C6" w:tentative="1">
      <w:start w:val="1"/>
      <w:numFmt w:val="lowerRoman"/>
      <w:lvlText w:val="%6."/>
      <w:lvlJc w:val="right"/>
      <w:pPr>
        <w:ind w:left="4320" w:hanging="180"/>
      </w:pPr>
    </w:lvl>
    <w:lvl w:ilvl="6" w:tplc="C884F144" w:tentative="1">
      <w:start w:val="1"/>
      <w:numFmt w:val="decimal"/>
      <w:lvlText w:val="%7."/>
      <w:lvlJc w:val="left"/>
      <w:pPr>
        <w:ind w:left="5040" w:hanging="360"/>
      </w:pPr>
    </w:lvl>
    <w:lvl w:ilvl="7" w:tplc="88C8CEBA" w:tentative="1">
      <w:start w:val="1"/>
      <w:numFmt w:val="lowerLetter"/>
      <w:lvlText w:val="%8."/>
      <w:lvlJc w:val="left"/>
      <w:pPr>
        <w:ind w:left="5760" w:hanging="360"/>
      </w:pPr>
    </w:lvl>
    <w:lvl w:ilvl="8" w:tplc="40020A9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57990034">
    <w:abstractNumId w:val="11"/>
  </w:num>
  <w:num w:numId="2" w16cid:durableId="257175804">
    <w:abstractNumId w:val="4"/>
  </w:num>
  <w:num w:numId="3" w16cid:durableId="1329746536">
    <w:abstractNumId w:val="2"/>
  </w:num>
  <w:num w:numId="4" w16cid:durableId="1148129334">
    <w:abstractNumId w:val="7"/>
  </w:num>
  <w:num w:numId="5" w16cid:durableId="815687995">
    <w:abstractNumId w:val="6"/>
  </w:num>
  <w:num w:numId="6" w16cid:durableId="374700512">
    <w:abstractNumId w:val="1"/>
  </w:num>
  <w:num w:numId="7" w16cid:durableId="1546139145">
    <w:abstractNumId w:val="9"/>
  </w:num>
  <w:num w:numId="8" w16cid:durableId="470564395">
    <w:abstractNumId w:val="5"/>
  </w:num>
  <w:num w:numId="9" w16cid:durableId="1165508628">
    <w:abstractNumId w:val="8"/>
  </w:num>
  <w:num w:numId="10" w16cid:durableId="769739634">
    <w:abstractNumId w:val="3"/>
  </w:num>
  <w:num w:numId="11" w16cid:durableId="2103185269">
    <w:abstractNumId w:val="10"/>
  </w:num>
  <w:num w:numId="12" w16cid:durableId="2144079646">
    <w:abstractNumId w:val="0"/>
  </w:num>
  <w:num w:numId="13" w16cid:durableId="839856216">
    <w:abstractNumId w:val="11"/>
  </w:num>
  <w:num w:numId="14" w16cid:durableId="18506764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C17"/>
    <w:rsid w:val="000378AF"/>
    <w:rsid w:val="00080C17"/>
    <w:rsid w:val="000D0A73"/>
    <w:rsid w:val="00115521"/>
    <w:rsid w:val="001F2D41"/>
    <w:rsid w:val="001F2D7D"/>
    <w:rsid w:val="00300819"/>
    <w:rsid w:val="00303AA3"/>
    <w:rsid w:val="0037614F"/>
    <w:rsid w:val="003B3D59"/>
    <w:rsid w:val="0042281D"/>
    <w:rsid w:val="00585AC1"/>
    <w:rsid w:val="005E4FE6"/>
    <w:rsid w:val="006248B1"/>
    <w:rsid w:val="00636059"/>
    <w:rsid w:val="00652EB8"/>
    <w:rsid w:val="0068552C"/>
    <w:rsid w:val="006C1AA1"/>
    <w:rsid w:val="00700A4A"/>
    <w:rsid w:val="009444E2"/>
    <w:rsid w:val="009C42AD"/>
    <w:rsid w:val="00AC56D1"/>
    <w:rsid w:val="00AC5947"/>
    <w:rsid w:val="00B7608C"/>
    <w:rsid w:val="00BC5FF0"/>
    <w:rsid w:val="00BD5E5C"/>
    <w:rsid w:val="00C241CE"/>
    <w:rsid w:val="00CA1429"/>
    <w:rsid w:val="00CC778C"/>
    <w:rsid w:val="00CF02A7"/>
    <w:rsid w:val="00DE59EE"/>
    <w:rsid w:val="00E012E4"/>
    <w:rsid w:val="00E62631"/>
    <w:rsid w:val="00F070AF"/>
    <w:rsid w:val="00F4406E"/>
    <w:rsid w:val="00F833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A69C0"/>
  <w15:docId w15:val="{B68AF609-9D67-4601-BF43-51E8C47DE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44129" w:rsidRDefault="00524875">
          <w:r w:rsidRPr="00925A3E">
            <w:rPr>
              <w:rStyle w:val="PlaceholderText"/>
            </w:rPr>
            <w:t>Click or tap to enter a date.</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C1D3A" w:rsidRDefault="00524875" w:rsidP="00AF0AC5">
          <w:pPr>
            <w:pStyle w:val="464C7F76C5ED4B459401B55A71523716"/>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C1D3A" w:rsidRDefault="00524875"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C1D3A" w:rsidRDefault="00524875"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C1D3A"/>
    <w:rsid w:val="002B58D6"/>
    <w:rsid w:val="00300819"/>
    <w:rsid w:val="00444129"/>
    <w:rsid w:val="00524875"/>
    <w:rsid w:val="00920F43"/>
    <w:rsid w:val="00B7608C"/>
    <w:rsid w:val="00BC1D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464C7F76C5ED4B459401B55A71523716">
    <w:name w:val="464C7F76C5ED4B459401B55A71523716"/>
    <w:rsid w:val="00AF0AC5"/>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1009</Words>
  <Characters>5752</Characters>
  <Application>Microsoft Office Word</Application>
  <DocSecurity>8</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2024-06-26T04:47:00Z</dcterms:created>
  <dcterms:modified xsi:type="dcterms:W3CDTF">2024-06-26T04:47:00Z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