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07F0B" w14:textId="77777777" w:rsidR="006F0080" w:rsidRPr="002C3EBF" w:rsidRDefault="00CE26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6320E2" wp14:editId="54F173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46804A" w14:textId="77777777" w:rsidR="006F0080" w:rsidRDefault="00CE26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B49908" w14:textId="77777777" w:rsidR="006F0080" w:rsidRDefault="00CE26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5FB54D" w14:textId="77777777" w:rsidR="006F0080" w:rsidRPr="002C3EBF" w:rsidRDefault="00CE26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266A" w14:paraId="56A36140" w14:textId="77777777" w:rsidTr="0041266A">
        <w:tc>
          <w:tcPr>
            <w:cnfStyle w:val="001000000000" w:firstRow="0" w:lastRow="0" w:firstColumn="1" w:lastColumn="0" w:oddVBand="0" w:evenVBand="0" w:oddHBand="0" w:evenHBand="0" w:firstRowFirstColumn="0" w:firstRowLastColumn="0" w:lastRowFirstColumn="0" w:lastRowLastColumn="0"/>
            <w:tcW w:w="3227" w:type="dxa"/>
          </w:tcPr>
          <w:p w14:paraId="61BB2C4E" w14:textId="77777777" w:rsidR="006F0080" w:rsidRPr="00996FAF" w:rsidRDefault="00CE26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9F844D" w14:textId="77777777" w:rsidR="006F0080" w:rsidRPr="00996FAF" w:rsidRDefault="00CE26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ACDMA Aged Care Services</w:t>
            </w:r>
          </w:p>
        </w:tc>
      </w:tr>
      <w:tr w:rsidR="0041266A" w14:paraId="63F7EC36" w14:textId="77777777" w:rsidTr="004126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6C7F0" w14:textId="77777777" w:rsidR="006F0080" w:rsidRPr="00996FAF" w:rsidRDefault="00CE26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C12D69" w14:textId="77777777" w:rsidR="006F0080" w:rsidRPr="00C27BE3" w:rsidRDefault="00CE26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0365</w:t>
            </w:r>
          </w:p>
        </w:tc>
      </w:tr>
      <w:tr w:rsidR="0041266A" w14:paraId="4C662F05" w14:textId="77777777" w:rsidTr="004126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DB001" w14:textId="77777777" w:rsidR="006F0080" w:rsidRPr="00996FAF" w:rsidRDefault="00CE26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C5EEC8" w14:textId="77777777" w:rsidR="006F0080" w:rsidRPr="00996FAF" w:rsidRDefault="00CE26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First</w:t>
            </w:r>
            <w:r>
              <w:rPr>
                <w:rFonts w:ascii="Arial" w:eastAsia="Times New Roman" w:hAnsi="Arial" w:cs="Arial"/>
                <w:lang w:eastAsia="en-AU"/>
              </w:rPr>
              <w:t xml:space="preserve"> Avenue, CANLEY VALE, New South Wales, 2166</w:t>
            </w:r>
          </w:p>
        </w:tc>
      </w:tr>
      <w:tr w:rsidR="0041266A" w14:paraId="10225925" w14:textId="77777777" w:rsidTr="004126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6ADC8" w14:textId="77777777" w:rsidR="006F0080" w:rsidRPr="00996FAF" w:rsidRDefault="00CE26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E598C3" w14:textId="77777777" w:rsidR="006F0080" w:rsidRPr="00996FAF" w:rsidRDefault="00CE26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1266A" w14:paraId="23231822" w14:textId="77777777" w:rsidTr="004126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28DED" w14:textId="77777777" w:rsidR="006F0080" w:rsidRPr="00996FAF" w:rsidRDefault="00CE26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CB7A64" w14:textId="77777777" w:rsidR="006F0080" w:rsidRPr="00996FAF" w:rsidRDefault="00CE26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May 2024</w:t>
            </w:r>
          </w:p>
        </w:tc>
      </w:tr>
      <w:tr w:rsidR="0041266A" w14:paraId="5AE4910C" w14:textId="77777777" w:rsidTr="004126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61A6F9" w14:textId="77777777" w:rsidR="006F0080" w:rsidRPr="00996FAF" w:rsidRDefault="00CE26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9771726"/>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014F510A" w14:textId="0AA5FD1B" w:rsidR="006F0080" w:rsidRPr="00996FAF" w:rsidRDefault="004F77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41266A" w14:paraId="36B279A9" w14:textId="77777777" w:rsidTr="004126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9D5DD8" w14:textId="77777777" w:rsidR="006F0080" w:rsidRPr="00996FAF" w:rsidRDefault="00CE26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25D64C" w14:textId="77777777" w:rsidR="006F0080" w:rsidRPr="009B6303" w:rsidRDefault="00CE26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950 Australian Chinese &amp; Descendants Mutual Association Ltd </w:t>
            </w:r>
          </w:p>
          <w:p w14:paraId="6B9B0F9A" w14:textId="77777777" w:rsidR="006F0080" w:rsidRPr="009B6303" w:rsidRDefault="00CE26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381 ACDMA Aged Care Services</w:t>
            </w:r>
          </w:p>
        </w:tc>
      </w:tr>
    </w:tbl>
    <w:bookmarkEnd w:id="0"/>
    <w:p w14:paraId="77F225D4" w14:textId="77777777" w:rsidR="006F0080" w:rsidRPr="00996FAF" w:rsidRDefault="00CE26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A22343" w14:textId="77777777" w:rsidR="006F0080" w:rsidRPr="00996FAF" w:rsidRDefault="00CE26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A2F94E3" w14:textId="078786C6" w:rsidR="006F0080" w:rsidRPr="00996FAF" w:rsidRDefault="00CE269D" w:rsidP="0036130C">
      <w:pPr>
        <w:pStyle w:val="NormalArial"/>
      </w:pPr>
      <w:r w:rsidRPr="00996FAF">
        <w:t xml:space="preserve">This performance report for </w:t>
      </w:r>
      <w:r w:rsidRPr="00C27BE3">
        <w:rPr>
          <w:color w:val="auto"/>
        </w:rPr>
        <w:t>ACDMA Aged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704AE">
        <w:t>J.</w:t>
      </w:r>
      <w:r w:rsidR="009704AE" w:rsidRPr="009704AE">
        <w:t xml:space="preserve"> Cayabyab</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7E6F903E" w14:textId="77777777" w:rsidR="006F0080" w:rsidRPr="00996FAF" w:rsidRDefault="00CE26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FD9B2E" w14:textId="77777777" w:rsidR="006F0080" w:rsidRPr="00996FAF" w:rsidRDefault="00CE269D" w:rsidP="0036130C">
      <w:pPr>
        <w:pStyle w:val="NormalArial"/>
      </w:pPr>
      <w:r w:rsidRPr="00996FAF">
        <w:t>The report also specifies any areas in which improvements must be made to ensure the Quality Standards are complied with.</w:t>
      </w:r>
    </w:p>
    <w:p w14:paraId="5436E28A" w14:textId="77777777" w:rsidR="006F0080" w:rsidRPr="00996FAF" w:rsidRDefault="00CE269D" w:rsidP="00712752">
      <w:pPr>
        <w:pStyle w:val="Heading1"/>
        <w:spacing w:before="240" w:after="240" w:line="22" w:lineRule="atLeast"/>
        <w:rPr>
          <w:rFonts w:ascii="Arial" w:hAnsi="Arial" w:cs="Arial"/>
        </w:rPr>
      </w:pPr>
      <w:r w:rsidRPr="00996FAF">
        <w:rPr>
          <w:rFonts w:ascii="Arial" w:hAnsi="Arial" w:cs="Arial"/>
        </w:rPr>
        <w:t>Material relied on</w:t>
      </w:r>
    </w:p>
    <w:p w14:paraId="589DB620" w14:textId="77777777" w:rsidR="006F0080" w:rsidRPr="00DF2556" w:rsidRDefault="00CE269D" w:rsidP="0036130C">
      <w:pPr>
        <w:pStyle w:val="NormalArial"/>
        <w:rPr>
          <w:color w:val="auto"/>
        </w:rPr>
      </w:pPr>
      <w:r w:rsidRPr="00996FAF">
        <w:t xml:space="preserve">The following information has been </w:t>
      </w:r>
      <w:r w:rsidRPr="00DF2556">
        <w:rPr>
          <w:color w:val="auto"/>
        </w:rPr>
        <w:t>considered in preparing the performance report:</w:t>
      </w:r>
    </w:p>
    <w:p w14:paraId="3560DC57" w14:textId="39F60DAC" w:rsidR="006F0080" w:rsidRPr="00DF2556" w:rsidRDefault="00CE269D" w:rsidP="00712752">
      <w:pPr>
        <w:pStyle w:val="ListParagraph"/>
        <w:numPr>
          <w:ilvl w:val="0"/>
          <w:numId w:val="2"/>
        </w:numPr>
        <w:spacing w:line="240" w:lineRule="atLeast"/>
        <w:ind w:left="714" w:hanging="357"/>
        <w:contextualSpacing w:val="0"/>
        <w:rPr>
          <w:rFonts w:ascii="Arial" w:hAnsi="Arial" w:cs="Arial"/>
          <w:color w:val="auto"/>
        </w:rPr>
      </w:pPr>
      <w:r w:rsidRPr="00DF255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9704AE">
        <w:rPr>
          <w:rFonts w:ascii="Arial" w:hAnsi="Arial" w:cs="Arial"/>
          <w:color w:val="auto"/>
        </w:rPr>
        <w:t>,</w:t>
      </w:r>
      <w:r w:rsidRPr="00DF2556">
        <w:rPr>
          <w:rFonts w:ascii="Arial" w:hAnsi="Arial" w:cs="Arial"/>
          <w:color w:val="auto"/>
        </w:rPr>
        <w:t xml:space="preserve"> </w:t>
      </w:r>
    </w:p>
    <w:p w14:paraId="5FF1D2F7" w14:textId="4A020A99" w:rsidR="006F0080" w:rsidRDefault="00CE269D" w:rsidP="00712752">
      <w:pPr>
        <w:pStyle w:val="ListParagraph"/>
        <w:numPr>
          <w:ilvl w:val="0"/>
          <w:numId w:val="2"/>
        </w:numPr>
        <w:spacing w:line="240" w:lineRule="atLeast"/>
        <w:ind w:left="714" w:hanging="357"/>
        <w:contextualSpacing w:val="0"/>
        <w:rPr>
          <w:rFonts w:ascii="Arial" w:hAnsi="Arial" w:cs="Arial"/>
          <w:color w:val="auto"/>
        </w:rPr>
      </w:pPr>
      <w:r w:rsidRPr="00DF2556">
        <w:rPr>
          <w:rFonts w:ascii="Arial" w:hAnsi="Arial" w:cs="Arial"/>
          <w:color w:val="auto"/>
        </w:rPr>
        <w:t xml:space="preserve">the provider’s response to the assessment team’s report received </w:t>
      </w:r>
      <w:r w:rsidR="00DF2556" w:rsidRPr="00DF2556">
        <w:rPr>
          <w:rFonts w:ascii="Arial" w:hAnsi="Arial" w:cs="Arial"/>
          <w:color w:val="auto"/>
        </w:rPr>
        <w:t>12 June 2024</w:t>
      </w:r>
      <w:r w:rsidR="009704AE">
        <w:rPr>
          <w:rFonts w:ascii="Arial" w:hAnsi="Arial" w:cs="Arial"/>
          <w:color w:val="auto"/>
        </w:rPr>
        <w:t>, and</w:t>
      </w:r>
    </w:p>
    <w:p w14:paraId="72B7CF83" w14:textId="0E75D3FA" w:rsidR="009E3F72" w:rsidRPr="00DF2556" w:rsidRDefault="009E3F72"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performance report dated </w:t>
      </w:r>
      <w:r w:rsidR="00333C9C">
        <w:rPr>
          <w:rFonts w:ascii="Arial" w:hAnsi="Arial" w:cs="Arial"/>
          <w:color w:val="auto"/>
        </w:rPr>
        <w:t>24 January 2024.</w:t>
      </w:r>
    </w:p>
    <w:p w14:paraId="0DF0125C" w14:textId="7DC7AD3E" w:rsidR="006F0080" w:rsidRPr="00712752" w:rsidRDefault="00CE26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FD132F" w14:textId="77777777" w:rsidR="006F0080" w:rsidRPr="00996FAF" w:rsidRDefault="00CE26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1266A" w14:paraId="4D9F36FC" w14:textId="77777777" w:rsidTr="004126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1E26D9" w14:textId="77777777" w:rsidR="006F0080" w:rsidRPr="00996FAF" w:rsidRDefault="00CE269D" w:rsidP="002C5FA9">
            <w:pPr>
              <w:keepNext/>
              <w:spacing w:before="0" w:line="22" w:lineRule="atLeast"/>
              <w:rPr>
                <w:rFonts w:ascii="Arial" w:hAnsi="Arial" w:cs="Arial"/>
              </w:rPr>
            </w:pPr>
            <w:r w:rsidRPr="00996FAF">
              <w:rPr>
                <w:rFonts w:ascii="Arial" w:hAnsi="Arial" w:cs="Arial"/>
              </w:rPr>
              <w:t xml:space="preserve">Standard </w:t>
            </w:r>
            <w:r w:rsidRPr="00C42443">
              <w:rPr>
                <w:rFonts w:ascii="Arial" w:hAnsi="Arial" w:cs="Arial"/>
              </w:rPr>
              <w:t>3 Personal care and clinical care</w:t>
            </w:r>
          </w:p>
        </w:tc>
        <w:tc>
          <w:tcPr>
            <w:tcW w:w="1175" w:type="pct"/>
            <w:shd w:val="clear" w:color="auto" w:fill="auto"/>
          </w:tcPr>
          <w:p w14:paraId="15C5501D" w14:textId="042A083F" w:rsidR="006F0080" w:rsidRPr="00A056FF" w:rsidRDefault="00A056F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56FF">
              <w:rPr>
                <w:rFonts w:ascii="Arial" w:hAnsi="Arial" w:cs="Arial"/>
              </w:rPr>
              <w:t>Not Compliant</w:t>
            </w:r>
          </w:p>
        </w:tc>
      </w:tr>
      <w:tr w:rsidR="0041266A" w14:paraId="3C8B0615" w14:textId="77777777" w:rsidTr="004126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897833" w14:textId="77777777" w:rsidR="006F0080" w:rsidRPr="000D74F6" w:rsidRDefault="00CE269D" w:rsidP="002C5FA9">
            <w:pPr>
              <w:keepNext/>
              <w:spacing w:before="0" w:line="22" w:lineRule="atLeast"/>
              <w:rPr>
                <w:rFonts w:ascii="Arial" w:hAnsi="Arial" w:cs="Arial"/>
                <w:b/>
              </w:rPr>
            </w:pPr>
            <w:r w:rsidRPr="000D74F6">
              <w:rPr>
                <w:rFonts w:ascii="Arial" w:hAnsi="Arial" w:cs="Arial"/>
                <w:b/>
              </w:rPr>
              <w:t>Standard 7 Human resources</w:t>
            </w:r>
          </w:p>
        </w:tc>
        <w:tc>
          <w:tcPr>
            <w:tcW w:w="1175" w:type="pct"/>
            <w:shd w:val="clear" w:color="auto" w:fill="auto"/>
          </w:tcPr>
          <w:p w14:paraId="70D528CC" w14:textId="2DF47303" w:rsidR="006F0080" w:rsidRPr="000D74F6" w:rsidRDefault="00A056F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Compliant</w:t>
            </w:r>
          </w:p>
        </w:tc>
      </w:tr>
      <w:tr w:rsidR="0041266A" w14:paraId="152D124F" w14:textId="77777777" w:rsidTr="004126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7523BA" w14:textId="77777777" w:rsidR="006F0080" w:rsidRPr="000D74F6" w:rsidRDefault="00CE269D" w:rsidP="002C5FA9">
            <w:pPr>
              <w:keepNext/>
              <w:spacing w:before="0" w:line="22" w:lineRule="atLeast"/>
              <w:rPr>
                <w:rFonts w:ascii="Arial" w:hAnsi="Arial" w:cs="Arial"/>
                <w:b/>
              </w:rPr>
            </w:pPr>
            <w:r w:rsidRPr="000D74F6">
              <w:rPr>
                <w:rFonts w:ascii="Arial" w:hAnsi="Arial" w:cs="Arial"/>
                <w:b/>
              </w:rPr>
              <w:t>Standard 8 Organisational governance</w:t>
            </w:r>
          </w:p>
        </w:tc>
        <w:tc>
          <w:tcPr>
            <w:tcW w:w="1175" w:type="pct"/>
            <w:shd w:val="clear" w:color="auto" w:fill="auto"/>
          </w:tcPr>
          <w:p w14:paraId="74E87713" w14:textId="6EC23499" w:rsidR="006F0080" w:rsidRPr="000D74F6" w:rsidRDefault="00A056F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Compliant</w:t>
            </w:r>
          </w:p>
        </w:tc>
      </w:tr>
    </w:tbl>
    <w:p w14:paraId="7D2424A8" w14:textId="77777777" w:rsidR="006F0080" w:rsidRPr="00996FAF" w:rsidRDefault="00CE26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9F3791" w14:textId="77777777" w:rsidR="006F0080" w:rsidRPr="00996FAF" w:rsidRDefault="00CE269D" w:rsidP="00712752">
      <w:pPr>
        <w:pStyle w:val="Heading1"/>
        <w:spacing w:before="0" w:after="240" w:line="22" w:lineRule="atLeast"/>
        <w:rPr>
          <w:rFonts w:ascii="Arial" w:hAnsi="Arial" w:cs="Arial"/>
        </w:rPr>
      </w:pPr>
      <w:r w:rsidRPr="00996FAF">
        <w:rPr>
          <w:rFonts w:ascii="Arial" w:hAnsi="Arial" w:cs="Arial"/>
        </w:rPr>
        <w:t>Areas for improvement</w:t>
      </w:r>
    </w:p>
    <w:p w14:paraId="0C894404" w14:textId="77777777" w:rsidR="00015D7E" w:rsidRDefault="00CE269D" w:rsidP="00015D7E">
      <w:pPr>
        <w:pStyle w:val="NormalArial"/>
      </w:pPr>
      <w:r w:rsidRPr="00996FAF">
        <w:t xml:space="preserve">Areas have been identified in </w:t>
      </w:r>
      <w:r w:rsidRPr="001A782E">
        <w:t>which improvements must be made to ensure compliance with the Quality Standards</w:t>
      </w:r>
      <w:r w:rsidRPr="00996FAF">
        <w:t>. This is based on non-compliance with the Quality Standards as described in this performance report.</w:t>
      </w:r>
    </w:p>
    <w:p w14:paraId="0A20E211" w14:textId="071E7761" w:rsidR="00015D7E" w:rsidRPr="00C63275" w:rsidRDefault="00015D7E" w:rsidP="00015D7E">
      <w:pPr>
        <w:pStyle w:val="NormalArial"/>
        <w:numPr>
          <w:ilvl w:val="0"/>
          <w:numId w:val="22"/>
        </w:numPr>
      </w:pPr>
      <w:r w:rsidRPr="00C63275">
        <w:t>Requirement 3(3)(a) – The approved provider must demonstrate consumer clinical and personal care is best practice, tailored to the consumer’s needs and optimises their health and well-being. Consumer pain</w:t>
      </w:r>
      <w:r w:rsidR="00B745A8">
        <w:t>, fall</w:t>
      </w:r>
      <w:r w:rsidR="0072758F">
        <w:t>s</w:t>
      </w:r>
      <w:r w:rsidR="00B745A8">
        <w:t xml:space="preserve">, and changed behaviour </w:t>
      </w:r>
      <w:r w:rsidRPr="00C63275">
        <w:t>is appropriately assessed, managed</w:t>
      </w:r>
      <w:r w:rsidR="0072758F">
        <w:t>,</w:t>
      </w:r>
      <w:r w:rsidRPr="00C63275">
        <w:t xml:space="preserve"> and monitored to optimise their health and well-being. </w:t>
      </w:r>
    </w:p>
    <w:p w14:paraId="6906ECCA" w14:textId="05A62938" w:rsidR="00C63275" w:rsidRPr="0033178E" w:rsidRDefault="00C63275" w:rsidP="00C63275">
      <w:pPr>
        <w:pStyle w:val="ListBullet"/>
        <w:numPr>
          <w:ilvl w:val="0"/>
          <w:numId w:val="22"/>
        </w:numPr>
        <w:spacing w:before="0" w:after="120" w:line="22" w:lineRule="atLeast"/>
        <w:rPr>
          <w:rFonts w:ascii="Arial" w:hAnsi="Arial" w:cs="Arial"/>
          <w:color w:val="auto"/>
        </w:rPr>
      </w:pPr>
      <w:r w:rsidRPr="003B226A">
        <w:rPr>
          <w:rFonts w:ascii="Arial" w:hAnsi="Arial" w:cs="Arial"/>
        </w:rPr>
        <w:t xml:space="preserve">Requirement 7(3)(c) – </w:t>
      </w:r>
      <w:r w:rsidR="001133AD">
        <w:rPr>
          <w:rFonts w:ascii="Arial" w:hAnsi="Arial" w:cs="Arial"/>
        </w:rPr>
        <w:t>T</w:t>
      </w:r>
      <w:r w:rsidRPr="003B226A">
        <w:rPr>
          <w:rFonts w:ascii="Arial" w:hAnsi="Arial" w:cs="Arial"/>
        </w:rPr>
        <w:t xml:space="preserve">he </w:t>
      </w:r>
      <w:r w:rsidR="001133AD">
        <w:rPr>
          <w:rFonts w:ascii="Arial" w:hAnsi="Arial" w:cs="Arial"/>
        </w:rPr>
        <w:t xml:space="preserve">approved provider must ensure the </w:t>
      </w:r>
      <w:r w:rsidR="00E712DD" w:rsidRPr="00996FAF">
        <w:rPr>
          <w:rFonts w:ascii="Arial" w:hAnsi="Arial" w:cs="Arial"/>
        </w:rPr>
        <w:t xml:space="preserve">workforce is </w:t>
      </w:r>
      <w:r w:rsidR="001133AD" w:rsidRPr="00996FAF">
        <w:rPr>
          <w:rFonts w:ascii="Arial" w:hAnsi="Arial" w:cs="Arial"/>
        </w:rPr>
        <w:t>competent,</w:t>
      </w:r>
      <w:r w:rsidR="00E712DD" w:rsidRPr="00996FAF">
        <w:rPr>
          <w:rFonts w:ascii="Arial" w:hAnsi="Arial" w:cs="Arial"/>
        </w:rPr>
        <w:t xml:space="preserve"> and the members of the workforce have the qualifications and knowledge to effectively perform their roles.</w:t>
      </w:r>
      <w:r w:rsidR="00E712DD">
        <w:rPr>
          <w:rFonts w:ascii="Arial" w:hAnsi="Arial" w:cs="Arial"/>
        </w:rPr>
        <w:t xml:space="preserve"> </w:t>
      </w:r>
    </w:p>
    <w:p w14:paraId="74029C6D" w14:textId="586716C9" w:rsidR="00644C59" w:rsidRDefault="00C63275" w:rsidP="00C63275">
      <w:pPr>
        <w:pStyle w:val="ListBullet"/>
        <w:numPr>
          <w:ilvl w:val="0"/>
          <w:numId w:val="22"/>
        </w:numPr>
        <w:spacing w:before="0" w:after="120" w:line="22" w:lineRule="atLeast"/>
        <w:rPr>
          <w:rFonts w:ascii="Arial" w:hAnsi="Arial" w:cs="Arial"/>
          <w:color w:val="auto"/>
        </w:rPr>
      </w:pPr>
      <w:r w:rsidRPr="0033178E">
        <w:rPr>
          <w:rFonts w:ascii="Arial" w:hAnsi="Arial" w:cs="Arial"/>
          <w:color w:val="auto"/>
        </w:rPr>
        <w:t xml:space="preserve">Requirement 8(3)(d) – </w:t>
      </w:r>
      <w:r w:rsidR="00267F6C">
        <w:rPr>
          <w:rFonts w:ascii="Arial" w:hAnsi="Arial" w:cs="Arial"/>
          <w:color w:val="auto"/>
        </w:rPr>
        <w:t>T</w:t>
      </w:r>
      <w:r w:rsidRPr="0033178E">
        <w:rPr>
          <w:rFonts w:ascii="Arial" w:hAnsi="Arial" w:cs="Arial"/>
          <w:color w:val="auto"/>
        </w:rPr>
        <w:t xml:space="preserve">he approved provider </w:t>
      </w:r>
      <w:r w:rsidR="00267F6C">
        <w:rPr>
          <w:rFonts w:ascii="Arial" w:hAnsi="Arial" w:cs="Arial"/>
          <w:color w:val="auto"/>
        </w:rPr>
        <w:t xml:space="preserve">must </w:t>
      </w:r>
      <w:r>
        <w:rPr>
          <w:rFonts w:ascii="Arial" w:hAnsi="Arial" w:cs="Arial"/>
          <w:color w:val="auto"/>
        </w:rPr>
        <w:t xml:space="preserve">ensure </w:t>
      </w:r>
      <w:r w:rsidR="00644C59">
        <w:rPr>
          <w:rFonts w:ascii="Arial" w:hAnsi="Arial" w:cs="Arial"/>
          <w:color w:val="auto"/>
        </w:rPr>
        <w:t xml:space="preserve">effective </w:t>
      </w:r>
      <w:r w:rsidR="00644C59" w:rsidRPr="00996FAF">
        <w:rPr>
          <w:rFonts w:ascii="Arial" w:hAnsi="Arial" w:cs="Arial"/>
        </w:rPr>
        <w:t>risk management systems and practices</w:t>
      </w:r>
      <w:r w:rsidR="00644C59">
        <w:rPr>
          <w:rFonts w:ascii="Arial" w:hAnsi="Arial" w:cs="Arial"/>
        </w:rPr>
        <w:t xml:space="preserve"> </w:t>
      </w:r>
      <w:r w:rsidR="00615CBD">
        <w:rPr>
          <w:rFonts w:ascii="Arial" w:hAnsi="Arial" w:cs="Arial"/>
        </w:rPr>
        <w:t xml:space="preserve">are in place </w:t>
      </w:r>
      <w:r w:rsidR="00D70A0B">
        <w:rPr>
          <w:rFonts w:ascii="Arial" w:hAnsi="Arial" w:cs="Arial"/>
        </w:rPr>
        <w:t xml:space="preserve">to </w:t>
      </w:r>
      <w:r w:rsidR="007E1571">
        <w:rPr>
          <w:rFonts w:ascii="Arial" w:hAnsi="Arial" w:cs="Arial"/>
        </w:rPr>
        <w:t xml:space="preserve">identify, </w:t>
      </w:r>
      <w:r w:rsidR="00D70A0B">
        <w:rPr>
          <w:rFonts w:ascii="Arial" w:hAnsi="Arial" w:cs="Arial"/>
        </w:rPr>
        <w:t>manage</w:t>
      </w:r>
      <w:r w:rsidR="00166C91">
        <w:rPr>
          <w:rFonts w:ascii="Arial" w:hAnsi="Arial" w:cs="Arial"/>
        </w:rPr>
        <w:t>, and monitor</w:t>
      </w:r>
      <w:r w:rsidR="00D70A0B">
        <w:rPr>
          <w:rFonts w:ascii="Arial" w:hAnsi="Arial" w:cs="Arial"/>
        </w:rPr>
        <w:t xml:space="preserve"> </w:t>
      </w:r>
      <w:r w:rsidR="007E1571">
        <w:rPr>
          <w:rFonts w:ascii="Arial" w:hAnsi="Arial" w:cs="Arial"/>
        </w:rPr>
        <w:t xml:space="preserve">high impact high prevalence risks, </w:t>
      </w:r>
      <w:r w:rsidR="00D70A0B">
        <w:rPr>
          <w:rFonts w:ascii="Arial" w:hAnsi="Arial" w:cs="Arial"/>
        </w:rPr>
        <w:t xml:space="preserve">incidents, </w:t>
      </w:r>
      <w:r w:rsidR="00615CBD">
        <w:rPr>
          <w:rFonts w:ascii="Arial" w:hAnsi="Arial" w:cs="Arial"/>
        </w:rPr>
        <w:t xml:space="preserve">and </w:t>
      </w:r>
      <w:r w:rsidR="00B41AC5">
        <w:rPr>
          <w:rFonts w:ascii="Arial" w:hAnsi="Arial" w:cs="Arial"/>
        </w:rPr>
        <w:t>conflict of interests</w:t>
      </w:r>
      <w:r w:rsidR="007E1571">
        <w:rPr>
          <w:rFonts w:ascii="Arial" w:hAnsi="Arial" w:cs="Arial"/>
        </w:rPr>
        <w:t xml:space="preserve"> </w:t>
      </w:r>
      <w:r w:rsidR="00615CBD">
        <w:rPr>
          <w:rFonts w:ascii="Arial" w:hAnsi="Arial" w:cs="Arial"/>
        </w:rPr>
        <w:t xml:space="preserve">and ensure consumers are </w:t>
      </w:r>
      <w:r w:rsidR="007E1571">
        <w:rPr>
          <w:rFonts w:ascii="Arial" w:hAnsi="Arial" w:cs="Arial"/>
        </w:rPr>
        <w:t>support</w:t>
      </w:r>
      <w:r w:rsidR="00615CBD">
        <w:rPr>
          <w:rFonts w:ascii="Arial" w:hAnsi="Arial" w:cs="Arial"/>
        </w:rPr>
        <w:t xml:space="preserve">ed </w:t>
      </w:r>
      <w:r w:rsidR="007E1571">
        <w:rPr>
          <w:rFonts w:ascii="Arial" w:hAnsi="Arial" w:cs="Arial"/>
        </w:rPr>
        <w:t>to live the best life they can.</w:t>
      </w:r>
    </w:p>
    <w:p w14:paraId="588814F7" w14:textId="4D2347CC" w:rsidR="006F0080" w:rsidRPr="00334B7D" w:rsidRDefault="00CE269D" w:rsidP="0036130C">
      <w:pPr>
        <w:pStyle w:val="NormalArial"/>
      </w:pPr>
      <w:r w:rsidRPr="00996FAF">
        <w:br w:type="page"/>
      </w:r>
    </w:p>
    <w:p w14:paraId="77992649" w14:textId="77777777" w:rsidR="006F0080" w:rsidRPr="00996FAF" w:rsidRDefault="00CE26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266A" w14:paraId="21859019" w14:textId="77777777" w:rsidTr="0041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5EC790" w14:textId="77777777" w:rsidR="006F0080" w:rsidRPr="00996FAF" w:rsidRDefault="00CE269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41AC1B1" w14:textId="77777777" w:rsidR="006F0080" w:rsidRPr="00996FAF" w:rsidRDefault="006F00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66A" w14:paraId="4FFF72E7" w14:textId="77777777" w:rsidTr="004126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5DF08" w14:textId="77777777" w:rsidR="006F0080" w:rsidRPr="00996FAF" w:rsidRDefault="00CE269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27A087A" w14:textId="77777777" w:rsidR="006F0080" w:rsidRPr="00996FAF" w:rsidRDefault="00CE26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A4109A" w14:textId="77777777" w:rsidR="006F0080" w:rsidRPr="00996FAF" w:rsidRDefault="00CE26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1DCD71" w14:textId="77777777" w:rsidR="006F0080" w:rsidRPr="00996FAF" w:rsidRDefault="00CE26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5F5EAA" w14:textId="77777777" w:rsidR="006F0080" w:rsidRPr="00996FAF" w:rsidRDefault="00CE269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BF67D7" w14:textId="09194431" w:rsidR="006F0080" w:rsidRPr="00996FAF" w:rsidRDefault="00287D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6948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32E6C" w:rsidRPr="004C387E">
                  <w:rPr>
                    <w:rFonts w:ascii="Arial" w:hAnsi="Arial" w:cs="Arial"/>
                    <w:color w:val="auto"/>
                  </w:rPr>
                  <w:t>Not Compliant</w:t>
                </w:r>
              </w:sdtContent>
            </w:sdt>
          </w:p>
        </w:tc>
      </w:tr>
    </w:tbl>
    <w:p w14:paraId="730CEFCB" w14:textId="77777777" w:rsidR="000A5604" w:rsidRDefault="000A5604" w:rsidP="000A5604">
      <w:pPr>
        <w:pStyle w:val="Heading20"/>
      </w:pPr>
      <w:r>
        <w:t>Findings</w:t>
      </w:r>
    </w:p>
    <w:p w14:paraId="01946499" w14:textId="7C17F744" w:rsidR="00A46A93" w:rsidRDefault="00A46A93" w:rsidP="001A782E">
      <w:pPr>
        <w:pStyle w:val="NormalArial"/>
      </w:pPr>
      <w:r>
        <w:t xml:space="preserve">The </w:t>
      </w:r>
      <w:r w:rsidR="009704AE">
        <w:t>P</w:t>
      </w:r>
      <w:r w:rsidR="002C3131">
        <w:t xml:space="preserve">erformance </w:t>
      </w:r>
      <w:r w:rsidR="009704AE">
        <w:t>R</w:t>
      </w:r>
      <w:r w:rsidR="002C3131">
        <w:t xml:space="preserve">eport dated </w:t>
      </w:r>
      <w:r w:rsidR="000D7076">
        <w:t xml:space="preserve">24 January 2024 </w:t>
      </w:r>
      <w:r w:rsidR="004811EE">
        <w:t xml:space="preserve">found the </w:t>
      </w:r>
      <w:r>
        <w:t xml:space="preserve">service </w:t>
      </w:r>
      <w:r w:rsidR="006F2D65">
        <w:t xml:space="preserve">was </w:t>
      </w:r>
      <w:r w:rsidR="004811EE">
        <w:t xml:space="preserve">non-compliant </w:t>
      </w:r>
      <w:r w:rsidR="009704AE">
        <w:t>i</w:t>
      </w:r>
      <w:r w:rsidR="004811EE">
        <w:t xml:space="preserve">n this Requirement. </w:t>
      </w:r>
      <w:r w:rsidR="007D2DE7">
        <w:t xml:space="preserve">Deficiencies identified </w:t>
      </w:r>
      <w:r w:rsidR="00334B82">
        <w:t xml:space="preserve">related </w:t>
      </w:r>
      <w:r w:rsidR="00D81B0B">
        <w:t xml:space="preserve">to </w:t>
      </w:r>
      <w:r w:rsidR="00DE04CF">
        <w:t xml:space="preserve">safe and effective personal and clinical care to meet the consumers’ needs particularly in area of nutrition and weight loss, behaviour support, </w:t>
      </w:r>
      <w:r w:rsidR="004659C9">
        <w:t xml:space="preserve">bowel management, medication management, and post fall manual handling. </w:t>
      </w:r>
    </w:p>
    <w:p w14:paraId="6EBBF6C1" w14:textId="6A216511" w:rsidR="00B07437" w:rsidRDefault="00B07437" w:rsidP="001A782E">
      <w:pPr>
        <w:pStyle w:val="NormalArial"/>
      </w:pPr>
      <w:r>
        <w:t xml:space="preserve">The Assessment </w:t>
      </w:r>
      <w:r w:rsidR="00DD28C7">
        <w:t>Contact</w:t>
      </w:r>
      <w:r>
        <w:t xml:space="preserve"> </w:t>
      </w:r>
      <w:r w:rsidR="009704AE">
        <w:t>R</w:t>
      </w:r>
      <w:r>
        <w:t xml:space="preserve">eport recommended </w:t>
      </w:r>
      <w:r w:rsidR="005B69B1">
        <w:t xml:space="preserve">Requirement 3(3)(a) was non-compliant after the Assessment Contact – Site on </w:t>
      </w:r>
      <w:r w:rsidR="00054C6E">
        <w:t>24 May 2024</w:t>
      </w:r>
      <w:r w:rsidR="00EF5131">
        <w:t xml:space="preserve"> as there was ongoing concerns related to </w:t>
      </w:r>
      <w:r w:rsidR="00556336">
        <w:t xml:space="preserve">management of </w:t>
      </w:r>
      <w:r w:rsidR="00395883">
        <w:t xml:space="preserve">behaviour </w:t>
      </w:r>
      <w:r w:rsidR="009067DA">
        <w:t xml:space="preserve">and post </w:t>
      </w:r>
      <w:r w:rsidR="00556336">
        <w:t>fall</w:t>
      </w:r>
      <w:r w:rsidR="009067DA">
        <w:t xml:space="preserve">, and </w:t>
      </w:r>
      <w:r w:rsidR="00034C74">
        <w:t xml:space="preserve">further concerns on </w:t>
      </w:r>
      <w:r w:rsidR="00556336">
        <w:t xml:space="preserve">management of pain and </w:t>
      </w:r>
      <w:r w:rsidR="00034C74">
        <w:t>incidents.</w:t>
      </w:r>
    </w:p>
    <w:p w14:paraId="68549658" w14:textId="57AA2568" w:rsidR="00A50AF2" w:rsidRDefault="001616C2" w:rsidP="001A782E">
      <w:pPr>
        <w:pStyle w:val="NormalArial"/>
      </w:pPr>
      <w:r w:rsidRPr="000C00F1">
        <w:t xml:space="preserve">The service implemented several actions </w:t>
      </w:r>
      <w:r w:rsidR="004A4DB0">
        <w:t xml:space="preserve">and improvements </w:t>
      </w:r>
      <w:r w:rsidRPr="000C00F1">
        <w:t xml:space="preserve">in response to the identified non-compliance </w:t>
      </w:r>
      <w:r w:rsidR="004558BF">
        <w:t xml:space="preserve">reflected </w:t>
      </w:r>
      <w:r w:rsidR="009704AE">
        <w:t>i</w:t>
      </w:r>
      <w:r w:rsidR="004558BF">
        <w:t xml:space="preserve">n the </w:t>
      </w:r>
      <w:r w:rsidR="009704AE">
        <w:t>P</w:t>
      </w:r>
      <w:r w:rsidR="004558BF">
        <w:t xml:space="preserve">erformance </w:t>
      </w:r>
      <w:r w:rsidR="009704AE">
        <w:t>R</w:t>
      </w:r>
      <w:r w:rsidR="004558BF">
        <w:t xml:space="preserve">eport dated 24 January 2024, </w:t>
      </w:r>
      <w:r w:rsidRPr="000C00F1">
        <w:t xml:space="preserve">including </w:t>
      </w:r>
      <w:r w:rsidR="003E4130">
        <w:t xml:space="preserve">education on appropriate manual handling post fall; </w:t>
      </w:r>
      <w:r w:rsidR="000B0C50">
        <w:t xml:space="preserve">a review </w:t>
      </w:r>
      <w:r w:rsidR="00842C94">
        <w:t xml:space="preserve">the </w:t>
      </w:r>
      <w:r w:rsidR="00EA05BF">
        <w:t>restrictive practices policy</w:t>
      </w:r>
      <w:r w:rsidR="007A3503">
        <w:t>, framework</w:t>
      </w:r>
      <w:r w:rsidR="00322CEF">
        <w:t>,</w:t>
      </w:r>
      <w:r w:rsidR="007A3503">
        <w:t xml:space="preserve"> and documentation</w:t>
      </w:r>
      <w:r w:rsidR="003E4130">
        <w:t>;</w:t>
      </w:r>
      <w:r w:rsidR="000B0C50">
        <w:t xml:space="preserve"> </w:t>
      </w:r>
      <w:r w:rsidR="003E4130">
        <w:t xml:space="preserve">and </w:t>
      </w:r>
      <w:r w:rsidR="00197764">
        <w:t xml:space="preserve">appointment of </w:t>
      </w:r>
      <w:r w:rsidR="00C669A2">
        <w:t>clinical champions</w:t>
      </w:r>
      <w:r w:rsidR="004A2F5C">
        <w:t xml:space="preserve"> to oversee </w:t>
      </w:r>
      <w:r w:rsidR="003B0DDD">
        <w:t xml:space="preserve">staff in managing consumers’ </w:t>
      </w:r>
      <w:r w:rsidR="00C669A2">
        <w:t>clinical needs</w:t>
      </w:r>
      <w:r w:rsidR="00CE2A0C">
        <w:t xml:space="preserve"> including their nutrition, weight, </w:t>
      </w:r>
      <w:r w:rsidR="0054032A">
        <w:t xml:space="preserve">bowels, </w:t>
      </w:r>
      <w:r w:rsidR="00CE2A0C">
        <w:t>and medication</w:t>
      </w:r>
      <w:r w:rsidR="003E4130">
        <w:t>.</w:t>
      </w:r>
      <w:r w:rsidR="00560B1A">
        <w:t xml:space="preserve"> </w:t>
      </w:r>
      <w:r w:rsidR="004C6417">
        <w:t xml:space="preserve">Consumers and representatives provided positive feedback </w:t>
      </w:r>
      <w:r w:rsidR="00B92C61">
        <w:t>on</w:t>
      </w:r>
      <w:r w:rsidR="004C6417">
        <w:t xml:space="preserve"> the care they receive and confirmed their care needs are met. </w:t>
      </w:r>
      <w:r w:rsidR="009165B5">
        <w:t xml:space="preserve">However, </w:t>
      </w:r>
      <w:r w:rsidR="0065447D">
        <w:t xml:space="preserve">during the Assessment Contact – Site on </w:t>
      </w:r>
      <w:r w:rsidR="001029C3">
        <w:t xml:space="preserve">24 May 2024, </w:t>
      </w:r>
      <w:r w:rsidR="00EC1DC8">
        <w:t xml:space="preserve">information evidenced ongoing </w:t>
      </w:r>
      <w:r w:rsidR="00460720">
        <w:t xml:space="preserve">inconsistencies in the post fall </w:t>
      </w:r>
      <w:r w:rsidR="0073037B">
        <w:t xml:space="preserve">management including </w:t>
      </w:r>
      <w:r w:rsidR="003B44C3">
        <w:t>regular monitoring of consumer</w:t>
      </w:r>
      <w:r w:rsidR="005A0C97">
        <w:t>s</w:t>
      </w:r>
      <w:r w:rsidR="003B44C3">
        <w:t xml:space="preserve"> for signs of pain</w:t>
      </w:r>
      <w:r w:rsidR="00DB5A98">
        <w:t xml:space="preserve"> and</w:t>
      </w:r>
      <w:r w:rsidR="003B44C3">
        <w:t xml:space="preserve"> neurological observations in line with the </w:t>
      </w:r>
      <w:r w:rsidR="00864FF4">
        <w:t xml:space="preserve">service’s policy and </w:t>
      </w:r>
      <w:r w:rsidR="003B44C3">
        <w:t>procedure</w:t>
      </w:r>
      <w:r w:rsidR="00DB5A98">
        <w:t>.</w:t>
      </w:r>
      <w:r w:rsidR="0024036C">
        <w:t xml:space="preserve"> </w:t>
      </w:r>
      <w:r w:rsidR="00815220">
        <w:t>Care d</w:t>
      </w:r>
      <w:r w:rsidR="001C2029">
        <w:t xml:space="preserve">ocumentation </w:t>
      </w:r>
      <w:r w:rsidR="00AA1051">
        <w:t xml:space="preserve">review </w:t>
      </w:r>
      <w:r w:rsidR="001C2029">
        <w:t xml:space="preserve">did not evidence </w:t>
      </w:r>
      <w:r w:rsidR="00AA1051">
        <w:t xml:space="preserve">an updated </w:t>
      </w:r>
      <w:r w:rsidR="0073037B">
        <w:t>restrictive practice policy</w:t>
      </w:r>
      <w:r w:rsidR="00AE024D">
        <w:t xml:space="preserve">, </w:t>
      </w:r>
      <w:r w:rsidR="003D1354">
        <w:t xml:space="preserve">identification and assessment of consumers’ changed </w:t>
      </w:r>
      <w:r w:rsidR="00C97CE2">
        <w:t>behaviour</w:t>
      </w:r>
      <w:r w:rsidR="00B540D0">
        <w:t xml:space="preserve"> </w:t>
      </w:r>
      <w:r w:rsidR="00AE024D">
        <w:t xml:space="preserve">including </w:t>
      </w:r>
      <w:r w:rsidR="00B540D0">
        <w:t>consideration</w:t>
      </w:r>
      <w:r w:rsidR="00AE024D">
        <w:t xml:space="preserve"> and management</w:t>
      </w:r>
      <w:r w:rsidR="00B540D0">
        <w:t xml:space="preserve"> of pain as a contributing factor</w:t>
      </w:r>
      <w:r w:rsidR="00AE024D">
        <w:t xml:space="preserve">. </w:t>
      </w:r>
      <w:r w:rsidR="003A37CE">
        <w:t xml:space="preserve">The Assessment </w:t>
      </w:r>
      <w:r w:rsidR="00DD28C7">
        <w:t>Contact</w:t>
      </w:r>
      <w:r w:rsidR="003A37CE">
        <w:t xml:space="preserve"> </w:t>
      </w:r>
      <w:r w:rsidR="009704AE">
        <w:t>R</w:t>
      </w:r>
      <w:r w:rsidR="003A37CE">
        <w:t xml:space="preserve">eport </w:t>
      </w:r>
      <w:r w:rsidR="009D66CC">
        <w:t xml:space="preserve">noted staff and clinical management were </w:t>
      </w:r>
      <w:r w:rsidR="009704AE">
        <w:t>unable to demonstrate</w:t>
      </w:r>
      <w:r w:rsidR="009D66CC">
        <w:t xml:space="preserve"> the </w:t>
      </w:r>
      <w:r w:rsidR="00F9788C">
        <w:t xml:space="preserve">process of providing </w:t>
      </w:r>
      <w:r w:rsidR="00DC3154">
        <w:t xml:space="preserve">clinical </w:t>
      </w:r>
      <w:r w:rsidR="00F9788C">
        <w:t>care</w:t>
      </w:r>
      <w:r w:rsidR="009D66CC">
        <w:t xml:space="preserve"> to consumers</w:t>
      </w:r>
      <w:r w:rsidR="00F9788C">
        <w:t xml:space="preserve"> including </w:t>
      </w:r>
      <w:r w:rsidR="00432911">
        <w:t xml:space="preserve">effective </w:t>
      </w:r>
      <w:r w:rsidR="00DC3154">
        <w:t xml:space="preserve">management of </w:t>
      </w:r>
      <w:r w:rsidR="00F9788C">
        <w:t>pain,</w:t>
      </w:r>
      <w:r w:rsidR="00724A93">
        <w:t xml:space="preserve"> changed behaviour,</w:t>
      </w:r>
      <w:r w:rsidR="00DC3154">
        <w:t xml:space="preserve"> and post fall. H</w:t>
      </w:r>
      <w:r w:rsidR="009D66CC">
        <w:t xml:space="preserve">owever, staff </w:t>
      </w:r>
      <w:r w:rsidR="00BD5E97">
        <w:t xml:space="preserve">confirmed consumer care needs are provided in line with </w:t>
      </w:r>
      <w:r w:rsidR="00785285">
        <w:t>consumers’</w:t>
      </w:r>
      <w:r w:rsidR="00BD5E97">
        <w:t xml:space="preserve"> preference including </w:t>
      </w:r>
      <w:r w:rsidR="00DC3154">
        <w:t xml:space="preserve">when a consumer chooses to </w:t>
      </w:r>
      <w:r w:rsidR="00785285">
        <w:t>receive non-pharmacological strategies to manage their</w:t>
      </w:r>
      <w:r w:rsidR="00BD5E97">
        <w:t xml:space="preserve"> pain</w:t>
      </w:r>
      <w:r w:rsidR="003A6098">
        <w:t xml:space="preserve">. </w:t>
      </w:r>
      <w:r w:rsidR="00687F6D">
        <w:t xml:space="preserve">In relation to incident management, the Assessment </w:t>
      </w:r>
      <w:r w:rsidR="00DD28C7">
        <w:t>Contact</w:t>
      </w:r>
      <w:r w:rsidR="00687F6D">
        <w:t xml:space="preserve"> </w:t>
      </w:r>
      <w:r w:rsidR="009704AE">
        <w:t>R</w:t>
      </w:r>
      <w:r w:rsidR="00687F6D">
        <w:t xml:space="preserve">eport identified deficiencies and I </w:t>
      </w:r>
      <w:r w:rsidR="00687F6D" w:rsidRPr="00520605">
        <w:t>have considered this information under my decision for Requirement 8(3)(</w:t>
      </w:r>
      <w:r w:rsidR="00687F6D">
        <w:t>d</w:t>
      </w:r>
      <w:r w:rsidR="00687F6D" w:rsidRPr="00520605">
        <w:t>)</w:t>
      </w:r>
      <w:r w:rsidR="00687F6D">
        <w:t>.</w:t>
      </w:r>
    </w:p>
    <w:p w14:paraId="7CA04EC0" w14:textId="6EF889A1" w:rsidR="00EC1DC8" w:rsidRDefault="00D06274" w:rsidP="001A782E">
      <w:pPr>
        <w:pStyle w:val="NormalArial"/>
      </w:pPr>
      <w:r w:rsidRPr="00753736">
        <w:t>The Approved Provider submitted a response and Plan for Continuous Improvement (PCI) with additional information and clarification around documentation</w:t>
      </w:r>
      <w:r w:rsidR="00373B7C">
        <w:t xml:space="preserve"> </w:t>
      </w:r>
      <w:r w:rsidR="00D304D0">
        <w:t xml:space="preserve">unavailable during the Assessment Contact – Site on </w:t>
      </w:r>
      <w:r w:rsidR="009F5491">
        <w:t>24 May 2024. The response includes evidence of updated policies and procedures</w:t>
      </w:r>
      <w:r w:rsidR="00BE0D71">
        <w:t xml:space="preserve">, frameworks, and meeting minutes agenda. </w:t>
      </w:r>
      <w:r w:rsidR="00BD4025">
        <w:t xml:space="preserve">The Approved Provider acknowledged areas for improvement specifically on staff knowledge and gaps in documentation and provided additional actions added to the PCI that are scheduled to be completed on 12 July 2024. </w:t>
      </w:r>
      <w:r w:rsidR="005D5151">
        <w:t xml:space="preserve">I have considered </w:t>
      </w:r>
      <w:r w:rsidR="00A95517">
        <w:t xml:space="preserve">the Approved Provider’s response </w:t>
      </w:r>
      <w:r w:rsidR="005250FB">
        <w:t xml:space="preserve">and the </w:t>
      </w:r>
      <w:r w:rsidR="00A95517">
        <w:t xml:space="preserve">clear strategies documented in the PCI to address the concerns raised by the Assessment Team, and the </w:t>
      </w:r>
      <w:r w:rsidR="004D1484">
        <w:t xml:space="preserve">commitment the </w:t>
      </w:r>
      <w:r w:rsidR="00A95517">
        <w:t xml:space="preserve">Approved Provider </w:t>
      </w:r>
      <w:r w:rsidR="00AA2A6A">
        <w:t xml:space="preserve">has </w:t>
      </w:r>
      <w:r w:rsidR="004D1484">
        <w:t xml:space="preserve">evidenced </w:t>
      </w:r>
      <w:r w:rsidR="00A95517">
        <w:t>to improving care associated with management of post fall, pain, changed behaviour, and incidents.</w:t>
      </w:r>
      <w:r w:rsidR="005250FB">
        <w:t xml:space="preserve"> However, </w:t>
      </w:r>
      <w:r w:rsidR="00AB273E" w:rsidRPr="00AB273E">
        <w:t xml:space="preserve">further time is </w:t>
      </w:r>
      <w:r w:rsidR="00AB273E" w:rsidRPr="00AB273E">
        <w:lastRenderedPageBreak/>
        <w:t xml:space="preserve">required to ensure the additional strategies proposed and implemented </w:t>
      </w:r>
      <w:proofErr w:type="gramStart"/>
      <w:r w:rsidR="00AB273E" w:rsidRPr="00AB273E">
        <w:t>are able to</w:t>
      </w:r>
      <w:proofErr w:type="gramEnd"/>
      <w:r w:rsidR="00AB273E" w:rsidRPr="00AB273E">
        <w:t xml:space="preserve"> be embedded in practice and evaluated for effectiveness.</w:t>
      </w:r>
      <w:r w:rsidR="009E6F5B">
        <w:t xml:space="preserve"> </w:t>
      </w:r>
    </w:p>
    <w:p w14:paraId="6F31077A" w14:textId="15EAEE5F" w:rsidR="00A95517" w:rsidRDefault="008B36D8" w:rsidP="001A782E">
      <w:pPr>
        <w:pStyle w:val="NormalArial"/>
      </w:pPr>
      <w:r w:rsidRPr="008B36D8">
        <w:t xml:space="preserve">As a result, I find Requirement </w:t>
      </w:r>
      <w:r>
        <w:t>3</w:t>
      </w:r>
      <w:r w:rsidRPr="008B36D8">
        <w:t>(3)(a)</w:t>
      </w:r>
      <w:r>
        <w:t xml:space="preserve"> </w:t>
      </w:r>
      <w:r w:rsidR="009704AE">
        <w:t>a</w:t>
      </w:r>
      <w:r>
        <w:t xml:space="preserve">s </w:t>
      </w:r>
      <w:r w:rsidRPr="008B36D8">
        <w:t>non-compliant.</w:t>
      </w:r>
    </w:p>
    <w:p w14:paraId="51A907FF" w14:textId="6604499C" w:rsidR="006F0080" w:rsidRPr="00712752" w:rsidRDefault="00CE269D" w:rsidP="0036130C">
      <w:pPr>
        <w:pStyle w:val="NormalArial"/>
      </w:pPr>
      <w:r w:rsidRPr="00712752">
        <w:br w:type="page"/>
      </w:r>
    </w:p>
    <w:p w14:paraId="5CA49EFF" w14:textId="77777777" w:rsidR="006F0080" w:rsidRPr="00996FAF" w:rsidRDefault="00CE26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1266A" w14:paraId="376C4E84" w14:textId="77777777" w:rsidTr="0041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7482EA" w14:textId="77777777" w:rsidR="006F0080" w:rsidRPr="00996FAF" w:rsidRDefault="00CE269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CF2286" w14:textId="77777777" w:rsidR="006F0080" w:rsidRPr="00996FAF" w:rsidRDefault="006F00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66A" w14:paraId="7058E8F6" w14:textId="77777777" w:rsidTr="004126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39BA6" w14:textId="77777777" w:rsidR="006F0080" w:rsidRPr="00996FAF" w:rsidRDefault="00CE269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E718E1" w14:textId="77777777" w:rsidR="006F0080" w:rsidRPr="00996FAF" w:rsidRDefault="00CE26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6B246F5" w14:textId="24AEF8A4" w:rsidR="006F0080" w:rsidRPr="00996FAF" w:rsidRDefault="00287D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84544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C746D" w:rsidRPr="004C387E">
                  <w:rPr>
                    <w:rFonts w:ascii="Arial" w:hAnsi="Arial" w:cs="Arial"/>
                    <w:color w:val="auto"/>
                  </w:rPr>
                  <w:t>Not Compliant</w:t>
                </w:r>
              </w:sdtContent>
            </w:sdt>
          </w:p>
        </w:tc>
      </w:tr>
    </w:tbl>
    <w:p w14:paraId="47824AD1" w14:textId="77777777" w:rsidR="006F0080" w:rsidRDefault="00CE269D" w:rsidP="002B0C90">
      <w:pPr>
        <w:pStyle w:val="Heading20"/>
      </w:pPr>
      <w:r>
        <w:t>Findings</w:t>
      </w:r>
    </w:p>
    <w:p w14:paraId="1F0C8DDA" w14:textId="515B2B8F" w:rsidR="00404824" w:rsidRDefault="00404824" w:rsidP="001A782E">
      <w:pPr>
        <w:pStyle w:val="NormalArial"/>
      </w:pPr>
      <w:r>
        <w:t xml:space="preserve">The </w:t>
      </w:r>
      <w:r w:rsidR="009704AE">
        <w:t>P</w:t>
      </w:r>
      <w:r>
        <w:t xml:space="preserve">erformance </w:t>
      </w:r>
      <w:r w:rsidR="009704AE">
        <w:t>R</w:t>
      </w:r>
      <w:r>
        <w:t xml:space="preserve">eport dated 24 January 2024 found the service </w:t>
      </w:r>
      <w:r w:rsidR="006F2D65">
        <w:t xml:space="preserve">was </w:t>
      </w:r>
      <w:r>
        <w:t xml:space="preserve">non-compliant </w:t>
      </w:r>
      <w:r w:rsidR="009704AE">
        <w:t>i</w:t>
      </w:r>
      <w:r>
        <w:t xml:space="preserve">n this Requirement. Deficiencies identified related to </w:t>
      </w:r>
      <w:r w:rsidR="00764516">
        <w:t xml:space="preserve">staff competency and qualification to effectively perform their role as evidenced in the gaps identified in staff knowledge and practices in relation to medication management, </w:t>
      </w:r>
      <w:r w:rsidR="006967CD">
        <w:t>behaviour support, and manual handling</w:t>
      </w:r>
      <w:r>
        <w:t xml:space="preserve">. </w:t>
      </w:r>
    </w:p>
    <w:p w14:paraId="401C8429" w14:textId="588051DC" w:rsidR="00CD7A9E" w:rsidRDefault="00404824" w:rsidP="001A782E">
      <w:pPr>
        <w:pStyle w:val="NormalArial"/>
      </w:pPr>
      <w:r>
        <w:t xml:space="preserve">The Assessment </w:t>
      </w:r>
      <w:r w:rsidR="001854D8">
        <w:t>Contact</w:t>
      </w:r>
      <w:r w:rsidRPr="00914B33">
        <w:t xml:space="preserve"> </w:t>
      </w:r>
      <w:r w:rsidR="009704AE">
        <w:t>R</w:t>
      </w:r>
      <w:r w:rsidRPr="00914B33">
        <w:t xml:space="preserve">eport recommended Requirement </w:t>
      </w:r>
      <w:r w:rsidR="0018405A" w:rsidRPr="00914B33">
        <w:t>7</w:t>
      </w:r>
      <w:r w:rsidRPr="00914B33">
        <w:t>(3)(</w:t>
      </w:r>
      <w:r w:rsidR="0018405A" w:rsidRPr="00914B33">
        <w:t>c</w:t>
      </w:r>
      <w:r w:rsidRPr="00914B33">
        <w:t xml:space="preserve">) was non-compliant </w:t>
      </w:r>
      <w:r w:rsidR="00CC1DE9">
        <w:t>following</w:t>
      </w:r>
      <w:r w:rsidRPr="00914B33">
        <w:t xml:space="preserve"> the Assessment Contact – Site on 24 May 2024 as there was ongoing </w:t>
      </w:r>
      <w:r w:rsidR="00ED408D" w:rsidRPr="00914B33">
        <w:t xml:space="preserve">deficiencies </w:t>
      </w:r>
      <w:r w:rsidR="009704AE">
        <w:t>i</w:t>
      </w:r>
      <w:r w:rsidR="00ED408D" w:rsidRPr="00914B33">
        <w:t xml:space="preserve">n </w:t>
      </w:r>
      <w:r w:rsidR="00D438F9">
        <w:t>staff and clinical management</w:t>
      </w:r>
      <w:r w:rsidR="009704AE">
        <w:t>,</w:t>
      </w:r>
      <w:r w:rsidR="00D438F9">
        <w:t xml:space="preserve"> </w:t>
      </w:r>
      <w:r w:rsidR="00F80E6D" w:rsidRPr="00914B33">
        <w:t xml:space="preserve">knowledge and skills in the </w:t>
      </w:r>
      <w:r w:rsidR="004D239C">
        <w:t>provision of clinical care</w:t>
      </w:r>
      <w:r w:rsidR="00C531BD">
        <w:t xml:space="preserve"> and incident and risks management</w:t>
      </w:r>
      <w:r w:rsidR="00231B5D">
        <w:t>.</w:t>
      </w:r>
    </w:p>
    <w:p w14:paraId="595B36F7" w14:textId="401E737B" w:rsidR="00645203" w:rsidRDefault="00786835" w:rsidP="001A782E">
      <w:pPr>
        <w:pStyle w:val="NormalArial"/>
      </w:pPr>
      <w:r w:rsidRPr="00831FE7">
        <w:t xml:space="preserve">The service </w:t>
      </w:r>
      <w:r w:rsidR="00B127F1">
        <w:t>implemented improvements</w:t>
      </w:r>
      <w:r w:rsidRPr="00831FE7">
        <w:t xml:space="preserve"> to address deficiencies</w:t>
      </w:r>
      <w:r w:rsidR="009E3DF7">
        <w:t xml:space="preserve"> </w:t>
      </w:r>
      <w:r w:rsidR="00B85F75" w:rsidRPr="000C00F1">
        <w:t xml:space="preserve">in response to </w:t>
      </w:r>
      <w:r w:rsidR="00515E20">
        <w:t xml:space="preserve">the identified </w:t>
      </w:r>
      <w:r w:rsidR="00B85F75" w:rsidRPr="000C00F1">
        <w:t xml:space="preserve">non-compliance </w:t>
      </w:r>
      <w:r w:rsidR="005319FB">
        <w:t xml:space="preserve">reflected </w:t>
      </w:r>
      <w:r w:rsidR="009704AE">
        <w:t>i</w:t>
      </w:r>
      <w:r w:rsidR="005319FB">
        <w:t xml:space="preserve">n the </w:t>
      </w:r>
      <w:r w:rsidR="009704AE">
        <w:t>P</w:t>
      </w:r>
      <w:r w:rsidR="005319FB">
        <w:t xml:space="preserve">erformance </w:t>
      </w:r>
      <w:r w:rsidR="009704AE">
        <w:t>R</w:t>
      </w:r>
      <w:r w:rsidR="005319FB">
        <w:t>eport dated 24 January 2024</w:t>
      </w:r>
      <w:r w:rsidR="00B85F75">
        <w:t xml:space="preserve">, </w:t>
      </w:r>
      <w:r w:rsidR="009E3DF7" w:rsidRPr="000C00F1">
        <w:t xml:space="preserve">including </w:t>
      </w:r>
      <w:r w:rsidRPr="00831FE7">
        <w:t xml:space="preserve">the appointment of a human resource manager, </w:t>
      </w:r>
      <w:r w:rsidR="0073161C">
        <w:t xml:space="preserve">clinical champions, and nurse supervisors </w:t>
      </w:r>
      <w:r w:rsidRPr="00831FE7">
        <w:t>to support staff</w:t>
      </w:r>
      <w:r w:rsidR="007974A9">
        <w:t xml:space="preserve"> and</w:t>
      </w:r>
      <w:r w:rsidRPr="00831FE7">
        <w:t xml:space="preserve"> provide additional level of clinical oversight. </w:t>
      </w:r>
      <w:r w:rsidR="000C78D0">
        <w:t>Interview</w:t>
      </w:r>
      <w:r w:rsidR="009704AE">
        <w:t>s</w:t>
      </w:r>
      <w:r w:rsidR="000C78D0">
        <w:t xml:space="preserve"> with staff, </w:t>
      </w:r>
      <w:r w:rsidR="003B0C62">
        <w:t xml:space="preserve">management and </w:t>
      </w:r>
      <w:r w:rsidR="00866A18">
        <w:t xml:space="preserve">documentation review evidenced </w:t>
      </w:r>
      <w:r w:rsidR="00FB3189">
        <w:t xml:space="preserve">the workforce has </w:t>
      </w:r>
      <w:r w:rsidR="008C6B4F">
        <w:t>qualification</w:t>
      </w:r>
      <w:r w:rsidR="00C92007">
        <w:t>s</w:t>
      </w:r>
      <w:r w:rsidR="008C6B4F">
        <w:t xml:space="preserve"> to perform their roles, and </w:t>
      </w:r>
      <w:r w:rsidRPr="00831FE7">
        <w:t xml:space="preserve">education and </w:t>
      </w:r>
      <w:r w:rsidR="00464658">
        <w:t xml:space="preserve">competency assessment </w:t>
      </w:r>
      <w:r w:rsidR="00866A18">
        <w:t xml:space="preserve">on </w:t>
      </w:r>
      <w:r w:rsidRPr="00831FE7">
        <w:t xml:space="preserve">manual handling, </w:t>
      </w:r>
      <w:r w:rsidR="00866A18">
        <w:t xml:space="preserve">and </w:t>
      </w:r>
      <w:r w:rsidRPr="00831FE7">
        <w:t>restrictive practices</w:t>
      </w:r>
      <w:r w:rsidR="00FB3189">
        <w:t xml:space="preserve"> were undertaken</w:t>
      </w:r>
      <w:r w:rsidR="00866A18">
        <w:t xml:space="preserve">. </w:t>
      </w:r>
      <w:r w:rsidR="006A36A8">
        <w:t>C</w:t>
      </w:r>
      <w:r w:rsidR="006A36A8" w:rsidRPr="008B48D6">
        <w:t>onsumers and representatives</w:t>
      </w:r>
      <w:r w:rsidR="006A36A8">
        <w:t xml:space="preserve"> provided </w:t>
      </w:r>
      <w:r w:rsidR="00C92007">
        <w:t xml:space="preserve">positive </w:t>
      </w:r>
      <w:r w:rsidR="006A36A8">
        <w:t xml:space="preserve">feedback on staff knowledge and competencies. </w:t>
      </w:r>
      <w:r w:rsidR="00A421BA">
        <w:t xml:space="preserve">However, </w:t>
      </w:r>
      <w:r w:rsidR="00587E28">
        <w:t>during the Assessment Contact – Site on 24 May 2024</w:t>
      </w:r>
      <w:r w:rsidR="00774813">
        <w:t xml:space="preserve">, </w:t>
      </w:r>
      <w:r w:rsidR="008B48D6" w:rsidRPr="008B48D6">
        <w:t xml:space="preserve">ongoing deficiencies </w:t>
      </w:r>
      <w:r w:rsidR="00774813">
        <w:t xml:space="preserve">were identified </w:t>
      </w:r>
      <w:r w:rsidR="008B48D6" w:rsidRPr="008B48D6">
        <w:t>in</w:t>
      </w:r>
      <w:r w:rsidR="00774813">
        <w:t xml:space="preserve"> relation to</w:t>
      </w:r>
      <w:r w:rsidR="008B48D6" w:rsidRPr="008B48D6">
        <w:t xml:space="preserve"> the </w:t>
      </w:r>
      <w:r w:rsidR="00BE4753">
        <w:t>understanding</w:t>
      </w:r>
      <w:r w:rsidR="008B48D6" w:rsidRPr="008B48D6">
        <w:t xml:space="preserve"> and competency of </w:t>
      </w:r>
      <w:r w:rsidR="00991F88">
        <w:t xml:space="preserve">clinical </w:t>
      </w:r>
      <w:r w:rsidR="00BA30D6">
        <w:t xml:space="preserve">management and </w:t>
      </w:r>
      <w:r w:rsidR="008B48D6" w:rsidRPr="008B48D6">
        <w:t xml:space="preserve">staff in the areas of </w:t>
      </w:r>
      <w:r w:rsidR="00B04997">
        <w:t>mandatory reporting</w:t>
      </w:r>
      <w:r w:rsidR="00D90F2F">
        <w:t xml:space="preserve"> including </w:t>
      </w:r>
      <w:r w:rsidR="00671065">
        <w:rPr>
          <w:rFonts w:eastAsia="Arial"/>
        </w:rPr>
        <w:t>Serious Incident Response Scheme (SIRS)</w:t>
      </w:r>
      <w:r w:rsidR="006E1C66">
        <w:rPr>
          <w:rFonts w:eastAsia="Arial"/>
        </w:rPr>
        <w:t xml:space="preserve">, </w:t>
      </w:r>
      <w:r w:rsidR="004A7B21">
        <w:rPr>
          <w:rFonts w:eastAsia="Arial"/>
        </w:rPr>
        <w:t>assessment and care plan</w:t>
      </w:r>
      <w:r w:rsidR="00AF341D">
        <w:rPr>
          <w:rFonts w:eastAsia="Arial"/>
        </w:rPr>
        <w:t>ning</w:t>
      </w:r>
      <w:r w:rsidR="004A7B21">
        <w:rPr>
          <w:rFonts w:eastAsia="Arial"/>
        </w:rPr>
        <w:t xml:space="preserve"> review following incidents</w:t>
      </w:r>
      <w:r w:rsidR="006329E5">
        <w:rPr>
          <w:rFonts w:eastAsia="Arial"/>
        </w:rPr>
        <w:t>, and management of clinical care including pain</w:t>
      </w:r>
      <w:r w:rsidR="00FE351B">
        <w:rPr>
          <w:rFonts w:eastAsia="Arial"/>
        </w:rPr>
        <w:t xml:space="preserve"> and</w:t>
      </w:r>
      <w:r w:rsidR="006329E5">
        <w:rPr>
          <w:rFonts w:eastAsia="Arial"/>
        </w:rPr>
        <w:t xml:space="preserve"> changed behaviour</w:t>
      </w:r>
      <w:r w:rsidR="008B48D6" w:rsidRPr="008B48D6">
        <w:t xml:space="preserve">. </w:t>
      </w:r>
      <w:r w:rsidR="00C62C95">
        <w:t xml:space="preserve">The newly appointed clinical champions did not receive training </w:t>
      </w:r>
      <w:r w:rsidR="00E831D5">
        <w:t>or induction to perform their roles</w:t>
      </w:r>
      <w:r w:rsidR="00AF341D">
        <w:t xml:space="preserve">. </w:t>
      </w:r>
    </w:p>
    <w:p w14:paraId="7470056D" w14:textId="43AF994B" w:rsidR="00D3661F" w:rsidRPr="00D3661F" w:rsidRDefault="00D3661F" w:rsidP="001A782E">
      <w:pPr>
        <w:rPr>
          <w:rFonts w:ascii="Arial" w:eastAsiaTheme="minorHAnsi" w:hAnsi="Arial" w:cs="Arial"/>
        </w:rPr>
      </w:pPr>
      <w:r w:rsidRPr="00D3661F">
        <w:rPr>
          <w:rFonts w:ascii="Arial" w:eastAsiaTheme="minorHAnsi" w:hAnsi="Arial" w:cs="Arial"/>
        </w:rPr>
        <w:t>The Approved Provider response as well as an updated PCI</w:t>
      </w:r>
      <w:r>
        <w:rPr>
          <w:rFonts w:ascii="Arial" w:eastAsiaTheme="minorHAnsi" w:hAnsi="Arial" w:cs="Arial"/>
        </w:rPr>
        <w:t xml:space="preserve"> </w:t>
      </w:r>
      <w:r w:rsidRPr="00D3661F">
        <w:rPr>
          <w:rFonts w:ascii="Arial" w:eastAsiaTheme="minorHAnsi" w:hAnsi="Arial" w:cs="Arial"/>
        </w:rPr>
        <w:t>was submitted adding further context around identified concerns</w:t>
      </w:r>
      <w:r w:rsidR="00F570AC">
        <w:rPr>
          <w:rFonts w:ascii="Arial" w:eastAsiaTheme="minorHAnsi" w:hAnsi="Arial" w:cs="Arial"/>
        </w:rPr>
        <w:t xml:space="preserve">. </w:t>
      </w:r>
      <w:r w:rsidR="008E26C9" w:rsidRPr="00AA76DE">
        <w:rPr>
          <w:rFonts w:ascii="Arial" w:hAnsi="Arial" w:cs="Arial"/>
        </w:rPr>
        <w:t xml:space="preserve">The Approved Provider acknowledged areas for improvement specifically </w:t>
      </w:r>
      <w:r w:rsidR="00C92007">
        <w:rPr>
          <w:rFonts w:ascii="Arial" w:hAnsi="Arial" w:cs="Arial"/>
        </w:rPr>
        <w:t>i</w:t>
      </w:r>
      <w:r w:rsidR="008E26C9" w:rsidRPr="00AA76DE">
        <w:rPr>
          <w:rFonts w:ascii="Arial" w:hAnsi="Arial" w:cs="Arial"/>
        </w:rPr>
        <w:t>n</w:t>
      </w:r>
      <w:r w:rsidR="00C92007">
        <w:rPr>
          <w:rFonts w:ascii="Arial" w:hAnsi="Arial" w:cs="Arial"/>
        </w:rPr>
        <w:t xml:space="preserve"> relation</w:t>
      </w:r>
      <w:r w:rsidR="008E26C9" w:rsidRPr="00AA76DE">
        <w:rPr>
          <w:rFonts w:ascii="Arial" w:hAnsi="Arial" w:cs="Arial"/>
        </w:rPr>
        <w:t xml:space="preserve"> staff knowledge </w:t>
      </w:r>
      <w:r w:rsidR="00AA76DE">
        <w:rPr>
          <w:rFonts w:ascii="Arial" w:hAnsi="Arial" w:cs="Arial"/>
        </w:rPr>
        <w:t>that</w:t>
      </w:r>
      <w:r w:rsidR="00AA76DE">
        <w:t xml:space="preserve"> </w:t>
      </w:r>
      <w:r w:rsidR="00AA76DE" w:rsidRPr="00AA76DE">
        <w:rPr>
          <w:rFonts w:ascii="Arial" w:hAnsi="Arial" w:cs="Arial"/>
        </w:rPr>
        <w:t xml:space="preserve">impacts clinical outcomes </w:t>
      </w:r>
      <w:r w:rsidR="008E26C9" w:rsidRPr="00AA76DE">
        <w:rPr>
          <w:rFonts w:ascii="Arial" w:hAnsi="Arial" w:cs="Arial"/>
        </w:rPr>
        <w:t xml:space="preserve">and provided </w:t>
      </w:r>
      <w:r w:rsidR="00FB37E6">
        <w:rPr>
          <w:rFonts w:ascii="Arial" w:hAnsi="Arial" w:cs="Arial"/>
        </w:rPr>
        <w:t xml:space="preserve">further </w:t>
      </w:r>
      <w:r w:rsidR="008E26C9" w:rsidRPr="00AA76DE">
        <w:rPr>
          <w:rFonts w:ascii="Arial" w:hAnsi="Arial" w:cs="Arial"/>
        </w:rPr>
        <w:t xml:space="preserve">actions added to the PCI that are scheduled to be completed </w:t>
      </w:r>
      <w:r w:rsidR="00C92007">
        <w:rPr>
          <w:rFonts w:ascii="Arial" w:hAnsi="Arial" w:cs="Arial"/>
        </w:rPr>
        <w:t>by</w:t>
      </w:r>
      <w:r w:rsidR="008E26C9" w:rsidRPr="00AA76DE">
        <w:rPr>
          <w:rFonts w:ascii="Arial" w:hAnsi="Arial" w:cs="Arial"/>
        </w:rPr>
        <w:t xml:space="preserve"> 12 July 2024.</w:t>
      </w:r>
      <w:r w:rsidR="00AA76DE">
        <w:rPr>
          <w:rFonts w:ascii="Arial" w:hAnsi="Arial" w:cs="Arial"/>
        </w:rPr>
        <w:t xml:space="preserve"> </w:t>
      </w:r>
      <w:r w:rsidR="00AA76DE" w:rsidRPr="00AA76DE">
        <w:rPr>
          <w:rFonts w:ascii="Arial" w:hAnsi="Arial" w:cs="Arial"/>
        </w:rPr>
        <w:t>I have considered the Approved Provider’s response</w:t>
      </w:r>
      <w:r w:rsidR="004F4AA4">
        <w:rPr>
          <w:rFonts w:ascii="Arial" w:hAnsi="Arial" w:cs="Arial"/>
        </w:rPr>
        <w:t xml:space="preserve">, </w:t>
      </w:r>
      <w:r w:rsidR="0044758E">
        <w:rPr>
          <w:rFonts w:ascii="Arial" w:hAnsi="Arial" w:cs="Arial"/>
        </w:rPr>
        <w:t xml:space="preserve">commitment, and </w:t>
      </w:r>
      <w:r w:rsidR="00AA76DE" w:rsidRPr="00AA76DE">
        <w:rPr>
          <w:rFonts w:ascii="Arial" w:hAnsi="Arial" w:cs="Arial"/>
        </w:rPr>
        <w:t xml:space="preserve">the </w:t>
      </w:r>
      <w:r w:rsidR="004F4AA4">
        <w:rPr>
          <w:rFonts w:ascii="Arial" w:hAnsi="Arial" w:cs="Arial"/>
        </w:rPr>
        <w:t>actions identified on the</w:t>
      </w:r>
      <w:r w:rsidR="00C92007">
        <w:rPr>
          <w:rFonts w:ascii="Arial" w:hAnsi="Arial" w:cs="Arial"/>
        </w:rPr>
        <w:t>ir</w:t>
      </w:r>
      <w:r w:rsidR="004F4AA4">
        <w:rPr>
          <w:rFonts w:ascii="Arial" w:hAnsi="Arial" w:cs="Arial"/>
        </w:rPr>
        <w:t xml:space="preserve"> </w:t>
      </w:r>
      <w:r w:rsidR="00AA76DE" w:rsidRPr="00AA76DE">
        <w:rPr>
          <w:rFonts w:ascii="Arial" w:hAnsi="Arial" w:cs="Arial"/>
        </w:rPr>
        <w:t>PCI</w:t>
      </w:r>
      <w:r w:rsidR="0044758E">
        <w:rPr>
          <w:rFonts w:ascii="Arial" w:hAnsi="Arial" w:cs="Arial"/>
        </w:rPr>
        <w:t xml:space="preserve"> </w:t>
      </w:r>
      <w:r w:rsidR="00AA76DE" w:rsidRPr="00AA76DE">
        <w:rPr>
          <w:rFonts w:ascii="Arial" w:hAnsi="Arial" w:cs="Arial"/>
        </w:rPr>
        <w:t>to address the concerns raised by the Assessment Team</w:t>
      </w:r>
      <w:r w:rsidR="0044758E">
        <w:rPr>
          <w:rFonts w:ascii="Arial" w:hAnsi="Arial" w:cs="Arial"/>
        </w:rPr>
        <w:t xml:space="preserve">. </w:t>
      </w:r>
      <w:r w:rsidR="00557110">
        <w:rPr>
          <w:rFonts w:ascii="Arial" w:eastAsiaTheme="minorHAnsi" w:hAnsi="Arial" w:cs="Arial"/>
        </w:rPr>
        <w:t>H</w:t>
      </w:r>
      <w:r w:rsidRPr="00D3661F">
        <w:rPr>
          <w:rFonts w:ascii="Arial" w:eastAsiaTheme="minorHAnsi" w:hAnsi="Arial" w:cs="Arial"/>
        </w:rPr>
        <w:t>owever</w:t>
      </w:r>
      <w:r w:rsidR="00557110">
        <w:rPr>
          <w:rFonts w:ascii="Arial" w:eastAsiaTheme="minorHAnsi" w:hAnsi="Arial" w:cs="Arial"/>
        </w:rPr>
        <w:t>,</w:t>
      </w:r>
      <w:r w:rsidRPr="00D3661F">
        <w:rPr>
          <w:rFonts w:ascii="Arial" w:eastAsiaTheme="minorHAnsi" w:hAnsi="Arial" w:cs="Arial"/>
        </w:rPr>
        <w:t xml:space="preserve"> </w:t>
      </w:r>
      <w:r w:rsidR="00557110" w:rsidRPr="00557110">
        <w:rPr>
          <w:rFonts w:ascii="Arial" w:eastAsiaTheme="minorHAnsi" w:hAnsi="Arial" w:cs="Arial"/>
        </w:rPr>
        <w:t xml:space="preserve">further time is required to ensure the additional strategies proposed and implemented are embedded in </w:t>
      </w:r>
      <w:r w:rsidR="00FB37E6">
        <w:rPr>
          <w:rFonts w:ascii="Arial" w:eastAsiaTheme="minorHAnsi" w:hAnsi="Arial" w:cs="Arial"/>
        </w:rPr>
        <w:t xml:space="preserve">staff </w:t>
      </w:r>
      <w:r w:rsidR="00557110" w:rsidRPr="00557110">
        <w:rPr>
          <w:rFonts w:ascii="Arial" w:eastAsiaTheme="minorHAnsi" w:hAnsi="Arial" w:cs="Arial"/>
        </w:rPr>
        <w:t>practice and evaluated for effectivenes</w:t>
      </w:r>
      <w:r w:rsidR="005C3C0B">
        <w:rPr>
          <w:rFonts w:ascii="Arial" w:eastAsiaTheme="minorHAnsi" w:hAnsi="Arial" w:cs="Arial"/>
        </w:rPr>
        <w:t>s</w:t>
      </w:r>
      <w:r w:rsidR="00557110" w:rsidRPr="00557110">
        <w:rPr>
          <w:rFonts w:ascii="Arial" w:eastAsiaTheme="minorHAnsi" w:hAnsi="Arial" w:cs="Arial"/>
        </w:rPr>
        <w:t>.</w:t>
      </w:r>
      <w:r w:rsidR="00557110">
        <w:rPr>
          <w:rFonts w:ascii="Arial" w:eastAsiaTheme="minorHAnsi" w:hAnsi="Arial" w:cs="Arial"/>
        </w:rPr>
        <w:t xml:space="preserve"> </w:t>
      </w:r>
    </w:p>
    <w:p w14:paraId="435F0FE0" w14:textId="5FFF5453" w:rsidR="00D65FB9" w:rsidRDefault="00D65FB9" w:rsidP="001A782E">
      <w:pPr>
        <w:pStyle w:val="NormalArial"/>
      </w:pPr>
      <w:r w:rsidRPr="008B36D8">
        <w:t xml:space="preserve">As a result, I find Requirement </w:t>
      </w:r>
      <w:r w:rsidR="007C6E7A">
        <w:t>7</w:t>
      </w:r>
      <w:r w:rsidRPr="008B36D8">
        <w:t>(3)(</w:t>
      </w:r>
      <w:r w:rsidR="007C6E7A">
        <w:t>c</w:t>
      </w:r>
      <w:r w:rsidRPr="008B36D8">
        <w:t>)</w:t>
      </w:r>
      <w:r>
        <w:t xml:space="preserve"> </w:t>
      </w:r>
      <w:r w:rsidR="00C92007">
        <w:t>a</w:t>
      </w:r>
      <w:r>
        <w:t xml:space="preserve">s </w:t>
      </w:r>
      <w:r w:rsidRPr="008B36D8">
        <w:t>non-compliant.</w:t>
      </w:r>
    </w:p>
    <w:p w14:paraId="62964B8A" w14:textId="77777777" w:rsidR="001A782E" w:rsidRDefault="001A782E">
      <w:pPr>
        <w:spacing w:after="160" w:line="259" w:lineRule="auto"/>
        <w:rPr>
          <w:rFonts w:ascii="Arial" w:hAnsi="Arial" w:cs="Arial"/>
          <w:b/>
          <w:bCs/>
          <w:sz w:val="30"/>
          <w:szCs w:val="28"/>
        </w:rPr>
      </w:pPr>
      <w:r>
        <w:rPr>
          <w:rFonts w:ascii="Arial" w:hAnsi="Arial" w:cs="Arial"/>
        </w:rPr>
        <w:br w:type="page"/>
      </w:r>
    </w:p>
    <w:p w14:paraId="350C2CE5" w14:textId="6EAF9FE7" w:rsidR="006F0080" w:rsidRPr="00996FAF" w:rsidRDefault="00CE26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1266A" w14:paraId="1BAC7629" w14:textId="77777777" w:rsidTr="0041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230FBB" w14:textId="77777777" w:rsidR="006F0080" w:rsidRPr="00996FAF" w:rsidRDefault="00CE269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1F37CC" w14:textId="77777777" w:rsidR="006F0080" w:rsidRPr="00996FAF" w:rsidRDefault="006F00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266A" w14:paraId="65741368" w14:textId="77777777" w:rsidTr="004126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4226A7" w14:textId="77777777" w:rsidR="006F0080" w:rsidRPr="00996FAF" w:rsidRDefault="00CE269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D18020" w14:textId="77777777" w:rsidR="006F0080" w:rsidRPr="00996FAF" w:rsidRDefault="00CE26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2D32F4" w14:textId="77777777" w:rsidR="006F0080" w:rsidRPr="00996FAF" w:rsidRDefault="00CE269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20880A0" w14:textId="77777777" w:rsidR="006F0080" w:rsidRPr="00996FAF" w:rsidRDefault="00CE269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3B46A1" w14:textId="77777777" w:rsidR="006F0080" w:rsidRPr="00996FAF" w:rsidRDefault="00CE269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C11536B" w14:textId="77777777" w:rsidR="006F0080" w:rsidRPr="00996FAF" w:rsidRDefault="00CE269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BA3445" w14:textId="594F0594" w:rsidR="006F0080" w:rsidRPr="00996FAF" w:rsidRDefault="00287D5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3497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F51AC" w:rsidRPr="009F51AC">
                  <w:rPr>
                    <w:rFonts w:ascii="Arial" w:hAnsi="Arial" w:cs="Arial"/>
                    <w:color w:val="auto"/>
                  </w:rPr>
                  <w:t>Not Compliant</w:t>
                </w:r>
              </w:sdtContent>
            </w:sdt>
          </w:p>
        </w:tc>
      </w:tr>
    </w:tbl>
    <w:p w14:paraId="7FA56A06" w14:textId="77777777" w:rsidR="006F0080" w:rsidRDefault="00CE269D" w:rsidP="00D87E7C">
      <w:pPr>
        <w:pStyle w:val="Heading20"/>
      </w:pPr>
      <w:r w:rsidRPr="00996FAF">
        <w:t>Findings</w:t>
      </w:r>
    </w:p>
    <w:p w14:paraId="6146F242" w14:textId="75EF7B3E" w:rsidR="009467C2" w:rsidRDefault="005C3C0B" w:rsidP="001A782E">
      <w:pPr>
        <w:pStyle w:val="NormalArial"/>
      </w:pPr>
      <w:r>
        <w:t xml:space="preserve">The </w:t>
      </w:r>
      <w:r w:rsidR="00C92007">
        <w:t>P</w:t>
      </w:r>
      <w:r>
        <w:t xml:space="preserve">erformance </w:t>
      </w:r>
      <w:r w:rsidR="00C92007">
        <w:t>R</w:t>
      </w:r>
      <w:r>
        <w:t xml:space="preserve">eport dated 24 January 2024 found the service was non-compliant </w:t>
      </w:r>
      <w:r w:rsidR="00C92007">
        <w:t>i</w:t>
      </w:r>
      <w:r>
        <w:t>n this Requirement. The Assessment Contact</w:t>
      </w:r>
      <w:r w:rsidRPr="00914B33">
        <w:t xml:space="preserve"> </w:t>
      </w:r>
      <w:r w:rsidR="00C92007">
        <w:t>R</w:t>
      </w:r>
      <w:r w:rsidRPr="00914B33">
        <w:t xml:space="preserve">eport recommended </w:t>
      </w:r>
      <w:r w:rsidR="006F7C88">
        <w:t xml:space="preserve">ongoing non-compliance with </w:t>
      </w:r>
      <w:r w:rsidRPr="00914B33">
        <w:t xml:space="preserve">Requirement </w:t>
      </w:r>
      <w:r w:rsidR="00D33A9C">
        <w:t>8</w:t>
      </w:r>
      <w:r w:rsidRPr="00914B33">
        <w:t>(3)(</w:t>
      </w:r>
      <w:r w:rsidR="00D33A9C">
        <w:t>d</w:t>
      </w:r>
      <w:r w:rsidRPr="00914B33">
        <w:t xml:space="preserve">) </w:t>
      </w:r>
      <w:r>
        <w:t>following</w:t>
      </w:r>
      <w:r w:rsidRPr="00914B33">
        <w:t xml:space="preserve"> the Assessment Contact – Site on 24 May 2024 as there</w:t>
      </w:r>
      <w:r w:rsidR="00117C29">
        <w:t xml:space="preserve"> was</w:t>
      </w:r>
      <w:r w:rsidRPr="00914B33">
        <w:t xml:space="preserve"> </w:t>
      </w:r>
      <w:r w:rsidR="009467C2">
        <w:t>ongoing deficiencies in relation to</w:t>
      </w:r>
      <w:r w:rsidR="00EB5317">
        <w:t xml:space="preserve"> risks and</w:t>
      </w:r>
      <w:r w:rsidR="009467C2">
        <w:t xml:space="preserve"> incident </w:t>
      </w:r>
      <w:r w:rsidR="00C71C62">
        <w:t>reporting, recording</w:t>
      </w:r>
      <w:r w:rsidR="006D28F6">
        <w:t xml:space="preserve"> and</w:t>
      </w:r>
      <w:r w:rsidR="00C71C62">
        <w:t xml:space="preserve"> </w:t>
      </w:r>
      <w:r w:rsidR="009467C2">
        <w:t>management</w:t>
      </w:r>
      <w:r w:rsidR="00EB5317">
        <w:t>.</w:t>
      </w:r>
    </w:p>
    <w:p w14:paraId="7B3F05B3" w14:textId="53E6E21E" w:rsidR="0064049F" w:rsidRPr="0021282B" w:rsidRDefault="007226A1" w:rsidP="001A782E">
      <w:pPr>
        <w:rPr>
          <w:rFonts w:ascii="Arial" w:hAnsi="Arial" w:cs="Arial"/>
        </w:rPr>
      </w:pPr>
      <w:r w:rsidRPr="005C1D1A">
        <w:rPr>
          <w:rFonts w:ascii="Arial" w:hAnsi="Arial" w:cs="Arial"/>
        </w:rPr>
        <w:t>The service</w:t>
      </w:r>
      <w:r>
        <w:t xml:space="preserve"> </w:t>
      </w:r>
      <w:r w:rsidRPr="003A0DD3">
        <w:rPr>
          <w:rFonts w:ascii="Arial" w:hAnsi="Arial" w:cs="Arial"/>
        </w:rPr>
        <w:t xml:space="preserve">has </w:t>
      </w:r>
      <w:r w:rsidR="00A51813">
        <w:rPr>
          <w:rFonts w:ascii="Arial" w:hAnsi="Arial" w:cs="Arial"/>
        </w:rPr>
        <w:t xml:space="preserve">established </w:t>
      </w:r>
      <w:r w:rsidRPr="003A0DD3">
        <w:rPr>
          <w:rFonts w:ascii="Arial" w:hAnsi="Arial" w:cs="Arial"/>
        </w:rPr>
        <w:t xml:space="preserve">an improvement plan and implemented some </w:t>
      </w:r>
      <w:r w:rsidR="00A956AC" w:rsidRPr="003A0DD3">
        <w:rPr>
          <w:rFonts w:ascii="Arial" w:hAnsi="Arial" w:cs="Arial"/>
        </w:rPr>
        <w:t>improvements;</w:t>
      </w:r>
      <w:r w:rsidRPr="003A0DD3">
        <w:rPr>
          <w:rFonts w:ascii="Arial" w:hAnsi="Arial" w:cs="Arial"/>
        </w:rPr>
        <w:t xml:space="preserve"> </w:t>
      </w:r>
      <w:r w:rsidR="00A51813">
        <w:rPr>
          <w:rFonts w:ascii="Arial" w:hAnsi="Arial" w:cs="Arial"/>
        </w:rPr>
        <w:t xml:space="preserve">however, </w:t>
      </w:r>
      <w:r w:rsidR="00EB5317">
        <w:rPr>
          <w:rFonts w:ascii="Arial" w:hAnsi="Arial" w:cs="Arial"/>
        </w:rPr>
        <w:t xml:space="preserve">documentation review and </w:t>
      </w:r>
      <w:r w:rsidR="00330BF7">
        <w:rPr>
          <w:rFonts w:ascii="Arial" w:hAnsi="Arial" w:cs="Arial"/>
        </w:rPr>
        <w:t>management and staff interview</w:t>
      </w:r>
      <w:r w:rsidR="00C92007">
        <w:rPr>
          <w:rFonts w:ascii="Arial" w:hAnsi="Arial" w:cs="Arial"/>
        </w:rPr>
        <w:t>s</w:t>
      </w:r>
      <w:r w:rsidR="00330BF7">
        <w:rPr>
          <w:rFonts w:ascii="Arial" w:hAnsi="Arial" w:cs="Arial"/>
        </w:rPr>
        <w:t xml:space="preserve"> evidenced these have not been</w:t>
      </w:r>
      <w:r w:rsidRPr="003A0DD3">
        <w:rPr>
          <w:rFonts w:ascii="Arial" w:hAnsi="Arial" w:cs="Arial"/>
        </w:rPr>
        <w:t xml:space="preserve"> effective </w:t>
      </w:r>
      <w:r w:rsidR="00A956AC">
        <w:rPr>
          <w:rFonts w:ascii="Arial" w:hAnsi="Arial" w:cs="Arial"/>
        </w:rPr>
        <w:t xml:space="preserve">and robust </w:t>
      </w:r>
      <w:r w:rsidRPr="003A0DD3">
        <w:rPr>
          <w:rFonts w:ascii="Arial" w:hAnsi="Arial" w:cs="Arial"/>
        </w:rPr>
        <w:t>to address the identified deficiencies.</w:t>
      </w:r>
      <w:r w:rsidR="00A956AC">
        <w:rPr>
          <w:rFonts w:ascii="Arial" w:hAnsi="Arial" w:cs="Arial"/>
        </w:rPr>
        <w:t xml:space="preserve"> </w:t>
      </w:r>
      <w:r w:rsidR="00F5760C" w:rsidRPr="00F5760C">
        <w:rPr>
          <w:rFonts w:ascii="Arial" w:hAnsi="Arial" w:cs="Arial"/>
        </w:rPr>
        <w:t xml:space="preserve">The Assessment Contact </w:t>
      </w:r>
      <w:r w:rsidR="00C92007">
        <w:rPr>
          <w:rFonts w:ascii="Arial" w:hAnsi="Arial" w:cs="Arial"/>
        </w:rPr>
        <w:t>R</w:t>
      </w:r>
      <w:r w:rsidR="00F5760C" w:rsidRPr="00F5760C">
        <w:rPr>
          <w:rFonts w:ascii="Arial" w:hAnsi="Arial" w:cs="Arial"/>
        </w:rPr>
        <w:t xml:space="preserve">eport </w:t>
      </w:r>
      <w:r w:rsidR="00F5760C">
        <w:rPr>
          <w:rFonts w:ascii="Arial" w:hAnsi="Arial" w:cs="Arial"/>
        </w:rPr>
        <w:t>noted a</w:t>
      </w:r>
      <w:r w:rsidR="00A956AC">
        <w:rPr>
          <w:rFonts w:ascii="Arial" w:hAnsi="Arial" w:cs="Arial"/>
        </w:rPr>
        <w:t xml:space="preserve"> </w:t>
      </w:r>
      <w:r w:rsidR="007B6ABE">
        <w:rPr>
          <w:rFonts w:ascii="Arial" w:hAnsi="Arial" w:cs="Arial"/>
        </w:rPr>
        <w:t xml:space="preserve">planned </w:t>
      </w:r>
      <w:r w:rsidR="00A956AC">
        <w:rPr>
          <w:rFonts w:ascii="Arial" w:hAnsi="Arial" w:cs="Arial"/>
        </w:rPr>
        <w:t xml:space="preserve">review of the service’s risks management was </w:t>
      </w:r>
      <w:r w:rsidR="007B6ABE">
        <w:rPr>
          <w:rFonts w:ascii="Arial" w:hAnsi="Arial" w:cs="Arial"/>
        </w:rPr>
        <w:t xml:space="preserve">not </w:t>
      </w:r>
      <w:r w:rsidR="00A956AC">
        <w:rPr>
          <w:rFonts w:ascii="Arial" w:hAnsi="Arial" w:cs="Arial"/>
        </w:rPr>
        <w:t xml:space="preserve">undertaken </w:t>
      </w:r>
      <w:r w:rsidR="007B6ABE">
        <w:rPr>
          <w:rFonts w:ascii="Arial" w:hAnsi="Arial" w:cs="Arial"/>
        </w:rPr>
        <w:t xml:space="preserve">as evidenced by the </w:t>
      </w:r>
      <w:r w:rsidR="009C6269">
        <w:rPr>
          <w:rFonts w:ascii="Arial" w:hAnsi="Arial" w:cs="Arial"/>
        </w:rPr>
        <w:t xml:space="preserve">risk policy dated July 2021. The </w:t>
      </w:r>
      <w:r w:rsidR="00C365E4" w:rsidRPr="00C365E4">
        <w:rPr>
          <w:rFonts w:ascii="Arial" w:hAnsi="Arial" w:cs="Arial"/>
        </w:rPr>
        <w:t xml:space="preserve">organisational risk matrix which </w:t>
      </w:r>
      <w:r w:rsidR="00C365E4">
        <w:rPr>
          <w:rFonts w:ascii="Arial" w:hAnsi="Arial" w:cs="Arial"/>
        </w:rPr>
        <w:t xml:space="preserve">is used to </w:t>
      </w:r>
      <w:r w:rsidR="00C365E4" w:rsidRPr="00C365E4">
        <w:rPr>
          <w:rFonts w:ascii="Arial" w:hAnsi="Arial" w:cs="Arial"/>
        </w:rPr>
        <w:t xml:space="preserve">record </w:t>
      </w:r>
      <w:r w:rsidR="00EF4F36">
        <w:rPr>
          <w:rFonts w:ascii="Arial" w:hAnsi="Arial" w:cs="Arial"/>
        </w:rPr>
        <w:t xml:space="preserve">identified </w:t>
      </w:r>
      <w:r w:rsidR="00C365E4" w:rsidRPr="00C365E4">
        <w:rPr>
          <w:rFonts w:ascii="Arial" w:hAnsi="Arial" w:cs="Arial"/>
        </w:rPr>
        <w:t xml:space="preserve">risks and </w:t>
      </w:r>
      <w:r w:rsidR="00BC05B0">
        <w:rPr>
          <w:rFonts w:ascii="Arial" w:hAnsi="Arial" w:cs="Arial"/>
        </w:rPr>
        <w:t>management</w:t>
      </w:r>
      <w:r w:rsidR="00C365E4" w:rsidRPr="00C365E4">
        <w:rPr>
          <w:rFonts w:ascii="Arial" w:hAnsi="Arial" w:cs="Arial"/>
        </w:rPr>
        <w:t xml:space="preserve"> </w:t>
      </w:r>
      <w:r w:rsidR="00BE79A8">
        <w:rPr>
          <w:rFonts w:ascii="Arial" w:hAnsi="Arial" w:cs="Arial"/>
        </w:rPr>
        <w:t>was</w:t>
      </w:r>
      <w:r w:rsidR="002B2859">
        <w:rPr>
          <w:rFonts w:ascii="Arial" w:hAnsi="Arial" w:cs="Arial"/>
        </w:rPr>
        <w:t xml:space="preserve"> last updated in</w:t>
      </w:r>
      <w:r w:rsidR="00C365E4" w:rsidRPr="00C365E4">
        <w:rPr>
          <w:rFonts w:ascii="Arial" w:hAnsi="Arial" w:cs="Arial"/>
        </w:rPr>
        <w:t xml:space="preserve"> July 2023.</w:t>
      </w:r>
      <w:r w:rsidR="002B2859">
        <w:rPr>
          <w:rFonts w:ascii="Arial" w:hAnsi="Arial" w:cs="Arial"/>
        </w:rPr>
        <w:t xml:space="preserve"> </w:t>
      </w:r>
      <w:r w:rsidR="00953583">
        <w:rPr>
          <w:rFonts w:ascii="Arial" w:hAnsi="Arial" w:cs="Arial"/>
        </w:rPr>
        <w:t>I</w:t>
      </w:r>
      <w:r w:rsidR="003637A8" w:rsidRPr="007239D2">
        <w:rPr>
          <w:rFonts w:ascii="Arial" w:hAnsi="Arial" w:cs="Arial"/>
        </w:rPr>
        <w:t>ncident</w:t>
      </w:r>
      <w:r w:rsidR="00DC7F8D" w:rsidRPr="007239D2">
        <w:rPr>
          <w:rFonts w:ascii="Arial" w:hAnsi="Arial" w:cs="Arial"/>
        </w:rPr>
        <w:t xml:space="preserve"> </w:t>
      </w:r>
      <w:r w:rsidR="00285565" w:rsidRPr="007239D2">
        <w:rPr>
          <w:rFonts w:ascii="Arial" w:hAnsi="Arial" w:cs="Arial"/>
        </w:rPr>
        <w:t xml:space="preserve">recording and </w:t>
      </w:r>
      <w:r w:rsidR="00DC7F8D" w:rsidRPr="007239D2">
        <w:rPr>
          <w:rFonts w:ascii="Arial" w:hAnsi="Arial" w:cs="Arial"/>
        </w:rPr>
        <w:t xml:space="preserve">investigation </w:t>
      </w:r>
      <w:r w:rsidR="00953583">
        <w:rPr>
          <w:rFonts w:ascii="Arial" w:hAnsi="Arial" w:cs="Arial"/>
        </w:rPr>
        <w:t xml:space="preserve">was not accurately </w:t>
      </w:r>
      <w:r w:rsidR="0041685F">
        <w:rPr>
          <w:rFonts w:ascii="Arial" w:hAnsi="Arial" w:cs="Arial"/>
        </w:rPr>
        <w:t xml:space="preserve">undertaken </w:t>
      </w:r>
      <w:r w:rsidR="00930217" w:rsidRPr="007239D2">
        <w:rPr>
          <w:rFonts w:ascii="Arial" w:hAnsi="Arial" w:cs="Arial"/>
        </w:rPr>
        <w:t xml:space="preserve">to </w:t>
      </w:r>
      <w:r w:rsidR="0030600C" w:rsidRPr="007239D2">
        <w:rPr>
          <w:rFonts w:ascii="Arial" w:hAnsi="Arial" w:cs="Arial"/>
        </w:rPr>
        <w:t xml:space="preserve">inform </w:t>
      </w:r>
      <w:r w:rsidR="00256227" w:rsidRPr="007239D2">
        <w:rPr>
          <w:rFonts w:ascii="Arial" w:hAnsi="Arial" w:cs="Arial"/>
        </w:rPr>
        <w:t>preventative strategies of identified consumer risks</w:t>
      </w:r>
      <w:r w:rsidR="00474AEB" w:rsidRPr="007239D2">
        <w:rPr>
          <w:rFonts w:ascii="Arial" w:hAnsi="Arial" w:cs="Arial"/>
        </w:rPr>
        <w:t xml:space="preserve"> including falls</w:t>
      </w:r>
      <w:r w:rsidR="00285565" w:rsidRPr="007239D2">
        <w:rPr>
          <w:rFonts w:ascii="Arial" w:hAnsi="Arial" w:cs="Arial"/>
        </w:rPr>
        <w:t xml:space="preserve">. </w:t>
      </w:r>
      <w:r w:rsidR="00C23EA7" w:rsidRPr="00C23EA7">
        <w:rPr>
          <w:rFonts w:ascii="Arial" w:hAnsi="Arial" w:cs="Arial"/>
        </w:rPr>
        <w:t xml:space="preserve">The Assessment </w:t>
      </w:r>
      <w:r w:rsidR="009457BA">
        <w:rPr>
          <w:rFonts w:ascii="Arial" w:hAnsi="Arial" w:cs="Arial"/>
        </w:rPr>
        <w:t xml:space="preserve">Contact </w:t>
      </w:r>
      <w:r w:rsidR="00C92007">
        <w:rPr>
          <w:rFonts w:ascii="Arial" w:hAnsi="Arial" w:cs="Arial"/>
        </w:rPr>
        <w:t>R</w:t>
      </w:r>
      <w:r w:rsidR="009457BA">
        <w:rPr>
          <w:rFonts w:ascii="Arial" w:hAnsi="Arial" w:cs="Arial"/>
        </w:rPr>
        <w:t>eport</w:t>
      </w:r>
      <w:r w:rsidR="00C23EA7" w:rsidRPr="00C23EA7">
        <w:rPr>
          <w:rFonts w:ascii="Arial" w:hAnsi="Arial" w:cs="Arial"/>
        </w:rPr>
        <w:t xml:space="preserve"> also noted the </w:t>
      </w:r>
      <w:r w:rsidR="00F43478">
        <w:rPr>
          <w:rFonts w:ascii="Arial" w:hAnsi="Arial" w:cs="Arial"/>
        </w:rPr>
        <w:t>lack</w:t>
      </w:r>
      <w:r w:rsidR="00C23EA7" w:rsidRPr="00C23EA7">
        <w:rPr>
          <w:rFonts w:ascii="Arial" w:hAnsi="Arial" w:cs="Arial"/>
        </w:rPr>
        <w:t xml:space="preserve"> of adequate risk assessments for consumers undertaking activity which involve risk and adequate identification of incidents as they occur.</w:t>
      </w:r>
      <w:r w:rsidR="00C23EA7">
        <w:rPr>
          <w:rFonts w:ascii="Arial" w:hAnsi="Arial" w:cs="Arial"/>
        </w:rPr>
        <w:t xml:space="preserve"> </w:t>
      </w:r>
      <w:r w:rsidR="009457BA" w:rsidRPr="003B0210">
        <w:rPr>
          <w:rFonts w:ascii="Arial" w:hAnsi="Arial" w:cs="Arial"/>
        </w:rPr>
        <w:t>Staff did not demonstrate understanding of risk assessments and mandatory</w:t>
      </w:r>
      <w:r w:rsidR="009457BA">
        <w:rPr>
          <w:rFonts w:ascii="Arial" w:hAnsi="Arial" w:cs="Arial"/>
        </w:rPr>
        <w:t xml:space="preserve"> SIRS</w:t>
      </w:r>
      <w:r w:rsidR="009457BA" w:rsidRPr="003B0210">
        <w:rPr>
          <w:rFonts w:ascii="Arial" w:hAnsi="Arial" w:cs="Arial"/>
        </w:rPr>
        <w:t xml:space="preserve"> reporting. </w:t>
      </w:r>
      <w:r w:rsidR="000D45B8">
        <w:rPr>
          <w:rFonts w:ascii="Arial" w:hAnsi="Arial" w:cs="Arial"/>
        </w:rPr>
        <w:t>The</w:t>
      </w:r>
      <w:r w:rsidR="00911062">
        <w:rPr>
          <w:rFonts w:ascii="Arial" w:hAnsi="Arial" w:cs="Arial"/>
        </w:rPr>
        <w:t xml:space="preserve"> organisational clinical governance committee meeting minutes did not </w:t>
      </w:r>
      <w:r w:rsidR="00655F72">
        <w:rPr>
          <w:rFonts w:ascii="Arial" w:hAnsi="Arial" w:cs="Arial"/>
        </w:rPr>
        <w:t>demonstrate</w:t>
      </w:r>
      <w:r w:rsidR="009A60EF">
        <w:rPr>
          <w:rFonts w:ascii="Arial" w:hAnsi="Arial" w:cs="Arial"/>
        </w:rPr>
        <w:t xml:space="preserve"> </w:t>
      </w:r>
      <w:r w:rsidR="00846727">
        <w:rPr>
          <w:rFonts w:ascii="Arial" w:hAnsi="Arial" w:cs="Arial"/>
        </w:rPr>
        <w:t xml:space="preserve">discussion in relation to </w:t>
      </w:r>
      <w:r w:rsidR="00846727" w:rsidRPr="003B0210">
        <w:rPr>
          <w:rFonts w:ascii="Arial" w:hAnsi="Arial" w:cs="Arial"/>
        </w:rPr>
        <w:t>clinical risk</w:t>
      </w:r>
      <w:r w:rsidR="0001329D" w:rsidRPr="003B0210">
        <w:rPr>
          <w:rFonts w:ascii="Arial" w:hAnsi="Arial" w:cs="Arial"/>
        </w:rPr>
        <w:t xml:space="preserve"> management</w:t>
      </w:r>
      <w:r w:rsidR="009A60EF" w:rsidRPr="003B0210">
        <w:rPr>
          <w:rFonts w:ascii="Arial" w:hAnsi="Arial" w:cs="Arial"/>
        </w:rPr>
        <w:t xml:space="preserve"> </w:t>
      </w:r>
      <w:r w:rsidR="000D45B8" w:rsidRPr="003B0210">
        <w:rPr>
          <w:rFonts w:ascii="Arial" w:hAnsi="Arial" w:cs="Arial"/>
        </w:rPr>
        <w:t xml:space="preserve">to ensure </w:t>
      </w:r>
      <w:r w:rsidR="00655F72" w:rsidRPr="003B0210">
        <w:rPr>
          <w:rFonts w:ascii="Arial" w:hAnsi="Arial" w:cs="Arial"/>
        </w:rPr>
        <w:t xml:space="preserve">risks </w:t>
      </w:r>
      <w:r w:rsidR="006B08ED" w:rsidRPr="003B0210">
        <w:rPr>
          <w:rFonts w:ascii="Arial" w:hAnsi="Arial" w:cs="Arial"/>
        </w:rPr>
        <w:t>mitigation</w:t>
      </w:r>
      <w:r w:rsidR="00655F72" w:rsidRPr="003B0210">
        <w:rPr>
          <w:rFonts w:ascii="Arial" w:hAnsi="Arial" w:cs="Arial"/>
        </w:rPr>
        <w:t xml:space="preserve"> strategies are</w:t>
      </w:r>
      <w:r w:rsidR="006B08ED" w:rsidRPr="003B0210">
        <w:rPr>
          <w:rFonts w:ascii="Arial" w:hAnsi="Arial" w:cs="Arial"/>
        </w:rPr>
        <w:t xml:space="preserve"> identified and</w:t>
      </w:r>
      <w:r w:rsidR="00655F72" w:rsidRPr="003B0210">
        <w:rPr>
          <w:rFonts w:ascii="Arial" w:hAnsi="Arial" w:cs="Arial"/>
        </w:rPr>
        <w:t xml:space="preserve"> implemented</w:t>
      </w:r>
      <w:r w:rsidR="0001329D" w:rsidRPr="003B0210">
        <w:rPr>
          <w:rFonts w:ascii="Arial" w:hAnsi="Arial" w:cs="Arial"/>
        </w:rPr>
        <w:t xml:space="preserve">. </w:t>
      </w:r>
      <w:r w:rsidR="00C36FC2" w:rsidRPr="003B0210">
        <w:rPr>
          <w:rFonts w:ascii="Arial" w:hAnsi="Arial" w:cs="Arial"/>
        </w:rPr>
        <w:t xml:space="preserve">The implemented </w:t>
      </w:r>
      <w:r w:rsidR="00C36FC2" w:rsidRPr="0021282B">
        <w:rPr>
          <w:rFonts w:ascii="Arial" w:hAnsi="Arial" w:cs="Arial"/>
        </w:rPr>
        <w:t>conflict of interest policy reflected limited measures to manage the conflict recorded on the declaration.</w:t>
      </w:r>
    </w:p>
    <w:p w14:paraId="5D2D0621" w14:textId="34C27704" w:rsidR="00E14A7E" w:rsidRPr="00DE5588" w:rsidRDefault="00C36FC2" w:rsidP="001A782E">
      <w:pPr>
        <w:rPr>
          <w:rFonts w:ascii="Arial" w:hAnsi="Arial" w:cs="Arial"/>
        </w:rPr>
      </w:pPr>
      <w:r w:rsidRPr="0021282B">
        <w:rPr>
          <w:rFonts w:ascii="Arial" w:eastAsiaTheme="minorHAnsi" w:hAnsi="Arial" w:cs="Arial"/>
        </w:rPr>
        <w:t xml:space="preserve">The Approved Provider response as well as an updated PCI </w:t>
      </w:r>
      <w:r w:rsidR="0021282B">
        <w:rPr>
          <w:rFonts w:ascii="Arial" w:eastAsiaTheme="minorHAnsi" w:hAnsi="Arial" w:cs="Arial"/>
        </w:rPr>
        <w:t xml:space="preserve">was submitted </w:t>
      </w:r>
      <w:r w:rsidR="0021282B" w:rsidRPr="0021282B">
        <w:rPr>
          <w:rFonts w:ascii="Arial" w:hAnsi="Arial" w:cs="Arial"/>
        </w:rPr>
        <w:t xml:space="preserve">with additional information </w:t>
      </w:r>
      <w:r w:rsidR="0021282B">
        <w:rPr>
          <w:rFonts w:ascii="Arial" w:hAnsi="Arial" w:cs="Arial"/>
        </w:rPr>
        <w:t xml:space="preserve">including updated policies, procedures, framework, and </w:t>
      </w:r>
      <w:r w:rsidR="00712A6C">
        <w:rPr>
          <w:rFonts w:ascii="Arial" w:hAnsi="Arial" w:cs="Arial"/>
        </w:rPr>
        <w:t>other relevant processes.</w:t>
      </w:r>
      <w:r w:rsidRPr="0021282B">
        <w:rPr>
          <w:rFonts w:ascii="Arial" w:eastAsiaTheme="minorHAnsi" w:hAnsi="Arial" w:cs="Arial"/>
        </w:rPr>
        <w:t xml:space="preserve"> </w:t>
      </w:r>
      <w:r w:rsidRPr="0021282B">
        <w:rPr>
          <w:rFonts w:ascii="Arial" w:hAnsi="Arial" w:cs="Arial"/>
        </w:rPr>
        <w:t xml:space="preserve">The Approved Provider </w:t>
      </w:r>
      <w:r w:rsidR="00727CF1">
        <w:rPr>
          <w:rFonts w:ascii="Arial" w:hAnsi="Arial" w:cs="Arial"/>
        </w:rPr>
        <w:t xml:space="preserve">indicated processes are in place, however, </w:t>
      </w:r>
      <w:r w:rsidRPr="0021282B">
        <w:rPr>
          <w:rFonts w:ascii="Arial" w:hAnsi="Arial" w:cs="Arial"/>
        </w:rPr>
        <w:t xml:space="preserve">acknowledged areas for improvement specifically </w:t>
      </w:r>
      <w:r w:rsidR="00C92007">
        <w:rPr>
          <w:rFonts w:ascii="Arial" w:hAnsi="Arial" w:cs="Arial"/>
        </w:rPr>
        <w:t>i</w:t>
      </w:r>
      <w:r w:rsidRPr="0021282B">
        <w:rPr>
          <w:rFonts w:ascii="Arial" w:hAnsi="Arial" w:cs="Arial"/>
        </w:rPr>
        <w:t xml:space="preserve">n </w:t>
      </w:r>
      <w:r w:rsidR="00C92007">
        <w:rPr>
          <w:rFonts w:ascii="Arial" w:hAnsi="Arial" w:cs="Arial"/>
        </w:rPr>
        <w:t xml:space="preserve">relation to </w:t>
      </w:r>
      <w:r w:rsidRPr="0021282B">
        <w:rPr>
          <w:rFonts w:ascii="Arial" w:hAnsi="Arial" w:cs="Arial"/>
        </w:rPr>
        <w:t>staff knowledge that impacts clinical outcomes</w:t>
      </w:r>
      <w:r w:rsidRPr="00AA76DE">
        <w:rPr>
          <w:rFonts w:ascii="Arial" w:hAnsi="Arial" w:cs="Arial"/>
        </w:rPr>
        <w:t>.</w:t>
      </w:r>
      <w:r>
        <w:rPr>
          <w:rFonts w:ascii="Arial" w:hAnsi="Arial" w:cs="Arial"/>
        </w:rPr>
        <w:t xml:space="preserve"> </w:t>
      </w:r>
      <w:r w:rsidRPr="00AA76DE">
        <w:rPr>
          <w:rFonts w:ascii="Arial" w:hAnsi="Arial" w:cs="Arial"/>
        </w:rPr>
        <w:t>I have considered the Approved Provider’s response</w:t>
      </w:r>
      <w:r>
        <w:rPr>
          <w:rFonts w:ascii="Arial" w:hAnsi="Arial" w:cs="Arial"/>
        </w:rPr>
        <w:t xml:space="preserve">, commitment, and </w:t>
      </w:r>
      <w:r w:rsidRPr="00AA76DE">
        <w:rPr>
          <w:rFonts w:ascii="Arial" w:hAnsi="Arial" w:cs="Arial"/>
        </w:rPr>
        <w:t xml:space="preserve">the </w:t>
      </w:r>
      <w:r>
        <w:rPr>
          <w:rFonts w:ascii="Arial" w:hAnsi="Arial" w:cs="Arial"/>
        </w:rPr>
        <w:t xml:space="preserve">actions identified on the </w:t>
      </w:r>
      <w:r w:rsidRPr="00AA76DE">
        <w:rPr>
          <w:rFonts w:ascii="Arial" w:hAnsi="Arial" w:cs="Arial"/>
        </w:rPr>
        <w:t>PCI</w:t>
      </w:r>
      <w:r>
        <w:rPr>
          <w:rFonts w:ascii="Arial" w:hAnsi="Arial" w:cs="Arial"/>
        </w:rPr>
        <w:t xml:space="preserve"> </w:t>
      </w:r>
      <w:r w:rsidRPr="00AA76DE">
        <w:rPr>
          <w:rFonts w:ascii="Arial" w:hAnsi="Arial" w:cs="Arial"/>
        </w:rPr>
        <w:t>to address the concerns raised by the Assessment Team</w:t>
      </w:r>
      <w:r>
        <w:rPr>
          <w:rFonts w:ascii="Arial" w:hAnsi="Arial" w:cs="Arial"/>
        </w:rPr>
        <w:t>.</w:t>
      </w:r>
      <w:r w:rsidR="00E14A7E">
        <w:rPr>
          <w:rFonts w:ascii="Arial" w:hAnsi="Arial" w:cs="Arial"/>
        </w:rPr>
        <w:t xml:space="preserve"> However,</w:t>
      </w:r>
      <w:r w:rsidR="00E14A7E" w:rsidRPr="00DE5588">
        <w:rPr>
          <w:rFonts w:ascii="Arial" w:hAnsi="Arial" w:cs="Arial"/>
        </w:rPr>
        <w:t xml:space="preserve"> there continue to be concerns related to the overarching principles associated with the identification, prevention and assessment of high-impact or high-prevalence risks associated with the care of consumers</w:t>
      </w:r>
      <w:r w:rsidR="001F3086">
        <w:rPr>
          <w:rFonts w:ascii="Arial" w:hAnsi="Arial" w:cs="Arial"/>
        </w:rPr>
        <w:t xml:space="preserve"> and effective risks and incident management</w:t>
      </w:r>
      <w:r w:rsidR="00E14A7E" w:rsidRPr="00DE5588">
        <w:rPr>
          <w:rFonts w:ascii="Arial" w:hAnsi="Arial" w:cs="Arial"/>
        </w:rPr>
        <w:t xml:space="preserve">. It is acknowledged that significant work has been </w:t>
      </w:r>
      <w:r w:rsidR="00424794">
        <w:rPr>
          <w:rFonts w:ascii="Arial" w:hAnsi="Arial" w:cs="Arial"/>
        </w:rPr>
        <w:t xml:space="preserve">planned and scheduled to be completed </w:t>
      </w:r>
      <w:r w:rsidR="00C92007">
        <w:rPr>
          <w:rFonts w:ascii="Arial" w:hAnsi="Arial" w:cs="Arial"/>
        </w:rPr>
        <w:t>by</w:t>
      </w:r>
      <w:r w:rsidR="00424794">
        <w:rPr>
          <w:rFonts w:ascii="Arial" w:hAnsi="Arial" w:cs="Arial"/>
        </w:rPr>
        <w:t xml:space="preserve"> 12 July 2024,</w:t>
      </w:r>
      <w:r w:rsidR="00E14A7E" w:rsidRPr="00DE5588">
        <w:rPr>
          <w:rFonts w:ascii="Arial" w:hAnsi="Arial" w:cs="Arial"/>
        </w:rPr>
        <w:t xml:space="preserve"> which is evidenced </w:t>
      </w:r>
      <w:r w:rsidR="00424794">
        <w:rPr>
          <w:rFonts w:ascii="Arial" w:hAnsi="Arial" w:cs="Arial"/>
        </w:rPr>
        <w:t xml:space="preserve">on </w:t>
      </w:r>
      <w:r w:rsidR="00E14A7E" w:rsidRPr="00DE5588">
        <w:rPr>
          <w:rFonts w:ascii="Arial" w:hAnsi="Arial" w:cs="Arial"/>
        </w:rPr>
        <w:t>the updated PCI, however further time to ensure this approach is sustained is required.</w:t>
      </w:r>
    </w:p>
    <w:p w14:paraId="764BB954" w14:textId="76D96B6D" w:rsidR="00725A8D" w:rsidRPr="005C1D1A" w:rsidRDefault="00424794" w:rsidP="001A782E">
      <w:pPr>
        <w:pStyle w:val="NormalArial"/>
      </w:pPr>
      <w:r w:rsidRPr="008B36D8">
        <w:t xml:space="preserve">As a result, I find Requirement </w:t>
      </w:r>
      <w:r>
        <w:t>8</w:t>
      </w:r>
      <w:r w:rsidRPr="008B36D8">
        <w:t>(3)(</w:t>
      </w:r>
      <w:r>
        <w:t>d</w:t>
      </w:r>
      <w:r w:rsidRPr="008B36D8">
        <w:t>)</w:t>
      </w:r>
      <w:r>
        <w:t xml:space="preserve"> </w:t>
      </w:r>
      <w:r w:rsidR="00C92007">
        <w:t>a</w:t>
      </w:r>
      <w:r>
        <w:t xml:space="preserve">s </w:t>
      </w:r>
      <w:r w:rsidRPr="008B36D8">
        <w:t>non-compliant.</w:t>
      </w:r>
    </w:p>
    <w:sectPr w:rsidR="00725A8D" w:rsidRPr="005C1D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B1979" w14:textId="77777777" w:rsidR="00517720" w:rsidRDefault="00517720">
      <w:pPr>
        <w:spacing w:after="0"/>
      </w:pPr>
      <w:r>
        <w:separator/>
      </w:r>
    </w:p>
  </w:endnote>
  <w:endnote w:type="continuationSeparator" w:id="0">
    <w:p w14:paraId="21D01F09" w14:textId="77777777" w:rsidR="00517720" w:rsidRDefault="00517720">
      <w:pPr>
        <w:spacing w:after="0"/>
      </w:pPr>
      <w:r>
        <w:continuationSeparator/>
      </w:r>
    </w:p>
  </w:endnote>
  <w:endnote w:type="continuationNotice" w:id="1">
    <w:p w14:paraId="5B42ADF1" w14:textId="77777777" w:rsidR="00517720" w:rsidRDefault="005177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CF6A" w14:textId="77777777" w:rsidR="006F0080" w:rsidRPr="00DF37F2" w:rsidRDefault="00CE269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ACDMA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750F44" w14:textId="77777777" w:rsidR="006F0080" w:rsidRPr="00DF37F2" w:rsidRDefault="00CE26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0365</w:t>
    </w:r>
    <w:bookmarkEnd w:id="1"/>
    <w:r w:rsidRPr="00DF37F2">
      <w:rPr>
        <w:rStyle w:val="FooterBold"/>
        <w:rFonts w:ascii="Arial" w:hAnsi="Arial"/>
        <w:b w:val="0"/>
      </w:rPr>
      <w:tab/>
      <w:t xml:space="preserve">OFFICIAL: Sensitive </w:t>
    </w:r>
  </w:p>
  <w:p w14:paraId="27D783EA" w14:textId="77777777" w:rsidR="006F0080" w:rsidRPr="00DF37F2" w:rsidRDefault="00CE26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3C8C" w14:textId="77777777" w:rsidR="006F0080" w:rsidRDefault="006F00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92B68" w14:textId="77777777" w:rsidR="00517720" w:rsidRDefault="00517720" w:rsidP="00D71F88">
      <w:pPr>
        <w:spacing w:after="0"/>
      </w:pPr>
      <w:r>
        <w:separator/>
      </w:r>
    </w:p>
  </w:footnote>
  <w:footnote w:type="continuationSeparator" w:id="0">
    <w:p w14:paraId="422AF78E" w14:textId="77777777" w:rsidR="00517720" w:rsidRDefault="00517720" w:rsidP="00D71F88">
      <w:pPr>
        <w:spacing w:after="0"/>
      </w:pPr>
      <w:r>
        <w:continuationSeparator/>
      </w:r>
    </w:p>
  </w:footnote>
  <w:footnote w:type="continuationNotice" w:id="1">
    <w:p w14:paraId="7B2722C9" w14:textId="77777777" w:rsidR="00517720" w:rsidRDefault="00517720">
      <w:pPr>
        <w:spacing w:after="0"/>
      </w:pPr>
    </w:p>
  </w:footnote>
  <w:footnote w:id="2">
    <w:p w14:paraId="6989C7B5" w14:textId="394DB67C" w:rsidR="006F0080" w:rsidRDefault="00CE26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0D9C">
        <w:rPr>
          <w:rFonts w:ascii="Arial" w:hAnsi="Arial" w:cs="Arial"/>
          <w:color w:val="auto"/>
          <w:sz w:val="20"/>
          <w:szCs w:val="20"/>
        </w:rPr>
        <w:t>section 68A – assessment contact</w:t>
      </w:r>
      <w:r w:rsidR="000A5604" w:rsidRPr="00B10D9C">
        <w:rPr>
          <w:rFonts w:ascii="Arial" w:hAnsi="Arial" w:cs="Arial"/>
          <w:color w:val="auto"/>
          <w:sz w:val="20"/>
          <w:szCs w:val="20"/>
        </w:rPr>
        <w:t xml:space="preserve"> </w:t>
      </w:r>
      <w:r w:rsidRPr="00B10D9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5BF64E3" w14:textId="77777777" w:rsidR="006F0080" w:rsidRDefault="006F00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A2B1B" w14:textId="77777777" w:rsidR="006F0080" w:rsidRDefault="00CE269D">
    <w:pPr>
      <w:pStyle w:val="Header"/>
    </w:pPr>
    <w:r>
      <w:rPr>
        <w:noProof/>
        <w:color w:val="2B579A"/>
        <w:shd w:val="clear" w:color="auto" w:fill="E6E6E6"/>
        <w:lang w:val="en-US"/>
      </w:rPr>
      <w:drawing>
        <wp:anchor distT="0" distB="0" distL="114300" distR="114300" simplePos="0" relativeHeight="251658241" behindDoc="1" locked="0" layoutInCell="1" allowOverlap="1" wp14:anchorId="130FC946" wp14:editId="5FA94D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BE6B8" w14:textId="77777777" w:rsidR="006F0080" w:rsidRDefault="00CE269D">
    <w:pPr>
      <w:pStyle w:val="Header"/>
    </w:pPr>
    <w:r>
      <w:rPr>
        <w:noProof/>
      </w:rPr>
      <w:drawing>
        <wp:anchor distT="0" distB="0" distL="114300" distR="114300" simplePos="0" relativeHeight="251658240" behindDoc="0" locked="0" layoutInCell="1" allowOverlap="1" wp14:anchorId="7D151974" wp14:editId="2D7E83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601E36">
      <w:start w:val="1"/>
      <w:numFmt w:val="lowerRoman"/>
      <w:lvlText w:val="(%1)"/>
      <w:lvlJc w:val="left"/>
      <w:pPr>
        <w:ind w:left="1080" w:hanging="720"/>
      </w:pPr>
      <w:rPr>
        <w:rFonts w:hint="default"/>
      </w:rPr>
    </w:lvl>
    <w:lvl w:ilvl="1" w:tplc="6EE4A436" w:tentative="1">
      <w:start w:val="1"/>
      <w:numFmt w:val="lowerLetter"/>
      <w:lvlText w:val="%2."/>
      <w:lvlJc w:val="left"/>
      <w:pPr>
        <w:ind w:left="1440" w:hanging="360"/>
      </w:pPr>
    </w:lvl>
    <w:lvl w:ilvl="2" w:tplc="2982D5C8" w:tentative="1">
      <w:start w:val="1"/>
      <w:numFmt w:val="lowerRoman"/>
      <w:lvlText w:val="%3."/>
      <w:lvlJc w:val="right"/>
      <w:pPr>
        <w:ind w:left="2160" w:hanging="180"/>
      </w:pPr>
    </w:lvl>
    <w:lvl w:ilvl="3" w:tplc="03F07194" w:tentative="1">
      <w:start w:val="1"/>
      <w:numFmt w:val="decimal"/>
      <w:lvlText w:val="%4."/>
      <w:lvlJc w:val="left"/>
      <w:pPr>
        <w:ind w:left="2880" w:hanging="360"/>
      </w:pPr>
    </w:lvl>
    <w:lvl w:ilvl="4" w:tplc="9C70E738" w:tentative="1">
      <w:start w:val="1"/>
      <w:numFmt w:val="lowerLetter"/>
      <w:lvlText w:val="%5."/>
      <w:lvlJc w:val="left"/>
      <w:pPr>
        <w:ind w:left="3600" w:hanging="360"/>
      </w:pPr>
    </w:lvl>
    <w:lvl w:ilvl="5" w:tplc="12C8044C" w:tentative="1">
      <w:start w:val="1"/>
      <w:numFmt w:val="lowerRoman"/>
      <w:lvlText w:val="%6."/>
      <w:lvlJc w:val="right"/>
      <w:pPr>
        <w:ind w:left="4320" w:hanging="180"/>
      </w:pPr>
    </w:lvl>
    <w:lvl w:ilvl="6" w:tplc="1BB8B68C" w:tentative="1">
      <w:start w:val="1"/>
      <w:numFmt w:val="decimal"/>
      <w:lvlText w:val="%7."/>
      <w:lvlJc w:val="left"/>
      <w:pPr>
        <w:ind w:left="5040" w:hanging="360"/>
      </w:pPr>
    </w:lvl>
    <w:lvl w:ilvl="7" w:tplc="C8EA7442" w:tentative="1">
      <w:start w:val="1"/>
      <w:numFmt w:val="lowerLetter"/>
      <w:lvlText w:val="%8."/>
      <w:lvlJc w:val="left"/>
      <w:pPr>
        <w:ind w:left="5760" w:hanging="360"/>
      </w:pPr>
    </w:lvl>
    <w:lvl w:ilvl="8" w:tplc="6AA0F3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E0E99C">
      <w:start w:val="1"/>
      <w:numFmt w:val="lowerRoman"/>
      <w:lvlText w:val="(%1)"/>
      <w:lvlJc w:val="left"/>
      <w:pPr>
        <w:ind w:left="1080" w:hanging="720"/>
      </w:pPr>
      <w:rPr>
        <w:rFonts w:hint="default"/>
      </w:rPr>
    </w:lvl>
    <w:lvl w:ilvl="1" w:tplc="AC560AB2" w:tentative="1">
      <w:start w:val="1"/>
      <w:numFmt w:val="lowerLetter"/>
      <w:lvlText w:val="%2."/>
      <w:lvlJc w:val="left"/>
      <w:pPr>
        <w:ind w:left="1440" w:hanging="360"/>
      </w:pPr>
    </w:lvl>
    <w:lvl w:ilvl="2" w:tplc="BB08B552" w:tentative="1">
      <w:start w:val="1"/>
      <w:numFmt w:val="lowerRoman"/>
      <w:lvlText w:val="%3."/>
      <w:lvlJc w:val="right"/>
      <w:pPr>
        <w:ind w:left="2160" w:hanging="180"/>
      </w:pPr>
    </w:lvl>
    <w:lvl w:ilvl="3" w:tplc="AA642A3E" w:tentative="1">
      <w:start w:val="1"/>
      <w:numFmt w:val="decimal"/>
      <w:lvlText w:val="%4."/>
      <w:lvlJc w:val="left"/>
      <w:pPr>
        <w:ind w:left="2880" w:hanging="360"/>
      </w:pPr>
    </w:lvl>
    <w:lvl w:ilvl="4" w:tplc="0A781434" w:tentative="1">
      <w:start w:val="1"/>
      <w:numFmt w:val="lowerLetter"/>
      <w:lvlText w:val="%5."/>
      <w:lvlJc w:val="left"/>
      <w:pPr>
        <w:ind w:left="3600" w:hanging="360"/>
      </w:pPr>
    </w:lvl>
    <w:lvl w:ilvl="5" w:tplc="944A86CA" w:tentative="1">
      <w:start w:val="1"/>
      <w:numFmt w:val="lowerRoman"/>
      <w:lvlText w:val="%6."/>
      <w:lvlJc w:val="right"/>
      <w:pPr>
        <w:ind w:left="4320" w:hanging="180"/>
      </w:pPr>
    </w:lvl>
    <w:lvl w:ilvl="6" w:tplc="751299E6" w:tentative="1">
      <w:start w:val="1"/>
      <w:numFmt w:val="decimal"/>
      <w:lvlText w:val="%7."/>
      <w:lvlJc w:val="left"/>
      <w:pPr>
        <w:ind w:left="5040" w:hanging="360"/>
      </w:pPr>
    </w:lvl>
    <w:lvl w:ilvl="7" w:tplc="9AB0CDCE" w:tentative="1">
      <w:start w:val="1"/>
      <w:numFmt w:val="lowerLetter"/>
      <w:lvlText w:val="%8."/>
      <w:lvlJc w:val="left"/>
      <w:pPr>
        <w:ind w:left="5760" w:hanging="360"/>
      </w:pPr>
    </w:lvl>
    <w:lvl w:ilvl="8" w:tplc="D338AE14" w:tentative="1">
      <w:start w:val="1"/>
      <w:numFmt w:val="lowerRoman"/>
      <w:lvlText w:val="%9."/>
      <w:lvlJc w:val="right"/>
      <w:pPr>
        <w:ind w:left="6480" w:hanging="180"/>
      </w:pPr>
    </w:lvl>
  </w:abstractNum>
  <w:abstractNum w:abstractNumId="3" w15:restartNumberingAfterBreak="0">
    <w:nsid w:val="110363AE"/>
    <w:multiLevelType w:val="hybridMultilevel"/>
    <w:tmpl w:val="F5DE021A"/>
    <w:lvl w:ilvl="0" w:tplc="0C090001">
      <w:start w:val="1"/>
      <w:numFmt w:val="bullet"/>
      <w:lvlText w:val=""/>
      <w:lvlJc w:val="left"/>
      <w:pPr>
        <w:ind w:left="1148" w:hanging="360"/>
      </w:pPr>
      <w:rPr>
        <w:rFonts w:ascii="Symbol" w:hAnsi="Symbol" w:hint="default"/>
      </w:rPr>
    </w:lvl>
    <w:lvl w:ilvl="1" w:tplc="0C090003">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4" w15:restartNumberingAfterBreak="0">
    <w:nsid w:val="120E603E"/>
    <w:multiLevelType w:val="hybridMultilevel"/>
    <w:tmpl w:val="C68EC94A"/>
    <w:lvl w:ilvl="0" w:tplc="7BB67490">
      <w:start w:val="1"/>
      <w:numFmt w:val="lowerRoman"/>
      <w:lvlText w:val="(%1)"/>
      <w:lvlJc w:val="left"/>
      <w:pPr>
        <w:ind w:left="1080" w:hanging="720"/>
      </w:pPr>
      <w:rPr>
        <w:rFonts w:hint="default"/>
      </w:rPr>
    </w:lvl>
    <w:lvl w:ilvl="1" w:tplc="382097E8" w:tentative="1">
      <w:start w:val="1"/>
      <w:numFmt w:val="lowerLetter"/>
      <w:lvlText w:val="%2."/>
      <w:lvlJc w:val="left"/>
      <w:pPr>
        <w:ind w:left="1440" w:hanging="360"/>
      </w:pPr>
    </w:lvl>
    <w:lvl w:ilvl="2" w:tplc="4E12879C" w:tentative="1">
      <w:start w:val="1"/>
      <w:numFmt w:val="lowerRoman"/>
      <w:lvlText w:val="%3."/>
      <w:lvlJc w:val="right"/>
      <w:pPr>
        <w:ind w:left="2160" w:hanging="180"/>
      </w:pPr>
    </w:lvl>
    <w:lvl w:ilvl="3" w:tplc="D5387ABC" w:tentative="1">
      <w:start w:val="1"/>
      <w:numFmt w:val="decimal"/>
      <w:lvlText w:val="%4."/>
      <w:lvlJc w:val="left"/>
      <w:pPr>
        <w:ind w:left="2880" w:hanging="360"/>
      </w:pPr>
    </w:lvl>
    <w:lvl w:ilvl="4" w:tplc="E9BA2F64" w:tentative="1">
      <w:start w:val="1"/>
      <w:numFmt w:val="lowerLetter"/>
      <w:lvlText w:val="%5."/>
      <w:lvlJc w:val="left"/>
      <w:pPr>
        <w:ind w:left="3600" w:hanging="360"/>
      </w:pPr>
    </w:lvl>
    <w:lvl w:ilvl="5" w:tplc="7C867D6C" w:tentative="1">
      <w:start w:val="1"/>
      <w:numFmt w:val="lowerRoman"/>
      <w:lvlText w:val="%6."/>
      <w:lvlJc w:val="right"/>
      <w:pPr>
        <w:ind w:left="4320" w:hanging="180"/>
      </w:pPr>
    </w:lvl>
    <w:lvl w:ilvl="6" w:tplc="1CF08EBE" w:tentative="1">
      <w:start w:val="1"/>
      <w:numFmt w:val="decimal"/>
      <w:lvlText w:val="%7."/>
      <w:lvlJc w:val="left"/>
      <w:pPr>
        <w:ind w:left="5040" w:hanging="360"/>
      </w:pPr>
    </w:lvl>
    <w:lvl w:ilvl="7" w:tplc="8BD037F2" w:tentative="1">
      <w:start w:val="1"/>
      <w:numFmt w:val="lowerLetter"/>
      <w:lvlText w:val="%8."/>
      <w:lvlJc w:val="left"/>
      <w:pPr>
        <w:ind w:left="5760" w:hanging="360"/>
      </w:pPr>
    </w:lvl>
    <w:lvl w:ilvl="8" w:tplc="8F623E5A" w:tentative="1">
      <w:start w:val="1"/>
      <w:numFmt w:val="lowerRoman"/>
      <w:lvlText w:val="%9."/>
      <w:lvlJc w:val="right"/>
      <w:pPr>
        <w:ind w:left="6480" w:hanging="180"/>
      </w:pPr>
    </w:lvl>
  </w:abstractNum>
  <w:abstractNum w:abstractNumId="5" w15:restartNumberingAfterBreak="0">
    <w:nsid w:val="1446CE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45D67F3"/>
    <w:multiLevelType w:val="hybridMultilevel"/>
    <w:tmpl w:val="90988AE0"/>
    <w:lvl w:ilvl="0" w:tplc="062871A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A96EF7A">
      <w:start w:val="1"/>
      <w:numFmt w:val="bullet"/>
      <w:lvlText w:val=""/>
      <w:lvlJc w:val="left"/>
      <w:pPr>
        <w:ind w:left="720" w:hanging="360"/>
      </w:pPr>
      <w:rPr>
        <w:rFonts w:ascii="Symbol" w:hAnsi="Symbol" w:hint="default"/>
        <w:color w:val="auto"/>
        <w:sz w:val="24"/>
        <w:szCs w:val="24"/>
      </w:rPr>
    </w:lvl>
    <w:lvl w:ilvl="1" w:tplc="A09AA726" w:tentative="1">
      <w:start w:val="1"/>
      <w:numFmt w:val="bullet"/>
      <w:lvlText w:val="o"/>
      <w:lvlJc w:val="left"/>
      <w:pPr>
        <w:ind w:left="1440" w:hanging="360"/>
      </w:pPr>
      <w:rPr>
        <w:rFonts w:ascii="Courier New" w:hAnsi="Courier New" w:cs="Courier New" w:hint="default"/>
      </w:rPr>
    </w:lvl>
    <w:lvl w:ilvl="2" w:tplc="D80CF138" w:tentative="1">
      <w:start w:val="1"/>
      <w:numFmt w:val="bullet"/>
      <w:lvlText w:val=""/>
      <w:lvlJc w:val="left"/>
      <w:pPr>
        <w:ind w:left="2160" w:hanging="360"/>
      </w:pPr>
      <w:rPr>
        <w:rFonts w:ascii="Wingdings" w:hAnsi="Wingdings" w:hint="default"/>
      </w:rPr>
    </w:lvl>
    <w:lvl w:ilvl="3" w:tplc="74C08138" w:tentative="1">
      <w:start w:val="1"/>
      <w:numFmt w:val="bullet"/>
      <w:lvlText w:val=""/>
      <w:lvlJc w:val="left"/>
      <w:pPr>
        <w:ind w:left="2880" w:hanging="360"/>
      </w:pPr>
      <w:rPr>
        <w:rFonts w:ascii="Symbol" w:hAnsi="Symbol" w:hint="default"/>
      </w:rPr>
    </w:lvl>
    <w:lvl w:ilvl="4" w:tplc="E69C8728" w:tentative="1">
      <w:start w:val="1"/>
      <w:numFmt w:val="bullet"/>
      <w:lvlText w:val="o"/>
      <w:lvlJc w:val="left"/>
      <w:pPr>
        <w:ind w:left="3600" w:hanging="360"/>
      </w:pPr>
      <w:rPr>
        <w:rFonts w:ascii="Courier New" w:hAnsi="Courier New" w:cs="Courier New" w:hint="default"/>
      </w:rPr>
    </w:lvl>
    <w:lvl w:ilvl="5" w:tplc="930A7EC2" w:tentative="1">
      <w:start w:val="1"/>
      <w:numFmt w:val="bullet"/>
      <w:lvlText w:val=""/>
      <w:lvlJc w:val="left"/>
      <w:pPr>
        <w:ind w:left="4320" w:hanging="360"/>
      </w:pPr>
      <w:rPr>
        <w:rFonts w:ascii="Wingdings" w:hAnsi="Wingdings" w:hint="default"/>
      </w:rPr>
    </w:lvl>
    <w:lvl w:ilvl="6" w:tplc="693C89A0" w:tentative="1">
      <w:start w:val="1"/>
      <w:numFmt w:val="bullet"/>
      <w:lvlText w:val=""/>
      <w:lvlJc w:val="left"/>
      <w:pPr>
        <w:ind w:left="5040" w:hanging="360"/>
      </w:pPr>
      <w:rPr>
        <w:rFonts w:ascii="Symbol" w:hAnsi="Symbol" w:hint="default"/>
      </w:rPr>
    </w:lvl>
    <w:lvl w:ilvl="7" w:tplc="5A4226C6" w:tentative="1">
      <w:start w:val="1"/>
      <w:numFmt w:val="bullet"/>
      <w:lvlText w:val="o"/>
      <w:lvlJc w:val="left"/>
      <w:pPr>
        <w:ind w:left="5760" w:hanging="360"/>
      </w:pPr>
      <w:rPr>
        <w:rFonts w:ascii="Courier New" w:hAnsi="Courier New" w:cs="Courier New" w:hint="default"/>
      </w:rPr>
    </w:lvl>
    <w:lvl w:ilvl="8" w:tplc="FCD4F4D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0528F18">
      <w:start w:val="1"/>
      <w:numFmt w:val="lowerRoman"/>
      <w:lvlText w:val="(%1)"/>
      <w:lvlJc w:val="left"/>
      <w:pPr>
        <w:ind w:left="1080" w:hanging="720"/>
      </w:pPr>
      <w:rPr>
        <w:rFonts w:hint="default"/>
      </w:rPr>
    </w:lvl>
    <w:lvl w:ilvl="1" w:tplc="11C62056" w:tentative="1">
      <w:start w:val="1"/>
      <w:numFmt w:val="lowerLetter"/>
      <w:lvlText w:val="%2."/>
      <w:lvlJc w:val="left"/>
      <w:pPr>
        <w:ind w:left="1440" w:hanging="360"/>
      </w:pPr>
    </w:lvl>
    <w:lvl w:ilvl="2" w:tplc="D7102930" w:tentative="1">
      <w:start w:val="1"/>
      <w:numFmt w:val="lowerRoman"/>
      <w:lvlText w:val="%3."/>
      <w:lvlJc w:val="right"/>
      <w:pPr>
        <w:ind w:left="2160" w:hanging="180"/>
      </w:pPr>
    </w:lvl>
    <w:lvl w:ilvl="3" w:tplc="A162AB40" w:tentative="1">
      <w:start w:val="1"/>
      <w:numFmt w:val="decimal"/>
      <w:lvlText w:val="%4."/>
      <w:lvlJc w:val="left"/>
      <w:pPr>
        <w:ind w:left="2880" w:hanging="360"/>
      </w:pPr>
    </w:lvl>
    <w:lvl w:ilvl="4" w:tplc="463CF812" w:tentative="1">
      <w:start w:val="1"/>
      <w:numFmt w:val="lowerLetter"/>
      <w:lvlText w:val="%5."/>
      <w:lvlJc w:val="left"/>
      <w:pPr>
        <w:ind w:left="3600" w:hanging="360"/>
      </w:pPr>
    </w:lvl>
    <w:lvl w:ilvl="5" w:tplc="6812D1D6" w:tentative="1">
      <w:start w:val="1"/>
      <w:numFmt w:val="lowerRoman"/>
      <w:lvlText w:val="%6."/>
      <w:lvlJc w:val="right"/>
      <w:pPr>
        <w:ind w:left="4320" w:hanging="180"/>
      </w:pPr>
    </w:lvl>
    <w:lvl w:ilvl="6" w:tplc="A158297E" w:tentative="1">
      <w:start w:val="1"/>
      <w:numFmt w:val="decimal"/>
      <w:lvlText w:val="%7."/>
      <w:lvlJc w:val="left"/>
      <w:pPr>
        <w:ind w:left="5040" w:hanging="360"/>
      </w:pPr>
    </w:lvl>
    <w:lvl w:ilvl="7" w:tplc="259660E6" w:tentative="1">
      <w:start w:val="1"/>
      <w:numFmt w:val="lowerLetter"/>
      <w:lvlText w:val="%8."/>
      <w:lvlJc w:val="left"/>
      <w:pPr>
        <w:ind w:left="5760" w:hanging="360"/>
      </w:pPr>
    </w:lvl>
    <w:lvl w:ilvl="8" w:tplc="D2DCDCFA" w:tentative="1">
      <w:start w:val="1"/>
      <w:numFmt w:val="lowerRoman"/>
      <w:lvlText w:val="%9."/>
      <w:lvlJc w:val="right"/>
      <w:pPr>
        <w:ind w:left="6480" w:hanging="180"/>
      </w:pPr>
    </w:lvl>
  </w:abstractNum>
  <w:abstractNum w:abstractNumId="9" w15:restartNumberingAfterBreak="0">
    <w:nsid w:val="26E726F6"/>
    <w:multiLevelType w:val="hybridMultilevel"/>
    <w:tmpl w:val="09FC67CC"/>
    <w:lvl w:ilvl="0" w:tplc="4552DC6E">
      <w:numFmt w:val="bullet"/>
      <w:lvlText w:val="-"/>
      <w:lvlJc w:val="left"/>
      <w:pPr>
        <w:ind w:left="720" w:hanging="360"/>
      </w:pPr>
      <w:rPr>
        <w:rFonts w:ascii="Arial" w:eastAsia="Calibr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345950"/>
    <w:multiLevelType w:val="hybridMultilevel"/>
    <w:tmpl w:val="3176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50EC9"/>
    <w:multiLevelType w:val="hybridMultilevel"/>
    <w:tmpl w:val="BA8AC62C"/>
    <w:lvl w:ilvl="0" w:tplc="4552DC6E">
      <w:numFmt w:val="bullet"/>
      <w:lvlText w:val="-"/>
      <w:lvlJc w:val="left"/>
      <w:pPr>
        <w:ind w:left="786" w:hanging="360"/>
      </w:pPr>
      <w:rPr>
        <w:rFonts w:ascii="Arial" w:eastAsia="Calibri" w:hAnsi="Arial" w:cs="Arial" w:hint="default"/>
        <w:color w:val="auto"/>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2DB65746"/>
    <w:multiLevelType w:val="hybridMultilevel"/>
    <w:tmpl w:val="0C58F3FE"/>
    <w:lvl w:ilvl="0" w:tplc="EEFE333E">
      <w:start w:val="1"/>
      <w:numFmt w:val="lowerRoman"/>
      <w:lvlText w:val="(%1)"/>
      <w:lvlJc w:val="left"/>
      <w:pPr>
        <w:ind w:left="1080" w:hanging="720"/>
      </w:pPr>
      <w:rPr>
        <w:rFonts w:hint="default"/>
      </w:rPr>
    </w:lvl>
    <w:lvl w:ilvl="1" w:tplc="437A0532" w:tentative="1">
      <w:start w:val="1"/>
      <w:numFmt w:val="lowerLetter"/>
      <w:lvlText w:val="%2."/>
      <w:lvlJc w:val="left"/>
      <w:pPr>
        <w:ind w:left="1440" w:hanging="360"/>
      </w:pPr>
    </w:lvl>
    <w:lvl w:ilvl="2" w:tplc="93B04612" w:tentative="1">
      <w:start w:val="1"/>
      <w:numFmt w:val="lowerRoman"/>
      <w:lvlText w:val="%3."/>
      <w:lvlJc w:val="right"/>
      <w:pPr>
        <w:ind w:left="2160" w:hanging="180"/>
      </w:pPr>
    </w:lvl>
    <w:lvl w:ilvl="3" w:tplc="A5DA2DB6" w:tentative="1">
      <w:start w:val="1"/>
      <w:numFmt w:val="decimal"/>
      <w:lvlText w:val="%4."/>
      <w:lvlJc w:val="left"/>
      <w:pPr>
        <w:ind w:left="2880" w:hanging="360"/>
      </w:pPr>
    </w:lvl>
    <w:lvl w:ilvl="4" w:tplc="ED60FAB6" w:tentative="1">
      <w:start w:val="1"/>
      <w:numFmt w:val="lowerLetter"/>
      <w:lvlText w:val="%5."/>
      <w:lvlJc w:val="left"/>
      <w:pPr>
        <w:ind w:left="3600" w:hanging="360"/>
      </w:pPr>
    </w:lvl>
    <w:lvl w:ilvl="5" w:tplc="C6F8B816" w:tentative="1">
      <w:start w:val="1"/>
      <w:numFmt w:val="lowerRoman"/>
      <w:lvlText w:val="%6."/>
      <w:lvlJc w:val="right"/>
      <w:pPr>
        <w:ind w:left="4320" w:hanging="180"/>
      </w:pPr>
    </w:lvl>
    <w:lvl w:ilvl="6" w:tplc="B9CAEF5A" w:tentative="1">
      <w:start w:val="1"/>
      <w:numFmt w:val="decimal"/>
      <w:lvlText w:val="%7."/>
      <w:lvlJc w:val="left"/>
      <w:pPr>
        <w:ind w:left="5040" w:hanging="360"/>
      </w:pPr>
    </w:lvl>
    <w:lvl w:ilvl="7" w:tplc="011492C4" w:tentative="1">
      <w:start w:val="1"/>
      <w:numFmt w:val="lowerLetter"/>
      <w:lvlText w:val="%8."/>
      <w:lvlJc w:val="left"/>
      <w:pPr>
        <w:ind w:left="5760" w:hanging="360"/>
      </w:pPr>
    </w:lvl>
    <w:lvl w:ilvl="8" w:tplc="00F297F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AEC56CC">
      <w:start w:val="1"/>
      <w:numFmt w:val="lowerRoman"/>
      <w:lvlText w:val="(%1)"/>
      <w:lvlJc w:val="left"/>
      <w:pPr>
        <w:ind w:left="1080" w:hanging="720"/>
      </w:pPr>
      <w:rPr>
        <w:rFonts w:hint="default"/>
      </w:rPr>
    </w:lvl>
    <w:lvl w:ilvl="1" w:tplc="2140FB74" w:tentative="1">
      <w:start w:val="1"/>
      <w:numFmt w:val="lowerLetter"/>
      <w:lvlText w:val="%2."/>
      <w:lvlJc w:val="left"/>
      <w:pPr>
        <w:ind w:left="1440" w:hanging="360"/>
      </w:pPr>
    </w:lvl>
    <w:lvl w:ilvl="2" w:tplc="1ABE590A" w:tentative="1">
      <w:start w:val="1"/>
      <w:numFmt w:val="lowerRoman"/>
      <w:lvlText w:val="%3."/>
      <w:lvlJc w:val="right"/>
      <w:pPr>
        <w:ind w:left="2160" w:hanging="180"/>
      </w:pPr>
    </w:lvl>
    <w:lvl w:ilvl="3" w:tplc="511C01DC" w:tentative="1">
      <w:start w:val="1"/>
      <w:numFmt w:val="decimal"/>
      <w:lvlText w:val="%4."/>
      <w:lvlJc w:val="left"/>
      <w:pPr>
        <w:ind w:left="2880" w:hanging="360"/>
      </w:pPr>
    </w:lvl>
    <w:lvl w:ilvl="4" w:tplc="D55CA846" w:tentative="1">
      <w:start w:val="1"/>
      <w:numFmt w:val="lowerLetter"/>
      <w:lvlText w:val="%5."/>
      <w:lvlJc w:val="left"/>
      <w:pPr>
        <w:ind w:left="3600" w:hanging="360"/>
      </w:pPr>
    </w:lvl>
    <w:lvl w:ilvl="5" w:tplc="0A6C2192" w:tentative="1">
      <w:start w:val="1"/>
      <w:numFmt w:val="lowerRoman"/>
      <w:lvlText w:val="%6."/>
      <w:lvlJc w:val="right"/>
      <w:pPr>
        <w:ind w:left="4320" w:hanging="180"/>
      </w:pPr>
    </w:lvl>
    <w:lvl w:ilvl="6" w:tplc="3482EB0C" w:tentative="1">
      <w:start w:val="1"/>
      <w:numFmt w:val="decimal"/>
      <w:lvlText w:val="%7."/>
      <w:lvlJc w:val="left"/>
      <w:pPr>
        <w:ind w:left="5040" w:hanging="360"/>
      </w:pPr>
    </w:lvl>
    <w:lvl w:ilvl="7" w:tplc="B89A679E" w:tentative="1">
      <w:start w:val="1"/>
      <w:numFmt w:val="lowerLetter"/>
      <w:lvlText w:val="%8."/>
      <w:lvlJc w:val="left"/>
      <w:pPr>
        <w:ind w:left="5760" w:hanging="360"/>
      </w:pPr>
    </w:lvl>
    <w:lvl w:ilvl="8" w:tplc="B1F20B1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406277C">
      <w:start w:val="1"/>
      <w:numFmt w:val="lowerRoman"/>
      <w:lvlText w:val="(%1)"/>
      <w:lvlJc w:val="left"/>
      <w:pPr>
        <w:ind w:left="1080" w:hanging="720"/>
      </w:pPr>
      <w:rPr>
        <w:rFonts w:hint="default"/>
      </w:rPr>
    </w:lvl>
    <w:lvl w:ilvl="1" w:tplc="3C8C3AF0" w:tentative="1">
      <w:start w:val="1"/>
      <w:numFmt w:val="lowerLetter"/>
      <w:lvlText w:val="%2."/>
      <w:lvlJc w:val="left"/>
      <w:pPr>
        <w:ind w:left="1440" w:hanging="360"/>
      </w:pPr>
    </w:lvl>
    <w:lvl w:ilvl="2" w:tplc="5DF61DD4" w:tentative="1">
      <w:start w:val="1"/>
      <w:numFmt w:val="lowerRoman"/>
      <w:lvlText w:val="%3."/>
      <w:lvlJc w:val="right"/>
      <w:pPr>
        <w:ind w:left="2160" w:hanging="180"/>
      </w:pPr>
    </w:lvl>
    <w:lvl w:ilvl="3" w:tplc="BE684E86" w:tentative="1">
      <w:start w:val="1"/>
      <w:numFmt w:val="decimal"/>
      <w:lvlText w:val="%4."/>
      <w:lvlJc w:val="left"/>
      <w:pPr>
        <w:ind w:left="2880" w:hanging="360"/>
      </w:pPr>
    </w:lvl>
    <w:lvl w:ilvl="4" w:tplc="DCD6A594" w:tentative="1">
      <w:start w:val="1"/>
      <w:numFmt w:val="lowerLetter"/>
      <w:lvlText w:val="%5."/>
      <w:lvlJc w:val="left"/>
      <w:pPr>
        <w:ind w:left="3600" w:hanging="360"/>
      </w:pPr>
    </w:lvl>
    <w:lvl w:ilvl="5" w:tplc="8AD21256" w:tentative="1">
      <w:start w:val="1"/>
      <w:numFmt w:val="lowerRoman"/>
      <w:lvlText w:val="%6."/>
      <w:lvlJc w:val="right"/>
      <w:pPr>
        <w:ind w:left="4320" w:hanging="180"/>
      </w:pPr>
    </w:lvl>
    <w:lvl w:ilvl="6" w:tplc="C276CB3C" w:tentative="1">
      <w:start w:val="1"/>
      <w:numFmt w:val="decimal"/>
      <w:lvlText w:val="%7."/>
      <w:lvlJc w:val="left"/>
      <w:pPr>
        <w:ind w:left="5040" w:hanging="360"/>
      </w:pPr>
    </w:lvl>
    <w:lvl w:ilvl="7" w:tplc="55B4573A" w:tentative="1">
      <w:start w:val="1"/>
      <w:numFmt w:val="lowerLetter"/>
      <w:lvlText w:val="%8."/>
      <w:lvlJc w:val="left"/>
      <w:pPr>
        <w:ind w:left="5760" w:hanging="360"/>
      </w:pPr>
    </w:lvl>
    <w:lvl w:ilvl="8" w:tplc="C40ED71E" w:tentative="1">
      <w:start w:val="1"/>
      <w:numFmt w:val="lowerRoman"/>
      <w:lvlText w:val="%9."/>
      <w:lvlJc w:val="right"/>
      <w:pPr>
        <w:ind w:left="6480" w:hanging="180"/>
      </w:pPr>
    </w:lvl>
  </w:abstractNum>
  <w:abstractNum w:abstractNumId="15" w15:restartNumberingAfterBreak="0">
    <w:nsid w:val="38B7046F"/>
    <w:multiLevelType w:val="hybridMultilevel"/>
    <w:tmpl w:val="83C22DA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5695616A"/>
    <w:multiLevelType w:val="hybridMultilevel"/>
    <w:tmpl w:val="790C5C02"/>
    <w:lvl w:ilvl="0" w:tplc="BA7A686E">
      <w:start w:val="1"/>
      <w:numFmt w:val="lowerRoman"/>
      <w:lvlText w:val="(%1)"/>
      <w:lvlJc w:val="left"/>
      <w:pPr>
        <w:ind w:left="1080" w:hanging="720"/>
      </w:pPr>
      <w:rPr>
        <w:rFonts w:hint="default"/>
      </w:rPr>
    </w:lvl>
    <w:lvl w:ilvl="1" w:tplc="C04A8F12" w:tentative="1">
      <w:start w:val="1"/>
      <w:numFmt w:val="lowerLetter"/>
      <w:lvlText w:val="%2."/>
      <w:lvlJc w:val="left"/>
      <w:pPr>
        <w:ind w:left="1440" w:hanging="360"/>
      </w:pPr>
    </w:lvl>
    <w:lvl w:ilvl="2" w:tplc="4268EC78" w:tentative="1">
      <w:start w:val="1"/>
      <w:numFmt w:val="lowerRoman"/>
      <w:lvlText w:val="%3."/>
      <w:lvlJc w:val="right"/>
      <w:pPr>
        <w:ind w:left="2160" w:hanging="180"/>
      </w:pPr>
    </w:lvl>
    <w:lvl w:ilvl="3" w:tplc="575CEAAE" w:tentative="1">
      <w:start w:val="1"/>
      <w:numFmt w:val="decimal"/>
      <w:lvlText w:val="%4."/>
      <w:lvlJc w:val="left"/>
      <w:pPr>
        <w:ind w:left="2880" w:hanging="360"/>
      </w:pPr>
    </w:lvl>
    <w:lvl w:ilvl="4" w:tplc="D91E0D40" w:tentative="1">
      <w:start w:val="1"/>
      <w:numFmt w:val="lowerLetter"/>
      <w:lvlText w:val="%5."/>
      <w:lvlJc w:val="left"/>
      <w:pPr>
        <w:ind w:left="3600" w:hanging="360"/>
      </w:pPr>
    </w:lvl>
    <w:lvl w:ilvl="5" w:tplc="BF7ECFBE" w:tentative="1">
      <w:start w:val="1"/>
      <w:numFmt w:val="lowerRoman"/>
      <w:lvlText w:val="%6."/>
      <w:lvlJc w:val="right"/>
      <w:pPr>
        <w:ind w:left="4320" w:hanging="180"/>
      </w:pPr>
    </w:lvl>
    <w:lvl w:ilvl="6" w:tplc="6A36049C" w:tentative="1">
      <w:start w:val="1"/>
      <w:numFmt w:val="decimal"/>
      <w:lvlText w:val="%7."/>
      <w:lvlJc w:val="left"/>
      <w:pPr>
        <w:ind w:left="5040" w:hanging="360"/>
      </w:pPr>
    </w:lvl>
    <w:lvl w:ilvl="7" w:tplc="0F6C1CFE" w:tentative="1">
      <w:start w:val="1"/>
      <w:numFmt w:val="lowerLetter"/>
      <w:lvlText w:val="%8."/>
      <w:lvlJc w:val="left"/>
      <w:pPr>
        <w:ind w:left="5760" w:hanging="360"/>
      </w:pPr>
    </w:lvl>
    <w:lvl w:ilvl="8" w:tplc="A07E70E6" w:tentative="1">
      <w:start w:val="1"/>
      <w:numFmt w:val="lowerRoman"/>
      <w:lvlText w:val="%9."/>
      <w:lvlJc w:val="right"/>
      <w:pPr>
        <w:ind w:left="6480" w:hanging="180"/>
      </w:pPr>
    </w:lvl>
  </w:abstractNum>
  <w:abstractNum w:abstractNumId="17" w15:restartNumberingAfterBreak="0">
    <w:nsid w:val="66910915"/>
    <w:multiLevelType w:val="hybridMultilevel"/>
    <w:tmpl w:val="2182E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736EB5A2">
      <w:start w:val="1"/>
      <w:numFmt w:val="lowerRoman"/>
      <w:lvlText w:val="(%1)"/>
      <w:lvlJc w:val="left"/>
      <w:pPr>
        <w:ind w:left="1080" w:hanging="720"/>
      </w:pPr>
      <w:rPr>
        <w:rFonts w:hint="default"/>
      </w:rPr>
    </w:lvl>
    <w:lvl w:ilvl="1" w:tplc="A6C6ABC8" w:tentative="1">
      <w:start w:val="1"/>
      <w:numFmt w:val="lowerLetter"/>
      <w:lvlText w:val="%2."/>
      <w:lvlJc w:val="left"/>
      <w:pPr>
        <w:ind w:left="1440" w:hanging="360"/>
      </w:pPr>
    </w:lvl>
    <w:lvl w:ilvl="2" w:tplc="8932D9EA" w:tentative="1">
      <w:start w:val="1"/>
      <w:numFmt w:val="lowerRoman"/>
      <w:lvlText w:val="%3."/>
      <w:lvlJc w:val="right"/>
      <w:pPr>
        <w:ind w:left="2160" w:hanging="180"/>
      </w:pPr>
    </w:lvl>
    <w:lvl w:ilvl="3" w:tplc="8AAC8532" w:tentative="1">
      <w:start w:val="1"/>
      <w:numFmt w:val="decimal"/>
      <w:lvlText w:val="%4."/>
      <w:lvlJc w:val="left"/>
      <w:pPr>
        <w:ind w:left="2880" w:hanging="360"/>
      </w:pPr>
    </w:lvl>
    <w:lvl w:ilvl="4" w:tplc="5D1084C6" w:tentative="1">
      <w:start w:val="1"/>
      <w:numFmt w:val="lowerLetter"/>
      <w:lvlText w:val="%5."/>
      <w:lvlJc w:val="left"/>
      <w:pPr>
        <w:ind w:left="3600" w:hanging="360"/>
      </w:pPr>
    </w:lvl>
    <w:lvl w:ilvl="5" w:tplc="1250DBAE" w:tentative="1">
      <w:start w:val="1"/>
      <w:numFmt w:val="lowerRoman"/>
      <w:lvlText w:val="%6."/>
      <w:lvlJc w:val="right"/>
      <w:pPr>
        <w:ind w:left="4320" w:hanging="180"/>
      </w:pPr>
    </w:lvl>
    <w:lvl w:ilvl="6" w:tplc="4D089B80" w:tentative="1">
      <w:start w:val="1"/>
      <w:numFmt w:val="decimal"/>
      <w:lvlText w:val="%7."/>
      <w:lvlJc w:val="left"/>
      <w:pPr>
        <w:ind w:left="5040" w:hanging="360"/>
      </w:pPr>
    </w:lvl>
    <w:lvl w:ilvl="7" w:tplc="06146F7C" w:tentative="1">
      <w:start w:val="1"/>
      <w:numFmt w:val="lowerLetter"/>
      <w:lvlText w:val="%8."/>
      <w:lvlJc w:val="left"/>
      <w:pPr>
        <w:ind w:left="5760" w:hanging="360"/>
      </w:pPr>
    </w:lvl>
    <w:lvl w:ilvl="8" w:tplc="4EAEFF6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6844227">
    <w:abstractNumId w:val="19"/>
  </w:num>
  <w:num w:numId="2" w16cid:durableId="1060177826">
    <w:abstractNumId w:val="7"/>
  </w:num>
  <w:num w:numId="3" w16cid:durableId="420027019">
    <w:abstractNumId w:val="2"/>
  </w:num>
  <w:num w:numId="4" w16cid:durableId="544752945">
    <w:abstractNumId w:val="13"/>
  </w:num>
  <w:num w:numId="5" w16cid:durableId="1657032372">
    <w:abstractNumId w:val="12"/>
  </w:num>
  <w:num w:numId="6" w16cid:durableId="1300957718">
    <w:abstractNumId w:val="1"/>
  </w:num>
  <w:num w:numId="7" w16cid:durableId="576591764">
    <w:abstractNumId w:val="16"/>
  </w:num>
  <w:num w:numId="8" w16cid:durableId="103303891">
    <w:abstractNumId w:val="8"/>
  </w:num>
  <w:num w:numId="9" w16cid:durableId="1868907546">
    <w:abstractNumId w:val="14"/>
  </w:num>
  <w:num w:numId="10" w16cid:durableId="960503035">
    <w:abstractNumId w:val="4"/>
  </w:num>
  <w:num w:numId="11" w16cid:durableId="325016698">
    <w:abstractNumId w:val="18"/>
  </w:num>
  <w:num w:numId="12" w16cid:durableId="2125230520">
    <w:abstractNumId w:val="0"/>
  </w:num>
  <w:num w:numId="13" w16cid:durableId="2142963587">
    <w:abstractNumId w:val="19"/>
  </w:num>
  <w:num w:numId="14" w16cid:durableId="273678532">
    <w:abstractNumId w:val="19"/>
  </w:num>
  <w:num w:numId="15" w16cid:durableId="1585530358">
    <w:abstractNumId w:val="9"/>
  </w:num>
  <w:num w:numId="16" w16cid:durableId="1229807522">
    <w:abstractNumId w:val="6"/>
  </w:num>
  <w:num w:numId="17" w16cid:durableId="777068649">
    <w:abstractNumId w:val="3"/>
  </w:num>
  <w:num w:numId="18" w16cid:durableId="1581064883">
    <w:abstractNumId w:val="17"/>
  </w:num>
  <w:num w:numId="19" w16cid:durableId="275723885">
    <w:abstractNumId w:val="11"/>
  </w:num>
  <w:num w:numId="20" w16cid:durableId="1978217790">
    <w:abstractNumId w:val="15"/>
  </w:num>
  <w:num w:numId="21" w16cid:durableId="857473182">
    <w:abstractNumId w:val="5"/>
  </w:num>
  <w:num w:numId="22" w16cid:durableId="11527155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6A"/>
    <w:rsid w:val="00010558"/>
    <w:rsid w:val="0001329D"/>
    <w:rsid w:val="00015D7E"/>
    <w:rsid w:val="0001785F"/>
    <w:rsid w:val="00034C74"/>
    <w:rsid w:val="00054C6E"/>
    <w:rsid w:val="00055AFA"/>
    <w:rsid w:val="000563F0"/>
    <w:rsid w:val="00064728"/>
    <w:rsid w:val="00067C3E"/>
    <w:rsid w:val="00073B8C"/>
    <w:rsid w:val="00076C49"/>
    <w:rsid w:val="0008102A"/>
    <w:rsid w:val="00090E14"/>
    <w:rsid w:val="000A15BB"/>
    <w:rsid w:val="000A2C03"/>
    <w:rsid w:val="000A5604"/>
    <w:rsid w:val="000A5B67"/>
    <w:rsid w:val="000B0C50"/>
    <w:rsid w:val="000B7CD4"/>
    <w:rsid w:val="000C0C4D"/>
    <w:rsid w:val="000C78D0"/>
    <w:rsid w:val="000D2EFB"/>
    <w:rsid w:val="000D45B8"/>
    <w:rsid w:val="000D7076"/>
    <w:rsid w:val="000D74F6"/>
    <w:rsid w:val="000E20C7"/>
    <w:rsid w:val="000E65C3"/>
    <w:rsid w:val="000F31BE"/>
    <w:rsid w:val="000F3A21"/>
    <w:rsid w:val="000F72DE"/>
    <w:rsid w:val="001029C3"/>
    <w:rsid w:val="001133AD"/>
    <w:rsid w:val="00114278"/>
    <w:rsid w:val="001167AF"/>
    <w:rsid w:val="00117C29"/>
    <w:rsid w:val="00131F49"/>
    <w:rsid w:val="001365CF"/>
    <w:rsid w:val="00140F2B"/>
    <w:rsid w:val="001424F5"/>
    <w:rsid w:val="0015714B"/>
    <w:rsid w:val="00161296"/>
    <w:rsid w:val="001616C2"/>
    <w:rsid w:val="00161EA0"/>
    <w:rsid w:val="0016378F"/>
    <w:rsid w:val="00166C91"/>
    <w:rsid w:val="0018405A"/>
    <w:rsid w:val="001854D8"/>
    <w:rsid w:val="00197764"/>
    <w:rsid w:val="001A782E"/>
    <w:rsid w:val="001B2B10"/>
    <w:rsid w:val="001B35B1"/>
    <w:rsid w:val="001B78D6"/>
    <w:rsid w:val="001C2029"/>
    <w:rsid w:val="001E038A"/>
    <w:rsid w:val="001E7465"/>
    <w:rsid w:val="001F3086"/>
    <w:rsid w:val="0020787D"/>
    <w:rsid w:val="0021282B"/>
    <w:rsid w:val="00231B5D"/>
    <w:rsid w:val="0024036C"/>
    <w:rsid w:val="00241874"/>
    <w:rsid w:val="00253FDF"/>
    <w:rsid w:val="00256227"/>
    <w:rsid w:val="00267B69"/>
    <w:rsid w:val="00267F6C"/>
    <w:rsid w:val="00270AD2"/>
    <w:rsid w:val="00281AB4"/>
    <w:rsid w:val="00285565"/>
    <w:rsid w:val="00294970"/>
    <w:rsid w:val="002A099C"/>
    <w:rsid w:val="002B06C9"/>
    <w:rsid w:val="002B2859"/>
    <w:rsid w:val="002B7EBE"/>
    <w:rsid w:val="002C3131"/>
    <w:rsid w:val="002D2D17"/>
    <w:rsid w:val="002D4256"/>
    <w:rsid w:val="002E6459"/>
    <w:rsid w:val="002F1E11"/>
    <w:rsid w:val="002F6BAB"/>
    <w:rsid w:val="003052FB"/>
    <w:rsid w:val="0030600C"/>
    <w:rsid w:val="00317B5C"/>
    <w:rsid w:val="00322CEF"/>
    <w:rsid w:val="00327FD5"/>
    <w:rsid w:val="00330BF7"/>
    <w:rsid w:val="00333C9C"/>
    <w:rsid w:val="00334B82"/>
    <w:rsid w:val="00340A94"/>
    <w:rsid w:val="0034470F"/>
    <w:rsid w:val="00347414"/>
    <w:rsid w:val="003637A8"/>
    <w:rsid w:val="00373B7C"/>
    <w:rsid w:val="00395883"/>
    <w:rsid w:val="003A0DD3"/>
    <w:rsid w:val="003A37CE"/>
    <w:rsid w:val="003A440D"/>
    <w:rsid w:val="003A6098"/>
    <w:rsid w:val="003B0210"/>
    <w:rsid w:val="003B0C62"/>
    <w:rsid w:val="003B0DDD"/>
    <w:rsid w:val="003B3B63"/>
    <w:rsid w:val="003B44C3"/>
    <w:rsid w:val="003B5B5E"/>
    <w:rsid w:val="003D1354"/>
    <w:rsid w:val="003E1524"/>
    <w:rsid w:val="003E4130"/>
    <w:rsid w:val="003E4DEF"/>
    <w:rsid w:val="003F4C4F"/>
    <w:rsid w:val="00400E3A"/>
    <w:rsid w:val="00404824"/>
    <w:rsid w:val="0041266A"/>
    <w:rsid w:val="00415E4C"/>
    <w:rsid w:val="004167B4"/>
    <w:rsid w:val="0041685F"/>
    <w:rsid w:val="00424794"/>
    <w:rsid w:val="00432911"/>
    <w:rsid w:val="00434791"/>
    <w:rsid w:val="004467DF"/>
    <w:rsid w:val="0044758E"/>
    <w:rsid w:val="004547B0"/>
    <w:rsid w:val="004558BF"/>
    <w:rsid w:val="00460720"/>
    <w:rsid w:val="00464658"/>
    <w:rsid w:val="004659C9"/>
    <w:rsid w:val="00467512"/>
    <w:rsid w:val="00474AEB"/>
    <w:rsid w:val="004811EE"/>
    <w:rsid w:val="00482BAA"/>
    <w:rsid w:val="004A2F5C"/>
    <w:rsid w:val="004A4DB0"/>
    <w:rsid w:val="004A7B21"/>
    <w:rsid w:val="004B1252"/>
    <w:rsid w:val="004C123D"/>
    <w:rsid w:val="004C24E1"/>
    <w:rsid w:val="004C387E"/>
    <w:rsid w:val="004C6417"/>
    <w:rsid w:val="004D103A"/>
    <w:rsid w:val="004D1484"/>
    <w:rsid w:val="004D1780"/>
    <w:rsid w:val="004D239C"/>
    <w:rsid w:val="004E3AB2"/>
    <w:rsid w:val="004F4AA4"/>
    <w:rsid w:val="004F77CF"/>
    <w:rsid w:val="00503AB3"/>
    <w:rsid w:val="005108E2"/>
    <w:rsid w:val="00515E20"/>
    <w:rsid w:val="00517720"/>
    <w:rsid w:val="005250FB"/>
    <w:rsid w:val="005259A3"/>
    <w:rsid w:val="00526297"/>
    <w:rsid w:val="005319FB"/>
    <w:rsid w:val="0054032A"/>
    <w:rsid w:val="00545800"/>
    <w:rsid w:val="00546A74"/>
    <w:rsid w:val="005507DD"/>
    <w:rsid w:val="00552AC8"/>
    <w:rsid w:val="00556336"/>
    <w:rsid w:val="00557110"/>
    <w:rsid w:val="00560B1A"/>
    <w:rsid w:val="00571A16"/>
    <w:rsid w:val="00580CA7"/>
    <w:rsid w:val="00587E28"/>
    <w:rsid w:val="005A0C97"/>
    <w:rsid w:val="005B69B1"/>
    <w:rsid w:val="005B6AC7"/>
    <w:rsid w:val="005C1D1A"/>
    <w:rsid w:val="005C3C0B"/>
    <w:rsid w:val="005C5905"/>
    <w:rsid w:val="005C6BC5"/>
    <w:rsid w:val="005D5151"/>
    <w:rsid w:val="005E48C9"/>
    <w:rsid w:val="005E76AD"/>
    <w:rsid w:val="006115CC"/>
    <w:rsid w:val="00615CBD"/>
    <w:rsid w:val="006329E5"/>
    <w:rsid w:val="0064049F"/>
    <w:rsid w:val="00644C59"/>
    <w:rsid w:val="00645203"/>
    <w:rsid w:val="00652351"/>
    <w:rsid w:val="0065442F"/>
    <w:rsid w:val="0065447D"/>
    <w:rsid w:val="00655F72"/>
    <w:rsid w:val="00670EE2"/>
    <w:rsid w:val="00671065"/>
    <w:rsid w:val="0067735E"/>
    <w:rsid w:val="00687F6D"/>
    <w:rsid w:val="00695736"/>
    <w:rsid w:val="006967CD"/>
    <w:rsid w:val="006A36A8"/>
    <w:rsid w:val="006B08ED"/>
    <w:rsid w:val="006B1C95"/>
    <w:rsid w:val="006D28F6"/>
    <w:rsid w:val="006E1C66"/>
    <w:rsid w:val="006F0080"/>
    <w:rsid w:val="006F2D65"/>
    <w:rsid w:val="006F33DC"/>
    <w:rsid w:val="006F76A6"/>
    <w:rsid w:val="006F7C88"/>
    <w:rsid w:val="00702D6C"/>
    <w:rsid w:val="00707099"/>
    <w:rsid w:val="00712A6C"/>
    <w:rsid w:val="00713E50"/>
    <w:rsid w:val="007226A1"/>
    <w:rsid w:val="007226EA"/>
    <w:rsid w:val="007239D2"/>
    <w:rsid w:val="00724A93"/>
    <w:rsid w:val="00725A8D"/>
    <w:rsid w:val="0072758F"/>
    <w:rsid w:val="00727CF1"/>
    <w:rsid w:val="0073037B"/>
    <w:rsid w:val="0073161C"/>
    <w:rsid w:val="00735D77"/>
    <w:rsid w:val="00750657"/>
    <w:rsid w:val="00750ADA"/>
    <w:rsid w:val="0076205A"/>
    <w:rsid w:val="00764516"/>
    <w:rsid w:val="00774813"/>
    <w:rsid w:val="00782102"/>
    <w:rsid w:val="00785285"/>
    <w:rsid w:val="007855F1"/>
    <w:rsid w:val="00786835"/>
    <w:rsid w:val="007974A9"/>
    <w:rsid w:val="007A3503"/>
    <w:rsid w:val="007B14FE"/>
    <w:rsid w:val="007B5F2C"/>
    <w:rsid w:val="007B6ABE"/>
    <w:rsid w:val="007C2F0A"/>
    <w:rsid w:val="007C3129"/>
    <w:rsid w:val="007C52B9"/>
    <w:rsid w:val="007C6C31"/>
    <w:rsid w:val="007C6E7A"/>
    <w:rsid w:val="007D2DE7"/>
    <w:rsid w:val="007E1571"/>
    <w:rsid w:val="007E4B4A"/>
    <w:rsid w:val="008106B0"/>
    <w:rsid w:val="00815220"/>
    <w:rsid w:val="00831FE7"/>
    <w:rsid w:val="00842030"/>
    <w:rsid w:val="00842C94"/>
    <w:rsid w:val="00846727"/>
    <w:rsid w:val="008509AB"/>
    <w:rsid w:val="008644A0"/>
    <w:rsid w:val="00864E12"/>
    <w:rsid w:val="00864FF4"/>
    <w:rsid w:val="00866A18"/>
    <w:rsid w:val="00886E28"/>
    <w:rsid w:val="008B31C9"/>
    <w:rsid w:val="008B3497"/>
    <w:rsid w:val="008B36D8"/>
    <w:rsid w:val="008B48D6"/>
    <w:rsid w:val="008B60E0"/>
    <w:rsid w:val="008B6B2A"/>
    <w:rsid w:val="008C31E5"/>
    <w:rsid w:val="008C6B4F"/>
    <w:rsid w:val="008D0EE7"/>
    <w:rsid w:val="008D7F0E"/>
    <w:rsid w:val="008E26C9"/>
    <w:rsid w:val="008E4EDC"/>
    <w:rsid w:val="008F316C"/>
    <w:rsid w:val="008F38A6"/>
    <w:rsid w:val="009041FE"/>
    <w:rsid w:val="009067DA"/>
    <w:rsid w:val="00911062"/>
    <w:rsid w:val="00914B33"/>
    <w:rsid w:val="009165B5"/>
    <w:rsid w:val="009223EC"/>
    <w:rsid w:val="00930217"/>
    <w:rsid w:val="00944AC9"/>
    <w:rsid w:val="009457BA"/>
    <w:rsid w:val="009461D4"/>
    <w:rsid w:val="009467C2"/>
    <w:rsid w:val="00952C94"/>
    <w:rsid w:val="00953583"/>
    <w:rsid w:val="00957587"/>
    <w:rsid w:val="009704AE"/>
    <w:rsid w:val="00971A8F"/>
    <w:rsid w:val="00983339"/>
    <w:rsid w:val="00986C5C"/>
    <w:rsid w:val="00990350"/>
    <w:rsid w:val="00991F88"/>
    <w:rsid w:val="009A60EF"/>
    <w:rsid w:val="009C6269"/>
    <w:rsid w:val="009C7390"/>
    <w:rsid w:val="009C746D"/>
    <w:rsid w:val="009D66CC"/>
    <w:rsid w:val="009E2247"/>
    <w:rsid w:val="009E3DF7"/>
    <w:rsid w:val="009E3F72"/>
    <w:rsid w:val="009E6F5B"/>
    <w:rsid w:val="009F51AC"/>
    <w:rsid w:val="009F5491"/>
    <w:rsid w:val="00A015C3"/>
    <w:rsid w:val="00A056FF"/>
    <w:rsid w:val="00A27D25"/>
    <w:rsid w:val="00A36168"/>
    <w:rsid w:val="00A421BA"/>
    <w:rsid w:val="00A46A4D"/>
    <w:rsid w:val="00A46A93"/>
    <w:rsid w:val="00A50AF2"/>
    <w:rsid w:val="00A51813"/>
    <w:rsid w:val="00A61659"/>
    <w:rsid w:val="00A77075"/>
    <w:rsid w:val="00A77E0D"/>
    <w:rsid w:val="00A85B21"/>
    <w:rsid w:val="00A85E3D"/>
    <w:rsid w:val="00A95517"/>
    <w:rsid w:val="00A956AC"/>
    <w:rsid w:val="00A97A02"/>
    <w:rsid w:val="00AA1051"/>
    <w:rsid w:val="00AA2A6A"/>
    <w:rsid w:val="00AA76DE"/>
    <w:rsid w:val="00AB273E"/>
    <w:rsid w:val="00AC0897"/>
    <w:rsid w:val="00AE024D"/>
    <w:rsid w:val="00AE6930"/>
    <w:rsid w:val="00AF02A8"/>
    <w:rsid w:val="00AF341D"/>
    <w:rsid w:val="00B021D0"/>
    <w:rsid w:val="00B03BD0"/>
    <w:rsid w:val="00B04997"/>
    <w:rsid w:val="00B07437"/>
    <w:rsid w:val="00B10D9C"/>
    <w:rsid w:val="00B127F1"/>
    <w:rsid w:val="00B17989"/>
    <w:rsid w:val="00B30582"/>
    <w:rsid w:val="00B32E6C"/>
    <w:rsid w:val="00B41AC5"/>
    <w:rsid w:val="00B50F31"/>
    <w:rsid w:val="00B51F39"/>
    <w:rsid w:val="00B540D0"/>
    <w:rsid w:val="00B7152F"/>
    <w:rsid w:val="00B734DF"/>
    <w:rsid w:val="00B745A8"/>
    <w:rsid w:val="00B83231"/>
    <w:rsid w:val="00B85F75"/>
    <w:rsid w:val="00B92C61"/>
    <w:rsid w:val="00B94469"/>
    <w:rsid w:val="00B9748F"/>
    <w:rsid w:val="00BA075A"/>
    <w:rsid w:val="00BA30D6"/>
    <w:rsid w:val="00BB2A3F"/>
    <w:rsid w:val="00BB3CAE"/>
    <w:rsid w:val="00BB58C1"/>
    <w:rsid w:val="00BC05B0"/>
    <w:rsid w:val="00BD2BE3"/>
    <w:rsid w:val="00BD4025"/>
    <w:rsid w:val="00BD4E6C"/>
    <w:rsid w:val="00BD5E97"/>
    <w:rsid w:val="00BE0D71"/>
    <w:rsid w:val="00BE3AD5"/>
    <w:rsid w:val="00BE4753"/>
    <w:rsid w:val="00BE47AF"/>
    <w:rsid w:val="00BE79A8"/>
    <w:rsid w:val="00BE7E61"/>
    <w:rsid w:val="00BF4E7C"/>
    <w:rsid w:val="00C01D83"/>
    <w:rsid w:val="00C23C3A"/>
    <w:rsid w:val="00C23EA7"/>
    <w:rsid w:val="00C365E4"/>
    <w:rsid w:val="00C36FC2"/>
    <w:rsid w:val="00C37A30"/>
    <w:rsid w:val="00C42443"/>
    <w:rsid w:val="00C43E1E"/>
    <w:rsid w:val="00C471C1"/>
    <w:rsid w:val="00C531BD"/>
    <w:rsid w:val="00C61BC2"/>
    <w:rsid w:val="00C62C95"/>
    <w:rsid w:val="00C63275"/>
    <w:rsid w:val="00C644B1"/>
    <w:rsid w:val="00C669A2"/>
    <w:rsid w:val="00C703A7"/>
    <w:rsid w:val="00C71C62"/>
    <w:rsid w:val="00C84447"/>
    <w:rsid w:val="00C865E7"/>
    <w:rsid w:val="00C9100F"/>
    <w:rsid w:val="00C92007"/>
    <w:rsid w:val="00C94037"/>
    <w:rsid w:val="00C97CE2"/>
    <w:rsid w:val="00CA311C"/>
    <w:rsid w:val="00CB42C9"/>
    <w:rsid w:val="00CB5437"/>
    <w:rsid w:val="00CC1DE9"/>
    <w:rsid w:val="00CD7A9E"/>
    <w:rsid w:val="00CE0E33"/>
    <w:rsid w:val="00CE269D"/>
    <w:rsid w:val="00CE2A0C"/>
    <w:rsid w:val="00D02B52"/>
    <w:rsid w:val="00D02DAB"/>
    <w:rsid w:val="00D06274"/>
    <w:rsid w:val="00D15161"/>
    <w:rsid w:val="00D16FFC"/>
    <w:rsid w:val="00D17570"/>
    <w:rsid w:val="00D2035E"/>
    <w:rsid w:val="00D24387"/>
    <w:rsid w:val="00D25ED1"/>
    <w:rsid w:val="00D304D0"/>
    <w:rsid w:val="00D33A9C"/>
    <w:rsid w:val="00D36182"/>
    <w:rsid w:val="00D3661F"/>
    <w:rsid w:val="00D432A5"/>
    <w:rsid w:val="00D438F9"/>
    <w:rsid w:val="00D469D3"/>
    <w:rsid w:val="00D56E28"/>
    <w:rsid w:val="00D65FB9"/>
    <w:rsid w:val="00D70A0B"/>
    <w:rsid w:val="00D81B0B"/>
    <w:rsid w:val="00D8548D"/>
    <w:rsid w:val="00D90F2F"/>
    <w:rsid w:val="00DA20DA"/>
    <w:rsid w:val="00DA5B08"/>
    <w:rsid w:val="00DB0418"/>
    <w:rsid w:val="00DB5A98"/>
    <w:rsid w:val="00DC2466"/>
    <w:rsid w:val="00DC2A36"/>
    <w:rsid w:val="00DC3154"/>
    <w:rsid w:val="00DC7F8D"/>
    <w:rsid w:val="00DD28C7"/>
    <w:rsid w:val="00DD6C16"/>
    <w:rsid w:val="00DE04CF"/>
    <w:rsid w:val="00DE40BD"/>
    <w:rsid w:val="00DE4E12"/>
    <w:rsid w:val="00DF2556"/>
    <w:rsid w:val="00E0054E"/>
    <w:rsid w:val="00E14A7E"/>
    <w:rsid w:val="00E15492"/>
    <w:rsid w:val="00E373D5"/>
    <w:rsid w:val="00E4007A"/>
    <w:rsid w:val="00E42C4A"/>
    <w:rsid w:val="00E517AC"/>
    <w:rsid w:val="00E5347B"/>
    <w:rsid w:val="00E60E53"/>
    <w:rsid w:val="00E64977"/>
    <w:rsid w:val="00E712DD"/>
    <w:rsid w:val="00E752FE"/>
    <w:rsid w:val="00E77226"/>
    <w:rsid w:val="00E831D5"/>
    <w:rsid w:val="00E8706C"/>
    <w:rsid w:val="00E95677"/>
    <w:rsid w:val="00EA05BF"/>
    <w:rsid w:val="00EB528C"/>
    <w:rsid w:val="00EB5317"/>
    <w:rsid w:val="00EC1DC8"/>
    <w:rsid w:val="00ED408D"/>
    <w:rsid w:val="00EF4F36"/>
    <w:rsid w:val="00EF5131"/>
    <w:rsid w:val="00EF5F6E"/>
    <w:rsid w:val="00F24FFF"/>
    <w:rsid w:val="00F30091"/>
    <w:rsid w:val="00F43478"/>
    <w:rsid w:val="00F535BC"/>
    <w:rsid w:val="00F5385B"/>
    <w:rsid w:val="00F570AC"/>
    <w:rsid w:val="00F5760C"/>
    <w:rsid w:val="00F71983"/>
    <w:rsid w:val="00F7545C"/>
    <w:rsid w:val="00F80E6D"/>
    <w:rsid w:val="00F90A79"/>
    <w:rsid w:val="00F9268C"/>
    <w:rsid w:val="00F945AD"/>
    <w:rsid w:val="00F9787F"/>
    <w:rsid w:val="00F9788C"/>
    <w:rsid w:val="00FA09E5"/>
    <w:rsid w:val="00FA1C40"/>
    <w:rsid w:val="00FA6368"/>
    <w:rsid w:val="00FA6929"/>
    <w:rsid w:val="00FB3189"/>
    <w:rsid w:val="00FB37E6"/>
    <w:rsid w:val="00FC4643"/>
    <w:rsid w:val="00FC5033"/>
    <w:rsid w:val="00FD135D"/>
    <w:rsid w:val="00FE351B"/>
    <w:rsid w:val="00FF65A7"/>
    <w:rsid w:val="00FF7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359F5"/>
  <w15:docId w15:val="{69DFA93F-AE48-407F-BB2D-481A6507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6B2A"/>
    <w:rPr>
      <w:rFonts w:ascii="Fira Sans Light" w:hAnsi="Fira Sans Light"/>
      <w:color w:val="000000" w:themeColor="text1"/>
      <w:sz w:val="24"/>
      <w:szCs w:val="24"/>
    </w:rPr>
  </w:style>
  <w:style w:type="paragraph" w:customStyle="1" w:styleId="Default">
    <w:name w:val="Default"/>
    <w:rsid w:val="00015D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916CE" w:rsidRDefault="00367A8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F3C82" w:rsidRDefault="00367A89" w:rsidP="00AF0AC5">
          <w:pPr>
            <w:pStyle w:val="39029122E116421E9EE19D2FCE4517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F3C82" w:rsidRDefault="00367A89"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F3C82" w:rsidRDefault="00367A8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3C82"/>
    <w:rsid w:val="00067C3E"/>
    <w:rsid w:val="000B7CD4"/>
    <w:rsid w:val="001F3C82"/>
    <w:rsid w:val="00281AB4"/>
    <w:rsid w:val="002D415D"/>
    <w:rsid w:val="00367A89"/>
    <w:rsid w:val="004547B0"/>
    <w:rsid w:val="005E76AD"/>
    <w:rsid w:val="00634E7A"/>
    <w:rsid w:val="007277F3"/>
    <w:rsid w:val="00801D06"/>
    <w:rsid w:val="008916CE"/>
    <w:rsid w:val="008B60E0"/>
    <w:rsid w:val="00A97A02"/>
    <w:rsid w:val="00E77226"/>
    <w:rsid w:val="00F7545C"/>
    <w:rsid w:val="00FA49C3"/>
    <w:rsid w:val="00FD135D"/>
    <w:rsid w:val="00FF3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2024-07-01T03:47:00Z</dcterms:created>
  <dcterms:modified xsi:type="dcterms:W3CDTF">2024-07-01T03:47:00Z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