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308E1" w14:textId="77777777" w:rsidR="00D2559D" w:rsidRPr="002C3EBF" w:rsidRDefault="007C3F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330A1D" wp14:editId="4B330A1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5049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3308E2" w14:textId="77777777" w:rsidR="00D2559D" w:rsidRDefault="007C3F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3308E3" w14:textId="77777777" w:rsidR="00D2559D" w:rsidRDefault="007C3F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3308E4" w14:textId="77777777" w:rsidR="00D2559D" w:rsidRPr="002C3EBF" w:rsidRDefault="007C3F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6C4B" w14:paraId="4B3308E7" w14:textId="77777777" w:rsidTr="00B46C4B">
        <w:tc>
          <w:tcPr>
            <w:cnfStyle w:val="001000000000" w:firstRow="0" w:lastRow="0" w:firstColumn="1" w:lastColumn="0" w:oddVBand="0" w:evenVBand="0" w:oddHBand="0" w:evenHBand="0" w:firstRowFirstColumn="0" w:firstRowLastColumn="0" w:lastRowFirstColumn="0" w:lastRowLastColumn="0"/>
            <w:tcW w:w="3227" w:type="dxa"/>
          </w:tcPr>
          <w:p w14:paraId="4B3308E5" w14:textId="77777777" w:rsidR="00D2559D" w:rsidRPr="00996FAF" w:rsidRDefault="007C3F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3308E6" w14:textId="77777777" w:rsidR="00D2559D" w:rsidRPr="00996FAF" w:rsidRDefault="007C3F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ACH Group Residential Care - Highercombe</w:t>
            </w:r>
          </w:p>
        </w:tc>
      </w:tr>
      <w:tr w:rsidR="00B46C4B" w14:paraId="4B3308EA" w14:textId="77777777" w:rsidTr="00B4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308E8" w14:textId="77777777" w:rsidR="00CA37CB" w:rsidRPr="00996FAF" w:rsidRDefault="007C3F3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3308E9" w14:textId="77777777" w:rsidR="00CA37CB" w:rsidRPr="00996FAF" w:rsidRDefault="007C3F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5-11 Sirius Avenue</w:t>
            </w:r>
            <w:r w:rsidRPr="00602258">
              <w:rPr>
                <w:rFonts w:ascii="Arial" w:hAnsi="Arial" w:cs="Arial"/>
                <w:color w:val="auto"/>
              </w:rPr>
              <w:t xml:space="preserve"> Hope Valley SA 5090</w:t>
            </w:r>
          </w:p>
        </w:tc>
      </w:tr>
      <w:tr w:rsidR="00B46C4B" w14:paraId="4B3308ED" w14:textId="77777777" w:rsidTr="00B46C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308EB" w14:textId="77777777" w:rsidR="00CA37CB" w:rsidRPr="00996FAF" w:rsidRDefault="007C3F3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3308EC" w14:textId="77777777" w:rsidR="00CA37CB" w:rsidRPr="00996FAF" w:rsidRDefault="007C3F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6289</w:t>
            </w:r>
          </w:p>
        </w:tc>
      </w:tr>
      <w:tr w:rsidR="00B46C4B" w14:paraId="4B3308F0" w14:textId="77777777" w:rsidTr="00B4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308EE" w14:textId="77777777" w:rsidR="00D2559D" w:rsidRPr="00996FAF" w:rsidRDefault="007C3F3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3308EF" w14:textId="77777777" w:rsidR="00D2559D" w:rsidRPr="00996FAF" w:rsidRDefault="007C3F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&amp; Housing Group Inc</w:t>
            </w:r>
          </w:p>
        </w:tc>
      </w:tr>
      <w:tr w:rsidR="00B46C4B" w14:paraId="4B3308F3" w14:textId="77777777" w:rsidTr="00B46C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308F1" w14:textId="77777777" w:rsidR="00D2559D" w:rsidRPr="00996FAF" w:rsidRDefault="007C3F3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3308F2" w14:textId="77777777" w:rsidR="00D2559D" w:rsidRPr="00996FAF" w:rsidRDefault="007C3F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46C4B" w14:paraId="4B3308F6" w14:textId="77777777" w:rsidTr="00B46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308F4" w14:textId="77777777" w:rsidR="00D2559D" w:rsidRPr="00996FAF" w:rsidRDefault="007C3F3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3308F5" w14:textId="77777777" w:rsidR="00D2559D" w:rsidRPr="00996FAF" w:rsidRDefault="007C3F3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w:t>
            </w:r>
          </w:p>
        </w:tc>
      </w:tr>
      <w:tr w:rsidR="00B46C4B" w14:paraId="4B3308F9" w14:textId="77777777" w:rsidTr="00B46C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3308F7" w14:textId="77777777" w:rsidR="00D2559D" w:rsidRPr="00996FAF" w:rsidRDefault="007C3F3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3308F8" w14:textId="08A69A66" w:rsidR="00D2559D" w:rsidRPr="00996FAF" w:rsidRDefault="007C3F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May 2023</w:t>
            </w:r>
          </w:p>
        </w:tc>
      </w:tr>
    </w:tbl>
    <w:bookmarkEnd w:id="0"/>
    <w:p w14:paraId="4B3308FA" w14:textId="77777777" w:rsidR="00FA0A5B" w:rsidRPr="00996FAF" w:rsidRDefault="007C3F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3308FB" w14:textId="77777777" w:rsidR="000078F8" w:rsidRPr="00996FAF" w:rsidRDefault="007C3F3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B3308FC" w14:textId="44F7FA53" w:rsidR="000078F8" w:rsidRPr="00996FAF" w:rsidRDefault="007C3F3C" w:rsidP="0036130C">
      <w:pPr>
        <w:pStyle w:val="NormalArial"/>
      </w:pPr>
      <w:r w:rsidRPr="00996FAF">
        <w:t xml:space="preserve">This performance report for </w:t>
      </w:r>
      <w:r w:rsidRPr="00996FAF">
        <w:rPr>
          <w:color w:val="auto"/>
        </w:rPr>
        <w:t>ACH Group Residential Care - Highercombe (</w:t>
      </w:r>
      <w:r w:rsidRPr="00996FAF">
        <w:rPr>
          <w:b/>
          <w:color w:val="auto"/>
        </w:rPr>
        <w:t>the service</w:t>
      </w:r>
      <w:r w:rsidRPr="00996FAF">
        <w:rPr>
          <w:color w:val="auto"/>
        </w:rPr>
        <w:t>) has been prepared by</w:t>
      </w:r>
      <w:r w:rsidRPr="00996FAF">
        <w:rPr>
          <w:color w:val="0000FF"/>
        </w:rPr>
        <w:t xml:space="preserve"> </w:t>
      </w:r>
      <w:r w:rsidRPr="007C3F3C">
        <w:rPr>
          <w:color w:val="auto"/>
        </w:rPr>
        <w:t xml:space="preserve">M Glenn, </w:t>
      </w:r>
      <w:r w:rsidRPr="00996FAF">
        <w:t>delegate of the Aged Care Quality and Safety Commissioner (Commissioner)</w:t>
      </w:r>
      <w:r>
        <w:rPr>
          <w:rStyle w:val="FootnoteReference"/>
        </w:rPr>
        <w:footnoteReference w:id="1"/>
      </w:r>
      <w:r w:rsidRPr="00996FAF">
        <w:t xml:space="preserve">. </w:t>
      </w:r>
    </w:p>
    <w:p w14:paraId="4B3308FD" w14:textId="77777777" w:rsidR="000078F8" w:rsidRPr="00996FAF" w:rsidRDefault="007C3F3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3308FF" w14:textId="77777777" w:rsidR="00DF37F2" w:rsidRPr="00996FAF" w:rsidRDefault="007C3F3C" w:rsidP="00712752">
      <w:pPr>
        <w:pStyle w:val="Heading1"/>
        <w:spacing w:before="240" w:after="240" w:line="22" w:lineRule="atLeast"/>
        <w:rPr>
          <w:rFonts w:ascii="Arial" w:hAnsi="Arial" w:cs="Arial"/>
        </w:rPr>
      </w:pPr>
      <w:r w:rsidRPr="00996FAF">
        <w:rPr>
          <w:rFonts w:ascii="Arial" w:hAnsi="Arial" w:cs="Arial"/>
        </w:rPr>
        <w:t>Material relied on</w:t>
      </w:r>
    </w:p>
    <w:p w14:paraId="4B330900" w14:textId="77777777" w:rsidR="00DF37F2" w:rsidRPr="00996FAF" w:rsidRDefault="007C3F3C" w:rsidP="0036130C">
      <w:pPr>
        <w:pStyle w:val="NormalArial"/>
      </w:pPr>
      <w:r w:rsidRPr="00996FAF">
        <w:t>The following information has been considered in preparing the performance report:</w:t>
      </w:r>
    </w:p>
    <w:p w14:paraId="1BB20566" w14:textId="77777777" w:rsidR="007C3F3C" w:rsidRPr="00E77A16" w:rsidRDefault="007C3F3C" w:rsidP="007C3F3C">
      <w:pPr>
        <w:pStyle w:val="ListBullet"/>
        <w:spacing w:before="0" w:after="120" w:line="22" w:lineRule="atLeast"/>
        <w:ind w:left="425" w:hanging="425"/>
        <w:rPr>
          <w:rFonts w:ascii="Arial" w:hAnsi="Arial" w:cs="Arial"/>
          <w:color w:val="auto"/>
        </w:rPr>
      </w:pPr>
      <w:r w:rsidRPr="00E77A16">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staff and management; </w:t>
      </w:r>
    </w:p>
    <w:p w14:paraId="1785D03B" w14:textId="77777777" w:rsidR="007C3F3C" w:rsidRPr="00E77A16" w:rsidRDefault="007C3F3C" w:rsidP="007C3F3C">
      <w:pPr>
        <w:pStyle w:val="ListBullet"/>
        <w:spacing w:before="0" w:after="120" w:line="22" w:lineRule="atLeast"/>
        <w:ind w:left="425" w:hanging="425"/>
        <w:rPr>
          <w:rFonts w:ascii="Arial" w:hAnsi="Arial" w:cs="Arial"/>
          <w:color w:val="auto"/>
        </w:rPr>
      </w:pPr>
      <w:r w:rsidRPr="00E77A16">
        <w:rPr>
          <w:rFonts w:ascii="Arial" w:hAnsi="Arial" w:cs="Arial"/>
          <w:color w:val="auto"/>
        </w:rPr>
        <w:t xml:space="preserve">an email from the provider received 3 May 2023 acknowledging the Assessment Team’s report and the contents; and  </w:t>
      </w:r>
    </w:p>
    <w:p w14:paraId="4B330905" w14:textId="0392276D" w:rsidR="003B1763" w:rsidRPr="00712752" w:rsidRDefault="007C3F3C" w:rsidP="007C3F3C">
      <w:pPr>
        <w:pStyle w:val="ListBullet"/>
        <w:spacing w:before="0" w:after="120" w:line="22" w:lineRule="atLeast"/>
        <w:ind w:left="425" w:hanging="425"/>
        <w:rPr>
          <w:rFonts w:ascii="Arial" w:hAnsi="Arial" w:cs="Arial"/>
        </w:rPr>
      </w:pPr>
      <w:r w:rsidRPr="00E77A16">
        <w:rPr>
          <w:rFonts w:ascii="Arial" w:hAnsi="Arial" w:cs="Arial"/>
          <w:color w:val="auto"/>
        </w:rPr>
        <w:t>a Performance Report dated 3 November 2022 for an Assessment Contact – Site undertaken 6 September 2022.</w:t>
      </w:r>
      <w:r w:rsidRPr="00712752">
        <w:rPr>
          <w:rFonts w:ascii="Arial" w:hAnsi="Arial" w:cs="Arial"/>
        </w:rPr>
        <w:br w:type="page"/>
      </w:r>
    </w:p>
    <w:p w14:paraId="4B330906" w14:textId="77777777" w:rsidR="00FC045E" w:rsidRPr="00996FAF" w:rsidRDefault="007C3F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46C4B" w14:paraId="4B33090F" w14:textId="77777777" w:rsidTr="00B46C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3090D" w14:textId="77777777" w:rsidR="00FC045E" w:rsidRPr="00996FAF" w:rsidRDefault="007C3F3C" w:rsidP="009767BC">
            <w:pPr>
              <w:keepNext/>
              <w:spacing w:before="0" w:line="22" w:lineRule="atLeast"/>
              <w:rPr>
                <w:rFonts w:ascii="Arial" w:hAnsi="Arial" w:cs="Arial"/>
              </w:rPr>
            </w:pPr>
            <w:r w:rsidRPr="00996FAF">
              <w:rPr>
                <w:rFonts w:ascii="Arial" w:hAnsi="Arial" w:cs="Arial"/>
              </w:rPr>
              <w:t xml:space="preserve">Standard 3 </w:t>
            </w:r>
            <w:r w:rsidRPr="007C3F3C">
              <w:rPr>
                <w:rFonts w:ascii="Arial" w:hAnsi="Arial" w:cs="Arial"/>
                <w:b w:val="0"/>
                <w:bCs/>
              </w:rPr>
              <w:t>Personal care and clinical care</w:t>
            </w:r>
          </w:p>
        </w:tc>
        <w:tc>
          <w:tcPr>
            <w:tcW w:w="1583" w:type="pct"/>
            <w:shd w:val="clear" w:color="auto" w:fill="auto"/>
          </w:tcPr>
          <w:p w14:paraId="4B33090E" w14:textId="3A6888E5" w:rsidR="00FC045E" w:rsidRPr="00996FAF" w:rsidRDefault="005559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3F3C" w:rsidRPr="007C3F3C">
                  <w:rPr>
                    <w:rFonts w:ascii="Arial" w:hAnsi="Arial" w:cs="Arial"/>
                    <w:bCs/>
                  </w:rPr>
                  <w:t>Not applicable as not all requirements have been assessed</w:t>
                </w:r>
              </w:sdtContent>
            </w:sdt>
            <w:r w:rsidR="007C3F3C" w:rsidRPr="00996FAF">
              <w:rPr>
                <w:rFonts w:ascii="Arial" w:hAnsi="Arial" w:cs="Arial"/>
              </w:rPr>
              <w:t xml:space="preserve"> </w:t>
            </w:r>
          </w:p>
        </w:tc>
      </w:tr>
      <w:tr w:rsidR="00B46C4B" w14:paraId="4B330912" w14:textId="77777777" w:rsidTr="00B46C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30910" w14:textId="77777777" w:rsidR="00FC045E" w:rsidRPr="00996FAF" w:rsidRDefault="007C3F3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B330911" w14:textId="7DDF16A0" w:rsidR="00FC045E" w:rsidRPr="00996FAF" w:rsidRDefault="005559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3F3C">
                  <w:rPr>
                    <w:rFonts w:ascii="Arial" w:hAnsi="Arial" w:cs="Arial"/>
                    <w:b/>
                  </w:rPr>
                  <w:t>Not applicable as not all requirements have been assessed</w:t>
                </w:r>
              </w:sdtContent>
            </w:sdt>
            <w:r w:rsidR="007C3F3C" w:rsidRPr="00996FAF">
              <w:rPr>
                <w:rFonts w:ascii="Arial" w:hAnsi="Arial" w:cs="Arial"/>
                <w:b/>
              </w:rPr>
              <w:t xml:space="preserve"> </w:t>
            </w:r>
          </w:p>
        </w:tc>
      </w:tr>
      <w:tr w:rsidR="00B46C4B" w14:paraId="4B330918" w14:textId="77777777" w:rsidTr="00B46C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30916" w14:textId="77777777" w:rsidR="00FC045E" w:rsidRPr="00996FAF" w:rsidRDefault="007C3F3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B330917" w14:textId="63A91BAD" w:rsidR="00FC045E" w:rsidRPr="00996FAF" w:rsidRDefault="0055593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3F3C">
                  <w:rPr>
                    <w:rFonts w:ascii="Arial" w:hAnsi="Arial" w:cs="Arial"/>
                    <w:b/>
                  </w:rPr>
                  <w:t>Not applicable as not all requirements have been assessed</w:t>
                </w:r>
              </w:sdtContent>
            </w:sdt>
            <w:r w:rsidR="007C3F3C" w:rsidRPr="00996FAF">
              <w:rPr>
                <w:rFonts w:ascii="Arial" w:hAnsi="Arial" w:cs="Arial"/>
                <w:b/>
              </w:rPr>
              <w:t xml:space="preserve"> </w:t>
            </w:r>
          </w:p>
        </w:tc>
      </w:tr>
      <w:tr w:rsidR="00B46C4B" w14:paraId="4B33091E" w14:textId="77777777" w:rsidTr="00B46C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33091C" w14:textId="77777777" w:rsidR="00FC045E" w:rsidRPr="00996FAF" w:rsidRDefault="007C3F3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B33091D" w14:textId="7CC59403" w:rsidR="00FC045E" w:rsidRPr="00996FAF" w:rsidRDefault="0055593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3F3C">
                  <w:rPr>
                    <w:rFonts w:ascii="Arial" w:hAnsi="Arial" w:cs="Arial"/>
                    <w:b/>
                  </w:rPr>
                  <w:t>Not applicable as not all requirements have been assessed</w:t>
                </w:r>
              </w:sdtContent>
            </w:sdt>
            <w:r w:rsidR="007C3F3C" w:rsidRPr="00996FAF">
              <w:rPr>
                <w:rFonts w:ascii="Arial" w:hAnsi="Arial" w:cs="Arial"/>
                <w:b/>
              </w:rPr>
              <w:t xml:space="preserve"> </w:t>
            </w:r>
          </w:p>
        </w:tc>
      </w:tr>
    </w:tbl>
    <w:p w14:paraId="4B33091F" w14:textId="77777777" w:rsidR="00FC045E" w:rsidRPr="00996FAF" w:rsidRDefault="007C3F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330920" w14:textId="77777777" w:rsidR="00FC045E" w:rsidRPr="00996FAF" w:rsidRDefault="007C3F3C" w:rsidP="00712752">
      <w:pPr>
        <w:pStyle w:val="Heading1"/>
        <w:spacing w:before="0" w:after="240" w:line="22" w:lineRule="atLeast"/>
        <w:rPr>
          <w:rFonts w:ascii="Arial" w:hAnsi="Arial" w:cs="Arial"/>
        </w:rPr>
      </w:pPr>
      <w:r w:rsidRPr="00996FAF">
        <w:rPr>
          <w:rFonts w:ascii="Arial" w:hAnsi="Arial" w:cs="Arial"/>
        </w:rPr>
        <w:t>Areas for improvement</w:t>
      </w:r>
    </w:p>
    <w:p w14:paraId="4B330922" w14:textId="77777777" w:rsidR="00FC045E" w:rsidRPr="00996FAF" w:rsidRDefault="007C3F3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B330927" w14:textId="42CC3724" w:rsidR="00FC045E" w:rsidRPr="00996FAF" w:rsidRDefault="007C3F3C" w:rsidP="0036130C">
      <w:pPr>
        <w:pStyle w:val="NormalArial"/>
      </w:pPr>
      <w:r w:rsidRPr="00996FAF">
        <w:br w:type="page"/>
      </w:r>
    </w:p>
    <w:p w14:paraId="4B330966" w14:textId="77777777" w:rsidR="00FC045E" w:rsidRPr="00996FAF" w:rsidRDefault="007C3F3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46C4B" w14:paraId="4B330969" w14:textId="77777777" w:rsidTr="007C3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B330967" w14:textId="77777777" w:rsidR="00FC045E" w:rsidRPr="00996FAF" w:rsidRDefault="007C3F3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B330968" w14:textId="77777777" w:rsidR="00FC045E" w:rsidRPr="00996FAF" w:rsidRDefault="005559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6C4B" w14:paraId="4B330970" w14:textId="77777777" w:rsidTr="00B4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3096A" w14:textId="77777777" w:rsidR="00FC045E" w:rsidRPr="00996FAF" w:rsidRDefault="007C3F3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B33096B" w14:textId="77777777" w:rsidR="00FC045E" w:rsidRPr="00996FAF" w:rsidRDefault="007C3F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33096C" w14:textId="77777777" w:rsidR="00FC045E" w:rsidRPr="00996FAF" w:rsidRDefault="007C3F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33096D" w14:textId="77777777" w:rsidR="00FC045E" w:rsidRPr="00996FAF" w:rsidRDefault="007C3F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33096E" w14:textId="77777777" w:rsidR="00FC045E" w:rsidRPr="00996FAF" w:rsidRDefault="007C3F3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B33096F" w14:textId="49FED098" w:rsidR="00FC045E" w:rsidRPr="00996FAF" w:rsidRDefault="005559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C3F3C">
                  <w:rPr>
                    <w:rFonts w:ascii="Arial" w:hAnsi="Arial" w:cs="Arial"/>
                    <w:color w:val="auto"/>
                  </w:rPr>
                  <w:t>Compliant</w:t>
                </w:r>
              </w:sdtContent>
            </w:sdt>
            <w:r w:rsidR="007C3F3C" w:rsidRPr="00996FAF">
              <w:rPr>
                <w:rFonts w:ascii="Arial" w:hAnsi="Arial" w:cs="Arial"/>
                <w:color w:val="0000FF"/>
              </w:rPr>
              <w:t xml:space="preserve"> </w:t>
            </w:r>
          </w:p>
        </w:tc>
      </w:tr>
    </w:tbl>
    <w:p w14:paraId="4B33098B" w14:textId="77777777" w:rsidR="00D87E7C" w:rsidRDefault="007C3F3C" w:rsidP="00D87E7C">
      <w:pPr>
        <w:pStyle w:val="Heading20"/>
      </w:pPr>
      <w:r w:rsidRPr="00996FAF">
        <w:t>Findings</w:t>
      </w:r>
    </w:p>
    <w:p w14:paraId="569FAC24" w14:textId="25686F20" w:rsidR="007C3F3C" w:rsidRDefault="007C3F3C" w:rsidP="007C3F3C">
      <w:pPr>
        <w:rPr>
          <w:rFonts w:ascii="Arial" w:hAnsi="Arial" w:cs="Arial"/>
        </w:rPr>
      </w:pPr>
      <w:r w:rsidRPr="006A775C">
        <w:rPr>
          <w:rFonts w:ascii="Arial" w:hAnsi="Arial" w:cs="Arial"/>
        </w:rPr>
        <w:t xml:space="preserve">Requirement </w:t>
      </w:r>
      <w:r>
        <w:rPr>
          <w:rFonts w:ascii="Arial" w:hAnsi="Arial" w:cs="Arial"/>
        </w:rPr>
        <w:t>(3)(a)</w:t>
      </w:r>
      <w:r w:rsidRPr="006A775C">
        <w:rPr>
          <w:rFonts w:ascii="Arial" w:hAnsi="Arial" w:cs="Arial"/>
        </w:rPr>
        <w:t xml:space="preserve"> w</w:t>
      </w:r>
      <w:r>
        <w:rPr>
          <w:rFonts w:ascii="Arial" w:hAnsi="Arial" w:cs="Arial"/>
        </w:rPr>
        <w:t>as</w:t>
      </w:r>
      <w:r w:rsidRPr="006A775C">
        <w:rPr>
          <w:rFonts w:ascii="Arial" w:hAnsi="Arial" w:cs="Arial"/>
        </w:rPr>
        <w:t xml:space="preserve"> found non-compliant following </w:t>
      </w:r>
      <w:r>
        <w:rPr>
          <w:rFonts w:ascii="Arial" w:hAnsi="Arial" w:cs="Arial"/>
        </w:rPr>
        <w:t xml:space="preserve">Assessment Contact </w:t>
      </w:r>
      <w:r w:rsidR="006D00AF">
        <w:rPr>
          <w:rFonts w:ascii="Arial" w:hAnsi="Arial" w:cs="Arial"/>
        </w:rPr>
        <w:t>-</w:t>
      </w:r>
      <w:r>
        <w:rPr>
          <w:rFonts w:ascii="Arial" w:hAnsi="Arial" w:cs="Arial"/>
        </w:rPr>
        <w:t xml:space="preserve"> Site undertaken 6 September 2022</w:t>
      </w:r>
      <w:r w:rsidRPr="006A775C">
        <w:rPr>
          <w:rFonts w:ascii="Arial" w:hAnsi="Arial" w:cs="Arial"/>
        </w:rPr>
        <w:t xml:space="preserve"> where it was found</w:t>
      </w:r>
      <w:r w:rsidRPr="00096555">
        <w:rPr>
          <w:rFonts w:ascii="Arial" w:hAnsi="Arial" w:cs="Arial"/>
        </w:rPr>
        <w:t xml:space="preserve"> </w:t>
      </w:r>
      <w:r w:rsidRPr="00E77A16">
        <w:rPr>
          <w:rFonts w:ascii="Arial" w:hAnsi="Arial" w:cs="Arial"/>
        </w:rPr>
        <w:t xml:space="preserve">each consumer </w:t>
      </w:r>
      <w:r>
        <w:rPr>
          <w:rFonts w:ascii="Arial" w:hAnsi="Arial" w:cs="Arial"/>
        </w:rPr>
        <w:t xml:space="preserve">did not </w:t>
      </w:r>
      <w:r w:rsidRPr="00E77A16">
        <w:rPr>
          <w:rFonts w:ascii="Arial" w:hAnsi="Arial" w:cs="Arial"/>
        </w:rPr>
        <w:t>receive safe and effective care that was best practice, tailored to their needs and optimised their health and well-being, specifically in relation to use of psychotropic medication</w:t>
      </w:r>
      <w:r w:rsidRPr="00096555">
        <w:rPr>
          <w:rFonts w:ascii="Arial" w:hAnsi="Arial" w:cs="Arial"/>
        </w:rPr>
        <w:t>.</w:t>
      </w:r>
      <w:r w:rsidRPr="00AE01C4">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p>
    <w:p w14:paraId="469BC1BC" w14:textId="77777777" w:rsidR="007C3F3C" w:rsidRPr="00775708" w:rsidRDefault="007C3F3C" w:rsidP="007C3F3C">
      <w:pPr>
        <w:pStyle w:val="ListBullet"/>
        <w:spacing w:before="0" w:after="120" w:line="22" w:lineRule="atLeast"/>
        <w:ind w:left="425" w:hanging="425"/>
        <w:rPr>
          <w:rFonts w:ascii="Arial" w:hAnsi="Arial" w:cs="Arial"/>
          <w:color w:val="auto"/>
        </w:rPr>
      </w:pPr>
      <w:r w:rsidRPr="00775708">
        <w:rPr>
          <w:rFonts w:ascii="Arial" w:hAnsi="Arial" w:cs="Arial"/>
          <w:color w:val="auto"/>
        </w:rPr>
        <w:t xml:space="preserve">Reviewed </w:t>
      </w:r>
      <w:r w:rsidRPr="00E77A16">
        <w:rPr>
          <w:rFonts w:ascii="Arial" w:hAnsi="Arial" w:cs="Arial"/>
          <w:color w:val="auto"/>
        </w:rPr>
        <w:t>r</w:t>
      </w:r>
      <w:r w:rsidRPr="00775708">
        <w:rPr>
          <w:rFonts w:ascii="Arial" w:hAnsi="Arial" w:cs="Arial"/>
          <w:color w:val="auto"/>
        </w:rPr>
        <w:t xml:space="preserve">estrictive </w:t>
      </w:r>
      <w:r w:rsidRPr="00E77A16">
        <w:rPr>
          <w:rFonts w:ascii="Arial" w:hAnsi="Arial" w:cs="Arial"/>
          <w:color w:val="auto"/>
        </w:rPr>
        <w:t>p</w:t>
      </w:r>
      <w:r w:rsidRPr="00775708">
        <w:rPr>
          <w:rFonts w:ascii="Arial" w:hAnsi="Arial" w:cs="Arial"/>
          <w:color w:val="auto"/>
        </w:rPr>
        <w:t>ractice processes</w:t>
      </w:r>
      <w:r>
        <w:rPr>
          <w:rFonts w:ascii="Arial" w:hAnsi="Arial" w:cs="Arial"/>
          <w:color w:val="auto"/>
        </w:rPr>
        <w:t>, including</w:t>
      </w:r>
      <w:r w:rsidRPr="00775708">
        <w:rPr>
          <w:rFonts w:ascii="Arial" w:hAnsi="Arial" w:cs="Arial"/>
          <w:color w:val="auto"/>
        </w:rPr>
        <w:t xml:space="preserve"> the creation of an online clinical form for use with any as needed</w:t>
      </w:r>
      <w:r w:rsidRPr="00E77A16">
        <w:rPr>
          <w:rFonts w:ascii="Arial" w:hAnsi="Arial" w:cs="Arial"/>
          <w:color w:val="auto"/>
        </w:rPr>
        <w:t xml:space="preserve"> chemical restraint</w:t>
      </w:r>
      <w:r w:rsidRPr="00775708">
        <w:rPr>
          <w:rFonts w:ascii="Arial" w:hAnsi="Arial" w:cs="Arial"/>
          <w:color w:val="auto"/>
        </w:rPr>
        <w:t xml:space="preserve"> medication. </w:t>
      </w:r>
    </w:p>
    <w:p w14:paraId="60642F46" w14:textId="77777777" w:rsidR="007C3F3C" w:rsidRPr="00775708" w:rsidRDefault="007C3F3C" w:rsidP="007C3F3C">
      <w:pPr>
        <w:pStyle w:val="ListBullet"/>
        <w:spacing w:before="0" w:after="120" w:line="22" w:lineRule="atLeast"/>
        <w:ind w:left="425" w:hanging="425"/>
        <w:rPr>
          <w:rFonts w:ascii="Arial" w:hAnsi="Arial" w:cs="Arial"/>
          <w:color w:val="auto"/>
        </w:rPr>
      </w:pPr>
      <w:r w:rsidRPr="00775708">
        <w:rPr>
          <w:rFonts w:ascii="Arial" w:hAnsi="Arial" w:cs="Arial"/>
          <w:color w:val="auto"/>
        </w:rPr>
        <w:t xml:space="preserve">Reviewed </w:t>
      </w:r>
      <w:r w:rsidRPr="00E77A16">
        <w:rPr>
          <w:rFonts w:ascii="Arial" w:hAnsi="Arial" w:cs="Arial"/>
          <w:color w:val="auto"/>
        </w:rPr>
        <w:t>Behaviour support plans</w:t>
      </w:r>
      <w:r w:rsidRPr="00775708">
        <w:rPr>
          <w:rFonts w:ascii="Arial" w:hAnsi="Arial" w:cs="Arial"/>
          <w:color w:val="auto"/>
        </w:rPr>
        <w:t xml:space="preserve"> to ensure </w:t>
      </w:r>
      <w:r w:rsidRPr="00E77A16">
        <w:rPr>
          <w:rFonts w:ascii="Arial" w:hAnsi="Arial" w:cs="Arial"/>
          <w:color w:val="auto"/>
        </w:rPr>
        <w:t>they</w:t>
      </w:r>
      <w:r w:rsidRPr="00775708">
        <w:rPr>
          <w:rFonts w:ascii="Arial" w:hAnsi="Arial" w:cs="Arial"/>
          <w:color w:val="auto"/>
        </w:rPr>
        <w:t xml:space="preserve"> are more personalised, strategies are comprehensive, including recognising triggers, checking for and effectively managing pain and ensuring plans </w:t>
      </w:r>
      <w:r w:rsidRPr="00E77A16">
        <w:rPr>
          <w:rFonts w:ascii="Arial" w:hAnsi="Arial" w:cs="Arial"/>
          <w:color w:val="auto"/>
        </w:rPr>
        <w:t xml:space="preserve">are </w:t>
      </w:r>
      <w:r w:rsidRPr="00775708">
        <w:rPr>
          <w:rFonts w:ascii="Arial" w:hAnsi="Arial" w:cs="Arial"/>
          <w:color w:val="auto"/>
        </w:rPr>
        <w:t>reviewed regularly.</w:t>
      </w:r>
    </w:p>
    <w:p w14:paraId="7E76726F" w14:textId="77777777" w:rsidR="007C3F3C" w:rsidRPr="00775708" w:rsidRDefault="007C3F3C" w:rsidP="007C3F3C">
      <w:pPr>
        <w:pStyle w:val="ListBullet"/>
        <w:spacing w:before="0" w:after="120" w:line="22" w:lineRule="atLeast"/>
        <w:ind w:left="425" w:hanging="425"/>
        <w:rPr>
          <w:rFonts w:ascii="Arial" w:hAnsi="Arial" w:cs="Arial"/>
          <w:color w:val="auto"/>
        </w:rPr>
      </w:pPr>
      <w:r w:rsidRPr="00E77A16">
        <w:rPr>
          <w:rFonts w:ascii="Arial" w:hAnsi="Arial" w:cs="Arial"/>
          <w:color w:val="auto"/>
        </w:rPr>
        <w:t>Adjusted the Behaviour support plan str</w:t>
      </w:r>
      <w:r w:rsidRPr="00775708">
        <w:rPr>
          <w:rFonts w:ascii="Arial" w:hAnsi="Arial" w:cs="Arial"/>
          <w:color w:val="auto"/>
        </w:rPr>
        <w:t xml:space="preserve">ucture to capture authorisation or consent by the consumer and/or representative and the Medical </w:t>
      </w:r>
      <w:r w:rsidRPr="00E77A16">
        <w:rPr>
          <w:rFonts w:ascii="Arial" w:hAnsi="Arial" w:cs="Arial"/>
          <w:color w:val="auto"/>
        </w:rPr>
        <w:t>o</w:t>
      </w:r>
      <w:r w:rsidRPr="00775708">
        <w:rPr>
          <w:rFonts w:ascii="Arial" w:hAnsi="Arial" w:cs="Arial"/>
          <w:color w:val="auto"/>
        </w:rPr>
        <w:t>fficer.</w:t>
      </w:r>
    </w:p>
    <w:p w14:paraId="2110FCA5" w14:textId="327BE1FD" w:rsidR="007C3F3C" w:rsidRPr="00775708" w:rsidRDefault="007C3F3C" w:rsidP="007C3F3C">
      <w:pPr>
        <w:pStyle w:val="ListBullet"/>
        <w:spacing w:before="0" w:after="120" w:line="22" w:lineRule="atLeast"/>
        <w:ind w:left="425" w:hanging="425"/>
        <w:rPr>
          <w:rFonts w:ascii="Arial" w:hAnsi="Arial" w:cs="Arial"/>
          <w:color w:val="auto"/>
        </w:rPr>
      </w:pPr>
      <w:r w:rsidRPr="00E77A16">
        <w:rPr>
          <w:rFonts w:ascii="Arial" w:hAnsi="Arial" w:cs="Arial"/>
          <w:color w:val="auto"/>
        </w:rPr>
        <w:t xml:space="preserve">Provided training to clinical staff </w:t>
      </w:r>
      <w:r w:rsidRPr="00775708">
        <w:rPr>
          <w:rFonts w:ascii="Arial" w:hAnsi="Arial" w:cs="Arial"/>
          <w:color w:val="auto"/>
        </w:rPr>
        <w:t xml:space="preserve">to increase understanding of legislative requirements in relation to restrictive practice. </w:t>
      </w:r>
    </w:p>
    <w:p w14:paraId="23B90435" w14:textId="77777777" w:rsidR="007C3F3C" w:rsidRPr="00775708" w:rsidRDefault="007C3F3C" w:rsidP="007C3F3C">
      <w:pPr>
        <w:pStyle w:val="ListBullet"/>
        <w:spacing w:before="0" w:after="120" w:line="22" w:lineRule="atLeast"/>
        <w:ind w:left="425" w:hanging="425"/>
        <w:rPr>
          <w:rFonts w:ascii="Arial" w:hAnsi="Arial" w:cs="Arial"/>
          <w:color w:val="auto"/>
        </w:rPr>
      </w:pPr>
      <w:r w:rsidRPr="00775708">
        <w:rPr>
          <w:rFonts w:ascii="Arial" w:hAnsi="Arial" w:cs="Arial"/>
          <w:color w:val="auto"/>
        </w:rPr>
        <w:t>Changed the clinical management staff structure</w:t>
      </w:r>
      <w:r w:rsidRPr="00E77A16">
        <w:rPr>
          <w:rFonts w:ascii="Arial" w:hAnsi="Arial" w:cs="Arial"/>
          <w:color w:val="auto"/>
        </w:rPr>
        <w:t xml:space="preserve">, </w:t>
      </w:r>
      <w:r>
        <w:rPr>
          <w:rFonts w:ascii="Arial" w:hAnsi="Arial" w:cs="Arial"/>
          <w:color w:val="auto"/>
        </w:rPr>
        <w:t>with</w:t>
      </w:r>
      <w:r w:rsidRPr="00E77A16">
        <w:rPr>
          <w:rFonts w:ascii="Arial" w:hAnsi="Arial" w:cs="Arial"/>
          <w:color w:val="auto"/>
        </w:rPr>
        <w:t xml:space="preserve"> the provision of four </w:t>
      </w:r>
      <w:r w:rsidRPr="00775708">
        <w:rPr>
          <w:rFonts w:ascii="Arial" w:hAnsi="Arial" w:cs="Arial"/>
          <w:color w:val="auto"/>
        </w:rPr>
        <w:t xml:space="preserve">Care </w:t>
      </w:r>
      <w:r w:rsidRPr="00E77A16">
        <w:rPr>
          <w:rFonts w:ascii="Arial" w:hAnsi="Arial" w:cs="Arial"/>
          <w:color w:val="auto"/>
        </w:rPr>
        <w:t>m</w:t>
      </w:r>
      <w:r w:rsidRPr="00775708">
        <w:rPr>
          <w:rFonts w:ascii="Arial" w:hAnsi="Arial" w:cs="Arial"/>
          <w:color w:val="auto"/>
        </w:rPr>
        <w:t xml:space="preserve">anagers who supervise </w:t>
      </w:r>
      <w:r w:rsidRPr="00E77A16">
        <w:rPr>
          <w:rFonts w:ascii="Arial" w:hAnsi="Arial" w:cs="Arial"/>
          <w:color w:val="auto"/>
        </w:rPr>
        <w:t xml:space="preserve">consumers’ </w:t>
      </w:r>
      <w:r w:rsidRPr="00775708">
        <w:rPr>
          <w:rFonts w:ascii="Arial" w:hAnsi="Arial" w:cs="Arial"/>
          <w:color w:val="auto"/>
        </w:rPr>
        <w:t xml:space="preserve">clinical management. </w:t>
      </w:r>
      <w:r w:rsidRPr="00E77A16">
        <w:rPr>
          <w:rFonts w:ascii="Arial" w:hAnsi="Arial" w:cs="Arial"/>
          <w:color w:val="auto"/>
        </w:rPr>
        <w:t>D</w:t>
      </w:r>
      <w:r w:rsidRPr="00775708">
        <w:rPr>
          <w:rFonts w:ascii="Arial" w:hAnsi="Arial" w:cs="Arial"/>
          <w:color w:val="auto"/>
        </w:rPr>
        <w:t>aily leadership huddle</w:t>
      </w:r>
      <w:r w:rsidRPr="00E77A16">
        <w:rPr>
          <w:rFonts w:ascii="Arial" w:hAnsi="Arial" w:cs="Arial"/>
          <w:color w:val="auto"/>
        </w:rPr>
        <w:t>s are undertaken during the week</w:t>
      </w:r>
      <w:r w:rsidRPr="00775708">
        <w:rPr>
          <w:rFonts w:ascii="Arial" w:hAnsi="Arial" w:cs="Arial"/>
          <w:color w:val="auto"/>
        </w:rPr>
        <w:t xml:space="preserve"> to coordinate clinical care and monitor clinical risk.</w:t>
      </w:r>
    </w:p>
    <w:p w14:paraId="0BE33CEC" w14:textId="6665A626" w:rsidR="007C3F3C" w:rsidRPr="00086CC8" w:rsidRDefault="007C3F3C" w:rsidP="007C3F3C">
      <w:pPr>
        <w:rPr>
          <w:rFonts w:ascii="Arial" w:hAnsi="Arial" w:cs="Arial"/>
        </w:rPr>
      </w:pPr>
      <w:r w:rsidRPr="006A775C">
        <w:rPr>
          <w:rFonts w:ascii="Arial" w:hAnsi="Arial" w:cs="Arial"/>
        </w:rPr>
        <w:t xml:space="preserve">At the Assessment Contact undertaken on </w:t>
      </w:r>
      <w:r>
        <w:rPr>
          <w:rFonts w:ascii="Arial" w:hAnsi="Arial" w:cs="Arial"/>
        </w:rPr>
        <w:t>26 April 2023</w:t>
      </w:r>
      <w:r w:rsidRPr="006A775C">
        <w:rPr>
          <w:rFonts w:ascii="Arial" w:hAnsi="Arial" w:cs="Arial"/>
        </w:rPr>
        <w:t>,</w:t>
      </w:r>
      <w:r w:rsidRPr="00A2289D">
        <w:rPr>
          <w:rFonts w:ascii="Arial" w:hAnsi="Arial" w:cs="Arial"/>
        </w:rPr>
        <w:t xml:space="preserve"> </w:t>
      </w:r>
      <w:r w:rsidRPr="00086CC8">
        <w:rPr>
          <w:rFonts w:ascii="Arial" w:hAnsi="Arial" w:cs="Arial"/>
        </w:rPr>
        <w:t xml:space="preserve">care files sampled demonstrated consumers receive safe and effective personal and/or clinical care which is tailored to their needs, optimises their health and well-being and is best practice. Care files demonstrated provision of effective and appropriate care, including in relation to diabetes, skin integrity, wounds, pressure area management and restrictive practices, and evidenced input from Medical officers and Allied health specialists. Staff described personal and clinical care needs for sampled consumers in line with their assessed needs and preferences. All consumers and representatives sampled were satisfied with the clinical and personal care consumers receive, including in relation to management of diabetes, wounds, pain, behaviours and falls. </w:t>
      </w:r>
    </w:p>
    <w:p w14:paraId="27A4F125" w14:textId="77777777" w:rsidR="007C3F3C" w:rsidRPr="00712752" w:rsidRDefault="007C3F3C" w:rsidP="007C3F3C">
      <w:r w:rsidRPr="006A775C">
        <w:rPr>
          <w:rFonts w:ascii="Arial" w:hAnsi="Arial" w:cs="Arial"/>
        </w:rPr>
        <w:t>For the reasons detailed above, I find requirement</w:t>
      </w:r>
      <w:r>
        <w:rPr>
          <w:rFonts w:ascii="Arial" w:hAnsi="Arial" w:cs="Arial"/>
        </w:rPr>
        <w:t xml:space="preserve"> (3)(a)</w:t>
      </w:r>
      <w:r w:rsidRPr="006A775C">
        <w:rPr>
          <w:rFonts w:ascii="Arial" w:hAnsi="Arial" w:cs="Arial"/>
        </w:rPr>
        <w:t xml:space="preserve"> in Standard </w:t>
      </w:r>
      <w:r>
        <w:rPr>
          <w:rFonts w:ascii="Arial" w:hAnsi="Arial" w:cs="Arial"/>
        </w:rPr>
        <w:t>3 Personal care and clinical care</w:t>
      </w:r>
      <w:r w:rsidRPr="006A775C">
        <w:rPr>
          <w:rFonts w:ascii="Arial" w:hAnsi="Arial" w:cs="Arial"/>
        </w:rPr>
        <w:t xml:space="preserve"> compliant.</w:t>
      </w:r>
    </w:p>
    <w:p w14:paraId="4B33098C" w14:textId="0880F766" w:rsidR="002B0C90" w:rsidRPr="00262C0B" w:rsidRDefault="007C3F3C" w:rsidP="0036130C">
      <w:pPr>
        <w:pStyle w:val="NormalArial"/>
      </w:pPr>
      <w:r>
        <w:br w:type="page"/>
      </w:r>
    </w:p>
    <w:p w14:paraId="4B33098D" w14:textId="77777777" w:rsidR="00FC045E" w:rsidRPr="00996FAF" w:rsidRDefault="007C3F3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46C4B" w14:paraId="4B330990" w14:textId="77777777" w:rsidTr="007C3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B33098E" w14:textId="77777777" w:rsidR="00FC045E" w:rsidRPr="00996FAF" w:rsidRDefault="007C3F3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B33098F" w14:textId="77777777" w:rsidR="00FC045E" w:rsidRPr="00996FAF" w:rsidRDefault="005559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6C4B" w14:paraId="4B3309AB" w14:textId="77777777" w:rsidTr="00B4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309A8" w14:textId="77777777" w:rsidR="00FC045E" w:rsidRPr="00996FAF" w:rsidRDefault="007C3F3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B3309A9" w14:textId="77777777" w:rsidR="00FC045E" w:rsidRPr="00996FAF" w:rsidRDefault="007C3F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B3309AA" w14:textId="7D94D4C4" w:rsidR="00FC045E" w:rsidRPr="00996FAF" w:rsidRDefault="0055593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C3F3C">
                  <w:rPr>
                    <w:rFonts w:ascii="Arial" w:hAnsi="Arial" w:cs="Arial"/>
                    <w:color w:val="auto"/>
                  </w:rPr>
                  <w:t>Compliant</w:t>
                </w:r>
              </w:sdtContent>
            </w:sdt>
            <w:r w:rsidR="007C3F3C" w:rsidRPr="00996FAF">
              <w:rPr>
                <w:rFonts w:ascii="Arial" w:hAnsi="Arial" w:cs="Arial"/>
                <w:color w:val="0000FF"/>
              </w:rPr>
              <w:t xml:space="preserve"> </w:t>
            </w:r>
          </w:p>
        </w:tc>
      </w:tr>
    </w:tbl>
    <w:p w14:paraId="4B3309B0" w14:textId="77777777" w:rsidR="00D87E7C" w:rsidRDefault="007C3F3C" w:rsidP="00D87E7C">
      <w:pPr>
        <w:pStyle w:val="Heading20"/>
      </w:pPr>
      <w:r w:rsidRPr="00996FAF">
        <w:t>Findings</w:t>
      </w:r>
    </w:p>
    <w:p w14:paraId="09C374A9" w14:textId="0150CD89" w:rsidR="007C3F3C" w:rsidRDefault="007C3F3C" w:rsidP="007C3F3C">
      <w:pPr>
        <w:rPr>
          <w:rFonts w:ascii="Arial" w:hAnsi="Arial" w:cs="Arial"/>
        </w:rPr>
      </w:pPr>
      <w:r w:rsidRPr="006A775C">
        <w:rPr>
          <w:rFonts w:ascii="Arial" w:hAnsi="Arial" w:cs="Arial"/>
        </w:rPr>
        <w:t xml:space="preserve">Requirement </w:t>
      </w:r>
      <w:r>
        <w:rPr>
          <w:rFonts w:ascii="Arial" w:hAnsi="Arial" w:cs="Arial"/>
        </w:rPr>
        <w:t>(3)(f)</w:t>
      </w:r>
      <w:r w:rsidRPr="006A775C">
        <w:rPr>
          <w:rFonts w:ascii="Arial" w:hAnsi="Arial" w:cs="Arial"/>
        </w:rPr>
        <w:t xml:space="preserve"> w</w:t>
      </w:r>
      <w:r>
        <w:rPr>
          <w:rFonts w:ascii="Arial" w:hAnsi="Arial" w:cs="Arial"/>
        </w:rPr>
        <w:t>as</w:t>
      </w:r>
      <w:r w:rsidRPr="006A775C">
        <w:rPr>
          <w:rFonts w:ascii="Arial" w:hAnsi="Arial" w:cs="Arial"/>
        </w:rPr>
        <w:t xml:space="preserve"> found non-compliant following </w:t>
      </w:r>
      <w:r>
        <w:rPr>
          <w:rFonts w:ascii="Arial" w:hAnsi="Arial" w:cs="Arial"/>
        </w:rPr>
        <w:t xml:space="preserve">Assessment Contact </w:t>
      </w:r>
      <w:r w:rsidR="006D00AF">
        <w:rPr>
          <w:rFonts w:ascii="Arial" w:hAnsi="Arial" w:cs="Arial"/>
        </w:rPr>
        <w:t>-</w:t>
      </w:r>
      <w:r>
        <w:rPr>
          <w:rFonts w:ascii="Arial" w:hAnsi="Arial" w:cs="Arial"/>
        </w:rPr>
        <w:t xml:space="preserve"> Site undertaken 6 September 2022</w:t>
      </w:r>
      <w:r w:rsidRPr="006A775C">
        <w:rPr>
          <w:rFonts w:ascii="Arial" w:hAnsi="Arial" w:cs="Arial"/>
        </w:rPr>
        <w:t xml:space="preserve"> where it was found</w:t>
      </w:r>
      <w:r w:rsidRPr="00096555">
        <w:rPr>
          <w:rFonts w:ascii="Arial" w:hAnsi="Arial" w:cs="Arial"/>
        </w:rPr>
        <w:t xml:space="preserve"> </w:t>
      </w:r>
      <w:r w:rsidRPr="00D90D7A">
        <w:rPr>
          <w:rFonts w:ascii="Arial" w:hAnsi="Arial" w:cs="Arial"/>
        </w:rPr>
        <w:t>the service did not demonstrate meals were of suitable quality and variety</w:t>
      </w:r>
      <w:r w:rsidRPr="00096555">
        <w:rPr>
          <w:rFonts w:ascii="Arial" w:hAnsi="Arial" w:cs="Arial"/>
        </w:rPr>
        <w:t>.</w:t>
      </w:r>
      <w:r w:rsidRPr="00AE01C4">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p>
    <w:p w14:paraId="2A5F35F6" w14:textId="77777777" w:rsidR="007C3F3C" w:rsidRPr="002F192A" w:rsidRDefault="007C3F3C" w:rsidP="007C3F3C">
      <w:pPr>
        <w:pStyle w:val="ListBullet"/>
        <w:spacing w:before="0" w:after="120" w:line="22" w:lineRule="atLeast"/>
        <w:ind w:left="425" w:hanging="425"/>
        <w:rPr>
          <w:rFonts w:ascii="Arial" w:hAnsi="Arial" w:cs="Arial"/>
          <w:color w:val="auto"/>
        </w:rPr>
      </w:pPr>
      <w:r w:rsidRPr="00D90D7A">
        <w:rPr>
          <w:rFonts w:ascii="Arial" w:hAnsi="Arial" w:cs="Arial"/>
          <w:color w:val="auto"/>
        </w:rPr>
        <w:t xml:space="preserve">Conducted </w:t>
      </w:r>
      <w:r w:rsidRPr="002F192A">
        <w:rPr>
          <w:rFonts w:ascii="Arial" w:hAnsi="Arial" w:cs="Arial"/>
          <w:color w:val="auto"/>
        </w:rPr>
        <w:t>Sensory assessment</w:t>
      </w:r>
      <w:r w:rsidRPr="00D90D7A">
        <w:rPr>
          <w:rFonts w:ascii="Arial" w:hAnsi="Arial" w:cs="Arial"/>
          <w:color w:val="auto"/>
        </w:rPr>
        <w:t>s</w:t>
      </w:r>
      <w:r w:rsidRPr="002F192A">
        <w:rPr>
          <w:rFonts w:ascii="Arial" w:hAnsi="Arial" w:cs="Arial"/>
          <w:color w:val="auto"/>
        </w:rPr>
        <w:t xml:space="preserve"> to identify consumers who may be experiencing decline in taste. </w:t>
      </w:r>
    </w:p>
    <w:p w14:paraId="21A5EB8C" w14:textId="6FF6BBA8" w:rsidR="007C3F3C" w:rsidRPr="002F192A" w:rsidRDefault="007C3F3C" w:rsidP="007C3F3C">
      <w:pPr>
        <w:pStyle w:val="ListBullet"/>
        <w:spacing w:before="0" w:after="120" w:line="22" w:lineRule="atLeast"/>
        <w:ind w:left="425" w:hanging="425"/>
        <w:rPr>
          <w:rFonts w:ascii="Arial" w:hAnsi="Arial" w:cs="Arial"/>
          <w:color w:val="auto"/>
        </w:rPr>
      </w:pPr>
      <w:r w:rsidRPr="00D90D7A">
        <w:rPr>
          <w:rFonts w:ascii="Arial" w:hAnsi="Arial" w:cs="Arial"/>
          <w:color w:val="auto"/>
        </w:rPr>
        <w:t>Provided f</w:t>
      </w:r>
      <w:r w:rsidRPr="002F192A">
        <w:rPr>
          <w:rFonts w:ascii="Arial" w:hAnsi="Arial" w:cs="Arial"/>
          <w:color w:val="auto"/>
        </w:rPr>
        <w:t xml:space="preserve">eedback training with the previous Hotel </w:t>
      </w:r>
      <w:r w:rsidRPr="00D90D7A">
        <w:rPr>
          <w:rFonts w:ascii="Arial" w:hAnsi="Arial" w:cs="Arial"/>
          <w:color w:val="auto"/>
        </w:rPr>
        <w:t>s</w:t>
      </w:r>
      <w:r w:rsidRPr="002F192A">
        <w:rPr>
          <w:rFonts w:ascii="Arial" w:hAnsi="Arial" w:cs="Arial"/>
          <w:color w:val="auto"/>
        </w:rPr>
        <w:t>ervice</w:t>
      </w:r>
      <w:r w:rsidR="006D00AF">
        <w:rPr>
          <w:rFonts w:ascii="Arial" w:hAnsi="Arial" w:cs="Arial"/>
          <w:color w:val="auto"/>
        </w:rPr>
        <w:t>’</w:t>
      </w:r>
      <w:r w:rsidRPr="002F192A">
        <w:rPr>
          <w:rFonts w:ascii="Arial" w:hAnsi="Arial" w:cs="Arial"/>
          <w:color w:val="auto"/>
        </w:rPr>
        <w:t xml:space="preserve">s </w:t>
      </w:r>
      <w:r w:rsidRPr="00D90D7A">
        <w:rPr>
          <w:rFonts w:ascii="Arial" w:hAnsi="Arial" w:cs="Arial"/>
          <w:color w:val="auto"/>
        </w:rPr>
        <w:t>t</w:t>
      </w:r>
      <w:r w:rsidRPr="002F192A">
        <w:rPr>
          <w:rFonts w:ascii="Arial" w:hAnsi="Arial" w:cs="Arial"/>
          <w:color w:val="auto"/>
        </w:rPr>
        <w:t xml:space="preserve">eam </w:t>
      </w:r>
      <w:r w:rsidRPr="00D90D7A">
        <w:rPr>
          <w:rFonts w:ascii="Arial" w:hAnsi="Arial" w:cs="Arial"/>
          <w:color w:val="auto"/>
        </w:rPr>
        <w:t>l</w:t>
      </w:r>
      <w:r w:rsidRPr="002F192A">
        <w:rPr>
          <w:rFonts w:ascii="Arial" w:hAnsi="Arial" w:cs="Arial"/>
          <w:color w:val="auto"/>
        </w:rPr>
        <w:t xml:space="preserve">eader; a new Team </w:t>
      </w:r>
      <w:r w:rsidRPr="00D90D7A">
        <w:rPr>
          <w:rFonts w:ascii="Arial" w:hAnsi="Arial" w:cs="Arial"/>
          <w:color w:val="auto"/>
        </w:rPr>
        <w:t>l</w:t>
      </w:r>
      <w:r w:rsidRPr="002F192A">
        <w:rPr>
          <w:rFonts w:ascii="Arial" w:hAnsi="Arial" w:cs="Arial"/>
          <w:color w:val="auto"/>
        </w:rPr>
        <w:t xml:space="preserve">eader has </w:t>
      </w:r>
      <w:r w:rsidRPr="00D90D7A">
        <w:rPr>
          <w:rFonts w:ascii="Arial" w:hAnsi="Arial" w:cs="Arial"/>
          <w:color w:val="auto"/>
        </w:rPr>
        <w:t>also</w:t>
      </w:r>
      <w:r w:rsidRPr="002F192A">
        <w:rPr>
          <w:rFonts w:ascii="Arial" w:hAnsi="Arial" w:cs="Arial"/>
          <w:color w:val="auto"/>
        </w:rPr>
        <w:t xml:space="preserve"> been identified as requiring this training. </w:t>
      </w:r>
    </w:p>
    <w:p w14:paraId="754A10C7" w14:textId="77777777" w:rsidR="007C3F3C" w:rsidRPr="002F192A" w:rsidRDefault="007C3F3C" w:rsidP="007C3F3C">
      <w:pPr>
        <w:pStyle w:val="ListBullet"/>
        <w:spacing w:before="0" w:after="120" w:line="22" w:lineRule="atLeast"/>
        <w:ind w:left="425" w:hanging="425"/>
        <w:rPr>
          <w:rFonts w:ascii="Arial" w:hAnsi="Arial" w:cs="Arial"/>
          <w:color w:val="auto"/>
        </w:rPr>
      </w:pPr>
      <w:r w:rsidRPr="00D90D7A">
        <w:rPr>
          <w:rFonts w:ascii="Arial" w:hAnsi="Arial" w:cs="Arial"/>
          <w:color w:val="auto"/>
        </w:rPr>
        <w:t>Completed k</w:t>
      </w:r>
      <w:r w:rsidRPr="002F192A">
        <w:rPr>
          <w:rFonts w:ascii="Arial" w:hAnsi="Arial" w:cs="Arial"/>
          <w:color w:val="auto"/>
        </w:rPr>
        <w:t>itchen upgrades, including new oven installations</w:t>
      </w:r>
      <w:r w:rsidRPr="00D90D7A">
        <w:rPr>
          <w:rFonts w:ascii="Arial" w:hAnsi="Arial" w:cs="Arial"/>
          <w:color w:val="auto"/>
        </w:rPr>
        <w:t xml:space="preserve"> which provides</w:t>
      </w:r>
      <w:r w:rsidRPr="002F192A">
        <w:rPr>
          <w:rFonts w:ascii="Arial" w:hAnsi="Arial" w:cs="Arial"/>
          <w:color w:val="auto"/>
        </w:rPr>
        <w:t xml:space="preserve"> hospitality staff the ability to cook some meal components. </w:t>
      </w:r>
    </w:p>
    <w:p w14:paraId="3572A7F7" w14:textId="77777777" w:rsidR="007C3F3C" w:rsidRPr="00D90D7A" w:rsidRDefault="007C3F3C" w:rsidP="007C3F3C">
      <w:pPr>
        <w:pStyle w:val="ListBullet"/>
        <w:spacing w:before="0" w:after="120" w:line="22" w:lineRule="atLeast"/>
        <w:ind w:left="425" w:hanging="425"/>
        <w:rPr>
          <w:rFonts w:ascii="Arial" w:hAnsi="Arial" w:cs="Arial"/>
          <w:color w:val="auto"/>
        </w:rPr>
      </w:pPr>
      <w:r w:rsidRPr="00D90D7A">
        <w:rPr>
          <w:rFonts w:ascii="Arial" w:hAnsi="Arial" w:cs="Arial"/>
          <w:color w:val="auto"/>
        </w:rPr>
        <w:t>Recommenced F</w:t>
      </w:r>
      <w:r w:rsidRPr="002F192A">
        <w:rPr>
          <w:rFonts w:ascii="Arial" w:hAnsi="Arial" w:cs="Arial"/>
          <w:color w:val="auto"/>
        </w:rPr>
        <w:t xml:space="preserve">ood focus committees and </w:t>
      </w:r>
      <w:r w:rsidRPr="00D90D7A">
        <w:rPr>
          <w:rFonts w:ascii="Arial" w:hAnsi="Arial" w:cs="Arial"/>
          <w:color w:val="auto"/>
        </w:rPr>
        <w:t xml:space="preserve">registering </w:t>
      </w:r>
      <w:r w:rsidRPr="002F192A">
        <w:rPr>
          <w:rFonts w:ascii="Arial" w:hAnsi="Arial" w:cs="Arial"/>
          <w:color w:val="auto"/>
        </w:rPr>
        <w:t xml:space="preserve">food and menu complaints in the main </w:t>
      </w:r>
      <w:r w:rsidRPr="00D90D7A">
        <w:rPr>
          <w:rFonts w:ascii="Arial" w:hAnsi="Arial" w:cs="Arial"/>
          <w:color w:val="auto"/>
        </w:rPr>
        <w:t>F</w:t>
      </w:r>
      <w:r w:rsidRPr="002F192A">
        <w:rPr>
          <w:rFonts w:ascii="Arial" w:hAnsi="Arial" w:cs="Arial"/>
          <w:color w:val="auto"/>
        </w:rPr>
        <w:t xml:space="preserve">eedback and complaints register. </w:t>
      </w:r>
    </w:p>
    <w:p w14:paraId="0AA28A5F" w14:textId="54483150" w:rsidR="007C3F3C" w:rsidRPr="00734BCD" w:rsidRDefault="007C3F3C" w:rsidP="007C3F3C">
      <w:pPr>
        <w:rPr>
          <w:rFonts w:ascii="Arial" w:hAnsi="Arial" w:cs="Arial"/>
        </w:rPr>
      </w:pPr>
      <w:r w:rsidRPr="006A775C">
        <w:rPr>
          <w:rFonts w:ascii="Arial" w:hAnsi="Arial" w:cs="Arial"/>
        </w:rPr>
        <w:t xml:space="preserve">At the Assessment Contact undertaken on </w:t>
      </w:r>
      <w:r>
        <w:rPr>
          <w:rFonts w:ascii="Arial" w:hAnsi="Arial" w:cs="Arial"/>
        </w:rPr>
        <w:t>26 April 2023, c</w:t>
      </w:r>
      <w:r w:rsidRPr="00A60B53">
        <w:rPr>
          <w:rFonts w:ascii="Arial" w:eastAsia="Times New Roman" w:hAnsi="Arial" w:cs="Arial"/>
        </w:rPr>
        <w:t xml:space="preserve">onsumers </w:t>
      </w:r>
      <w:r>
        <w:rPr>
          <w:rFonts w:ascii="Arial" w:eastAsia="Times New Roman" w:hAnsi="Arial" w:cs="Arial"/>
        </w:rPr>
        <w:t>were found to be</w:t>
      </w:r>
      <w:r w:rsidRPr="00A60B53">
        <w:rPr>
          <w:rFonts w:ascii="Arial" w:eastAsia="Times New Roman" w:hAnsi="Arial" w:cs="Arial"/>
        </w:rPr>
        <w:t xml:space="preserve"> consulted each morning on what they would like to eat for lunch and dinner</w:t>
      </w:r>
      <w:r>
        <w:rPr>
          <w:rFonts w:ascii="Arial" w:eastAsia="Times New Roman" w:hAnsi="Arial" w:cs="Arial"/>
          <w:color w:val="000000"/>
          <w:lang w:eastAsia="en-AU"/>
        </w:rPr>
        <w:t>, and mo</w:t>
      </w:r>
      <w:r w:rsidRPr="00A60B53">
        <w:rPr>
          <w:rFonts w:ascii="Arial" w:eastAsia="Times New Roman" w:hAnsi="Arial" w:cs="Arial"/>
          <w:color w:val="000000"/>
          <w:lang w:eastAsia="en-AU"/>
        </w:rPr>
        <w:t xml:space="preserve">st consumers and representatives </w:t>
      </w:r>
      <w:r>
        <w:rPr>
          <w:rFonts w:ascii="Arial" w:eastAsia="Times New Roman" w:hAnsi="Arial" w:cs="Arial"/>
          <w:color w:val="000000"/>
          <w:lang w:eastAsia="en-AU"/>
        </w:rPr>
        <w:t xml:space="preserve">sampled were satisfied </w:t>
      </w:r>
      <w:r w:rsidRPr="00A60B53">
        <w:rPr>
          <w:rFonts w:ascii="Arial" w:eastAsia="Times New Roman" w:hAnsi="Arial" w:cs="Arial"/>
          <w:color w:val="000000"/>
          <w:lang w:eastAsia="en-AU"/>
        </w:rPr>
        <w:t xml:space="preserve">meals served are varied and of suitable quality and quantity. </w:t>
      </w:r>
      <w:r>
        <w:rPr>
          <w:rFonts w:ascii="Arial" w:eastAsia="Times New Roman" w:hAnsi="Arial" w:cs="Arial"/>
          <w:color w:val="000000"/>
          <w:lang w:eastAsia="en-AU"/>
        </w:rPr>
        <w:t>Care files</w:t>
      </w:r>
      <w:r w:rsidRPr="00A60B53">
        <w:rPr>
          <w:rFonts w:ascii="Arial" w:eastAsia="Times New Roman" w:hAnsi="Arial" w:cs="Arial"/>
          <w:color w:val="000000"/>
          <w:lang w:eastAsia="en-AU"/>
        </w:rPr>
        <w:t xml:space="preserve"> </w:t>
      </w:r>
      <w:r>
        <w:rPr>
          <w:rFonts w:ascii="Arial" w:eastAsia="Times New Roman" w:hAnsi="Arial" w:cs="Arial"/>
          <w:color w:val="000000"/>
          <w:lang w:eastAsia="en-AU"/>
        </w:rPr>
        <w:t xml:space="preserve">included </w:t>
      </w:r>
      <w:r w:rsidRPr="00A60B53">
        <w:rPr>
          <w:rFonts w:ascii="Arial" w:eastAsia="Times New Roman" w:hAnsi="Arial" w:cs="Arial"/>
          <w:color w:val="000000"/>
          <w:lang w:eastAsia="en-AU"/>
        </w:rPr>
        <w:t xml:space="preserve">recommendations for </w:t>
      </w:r>
      <w:r>
        <w:rPr>
          <w:rFonts w:ascii="Arial" w:eastAsia="Times New Roman" w:hAnsi="Arial" w:cs="Arial"/>
          <w:color w:val="000000"/>
          <w:lang w:eastAsia="en-AU"/>
        </w:rPr>
        <w:t xml:space="preserve">consumers’ individual dietary </w:t>
      </w:r>
      <w:r w:rsidRPr="00A60B53">
        <w:rPr>
          <w:rFonts w:ascii="Arial" w:eastAsia="Times New Roman" w:hAnsi="Arial" w:cs="Arial"/>
          <w:color w:val="000000"/>
          <w:lang w:eastAsia="en-AU"/>
        </w:rPr>
        <w:t>needs</w:t>
      </w:r>
      <w:r>
        <w:rPr>
          <w:rFonts w:ascii="Arial" w:eastAsia="Times New Roman" w:hAnsi="Arial" w:cs="Arial"/>
          <w:color w:val="000000"/>
          <w:lang w:eastAsia="en-AU"/>
        </w:rPr>
        <w:t xml:space="preserve"> and nutritionist oversight, with assessment processes capturing information relating to consumers’ likes and dislikes.</w:t>
      </w:r>
      <w:r w:rsidRPr="00B40C17">
        <w:rPr>
          <w:rFonts w:ascii="Arial" w:eastAsia="Calibri" w:hAnsi="Arial" w:cs="Arial"/>
          <w:color w:val="000000"/>
        </w:rPr>
        <w:t xml:space="preserve"> </w:t>
      </w:r>
      <w:r>
        <w:rPr>
          <w:rFonts w:ascii="Arial" w:eastAsia="Calibri" w:hAnsi="Arial" w:cs="Arial"/>
          <w:color w:val="000000"/>
        </w:rPr>
        <w:t>C</w:t>
      </w:r>
      <w:r w:rsidRPr="00A60B53">
        <w:rPr>
          <w:rFonts w:ascii="Arial" w:eastAsia="Calibri" w:hAnsi="Arial" w:cs="Arial"/>
          <w:color w:val="000000"/>
        </w:rPr>
        <w:t xml:space="preserve">are staff described how they are alerted to </w:t>
      </w:r>
      <w:r>
        <w:rPr>
          <w:rFonts w:ascii="Arial" w:eastAsia="Calibri" w:hAnsi="Arial" w:cs="Arial"/>
          <w:color w:val="000000"/>
        </w:rPr>
        <w:t xml:space="preserve">consumers’ </w:t>
      </w:r>
      <w:r w:rsidRPr="00A60B53">
        <w:rPr>
          <w:rFonts w:ascii="Arial" w:eastAsia="Calibri" w:hAnsi="Arial" w:cs="Arial"/>
          <w:color w:val="000000"/>
        </w:rPr>
        <w:t>dietary changes and processes to ensure correct meals</w:t>
      </w:r>
      <w:r>
        <w:rPr>
          <w:rFonts w:ascii="Arial" w:eastAsia="Calibri" w:hAnsi="Arial" w:cs="Arial"/>
          <w:color w:val="000000"/>
        </w:rPr>
        <w:t>,</w:t>
      </w:r>
      <w:r w:rsidRPr="00A60B53">
        <w:rPr>
          <w:rFonts w:ascii="Arial" w:eastAsia="Calibri" w:hAnsi="Arial" w:cs="Arial"/>
          <w:color w:val="000000"/>
        </w:rPr>
        <w:t xml:space="preserve"> suitable for </w:t>
      </w:r>
      <w:r>
        <w:rPr>
          <w:rFonts w:ascii="Arial" w:eastAsia="Calibri" w:hAnsi="Arial" w:cs="Arial"/>
          <w:color w:val="000000"/>
        </w:rPr>
        <w:t xml:space="preserve">consumers’ </w:t>
      </w:r>
      <w:r w:rsidRPr="00A60B53">
        <w:rPr>
          <w:rFonts w:ascii="Arial" w:eastAsia="Calibri" w:hAnsi="Arial" w:cs="Arial"/>
          <w:color w:val="000000"/>
        </w:rPr>
        <w:t>dietary requirements and preferences</w:t>
      </w:r>
      <w:r>
        <w:rPr>
          <w:rFonts w:ascii="Arial" w:eastAsia="Calibri" w:hAnsi="Arial" w:cs="Arial"/>
          <w:color w:val="000000"/>
        </w:rPr>
        <w:t>,</w:t>
      </w:r>
      <w:r w:rsidRPr="00A60B53">
        <w:rPr>
          <w:rFonts w:ascii="Arial" w:eastAsia="Calibri" w:hAnsi="Arial" w:cs="Arial"/>
          <w:color w:val="000000"/>
        </w:rPr>
        <w:t xml:space="preserve"> are served</w:t>
      </w:r>
      <w:r>
        <w:rPr>
          <w:rFonts w:ascii="Arial" w:eastAsia="Calibri" w:hAnsi="Arial" w:cs="Arial"/>
          <w:color w:val="000000"/>
        </w:rPr>
        <w:t>.</w:t>
      </w:r>
      <w:r>
        <w:rPr>
          <w:rFonts w:ascii="Arial" w:eastAsia="Times New Roman" w:hAnsi="Arial" w:cs="Arial"/>
          <w:color w:val="000000"/>
          <w:lang w:eastAsia="en-AU"/>
        </w:rPr>
        <w:t xml:space="preserve"> </w:t>
      </w:r>
      <w:r w:rsidRPr="00A60B53">
        <w:rPr>
          <w:rFonts w:ascii="Arial" w:eastAsia="Times New Roman" w:hAnsi="Arial" w:cs="Arial"/>
        </w:rPr>
        <w:t>The majority of meals are prepared at the organisation’s centralised catering facility</w:t>
      </w:r>
      <w:r>
        <w:rPr>
          <w:rFonts w:ascii="Arial" w:eastAsia="Times New Roman" w:hAnsi="Arial" w:cs="Arial"/>
        </w:rPr>
        <w:t>.</w:t>
      </w:r>
      <w:r w:rsidRPr="00A134E4">
        <w:rPr>
          <w:rFonts w:ascii="Arial" w:eastAsia="Times New Roman" w:hAnsi="Arial" w:cs="Arial"/>
        </w:rPr>
        <w:t xml:space="preserve"> </w:t>
      </w:r>
      <w:r w:rsidRPr="00A60B53">
        <w:rPr>
          <w:rFonts w:ascii="Arial" w:eastAsia="Times New Roman" w:hAnsi="Arial" w:cs="Arial"/>
        </w:rPr>
        <w:t>Menus are seasonal and developed on monthly basis</w:t>
      </w:r>
      <w:r>
        <w:rPr>
          <w:rFonts w:ascii="Arial" w:eastAsia="Times New Roman" w:hAnsi="Arial" w:cs="Arial"/>
        </w:rPr>
        <w:t>,</w:t>
      </w:r>
      <w:r w:rsidRPr="00A60B53">
        <w:rPr>
          <w:rFonts w:ascii="Arial" w:eastAsia="Times New Roman" w:hAnsi="Arial" w:cs="Arial"/>
        </w:rPr>
        <w:t xml:space="preserve"> with each meal service offering at least </w:t>
      </w:r>
      <w:r>
        <w:rPr>
          <w:rFonts w:ascii="Arial" w:eastAsia="Times New Roman" w:hAnsi="Arial" w:cs="Arial"/>
        </w:rPr>
        <w:t xml:space="preserve">two </w:t>
      </w:r>
      <w:r w:rsidRPr="00A60B53">
        <w:rPr>
          <w:rFonts w:ascii="Arial" w:eastAsia="Times New Roman" w:hAnsi="Arial" w:cs="Arial"/>
        </w:rPr>
        <w:t>options for main meals</w:t>
      </w:r>
      <w:r>
        <w:rPr>
          <w:rFonts w:ascii="Arial" w:eastAsia="Times New Roman" w:hAnsi="Arial" w:cs="Arial"/>
        </w:rPr>
        <w:t>, as well as</w:t>
      </w:r>
      <w:r w:rsidRPr="00A60B53">
        <w:rPr>
          <w:rFonts w:ascii="Arial" w:eastAsia="Times New Roman" w:hAnsi="Arial" w:cs="Arial"/>
        </w:rPr>
        <w:t xml:space="preserve"> alternatives</w:t>
      </w:r>
      <w:r>
        <w:rPr>
          <w:rFonts w:ascii="Arial" w:eastAsia="Times New Roman" w:hAnsi="Arial" w:cs="Arial"/>
        </w:rPr>
        <w:t xml:space="preserve">. </w:t>
      </w:r>
      <w:r>
        <w:rPr>
          <w:rFonts w:ascii="Arial" w:eastAsia="Times New Roman" w:hAnsi="Arial" w:cs="Arial"/>
          <w:color w:val="000000"/>
          <w:lang w:eastAsia="en-AU"/>
        </w:rPr>
        <w:t xml:space="preserve">Consumers provide input into the meal service and menu, including through the Food </w:t>
      </w:r>
      <w:r w:rsidRPr="00A60B53">
        <w:rPr>
          <w:rFonts w:ascii="Arial" w:eastAsia="Times New Roman" w:hAnsi="Arial" w:cs="Arial"/>
          <w:color w:val="000000"/>
          <w:lang w:eastAsia="en-AU"/>
        </w:rPr>
        <w:t>focus committees and consumers are consulted prior to seasonal menu changes</w:t>
      </w:r>
      <w:r>
        <w:rPr>
          <w:rFonts w:ascii="Arial" w:eastAsia="Times New Roman" w:hAnsi="Arial" w:cs="Arial"/>
          <w:color w:val="000000"/>
          <w:lang w:eastAsia="en-AU"/>
        </w:rPr>
        <w:t>.</w:t>
      </w:r>
      <w:r w:rsidRPr="00D00EE9">
        <w:rPr>
          <w:rFonts w:ascii="Arial" w:eastAsia="Times New Roman" w:hAnsi="Arial" w:cs="Arial"/>
        </w:rPr>
        <w:t xml:space="preserve"> </w:t>
      </w:r>
      <w:r w:rsidRPr="00A60B53">
        <w:rPr>
          <w:rFonts w:ascii="Arial" w:eastAsia="Times New Roman" w:hAnsi="Arial" w:cs="Arial"/>
        </w:rPr>
        <w:t xml:space="preserve">Complaints data and trending documents </w:t>
      </w:r>
      <w:r>
        <w:rPr>
          <w:rFonts w:ascii="Arial" w:eastAsia="Times New Roman" w:hAnsi="Arial" w:cs="Arial"/>
        </w:rPr>
        <w:t xml:space="preserve">from October 2022 to March 2023 </w:t>
      </w:r>
      <w:r w:rsidRPr="00A60B53">
        <w:rPr>
          <w:rFonts w:ascii="Arial" w:eastAsia="Times New Roman" w:hAnsi="Arial" w:cs="Arial"/>
        </w:rPr>
        <w:t xml:space="preserve">showed complaints relating to food have </w:t>
      </w:r>
      <w:r>
        <w:rPr>
          <w:rFonts w:ascii="Arial" w:eastAsia="Times New Roman" w:hAnsi="Arial" w:cs="Arial"/>
        </w:rPr>
        <w:t>reduced,</w:t>
      </w:r>
      <w:r w:rsidRPr="00A60B53">
        <w:rPr>
          <w:rFonts w:ascii="Arial" w:eastAsia="Times New Roman" w:hAnsi="Arial" w:cs="Arial"/>
        </w:rPr>
        <w:t xml:space="preserve"> which management attributed to the kitchen upgrades and listening to feedback.</w:t>
      </w:r>
    </w:p>
    <w:p w14:paraId="18A3179C" w14:textId="77777777" w:rsidR="007C3F3C" w:rsidRPr="00712752" w:rsidRDefault="007C3F3C" w:rsidP="007C3F3C">
      <w:r w:rsidRPr="006A775C">
        <w:rPr>
          <w:rFonts w:ascii="Arial" w:hAnsi="Arial" w:cs="Arial"/>
        </w:rPr>
        <w:t>For the reasons detailed above, I find requirement</w:t>
      </w:r>
      <w:r>
        <w:rPr>
          <w:rFonts w:ascii="Arial" w:hAnsi="Arial" w:cs="Arial"/>
        </w:rPr>
        <w:t xml:space="preserve"> (3)(f)</w:t>
      </w:r>
      <w:r w:rsidRPr="006A775C">
        <w:rPr>
          <w:rFonts w:ascii="Arial" w:hAnsi="Arial" w:cs="Arial"/>
        </w:rPr>
        <w:t xml:space="preserve"> in Standard </w:t>
      </w:r>
      <w:r>
        <w:rPr>
          <w:rFonts w:ascii="Arial" w:hAnsi="Arial" w:cs="Arial"/>
        </w:rPr>
        <w:t>4 Services and supports for daily living</w:t>
      </w:r>
      <w:r w:rsidRPr="006A775C">
        <w:rPr>
          <w:rFonts w:ascii="Arial" w:hAnsi="Arial" w:cs="Arial"/>
        </w:rPr>
        <w:t xml:space="preserve"> compliant.</w:t>
      </w:r>
    </w:p>
    <w:p w14:paraId="4B3309B1" w14:textId="3A3476EF" w:rsidR="002B0C90" w:rsidRPr="00262C0B" w:rsidRDefault="007C3F3C" w:rsidP="0036130C">
      <w:pPr>
        <w:pStyle w:val="NormalArial"/>
      </w:pPr>
      <w:r>
        <w:br w:type="page"/>
      </w:r>
    </w:p>
    <w:p w14:paraId="4B3309C6" w14:textId="77777777" w:rsidR="00FC045E" w:rsidRPr="00996FAF" w:rsidRDefault="007C3F3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46C4B" w14:paraId="4B3309C9" w14:textId="77777777" w:rsidTr="007C3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B3309C7" w14:textId="77777777" w:rsidR="00FC045E" w:rsidRPr="00996FAF" w:rsidRDefault="007C3F3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B3309C8" w14:textId="77777777" w:rsidR="00FC045E" w:rsidRPr="00996FAF" w:rsidRDefault="005559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6C4B" w14:paraId="4B3309D5" w14:textId="77777777" w:rsidTr="00B46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309D2" w14:textId="77777777" w:rsidR="00FC045E" w:rsidRPr="00996FAF" w:rsidRDefault="007C3F3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B3309D3" w14:textId="77777777" w:rsidR="00FC045E" w:rsidRPr="00996FAF" w:rsidRDefault="007C3F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B3309D4" w14:textId="6042E864" w:rsidR="00FC045E" w:rsidRPr="00996FAF" w:rsidRDefault="005559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C3F3C">
                  <w:rPr>
                    <w:rFonts w:ascii="Arial" w:hAnsi="Arial" w:cs="Arial"/>
                    <w:color w:val="auto"/>
                  </w:rPr>
                  <w:t>Compliant</w:t>
                </w:r>
              </w:sdtContent>
            </w:sdt>
            <w:r w:rsidR="007C3F3C" w:rsidRPr="00996FAF">
              <w:rPr>
                <w:rFonts w:ascii="Arial" w:hAnsi="Arial" w:cs="Arial"/>
                <w:color w:val="0000FF"/>
              </w:rPr>
              <w:t xml:space="preserve"> </w:t>
            </w:r>
          </w:p>
        </w:tc>
      </w:tr>
    </w:tbl>
    <w:p w14:paraId="4B3309DA" w14:textId="77777777" w:rsidR="00D87E7C" w:rsidRDefault="007C3F3C" w:rsidP="00D87E7C">
      <w:pPr>
        <w:pStyle w:val="Heading20"/>
      </w:pPr>
      <w:r w:rsidRPr="00996FAF">
        <w:t>Findings</w:t>
      </w:r>
    </w:p>
    <w:p w14:paraId="55939370" w14:textId="2B86DE93" w:rsidR="007C3F3C" w:rsidRDefault="007C3F3C" w:rsidP="007C3F3C">
      <w:pPr>
        <w:rPr>
          <w:rFonts w:ascii="Arial" w:hAnsi="Arial" w:cs="Arial"/>
        </w:rPr>
      </w:pPr>
      <w:r w:rsidRPr="006A775C">
        <w:rPr>
          <w:rFonts w:ascii="Arial" w:hAnsi="Arial" w:cs="Arial"/>
        </w:rPr>
        <w:t xml:space="preserve">Requirement </w:t>
      </w:r>
      <w:r>
        <w:rPr>
          <w:rFonts w:ascii="Arial" w:hAnsi="Arial" w:cs="Arial"/>
        </w:rPr>
        <w:t>(3)(c)</w:t>
      </w:r>
      <w:r w:rsidRPr="006A775C">
        <w:rPr>
          <w:rFonts w:ascii="Arial" w:hAnsi="Arial" w:cs="Arial"/>
        </w:rPr>
        <w:t xml:space="preserve"> w</w:t>
      </w:r>
      <w:r>
        <w:rPr>
          <w:rFonts w:ascii="Arial" w:hAnsi="Arial" w:cs="Arial"/>
        </w:rPr>
        <w:t>as</w:t>
      </w:r>
      <w:r w:rsidRPr="006A775C">
        <w:rPr>
          <w:rFonts w:ascii="Arial" w:hAnsi="Arial" w:cs="Arial"/>
        </w:rPr>
        <w:t xml:space="preserve"> found non-compliant following </w:t>
      </w:r>
      <w:r>
        <w:rPr>
          <w:rFonts w:ascii="Arial" w:hAnsi="Arial" w:cs="Arial"/>
        </w:rPr>
        <w:t xml:space="preserve">Assessment Contact </w:t>
      </w:r>
      <w:r w:rsidR="006D00AF">
        <w:rPr>
          <w:rFonts w:ascii="Arial" w:hAnsi="Arial" w:cs="Arial"/>
        </w:rPr>
        <w:t>-</w:t>
      </w:r>
      <w:r>
        <w:rPr>
          <w:rFonts w:ascii="Arial" w:hAnsi="Arial" w:cs="Arial"/>
        </w:rPr>
        <w:t xml:space="preserve"> Site undertaken 6 September 2022</w:t>
      </w:r>
      <w:r w:rsidRPr="006A775C">
        <w:rPr>
          <w:rFonts w:ascii="Arial" w:hAnsi="Arial" w:cs="Arial"/>
        </w:rPr>
        <w:t xml:space="preserve"> where it was found</w:t>
      </w:r>
      <w:r w:rsidRPr="00096555">
        <w:rPr>
          <w:rFonts w:ascii="Arial" w:hAnsi="Arial" w:cs="Arial"/>
        </w:rPr>
        <w:t xml:space="preserve"> </w:t>
      </w:r>
      <w:r w:rsidRPr="00980AF0">
        <w:rPr>
          <w:rFonts w:ascii="Arial" w:hAnsi="Arial" w:cs="Arial"/>
        </w:rPr>
        <w:t xml:space="preserve">appropriate action was </w:t>
      </w:r>
      <w:r>
        <w:rPr>
          <w:rFonts w:ascii="Arial" w:hAnsi="Arial" w:cs="Arial"/>
        </w:rPr>
        <w:t xml:space="preserve">not </w:t>
      </w:r>
      <w:r w:rsidRPr="00980AF0">
        <w:rPr>
          <w:rFonts w:ascii="Arial" w:hAnsi="Arial" w:cs="Arial"/>
        </w:rPr>
        <w:t xml:space="preserve">taken in response to complaints </w:t>
      </w:r>
      <w:r>
        <w:rPr>
          <w:rFonts w:ascii="Arial" w:hAnsi="Arial" w:cs="Arial"/>
        </w:rPr>
        <w:t>or</w:t>
      </w:r>
      <w:r w:rsidRPr="00980AF0">
        <w:rPr>
          <w:rFonts w:ascii="Arial" w:hAnsi="Arial" w:cs="Arial"/>
        </w:rPr>
        <w:t xml:space="preserve"> an open disclosure process used when things went wrong</w:t>
      </w:r>
      <w:r w:rsidRPr="00096555">
        <w:rPr>
          <w:rFonts w:ascii="Arial" w:hAnsi="Arial" w:cs="Arial"/>
        </w:rPr>
        <w:t>.</w:t>
      </w:r>
      <w:r w:rsidRPr="00AE01C4">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p>
    <w:p w14:paraId="198C1957" w14:textId="70156D77" w:rsidR="007C3F3C" w:rsidRPr="00CE44BD" w:rsidRDefault="007C3F3C" w:rsidP="007C3F3C">
      <w:pPr>
        <w:pStyle w:val="ListBullet"/>
        <w:spacing w:before="0" w:after="120" w:line="22" w:lineRule="atLeast"/>
        <w:ind w:left="425" w:hanging="425"/>
        <w:rPr>
          <w:rFonts w:ascii="Arial" w:hAnsi="Arial" w:cs="Arial"/>
          <w:color w:val="auto"/>
        </w:rPr>
      </w:pPr>
      <w:r w:rsidRPr="00CE44BD">
        <w:rPr>
          <w:rFonts w:ascii="Arial" w:hAnsi="Arial" w:cs="Arial"/>
          <w:color w:val="auto"/>
        </w:rPr>
        <w:t xml:space="preserve">Provided senior clinical staff and team leaders informal training relating to logging feedback into the electronic database. </w:t>
      </w:r>
    </w:p>
    <w:p w14:paraId="2EB4E411" w14:textId="77777777" w:rsidR="007C3F3C" w:rsidRPr="00CE44BD" w:rsidRDefault="007C3F3C" w:rsidP="007C3F3C">
      <w:pPr>
        <w:pStyle w:val="ListBullet"/>
        <w:spacing w:before="0" w:after="120" w:line="22" w:lineRule="atLeast"/>
        <w:ind w:left="425" w:hanging="425"/>
        <w:rPr>
          <w:rFonts w:ascii="Arial" w:hAnsi="Arial" w:cs="Arial"/>
          <w:color w:val="auto"/>
        </w:rPr>
      </w:pPr>
      <w:r w:rsidRPr="00CE44BD">
        <w:rPr>
          <w:rFonts w:ascii="Arial" w:hAnsi="Arial" w:cs="Arial"/>
          <w:color w:val="auto"/>
        </w:rPr>
        <w:t>Formed a resident representative meeting comprising of volunteer consumers from each section of the service. A standard item includes a commitment that feedback received will be logged into the main register and actioned.</w:t>
      </w:r>
    </w:p>
    <w:p w14:paraId="6C9E2243" w14:textId="77777777" w:rsidR="007C3F3C" w:rsidRPr="00CE44BD" w:rsidRDefault="007C3F3C" w:rsidP="007C3F3C">
      <w:pPr>
        <w:pStyle w:val="ListBullet"/>
        <w:spacing w:before="0" w:after="120" w:line="22" w:lineRule="atLeast"/>
        <w:ind w:left="425" w:hanging="425"/>
        <w:rPr>
          <w:rFonts w:ascii="Arial" w:hAnsi="Arial" w:cs="Arial"/>
          <w:color w:val="auto"/>
        </w:rPr>
      </w:pPr>
      <w:r w:rsidRPr="00CE44BD">
        <w:rPr>
          <w:rFonts w:ascii="Arial" w:hAnsi="Arial" w:cs="Arial"/>
          <w:color w:val="auto"/>
        </w:rPr>
        <w:t>Introduced a new electronic feedback system to record and track feedback and complaints which is aligned to Quality Standards and provides metrics in relation to days to acknowledge, days to close and differentiates between complex and other complaints.</w:t>
      </w:r>
    </w:p>
    <w:p w14:paraId="09954620" w14:textId="77777777" w:rsidR="007C3F3C" w:rsidRPr="00CE44BD" w:rsidRDefault="007C3F3C" w:rsidP="007C3F3C">
      <w:pPr>
        <w:pStyle w:val="ListBullet"/>
        <w:spacing w:before="0" w:after="120" w:line="22" w:lineRule="atLeast"/>
        <w:ind w:left="425" w:hanging="425"/>
        <w:rPr>
          <w:rFonts w:ascii="Arial" w:hAnsi="Arial" w:cs="Arial"/>
          <w:color w:val="auto"/>
        </w:rPr>
      </w:pPr>
      <w:r w:rsidRPr="00CE44BD">
        <w:rPr>
          <w:rFonts w:ascii="Arial" w:hAnsi="Arial" w:cs="Arial"/>
          <w:color w:val="auto"/>
        </w:rPr>
        <w:t>As part of the organisational restructure, an executive management and Voice of Customer and Workforce Committee has been introduced to review feedback and complaints.</w:t>
      </w:r>
    </w:p>
    <w:p w14:paraId="3EAFEEC0" w14:textId="167D22AB" w:rsidR="007C3F3C" w:rsidRPr="00295312" w:rsidRDefault="007C3F3C" w:rsidP="007C3F3C">
      <w:pPr>
        <w:rPr>
          <w:rFonts w:ascii="Arial" w:hAnsi="Arial" w:cs="Arial"/>
        </w:rPr>
      </w:pPr>
      <w:r w:rsidRPr="006A775C">
        <w:rPr>
          <w:rFonts w:ascii="Arial" w:hAnsi="Arial" w:cs="Arial"/>
        </w:rPr>
        <w:t xml:space="preserve">At the Assessment Contact undertaken on </w:t>
      </w:r>
      <w:r>
        <w:rPr>
          <w:rFonts w:ascii="Arial" w:hAnsi="Arial" w:cs="Arial"/>
        </w:rPr>
        <w:t>26 April 2023</w:t>
      </w:r>
      <w:r w:rsidRPr="006A775C">
        <w:rPr>
          <w:rFonts w:ascii="Arial" w:hAnsi="Arial" w:cs="Arial"/>
        </w:rPr>
        <w:t>,</w:t>
      </w:r>
      <w:r w:rsidRPr="00A2289D">
        <w:rPr>
          <w:rFonts w:ascii="Arial" w:hAnsi="Arial" w:cs="Arial"/>
        </w:rPr>
        <w:t xml:space="preserve"> </w:t>
      </w:r>
      <w:r>
        <w:rPr>
          <w:rFonts w:ascii="Arial" w:hAnsi="Arial" w:cs="Arial"/>
        </w:rPr>
        <w:t>f</w:t>
      </w:r>
      <w:r w:rsidRPr="003C5603">
        <w:rPr>
          <w:rFonts w:ascii="Arial" w:eastAsia="Arial" w:hAnsi="Arial" w:cs="Arial"/>
          <w:color w:val="000000"/>
          <w:lang w:eastAsia="en-AU"/>
        </w:rPr>
        <w:t xml:space="preserve">eedback, complaints and open disclosure policies and procedures </w:t>
      </w:r>
      <w:r>
        <w:rPr>
          <w:rFonts w:ascii="Arial" w:eastAsia="Arial" w:hAnsi="Arial" w:cs="Arial"/>
          <w:color w:val="000000"/>
          <w:lang w:eastAsia="en-AU"/>
        </w:rPr>
        <w:t>were found to be available to guide</w:t>
      </w:r>
      <w:r w:rsidRPr="003C5603">
        <w:rPr>
          <w:rFonts w:ascii="Arial" w:eastAsia="Arial" w:hAnsi="Arial" w:cs="Arial"/>
          <w:color w:val="000000"/>
          <w:lang w:eastAsia="en-AU"/>
        </w:rPr>
        <w:t xml:space="preserve"> management and staff in how to identify, investigate, manage, document and resolve complaints. Management and staff </w:t>
      </w:r>
      <w:r>
        <w:rPr>
          <w:rFonts w:ascii="Arial" w:eastAsia="Arial" w:hAnsi="Arial" w:cs="Arial"/>
          <w:color w:val="000000"/>
          <w:lang w:eastAsia="en-AU"/>
        </w:rPr>
        <w:t xml:space="preserve">sampled described </w:t>
      </w:r>
      <w:r w:rsidRPr="003C5603">
        <w:rPr>
          <w:rFonts w:ascii="Arial" w:eastAsia="Arial" w:hAnsi="Arial" w:cs="Arial"/>
          <w:color w:val="000000"/>
          <w:lang w:eastAsia="en-AU"/>
        </w:rPr>
        <w:t>complaints management process</w:t>
      </w:r>
      <w:r>
        <w:rPr>
          <w:rFonts w:ascii="Arial" w:eastAsia="Arial" w:hAnsi="Arial" w:cs="Arial"/>
          <w:color w:val="000000"/>
          <w:lang w:eastAsia="en-AU"/>
        </w:rPr>
        <w:t>es</w:t>
      </w:r>
      <w:r w:rsidRPr="003C5603">
        <w:rPr>
          <w:rFonts w:ascii="Arial" w:eastAsia="Arial" w:hAnsi="Arial" w:cs="Arial"/>
          <w:color w:val="000000"/>
          <w:lang w:eastAsia="en-AU"/>
        </w:rPr>
        <w:t xml:space="preserve"> </w:t>
      </w:r>
      <w:r>
        <w:rPr>
          <w:rFonts w:ascii="Arial" w:eastAsia="Arial" w:hAnsi="Arial" w:cs="Arial"/>
          <w:color w:val="000000"/>
          <w:lang w:eastAsia="en-AU"/>
        </w:rPr>
        <w:t>and m</w:t>
      </w:r>
      <w:r w:rsidRPr="003C5603">
        <w:rPr>
          <w:rFonts w:ascii="Arial" w:eastAsia="Arial" w:hAnsi="Arial" w:cs="Arial"/>
          <w:color w:val="000000"/>
          <w:lang w:eastAsia="en-AU"/>
        </w:rPr>
        <w:t>ost consumers and representatives confirmed appropriate action is taken to address feedback and complaints and felt the service is transparent</w:t>
      </w:r>
      <w:r>
        <w:rPr>
          <w:rFonts w:ascii="Arial" w:eastAsia="Arial" w:hAnsi="Arial" w:cs="Arial"/>
          <w:color w:val="000000"/>
          <w:lang w:eastAsia="en-AU"/>
        </w:rPr>
        <w:t xml:space="preserve"> and an apology is offered when things go wrong</w:t>
      </w:r>
      <w:r w:rsidRPr="003C5603">
        <w:rPr>
          <w:rFonts w:ascii="Arial" w:eastAsia="Arial" w:hAnsi="Arial" w:cs="Arial"/>
          <w:color w:val="000000"/>
          <w:lang w:eastAsia="en-AU"/>
        </w:rPr>
        <w:t xml:space="preserve">. </w:t>
      </w:r>
      <w:r>
        <w:rPr>
          <w:rFonts w:ascii="Arial" w:eastAsia="Times New Roman" w:hAnsi="Arial" w:cs="Arial"/>
          <w:color w:val="000000"/>
          <w:lang w:eastAsia="en-AU"/>
        </w:rPr>
        <w:t>A F</w:t>
      </w:r>
      <w:r w:rsidRPr="00295312">
        <w:rPr>
          <w:rFonts w:ascii="Arial" w:eastAsia="Times New Roman" w:hAnsi="Arial" w:cs="Arial"/>
          <w:color w:val="000000"/>
          <w:lang w:eastAsia="en-AU"/>
        </w:rPr>
        <w:t xml:space="preserve">eedback and complaints register </w:t>
      </w:r>
      <w:r>
        <w:rPr>
          <w:rFonts w:ascii="Arial" w:eastAsia="Times New Roman" w:hAnsi="Arial" w:cs="Arial"/>
          <w:color w:val="000000"/>
          <w:lang w:eastAsia="en-AU"/>
        </w:rPr>
        <w:t xml:space="preserve">is maintained and showed </w:t>
      </w:r>
      <w:r w:rsidRPr="00295312">
        <w:rPr>
          <w:rFonts w:ascii="Arial" w:eastAsia="Times New Roman" w:hAnsi="Arial" w:cs="Arial"/>
          <w:color w:val="000000"/>
          <w:lang w:eastAsia="en-AU"/>
        </w:rPr>
        <w:t>actions to be taken in accordance with the organisation's procedure, including prescribed timeframes, acknowledging receipt</w:t>
      </w:r>
      <w:r>
        <w:rPr>
          <w:rFonts w:ascii="Arial" w:eastAsia="Times New Roman" w:hAnsi="Arial" w:cs="Arial"/>
          <w:color w:val="000000"/>
          <w:lang w:eastAsia="en-AU"/>
        </w:rPr>
        <w:t>,</w:t>
      </w:r>
      <w:r w:rsidRPr="00295312">
        <w:rPr>
          <w:rFonts w:ascii="Arial" w:eastAsia="Times New Roman" w:hAnsi="Arial" w:cs="Arial"/>
          <w:color w:val="000000"/>
          <w:lang w:eastAsia="en-AU"/>
        </w:rPr>
        <w:t xml:space="preserve"> providing advice on what the service is doing to address concerns and if further investigations are required.</w:t>
      </w:r>
      <w:r w:rsidRPr="00E87678">
        <w:rPr>
          <w:rFonts w:ascii="Arial" w:eastAsia="Calibri" w:hAnsi="Arial" w:cs="Arial"/>
        </w:rPr>
        <w:t xml:space="preserve"> </w:t>
      </w:r>
      <w:r>
        <w:rPr>
          <w:rFonts w:ascii="Arial" w:eastAsia="Calibri" w:hAnsi="Arial" w:cs="Arial"/>
        </w:rPr>
        <w:t>F</w:t>
      </w:r>
      <w:r w:rsidRPr="00295312">
        <w:rPr>
          <w:rFonts w:ascii="Arial" w:eastAsia="Calibri" w:hAnsi="Arial" w:cs="Arial"/>
        </w:rPr>
        <w:t>eedback is reviewed, root cause analysis is undertaken and areas for improvement are discussed</w:t>
      </w:r>
      <w:r>
        <w:rPr>
          <w:rFonts w:ascii="Arial" w:eastAsia="Calibri" w:hAnsi="Arial" w:cs="Arial"/>
        </w:rPr>
        <w:t xml:space="preserve"> at relevant meeting forums</w:t>
      </w:r>
      <w:r w:rsidRPr="00295312">
        <w:rPr>
          <w:rFonts w:ascii="Arial" w:eastAsia="Calibri" w:hAnsi="Arial" w:cs="Arial"/>
        </w:rPr>
        <w:t>.</w:t>
      </w:r>
    </w:p>
    <w:p w14:paraId="7E670D45" w14:textId="77777777" w:rsidR="007C3F3C" w:rsidRPr="00712752" w:rsidRDefault="007C3F3C" w:rsidP="007C3F3C">
      <w:r w:rsidRPr="006A775C">
        <w:rPr>
          <w:rFonts w:ascii="Arial" w:hAnsi="Arial" w:cs="Arial"/>
        </w:rPr>
        <w:t>For the reasons detailed above, I find requirement</w:t>
      </w:r>
      <w:r>
        <w:rPr>
          <w:rFonts w:ascii="Arial" w:hAnsi="Arial" w:cs="Arial"/>
        </w:rPr>
        <w:t xml:space="preserve"> (3)(c)</w:t>
      </w:r>
      <w:r w:rsidRPr="006A775C">
        <w:rPr>
          <w:rFonts w:ascii="Arial" w:hAnsi="Arial" w:cs="Arial"/>
        </w:rPr>
        <w:t xml:space="preserve"> in Standard </w:t>
      </w:r>
      <w:r>
        <w:rPr>
          <w:rFonts w:ascii="Arial" w:hAnsi="Arial" w:cs="Arial"/>
        </w:rPr>
        <w:t>6 Feedback and complaints</w:t>
      </w:r>
      <w:r w:rsidRPr="006A775C">
        <w:rPr>
          <w:rFonts w:ascii="Arial" w:hAnsi="Arial" w:cs="Arial"/>
        </w:rPr>
        <w:t xml:space="preserve"> compliant.</w:t>
      </w:r>
    </w:p>
    <w:p w14:paraId="4B3309DB" w14:textId="000EDF27" w:rsidR="002B0C90" w:rsidRPr="00712752" w:rsidRDefault="007C3F3C" w:rsidP="0036130C">
      <w:pPr>
        <w:pStyle w:val="NormalArial"/>
      </w:pPr>
      <w:r w:rsidRPr="00712752">
        <w:br w:type="page"/>
      </w:r>
    </w:p>
    <w:p w14:paraId="4B3309F6" w14:textId="77777777" w:rsidR="00FC045E" w:rsidRPr="00996FAF" w:rsidRDefault="007C3F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46C4B" w14:paraId="4B3309F9" w14:textId="77777777" w:rsidTr="00B46C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B3309F7" w14:textId="77777777" w:rsidR="00FC045E" w:rsidRPr="00996FAF" w:rsidRDefault="007C3F3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B3309F8" w14:textId="77777777" w:rsidR="00FC045E" w:rsidRPr="00996FAF" w:rsidRDefault="005559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6C4B" w14:paraId="4B330A0B" w14:textId="77777777" w:rsidTr="00B46C4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330A02" w14:textId="77777777" w:rsidR="00FC045E" w:rsidRPr="00996FAF" w:rsidRDefault="007C3F3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B330A03" w14:textId="77777777" w:rsidR="00FC045E" w:rsidRPr="00996FAF" w:rsidRDefault="007C3F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330A04" w14:textId="77777777" w:rsidR="00FC045E" w:rsidRPr="00996FAF" w:rsidRDefault="007C3F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330A05" w14:textId="77777777" w:rsidR="00FC045E" w:rsidRPr="00996FAF" w:rsidRDefault="007C3F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B330A06" w14:textId="77777777" w:rsidR="00FC045E" w:rsidRPr="00996FAF" w:rsidRDefault="007C3F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B330A07" w14:textId="77777777" w:rsidR="00FC045E" w:rsidRPr="00996FAF" w:rsidRDefault="007C3F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B330A08" w14:textId="77777777" w:rsidR="00FC045E" w:rsidRPr="00996FAF" w:rsidRDefault="007C3F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B330A09" w14:textId="77777777" w:rsidR="00FC045E" w:rsidRPr="00996FAF" w:rsidRDefault="007C3F3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B330A0A" w14:textId="58E0EDCC" w:rsidR="00FC045E" w:rsidRPr="00996FAF" w:rsidRDefault="0055593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C3F3C">
                  <w:rPr>
                    <w:rFonts w:ascii="Arial" w:hAnsi="Arial" w:cs="Arial"/>
                    <w:color w:val="auto"/>
                  </w:rPr>
                  <w:t>Compliant</w:t>
                </w:r>
              </w:sdtContent>
            </w:sdt>
          </w:p>
        </w:tc>
      </w:tr>
    </w:tbl>
    <w:p w14:paraId="4B330A1B" w14:textId="77777777" w:rsidR="00D87E7C" w:rsidRDefault="007C3F3C" w:rsidP="00D87E7C">
      <w:pPr>
        <w:pStyle w:val="Heading20"/>
      </w:pPr>
      <w:r w:rsidRPr="00996FAF">
        <w:t>Findings</w:t>
      </w:r>
    </w:p>
    <w:p w14:paraId="2D3546D8" w14:textId="4C16990C" w:rsidR="007C3F3C" w:rsidRDefault="007C3F3C" w:rsidP="007C3F3C">
      <w:pPr>
        <w:rPr>
          <w:rFonts w:ascii="Arial" w:hAnsi="Arial" w:cs="Arial"/>
        </w:rPr>
      </w:pPr>
      <w:r w:rsidRPr="006A775C">
        <w:rPr>
          <w:rFonts w:ascii="Arial" w:hAnsi="Arial" w:cs="Arial"/>
        </w:rPr>
        <w:t xml:space="preserve">Requirement </w:t>
      </w:r>
      <w:r>
        <w:rPr>
          <w:rFonts w:ascii="Arial" w:hAnsi="Arial" w:cs="Arial"/>
        </w:rPr>
        <w:t>(3)(c)</w:t>
      </w:r>
      <w:r w:rsidRPr="006A775C">
        <w:rPr>
          <w:rFonts w:ascii="Arial" w:hAnsi="Arial" w:cs="Arial"/>
        </w:rPr>
        <w:t xml:space="preserve"> w</w:t>
      </w:r>
      <w:r>
        <w:rPr>
          <w:rFonts w:ascii="Arial" w:hAnsi="Arial" w:cs="Arial"/>
        </w:rPr>
        <w:t>as</w:t>
      </w:r>
      <w:r w:rsidRPr="006A775C">
        <w:rPr>
          <w:rFonts w:ascii="Arial" w:hAnsi="Arial" w:cs="Arial"/>
        </w:rPr>
        <w:t xml:space="preserve"> found non-compliant following </w:t>
      </w:r>
      <w:r>
        <w:rPr>
          <w:rFonts w:ascii="Arial" w:hAnsi="Arial" w:cs="Arial"/>
        </w:rPr>
        <w:t xml:space="preserve">Assessment Contact </w:t>
      </w:r>
      <w:r w:rsidR="001C17BC">
        <w:rPr>
          <w:rFonts w:ascii="Arial" w:hAnsi="Arial" w:cs="Arial"/>
        </w:rPr>
        <w:t>-</w:t>
      </w:r>
      <w:r>
        <w:rPr>
          <w:rFonts w:ascii="Arial" w:hAnsi="Arial" w:cs="Arial"/>
        </w:rPr>
        <w:t xml:space="preserve"> Site undertaken 6 September 2022</w:t>
      </w:r>
      <w:r w:rsidRPr="006A775C">
        <w:rPr>
          <w:rFonts w:ascii="Arial" w:hAnsi="Arial" w:cs="Arial"/>
        </w:rPr>
        <w:t xml:space="preserve"> where </w:t>
      </w:r>
      <w:r w:rsidRPr="00980AF0">
        <w:rPr>
          <w:rFonts w:ascii="Arial" w:hAnsi="Arial" w:cs="Arial"/>
        </w:rPr>
        <w:t>the organisation’s governing systems relating to regulatory compliance and feedback and complaints were found not to be effective</w:t>
      </w:r>
      <w:r w:rsidRPr="00096555">
        <w:rPr>
          <w:rFonts w:ascii="Arial" w:hAnsi="Arial" w:cs="Arial"/>
        </w:rPr>
        <w:t>.</w:t>
      </w:r>
      <w:r w:rsidRPr="00AE01C4">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p>
    <w:p w14:paraId="6FEBA2A2" w14:textId="77777777" w:rsidR="007C3F3C" w:rsidRPr="00980AF0" w:rsidRDefault="007C3F3C" w:rsidP="007C3F3C">
      <w:pPr>
        <w:pStyle w:val="ListBullet"/>
        <w:spacing w:before="0" w:after="120" w:line="22" w:lineRule="atLeast"/>
        <w:ind w:left="425" w:hanging="425"/>
        <w:rPr>
          <w:rFonts w:ascii="Arial" w:hAnsi="Arial" w:cs="Arial"/>
          <w:color w:val="auto"/>
        </w:rPr>
      </w:pPr>
      <w:r w:rsidRPr="00980AF0">
        <w:rPr>
          <w:rFonts w:ascii="Arial" w:hAnsi="Arial" w:cs="Arial"/>
          <w:color w:val="auto"/>
        </w:rPr>
        <w:t>Implemented a new, updated clinical structure which comprises four Care managers.</w:t>
      </w:r>
    </w:p>
    <w:p w14:paraId="3DCB1CB5" w14:textId="77777777" w:rsidR="007C3F3C" w:rsidRPr="00980AF0" w:rsidRDefault="007C3F3C" w:rsidP="007C3F3C">
      <w:pPr>
        <w:pStyle w:val="ListBullet"/>
        <w:spacing w:before="0" w:after="120" w:line="22" w:lineRule="atLeast"/>
        <w:ind w:left="425" w:hanging="425"/>
        <w:rPr>
          <w:rFonts w:ascii="Arial" w:hAnsi="Arial" w:cs="Arial"/>
          <w:color w:val="auto"/>
        </w:rPr>
      </w:pPr>
      <w:r w:rsidRPr="00980AF0">
        <w:rPr>
          <w:rFonts w:ascii="Arial" w:hAnsi="Arial" w:cs="Arial"/>
          <w:color w:val="auto"/>
        </w:rPr>
        <w:t>Implemented daily meetings between the Residential site manager and Clinical manager, Leadership daily huddles, and a monthly site Customer Meeting to review risks related to consumer care, including use of restrictive practices.</w:t>
      </w:r>
    </w:p>
    <w:p w14:paraId="34192F56" w14:textId="77777777" w:rsidR="007C3F3C" w:rsidRPr="00980AF0" w:rsidRDefault="007C3F3C" w:rsidP="007C3F3C">
      <w:pPr>
        <w:pStyle w:val="ListBullet"/>
        <w:spacing w:before="0" w:after="120" w:line="22" w:lineRule="atLeast"/>
        <w:ind w:left="425" w:hanging="425"/>
        <w:rPr>
          <w:rFonts w:ascii="Arial" w:hAnsi="Arial" w:cs="Arial"/>
          <w:color w:val="auto"/>
        </w:rPr>
      </w:pPr>
      <w:r w:rsidRPr="00980AF0">
        <w:rPr>
          <w:rFonts w:ascii="Arial" w:hAnsi="Arial" w:cs="Arial"/>
          <w:color w:val="auto"/>
        </w:rPr>
        <w:t xml:space="preserve">Appointed a Clinical educator who works across two of the organisation’s sites and provides training for identified gaps in skill or knowledge. </w:t>
      </w:r>
    </w:p>
    <w:p w14:paraId="4539B914" w14:textId="77777777" w:rsidR="007C3F3C" w:rsidRPr="00980AF0" w:rsidRDefault="007C3F3C" w:rsidP="007C3F3C">
      <w:pPr>
        <w:pStyle w:val="ListBullet"/>
        <w:spacing w:before="0" w:after="120" w:line="22" w:lineRule="atLeast"/>
        <w:ind w:left="425" w:hanging="425"/>
        <w:rPr>
          <w:rFonts w:ascii="Arial" w:hAnsi="Arial" w:cs="Arial"/>
          <w:color w:val="auto"/>
        </w:rPr>
      </w:pPr>
      <w:r w:rsidRPr="00980AF0">
        <w:rPr>
          <w:rFonts w:ascii="Arial" w:hAnsi="Arial" w:cs="Arial"/>
          <w:color w:val="auto"/>
        </w:rPr>
        <w:t>Introduced a Resident of the day process which includes a full clinical review of consumers</w:t>
      </w:r>
      <w:r>
        <w:rPr>
          <w:rFonts w:ascii="Arial" w:hAnsi="Arial" w:cs="Arial"/>
          <w:color w:val="auto"/>
        </w:rPr>
        <w:t>,</w:t>
      </w:r>
      <w:r w:rsidRPr="00980AF0">
        <w:rPr>
          <w:rFonts w:ascii="Arial" w:hAnsi="Arial" w:cs="Arial"/>
          <w:color w:val="auto"/>
        </w:rPr>
        <w:t xml:space="preserve"> and implementation of whiteboards in nurse’s stations to identify high-risk consumers. </w:t>
      </w:r>
    </w:p>
    <w:p w14:paraId="527E0F01" w14:textId="77777777" w:rsidR="007C3F3C" w:rsidRPr="00980AF0" w:rsidRDefault="007C3F3C" w:rsidP="007C3F3C">
      <w:pPr>
        <w:pStyle w:val="ListBullet"/>
        <w:spacing w:before="0" w:after="120" w:line="22" w:lineRule="atLeast"/>
        <w:ind w:left="425" w:hanging="425"/>
        <w:rPr>
          <w:rFonts w:ascii="Arial" w:hAnsi="Arial" w:cs="Arial"/>
          <w:color w:val="auto"/>
        </w:rPr>
      </w:pPr>
      <w:r w:rsidRPr="00980AF0">
        <w:rPr>
          <w:rFonts w:ascii="Arial" w:hAnsi="Arial" w:cs="Arial"/>
          <w:color w:val="auto"/>
        </w:rPr>
        <w:t xml:space="preserve">Implemented regular audits which includes review of clinical documentation; organisational processes and the Plan for continuous improvement. </w:t>
      </w:r>
    </w:p>
    <w:p w14:paraId="491271EE" w14:textId="77777777" w:rsidR="007C3F3C" w:rsidRPr="00980AF0" w:rsidRDefault="007C3F3C" w:rsidP="007C3F3C">
      <w:pPr>
        <w:pStyle w:val="ListBullet"/>
        <w:spacing w:before="0" w:after="120" w:line="22" w:lineRule="atLeast"/>
        <w:ind w:left="425" w:hanging="425"/>
        <w:rPr>
          <w:rFonts w:ascii="Arial" w:hAnsi="Arial" w:cs="Arial"/>
          <w:color w:val="auto"/>
        </w:rPr>
      </w:pPr>
      <w:r w:rsidRPr="00980AF0">
        <w:rPr>
          <w:rFonts w:ascii="Arial" w:hAnsi="Arial" w:cs="Arial"/>
          <w:color w:val="auto"/>
        </w:rPr>
        <w:t>Implemented a new feedback system which links feedback and complaints to the Plan for continuous improvement and developing a Continuous improvement dashboard.</w:t>
      </w:r>
    </w:p>
    <w:p w14:paraId="63A985C2" w14:textId="0D071328" w:rsidR="007C3F3C" w:rsidRPr="00A05B60" w:rsidRDefault="007C3F3C" w:rsidP="007C3F3C">
      <w:pPr>
        <w:rPr>
          <w:rFonts w:ascii="Arial" w:hAnsi="Arial" w:cs="Arial"/>
        </w:rPr>
      </w:pPr>
      <w:r w:rsidRPr="006A775C">
        <w:rPr>
          <w:rFonts w:ascii="Arial" w:hAnsi="Arial" w:cs="Arial"/>
        </w:rPr>
        <w:t xml:space="preserve">At the Assessment Contact undertaken on </w:t>
      </w:r>
      <w:r>
        <w:rPr>
          <w:rFonts w:ascii="Arial" w:hAnsi="Arial" w:cs="Arial"/>
        </w:rPr>
        <w:t>26 April 2023</w:t>
      </w:r>
      <w:r w:rsidRPr="006A775C">
        <w:rPr>
          <w:rFonts w:ascii="Arial" w:hAnsi="Arial" w:cs="Arial"/>
        </w:rPr>
        <w:t>,</w:t>
      </w:r>
      <w:r w:rsidRPr="00A2289D">
        <w:rPr>
          <w:rFonts w:ascii="Arial" w:hAnsi="Arial" w:cs="Arial"/>
        </w:rPr>
        <w:t xml:space="preserve"> </w:t>
      </w:r>
      <w:r w:rsidRPr="0012022C">
        <w:rPr>
          <w:rFonts w:ascii="Arial" w:eastAsia="Arial" w:hAnsi="Arial" w:cs="Arial"/>
          <w:lang w:val="en-US" w:eastAsia="en-AU"/>
        </w:rPr>
        <w:t>effective organi</w:t>
      </w:r>
      <w:r>
        <w:rPr>
          <w:rFonts w:ascii="Arial" w:eastAsia="Arial" w:hAnsi="Arial" w:cs="Arial"/>
          <w:lang w:val="en-US" w:eastAsia="en-AU"/>
        </w:rPr>
        <w:t>s</w:t>
      </w:r>
      <w:r w:rsidRPr="0012022C">
        <w:rPr>
          <w:rFonts w:ascii="Arial" w:eastAsia="Arial" w:hAnsi="Arial" w:cs="Arial"/>
          <w:lang w:val="en-US" w:eastAsia="en-AU"/>
        </w:rPr>
        <w:t>ation wide governance systems relating to information management, continuous improvement, financial governance, workforce governance, regulatory compliance, and feedback and complaints</w:t>
      </w:r>
      <w:r w:rsidRPr="00A05B60">
        <w:rPr>
          <w:rFonts w:ascii="Arial" w:eastAsia="Arial" w:hAnsi="Arial" w:cs="Arial"/>
          <w:lang w:val="en-US" w:eastAsia="en-AU"/>
        </w:rPr>
        <w:t xml:space="preserve"> were demonstrated</w:t>
      </w:r>
      <w:r w:rsidRPr="0012022C">
        <w:rPr>
          <w:rFonts w:ascii="Arial" w:eastAsia="Arial" w:hAnsi="Arial" w:cs="Arial"/>
          <w:lang w:val="en-US" w:eastAsia="en-AU"/>
        </w:rPr>
        <w:t xml:space="preserve">. </w:t>
      </w:r>
      <w:r w:rsidRPr="00A05B60">
        <w:rPr>
          <w:rFonts w:ascii="Arial" w:hAnsi="Arial" w:cs="Arial"/>
        </w:rPr>
        <w:t>S</w:t>
      </w:r>
      <w:r w:rsidRPr="0012022C">
        <w:rPr>
          <w:rFonts w:ascii="Arial" w:hAnsi="Arial" w:cs="Arial"/>
        </w:rPr>
        <w:t xml:space="preserve">taff confirmed </w:t>
      </w:r>
      <w:r w:rsidRPr="00A05B60">
        <w:rPr>
          <w:rFonts w:ascii="Arial" w:hAnsi="Arial" w:cs="Arial"/>
        </w:rPr>
        <w:t xml:space="preserve">there are </w:t>
      </w:r>
      <w:r w:rsidRPr="0012022C">
        <w:rPr>
          <w:rFonts w:ascii="Arial" w:hAnsi="Arial" w:cs="Arial"/>
        </w:rPr>
        <w:t>processes for dissemination of updated</w:t>
      </w:r>
      <w:r w:rsidRPr="00A05B60">
        <w:rPr>
          <w:rFonts w:ascii="Arial" w:hAnsi="Arial" w:cs="Arial"/>
        </w:rPr>
        <w:t>,</w:t>
      </w:r>
      <w:r w:rsidRPr="0012022C">
        <w:rPr>
          <w:rFonts w:ascii="Arial" w:hAnsi="Arial" w:cs="Arial"/>
        </w:rPr>
        <w:t xml:space="preserve"> relevant information</w:t>
      </w:r>
      <w:r>
        <w:rPr>
          <w:rFonts w:ascii="Arial" w:hAnsi="Arial" w:cs="Arial"/>
        </w:rPr>
        <w:t>,</w:t>
      </w:r>
      <w:r w:rsidRPr="00A05B60">
        <w:rPr>
          <w:rFonts w:ascii="Arial" w:hAnsi="Arial" w:cs="Arial"/>
        </w:rPr>
        <w:t xml:space="preserve"> and</w:t>
      </w:r>
      <w:r w:rsidRPr="0012022C">
        <w:rPr>
          <w:rFonts w:ascii="Arial" w:hAnsi="Arial" w:cs="Arial"/>
        </w:rPr>
        <w:t xml:space="preserve"> policies and procedures are centrally located and </w:t>
      </w:r>
      <w:r w:rsidRPr="00A05B60">
        <w:rPr>
          <w:rFonts w:ascii="Arial" w:hAnsi="Arial" w:cs="Arial"/>
        </w:rPr>
        <w:t xml:space="preserve">available to </w:t>
      </w:r>
      <w:r w:rsidRPr="0012022C">
        <w:rPr>
          <w:rFonts w:ascii="Arial" w:hAnsi="Arial" w:cs="Arial"/>
        </w:rPr>
        <w:t>guide practice</w:t>
      </w:r>
      <w:r w:rsidRPr="00A05B60">
        <w:rPr>
          <w:rFonts w:ascii="Arial" w:hAnsi="Arial" w:cs="Arial"/>
        </w:rPr>
        <w:t>. A Plan for continuous improvement is maintained and included initiatives aligned to the Quality Standards, as well as actions and outcomes. C</w:t>
      </w:r>
      <w:r w:rsidRPr="0012022C">
        <w:rPr>
          <w:rFonts w:ascii="Arial" w:hAnsi="Arial" w:cs="Arial"/>
        </w:rPr>
        <w:t xml:space="preserve">ontinuous improvement is undertaken with interaction between feedback processes and the </w:t>
      </w:r>
      <w:r w:rsidRPr="00A05B60">
        <w:rPr>
          <w:rFonts w:ascii="Arial" w:hAnsi="Arial" w:cs="Arial"/>
        </w:rPr>
        <w:t>Plan for continuous improvement. A Finance, Audit and Budget Committee assists the Board in effective discharge of its financial responsibilities, budgets are set annually in conjunction with the Residential services manager, financial delegations are linked to role</w:t>
      </w:r>
      <w:r>
        <w:rPr>
          <w:rFonts w:ascii="Arial" w:hAnsi="Arial" w:cs="Arial"/>
        </w:rPr>
        <w:t>,</w:t>
      </w:r>
      <w:r w:rsidRPr="00A05B60">
        <w:rPr>
          <w:rFonts w:ascii="Arial" w:hAnsi="Arial" w:cs="Arial"/>
        </w:rPr>
        <w:t xml:space="preserve"> and the organisation uses external auditors to ensure compliance with financial reporting. A centralised Human resource function includes governance systems and processes in relation to workforce management</w:t>
      </w:r>
      <w:r>
        <w:rPr>
          <w:rFonts w:ascii="Arial" w:hAnsi="Arial" w:cs="Arial"/>
        </w:rPr>
        <w:t>,</w:t>
      </w:r>
      <w:r w:rsidRPr="00A05B60">
        <w:rPr>
          <w:rFonts w:ascii="Arial" w:hAnsi="Arial" w:cs="Arial"/>
        </w:rPr>
        <w:t xml:space="preserve"> and </w:t>
      </w:r>
      <w:r w:rsidRPr="0012022C">
        <w:rPr>
          <w:rFonts w:ascii="Arial" w:hAnsi="Arial" w:cs="Arial"/>
        </w:rPr>
        <w:t xml:space="preserve">workforce </w:t>
      </w:r>
      <w:r w:rsidRPr="0012022C">
        <w:rPr>
          <w:rFonts w:ascii="Arial" w:hAnsi="Arial" w:cs="Arial"/>
        </w:rPr>
        <w:lastRenderedPageBreak/>
        <w:t xml:space="preserve">processes, </w:t>
      </w:r>
      <w:r w:rsidRPr="00A05B60">
        <w:rPr>
          <w:rFonts w:ascii="Arial" w:hAnsi="Arial" w:cs="Arial"/>
        </w:rPr>
        <w:t>such as</w:t>
      </w:r>
      <w:r w:rsidRPr="0012022C">
        <w:rPr>
          <w:rFonts w:ascii="Arial" w:hAnsi="Arial" w:cs="Arial"/>
        </w:rPr>
        <w:t xml:space="preserve"> induction and performance appraisal are undertaken</w:t>
      </w:r>
      <w:r w:rsidRPr="00A05B60">
        <w:rPr>
          <w:rFonts w:ascii="Arial" w:hAnsi="Arial" w:cs="Arial"/>
        </w:rPr>
        <w:t>. There are systems and processes to identify regulatory changes</w:t>
      </w:r>
      <w:r>
        <w:rPr>
          <w:rFonts w:ascii="Arial" w:hAnsi="Arial" w:cs="Arial"/>
        </w:rPr>
        <w:t>,</w:t>
      </w:r>
      <w:r w:rsidRPr="00A05B60">
        <w:rPr>
          <w:rFonts w:ascii="Arial" w:hAnsi="Arial" w:cs="Arial"/>
        </w:rPr>
        <w:t xml:space="preserve"> and monitoring and review of compliance with regulatory obligations is undertaken. Feedback and complaints are reviewed through </w:t>
      </w:r>
      <w:r>
        <w:rPr>
          <w:rFonts w:ascii="Arial" w:hAnsi="Arial" w:cs="Arial"/>
        </w:rPr>
        <w:t xml:space="preserve">the </w:t>
      </w:r>
      <w:r w:rsidRPr="00A05B60">
        <w:rPr>
          <w:rFonts w:ascii="Arial" w:hAnsi="Arial" w:cs="Arial"/>
        </w:rPr>
        <w:t>Customer Engagement and Voice of Customer and Workforce Committee</w:t>
      </w:r>
      <w:r>
        <w:rPr>
          <w:rFonts w:ascii="Arial" w:hAnsi="Arial" w:cs="Arial"/>
        </w:rPr>
        <w:t>,</w:t>
      </w:r>
      <w:r w:rsidRPr="00A05B60">
        <w:rPr>
          <w:rFonts w:ascii="Arial" w:hAnsi="Arial" w:cs="Arial"/>
        </w:rPr>
        <w:t xml:space="preserve"> and minutes from October 2022 demonstrated feedback is reviewed to capture trends, performance against key measures and root cause analysis to identify areas for improvement.</w:t>
      </w:r>
    </w:p>
    <w:p w14:paraId="797D5C8F" w14:textId="77777777" w:rsidR="007C3F3C" w:rsidRPr="00712752" w:rsidRDefault="007C3F3C" w:rsidP="007C3F3C">
      <w:r w:rsidRPr="006A775C">
        <w:rPr>
          <w:rFonts w:ascii="Arial" w:hAnsi="Arial" w:cs="Arial"/>
        </w:rPr>
        <w:t>For the reasons detailed above, I find requirement</w:t>
      </w:r>
      <w:r>
        <w:rPr>
          <w:rFonts w:ascii="Arial" w:hAnsi="Arial" w:cs="Arial"/>
        </w:rPr>
        <w:t xml:space="preserve"> (3)(c)</w:t>
      </w:r>
      <w:r w:rsidRPr="006A775C">
        <w:rPr>
          <w:rFonts w:ascii="Arial" w:hAnsi="Arial" w:cs="Arial"/>
        </w:rPr>
        <w:t xml:space="preserve"> in Standard </w:t>
      </w:r>
      <w:r>
        <w:rPr>
          <w:rFonts w:ascii="Arial" w:hAnsi="Arial" w:cs="Arial"/>
        </w:rPr>
        <w:t>8 Organisational governance</w:t>
      </w:r>
      <w:r w:rsidRPr="006A775C">
        <w:rPr>
          <w:rFonts w:ascii="Arial" w:hAnsi="Arial" w:cs="Arial"/>
        </w:rPr>
        <w:t xml:space="preserve"> compliant.</w:t>
      </w:r>
    </w:p>
    <w:sectPr w:rsidR="007C3F3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30A29" w14:textId="77777777" w:rsidR="00496B93" w:rsidRDefault="007C3F3C">
      <w:pPr>
        <w:spacing w:after="0"/>
      </w:pPr>
      <w:r>
        <w:separator/>
      </w:r>
    </w:p>
  </w:endnote>
  <w:endnote w:type="continuationSeparator" w:id="0">
    <w:p w14:paraId="4B330A2B" w14:textId="77777777" w:rsidR="00496B93" w:rsidRDefault="007C3F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DC5B" w14:textId="77777777" w:rsidR="00156491" w:rsidRDefault="00156491" w:rsidP="00DF37F2">
    <w:pPr>
      <w:pStyle w:val="FooterArial9"/>
      <w:rPr>
        <w:rStyle w:val="FooterBold"/>
        <w:rFonts w:ascii="Arial" w:hAnsi="Arial"/>
        <w:b w:val="0"/>
      </w:rPr>
    </w:pPr>
  </w:p>
  <w:p w14:paraId="4B330A22" w14:textId="0CD1FF96" w:rsidR="00DF37F2" w:rsidRPr="00DF37F2" w:rsidRDefault="007C3F3C" w:rsidP="00DF37F2">
    <w:pPr>
      <w:pStyle w:val="FooterArial9"/>
      <w:rPr>
        <w:rStyle w:val="FooterBold"/>
        <w:rFonts w:ascii="Arial" w:hAnsi="Arial"/>
        <w:b w:val="0"/>
      </w:rPr>
    </w:pPr>
    <w:r w:rsidRPr="00DF37F2">
      <w:rPr>
        <w:rStyle w:val="FooterBold"/>
        <w:rFonts w:ascii="Arial" w:hAnsi="Arial"/>
        <w:b w:val="0"/>
      </w:rPr>
      <w:t>Name of service: ACH Group Residential Care - Highercombe</w:t>
    </w:r>
    <w:r w:rsidRPr="00DF37F2">
      <w:rPr>
        <w:rStyle w:val="FooterBold"/>
        <w:rFonts w:ascii="Arial" w:hAnsi="Arial"/>
        <w:b w:val="0"/>
      </w:rPr>
      <w:tab/>
      <w:t xml:space="preserve">RPT-ACC-0122 v3.0 </w:t>
    </w:r>
  </w:p>
  <w:p w14:paraId="4B330A23" w14:textId="77777777" w:rsidR="00DF37F2" w:rsidRPr="00DF37F2" w:rsidRDefault="007C3F3C" w:rsidP="00DF37F2">
    <w:pPr>
      <w:pStyle w:val="FooterArial9"/>
      <w:rPr>
        <w:rStyle w:val="FooterBold"/>
        <w:rFonts w:ascii="Arial" w:hAnsi="Arial"/>
        <w:b w:val="0"/>
      </w:rPr>
    </w:pPr>
    <w:r w:rsidRPr="00DF37F2">
      <w:rPr>
        <w:rStyle w:val="FooterBold"/>
        <w:rFonts w:ascii="Arial" w:hAnsi="Arial"/>
        <w:b w:val="0"/>
      </w:rPr>
      <w:t>Commission ID: 6289</w:t>
    </w:r>
    <w:r w:rsidRPr="00DF37F2">
      <w:rPr>
        <w:rStyle w:val="FooterBold"/>
        <w:rFonts w:ascii="Arial" w:hAnsi="Arial"/>
        <w:b w:val="0"/>
      </w:rPr>
      <w:tab/>
      <w:t xml:space="preserve">OFFICIAL: Sensitive </w:t>
    </w:r>
  </w:p>
  <w:p w14:paraId="4B330A24" w14:textId="77777777" w:rsidR="00DF37F2" w:rsidRPr="00DF37F2" w:rsidRDefault="007C3F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0A26" w14:textId="77777777" w:rsidR="00E2364A" w:rsidRDefault="005559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30A1F" w14:textId="77777777" w:rsidR="00D3157C" w:rsidRDefault="007C3F3C" w:rsidP="00D71F88">
      <w:pPr>
        <w:spacing w:after="0"/>
      </w:pPr>
      <w:r>
        <w:separator/>
      </w:r>
    </w:p>
  </w:footnote>
  <w:footnote w:type="continuationSeparator" w:id="0">
    <w:p w14:paraId="4B330A20" w14:textId="77777777" w:rsidR="00D3157C" w:rsidRDefault="007C3F3C" w:rsidP="00D71F88">
      <w:pPr>
        <w:spacing w:after="0"/>
      </w:pPr>
      <w:r>
        <w:continuationSeparator/>
      </w:r>
    </w:p>
  </w:footnote>
  <w:footnote w:id="1">
    <w:p w14:paraId="4B330A2C" w14:textId="378C9720" w:rsidR="002B0884" w:rsidRPr="00156491" w:rsidRDefault="007C3F3C" w:rsidP="00156491">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C3F3C">
        <w:rPr>
          <w:rFonts w:ascii="Arial" w:hAnsi="Arial" w:cs="Arial"/>
          <w:color w:val="auto"/>
          <w:sz w:val="20"/>
          <w:szCs w:val="20"/>
        </w:rPr>
        <w:t xml:space="preserve">section </w:t>
      </w:r>
      <w:r w:rsidR="00A20274">
        <w:rPr>
          <w:rFonts w:ascii="Arial" w:hAnsi="Arial" w:cs="Arial"/>
          <w:color w:val="auto"/>
          <w:sz w:val="20"/>
          <w:szCs w:val="20"/>
        </w:rPr>
        <w:t>68</w:t>
      </w:r>
      <w:r w:rsidRPr="007C3F3C">
        <w:rPr>
          <w:rFonts w:ascii="Arial" w:hAnsi="Arial" w:cs="Arial"/>
          <w:color w:val="auto"/>
          <w:sz w:val="20"/>
          <w:szCs w:val="20"/>
        </w:rPr>
        <w:t xml:space="preserve">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0A21" w14:textId="77777777" w:rsidR="00D71F88" w:rsidRDefault="007C3F3C">
    <w:pPr>
      <w:pStyle w:val="Header"/>
    </w:pPr>
    <w:r>
      <w:rPr>
        <w:noProof/>
        <w:color w:val="2B579A"/>
        <w:shd w:val="clear" w:color="auto" w:fill="E6E6E6"/>
        <w:lang w:val="en-US"/>
      </w:rPr>
      <w:drawing>
        <wp:anchor distT="0" distB="0" distL="114300" distR="114300" simplePos="0" relativeHeight="251659264" behindDoc="1" locked="0" layoutInCell="1" allowOverlap="1" wp14:anchorId="4B330A27" wp14:editId="4B330A2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445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30A25" w14:textId="77777777" w:rsidR="00FA0A5B" w:rsidRDefault="007C3F3C">
    <w:pPr>
      <w:pStyle w:val="Header"/>
    </w:pPr>
    <w:r>
      <w:rPr>
        <w:noProof/>
      </w:rPr>
      <w:drawing>
        <wp:anchor distT="0" distB="0" distL="114300" distR="114300" simplePos="0" relativeHeight="251658240" behindDoc="0" locked="0" layoutInCell="1" allowOverlap="1" wp14:anchorId="4B330A29" wp14:editId="4B330A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D66BE8">
      <w:start w:val="1"/>
      <w:numFmt w:val="lowerRoman"/>
      <w:lvlText w:val="(%1)"/>
      <w:lvlJc w:val="left"/>
      <w:pPr>
        <w:ind w:left="1080" w:hanging="720"/>
      </w:pPr>
      <w:rPr>
        <w:rFonts w:hint="default"/>
      </w:rPr>
    </w:lvl>
    <w:lvl w:ilvl="1" w:tplc="3AB22960" w:tentative="1">
      <w:start w:val="1"/>
      <w:numFmt w:val="lowerLetter"/>
      <w:lvlText w:val="%2."/>
      <w:lvlJc w:val="left"/>
      <w:pPr>
        <w:ind w:left="1440" w:hanging="360"/>
      </w:pPr>
    </w:lvl>
    <w:lvl w:ilvl="2" w:tplc="8BEA0528" w:tentative="1">
      <w:start w:val="1"/>
      <w:numFmt w:val="lowerRoman"/>
      <w:lvlText w:val="%3."/>
      <w:lvlJc w:val="right"/>
      <w:pPr>
        <w:ind w:left="2160" w:hanging="180"/>
      </w:pPr>
    </w:lvl>
    <w:lvl w:ilvl="3" w:tplc="2D70A91E" w:tentative="1">
      <w:start w:val="1"/>
      <w:numFmt w:val="decimal"/>
      <w:lvlText w:val="%4."/>
      <w:lvlJc w:val="left"/>
      <w:pPr>
        <w:ind w:left="2880" w:hanging="360"/>
      </w:pPr>
    </w:lvl>
    <w:lvl w:ilvl="4" w:tplc="6D666BCC" w:tentative="1">
      <w:start w:val="1"/>
      <w:numFmt w:val="lowerLetter"/>
      <w:lvlText w:val="%5."/>
      <w:lvlJc w:val="left"/>
      <w:pPr>
        <w:ind w:left="3600" w:hanging="360"/>
      </w:pPr>
    </w:lvl>
    <w:lvl w:ilvl="5" w:tplc="0F42B4B0" w:tentative="1">
      <w:start w:val="1"/>
      <w:numFmt w:val="lowerRoman"/>
      <w:lvlText w:val="%6."/>
      <w:lvlJc w:val="right"/>
      <w:pPr>
        <w:ind w:left="4320" w:hanging="180"/>
      </w:pPr>
    </w:lvl>
    <w:lvl w:ilvl="6" w:tplc="5D169E98" w:tentative="1">
      <w:start w:val="1"/>
      <w:numFmt w:val="decimal"/>
      <w:lvlText w:val="%7."/>
      <w:lvlJc w:val="left"/>
      <w:pPr>
        <w:ind w:left="5040" w:hanging="360"/>
      </w:pPr>
    </w:lvl>
    <w:lvl w:ilvl="7" w:tplc="9850C9BC" w:tentative="1">
      <w:start w:val="1"/>
      <w:numFmt w:val="lowerLetter"/>
      <w:lvlText w:val="%8."/>
      <w:lvlJc w:val="left"/>
      <w:pPr>
        <w:ind w:left="5760" w:hanging="360"/>
      </w:pPr>
    </w:lvl>
    <w:lvl w:ilvl="8" w:tplc="AF106E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2F0EBF8">
      <w:start w:val="1"/>
      <w:numFmt w:val="lowerRoman"/>
      <w:lvlText w:val="(%1)"/>
      <w:lvlJc w:val="left"/>
      <w:pPr>
        <w:ind w:left="1080" w:hanging="720"/>
      </w:pPr>
      <w:rPr>
        <w:rFonts w:hint="default"/>
      </w:rPr>
    </w:lvl>
    <w:lvl w:ilvl="1" w:tplc="2F52B6E4" w:tentative="1">
      <w:start w:val="1"/>
      <w:numFmt w:val="lowerLetter"/>
      <w:lvlText w:val="%2."/>
      <w:lvlJc w:val="left"/>
      <w:pPr>
        <w:ind w:left="1440" w:hanging="360"/>
      </w:pPr>
    </w:lvl>
    <w:lvl w:ilvl="2" w:tplc="DDEA1D3E" w:tentative="1">
      <w:start w:val="1"/>
      <w:numFmt w:val="lowerRoman"/>
      <w:lvlText w:val="%3."/>
      <w:lvlJc w:val="right"/>
      <w:pPr>
        <w:ind w:left="2160" w:hanging="180"/>
      </w:pPr>
    </w:lvl>
    <w:lvl w:ilvl="3" w:tplc="160C3854" w:tentative="1">
      <w:start w:val="1"/>
      <w:numFmt w:val="decimal"/>
      <w:lvlText w:val="%4."/>
      <w:lvlJc w:val="left"/>
      <w:pPr>
        <w:ind w:left="2880" w:hanging="360"/>
      </w:pPr>
    </w:lvl>
    <w:lvl w:ilvl="4" w:tplc="732258E4" w:tentative="1">
      <w:start w:val="1"/>
      <w:numFmt w:val="lowerLetter"/>
      <w:lvlText w:val="%5."/>
      <w:lvlJc w:val="left"/>
      <w:pPr>
        <w:ind w:left="3600" w:hanging="360"/>
      </w:pPr>
    </w:lvl>
    <w:lvl w:ilvl="5" w:tplc="8668D3E2" w:tentative="1">
      <w:start w:val="1"/>
      <w:numFmt w:val="lowerRoman"/>
      <w:lvlText w:val="%6."/>
      <w:lvlJc w:val="right"/>
      <w:pPr>
        <w:ind w:left="4320" w:hanging="180"/>
      </w:pPr>
    </w:lvl>
    <w:lvl w:ilvl="6" w:tplc="0D40A70A" w:tentative="1">
      <w:start w:val="1"/>
      <w:numFmt w:val="decimal"/>
      <w:lvlText w:val="%7."/>
      <w:lvlJc w:val="left"/>
      <w:pPr>
        <w:ind w:left="5040" w:hanging="360"/>
      </w:pPr>
    </w:lvl>
    <w:lvl w:ilvl="7" w:tplc="9854383C" w:tentative="1">
      <w:start w:val="1"/>
      <w:numFmt w:val="lowerLetter"/>
      <w:lvlText w:val="%8."/>
      <w:lvlJc w:val="left"/>
      <w:pPr>
        <w:ind w:left="5760" w:hanging="360"/>
      </w:pPr>
    </w:lvl>
    <w:lvl w:ilvl="8" w:tplc="A0880DA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FE65EE8">
      <w:start w:val="1"/>
      <w:numFmt w:val="lowerRoman"/>
      <w:lvlText w:val="(%1)"/>
      <w:lvlJc w:val="left"/>
      <w:pPr>
        <w:ind w:left="1080" w:hanging="720"/>
      </w:pPr>
      <w:rPr>
        <w:rFonts w:hint="default"/>
      </w:rPr>
    </w:lvl>
    <w:lvl w:ilvl="1" w:tplc="5B5689B8" w:tentative="1">
      <w:start w:val="1"/>
      <w:numFmt w:val="lowerLetter"/>
      <w:lvlText w:val="%2."/>
      <w:lvlJc w:val="left"/>
      <w:pPr>
        <w:ind w:left="1440" w:hanging="360"/>
      </w:pPr>
    </w:lvl>
    <w:lvl w:ilvl="2" w:tplc="DF626376" w:tentative="1">
      <w:start w:val="1"/>
      <w:numFmt w:val="lowerRoman"/>
      <w:lvlText w:val="%3."/>
      <w:lvlJc w:val="right"/>
      <w:pPr>
        <w:ind w:left="2160" w:hanging="180"/>
      </w:pPr>
    </w:lvl>
    <w:lvl w:ilvl="3" w:tplc="1B58819C" w:tentative="1">
      <w:start w:val="1"/>
      <w:numFmt w:val="decimal"/>
      <w:lvlText w:val="%4."/>
      <w:lvlJc w:val="left"/>
      <w:pPr>
        <w:ind w:left="2880" w:hanging="360"/>
      </w:pPr>
    </w:lvl>
    <w:lvl w:ilvl="4" w:tplc="C97648A4" w:tentative="1">
      <w:start w:val="1"/>
      <w:numFmt w:val="lowerLetter"/>
      <w:lvlText w:val="%5."/>
      <w:lvlJc w:val="left"/>
      <w:pPr>
        <w:ind w:left="3600" w:hanging="360"/>
      </w:pPr>
    </w:lvl>
    <w:lvl w:ilvl="5" w:tplc="3FA89C3C" w:tentative="1">
      <w:start w:val="1"/>
      <w:numFmt w:val="lowerRoman"/>
      <w:lvlText w:val="%6."/>
      <w:lvlJc w:val="right"/>
      <w:pPr>
        <w:ind w:left="4320" w:hanging="180"/>
      </w:pPr>
    </w:lvl>
    <w:lvl w:ilvl="6" w:tplc="54407208" w:tentative="1">
      <w:start w:val="1"/>
      <w:numFmt w:val="decimal"/>
      <w:lvlText w:val="%7."/>
      <w:lvlJc w:val="left"/>
      <w:pPr>
        <w:ind w:left="5040" w:hanging="360"/>
      </w:pPr>
    </w:lvl>
    <w:lvl w:ilvl="7" w:tplc="3CD4021C" w:tentative="1">
      <w:start w:val="1"/>
      <w:numFmt w:val="lowerLetter"/>
      <w:lvlText w:val="%8."/>
      <w:lvlJc w:val="left"/>
      <w:pPr>
        <w:ind w:left="5760" w:hanging="360"/>
      </w:pPr>
    </w:lvl>
    <w:lvl w:ilvl="8" w:tplc="3006ADD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CD8544C">
      <w:start w:val="1"/>
      <w:numFmt w:val="bullet"/>
      <w:lvlText w:val=""/>
      <w:lvlJc w:val="left"/>
      <w:pPr>
        <w:ind w:left="720" w:hanging="360"/>
      </w:pPr>
      <w:rPr>
        <w:rFonts w:ascii="Symbol" w:hAnsi="Symbol" w:hint="default"/>
        <w:color w:val="auto"/>
        <w:sz w:val="24"/>
        <w:szCs w:val="24"/>
      </w:rPr>
    </w:lvl>
    <w:lvl w:ilvl="1" w:tplc="5E4044A0" w:tentative="1">
      <w:start w:val="1"/>
      <w:numFmt w:val="bullet"/>
      <w:lvlText w:val="o"/>
      <w:lvlJc w:val="left"/>
      <w:pPr>
        <w:ind w:left="1440" w:hanging="360"/>
      </w:pPr>
      <w:rPr>
        <w:rFonts w:ascii="Courier New" w:hAnsi="Courier New" w:cs="Courier New" w:hint="default"/>
      </w:rPr>
    </w:lvl>
    <w:lvl w:ilvl="2" w:tplc="FE186B40" w:tentative="1">
      <w:start w:val="1"/>
      <w:numFmt w:val="bullet"/>
      <w:lvlText w:val=""/>
      <w:lvlJc w:val="left"/>
      <w:pPr>
        <w:ind w:left="2160" w:hanging="360"/>
      </w:pPr>
      <w:rPr>
        <w:rFonts w:ascii="Wingdings" w:hAnsi="Wingdings" w:hint="default"/>
      </w:rPr>
    </w:lvl>
    <w:lvl w:ilvl="3" w:tplc="DE109CB0" w:tentative="1">
      <w:start w:val="1"/>
      <w:numFmt w:val="bullet"/>
      <w:lvlText w:val=""/>
      <w:lvlJc w:val="left"/>
      <w:pPr>
        <w:ind w:left="2880" w:hanging="360"/>
      </w:pPr>
      <w:rPr>
        <w:rFonts w:ascii="Symbol" w:hAnsi="Symbol" w:hint="default"/>
      </w:rPr>
    </w:lvl>
    <w:lvl w:ilvl="4" w:tplc="B9E8B1FA" w:tentative="1">
      <w:start w:val="1"/>
      <w:numFmt w:val="bullet"/>
      <w:lvlText w:val="o"/>
      <w:lvlJc w:val="left"/>
      <w:pPr>
        <w:ind w:left="3600" w:hanging="360"/>
      </w:pPr>
      <w:rPr>
        <w:rFonts w:ascii="Courier New" w:hAnsi="Courier New" w:cs="Courier New" w:hint="default"/>
      </w:rPr>
    </w:lvl>
    <w:lvl w:ilvl="5" w:tplc="31D87424" w:tentative="1">
      <w:start w:val="1"/>
      <w:numFmt w:val="bullet"/>
      <w:lvlText w:val=""/>
      <w:lvlJc w:val="left"/>
      <w:pPr>
        <w:ind w:left="4320" w:hanging="360"/>
      </w:pPr>
      <w:rPr>
        <w:rFonts w:ascii="Wingdings" w:hAnsi="Wingdings" w:hint="default"/>
      </w:rPr>
    </w:lvl>
    <w:lvl w:ilvl="6" w:tplc="20A60B20" w:tentative="1">
      <w:start w:val="1"/>
      <w:numFmt w:val="bullet"/>
      <w:lvlText w:val=""/>
      <w:lvlJc w:val="left"/>
      <w:pPr>
        <w:ind w:left="5040" w:hanging="360"/>
      </w:pPr>
      <w:rPr>
        <w:rFonts w:ascii="Symbol" w:hAnsi="Symbol" w:hint="default"/>
      </w:rPr>
    </w:lvl>
    <w:lvl w:ilvl="7" w:tplc="359E6614" w:tentative="1">
      <w:start w:val="1"/>
      <w:numFmt w:val="bullet"/>
      <w:lvlText w:val="o"/>
      <w:lvlJc w:val="left"/>
      <w:pPr>
        <w:ind w:left="5760" w:hanging="360"/>
      </w:pPr>
      <w:rPr>
        <w:rFonts w:ascii="Courier New" w:hAnsi="Courier New" w:cs="Courier New" w:hint="default"/>
      </w:rPr>
    </w:lvl>
    <w:lvl w:ilvl="8" w:tplc="62000D0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E569E02">
      <w:start w:val="1"/>
      <w:numFmt w:val="lowerRoman"/>
      <w:lvlText w:val="(%1)"/>
      <w:lvlJc w:val="left"/>
      <w:pPr>
        <w:ind w:left="1080" w:hanging="720"/>
      </w:pPr>
      <w:rPr>
        <w:rFonts w:hint="default"/>
      </w:rPr>
    </w:lvl>
    <w:lvl w:ilvl="1" w:tplc="4948B9A2" w:tentative="1">
      <w:start w:val="1"/>
      <w:numFmt w:val="lowerLetter"/>
      <w:lvlText w:val="%2."/>
      <w:lvlJc w:val="left"/>
      <w:pPr>
        <w:ind w:left="1440" w:hanging="360"/>
      </w:pPr>
    </w:lvl>
    <w:lvl w:ilvl="2" w:tplc="289671DC" w:tentative="1">
      <w:start w:val="1"/>
      <w:numFmt w:val="lowerRoman"/>
      <w:lvlText w:val="%3."/>
      <w:lvlJc w:val="right"/>
      <w:pPr>
        <w:ind w:left="2160" w:hanging="180"/>
      </w:pPr>
    </w:lvl>
    <w:lvl w:ilvl="3" w:tplc="8E5007F6" w:tentative="1">
      <w:start w:val="1"/>
      <w:numFmt w:val="decimal"/>
      <w:lvlText w:val="%4."/>
      <w:lvlJc w:val="left"/>
      <w:pPr>
        <w:ind w:left="2880" w:hanging="360"/>
      </w:pPr>
    </w:lvl>
    <w:lvl w:ilvl="4" w:tplc="A738A49E" w:tentative="1">
      <w:start w:val="1"/>
      <w:numFmt w:val="lowerLetter"/>
      <w:lvlText w:val="%5."/>
      <w:lvlJc w:val="left"/>
      <w:pPr>
        <w:ind w:left="3600" w:hanging="360"/>
      </w:pPr>
    </w:lvl>
    <w:lvl w:ilvl="5" w:tplc="B9405D2A" w:tentative="1">
      <w:start w:val="1"/>
      <w:numFmt w:val="lowerRoman"/>
      <w:lvlText w:val="%6."/>
      <w:lvlJc w:val="right"/>
      <w:pPr>
        <w:ind w:left="4320" w:hanging="180"/>
      </w:pPr>
    </w:lvl>
    <w:lvl w:ilvl="6" w:tplc="8B0E1FBA" w:tentative="1">
      <w:start w:val="1"/>
      <w:numFmt w:val="decimal"/>
      <w:lvlText w:val="%7."/>
      <w:lvlJc w:val="left"/>
      <w:pPr>
        <w:ind w:left="5040" w:hanging="360"/>
      </w:pPr>
    </w:lvl>
    <w:lvl w:ilvl="7" w:tplc="96EAF504" w:tentative="1">
      <w:start w:val="1"/>
      <w:numFmt w:val="lowerLetter"/>
      <w:lvlText w:val="%8."/>
      <w:lvlJc w:val="left"/>
      <w:pPr>
        <w:ind w:left="5760" w:hanging="360"/>
      </w:pPr>
    </w:lvl>
    <w:lvl w:ilvl="8" w:tplc="32C8A3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544100C">
      <w:start w:val="1"/>
      <w:numFmt w:val="lowerRoman"/>
      <w:lvlText w:val="(%1)"/>
      <w:lvlJc w:val="left"/>
      <w:pPr>
        <w:ind w:left="1080" w:hanging="720"/>
      </w:pPr>
      <w:rPr>
        <w:rFonts w:hint="default"/>
      </w:rPr>
    </w:lvl>
    <w:lvl w:ilvl="1" w:tplc="217AA4FA" w:tentative="1">
      <w:start w:val="1"/>
      <w:numFmt w:val="lowerLetter"/>
      <w:lvlText w:val="%2."/>
      <w:lvlJc w:val="left"/>
      <w:pPr>
        <w:ind w:left="1440" w:hanging="360"/>
      </w:pPr>
    </w:lvl>
    <w:lvl w:ilvl="2" w:tplc="8AAC6C0A" w:tentative="1">
      <w:start w:val="1"/>
      <w:numFmt w:val="lowerRoman"/>
      <w:lvlText w:val="%3."/>
      <w:lvlJc w:val="right"/>
      <w:pPr>
        <w:ind w:left="2160" w:hanging="180"/>
      </w:pPr>
    </w:lvl>
    <w:lvl w:ilvl="3" w:tplc="4FB06468" w:tentative="1">
      <w:start w:val="1"/>
      <w:numFmt w:val="decimal"/>
      <w:lvlText w:val="%4."/>
      <w:lvlJc w:val="left"/>
      <w:pPr>
        <w:ind w:left="2880" w:hanging="360"/>
      </w:pPr>
    </w:lvl>
    <w:lvl w:ilvl="4" w:tplc="53DC743E" w:tentative="1">
      <w:start w:val="1"/>
      <w:numFmt w:val="lowerLetter"/>
      <w:lvlText w:val="%5."/>
      <w:lvlJc w:val="left"/>
      <w:pPr>
        <w:ind w:left="3600" w:hanging="360"/>
      </w:pPr>
    </w:lvl>
    <w:lvl w:ilvl="5" w:tplc="FA0E9364" w:tentative="1">
      <w:start w:val="1"/>
      <w:numFmt w:val="lowerRoman"/>
      <w:lvlText w:val="%6."/>
      <w:lvlJc w:val="right"/>
      <w:pPr>
        <w:ind w:left="4320" w:hanging="180"/>
      </w:pPr>
    </w:lvl>
    <w:lvl w:ilvl="6" w:tplc="FC002F26" w:tentative="1">
      <w:start w:val="1"/>
      <w:numFmt w:val="decimal"/>
      <w:lvlText w:val="%7."/>
      <w:lvlJc w:val="left"/>
      <w:pPr>
        <w:ind w:left="5040" w:hanging="360"/>
      </w:pPr>
    </w:lvl>
    <w:lvl w:ilvl="7" w:tplc="36804BE0" w:tentative="1">
      <w:start w:val="1"/>
      <w:numFmt w:val="lowerLetter"/>
      <w:lvlText w:val="%8."/>
      <w:lvlJc w:val="left"/>
      <w:pPr>
        <w:ind w:left="5760" w:hanging="360"/>
      </w:pPr>
    </w:lvl>
    <w:lvl w:ilvl="8" w:tplc="58BA6FA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CA43210">
      <w:start w:val="1"/>
      <w:numFmt w:val="lowerRoman"/>
      <w:lvlText w:val="(%1)"/>
      <w:lvlJc w:val="left"/>
      <w:pPr>
        <w:ind w:left="1080" w:hanging="720"/>
      </w:pPr>
      <w:rPr>
        <w:rFonts w:hint="default"/>
      </w:rPr>
    </w:lvl>
    <w:lvl w:ilvl="1" w:tplc="F5A20B56" w:tentative="1">
      <w:start w:val="1"/>
      <w:numFmt w:val="lowerLetter"/>
      <w:lvlText w:val="%2."/>
      <w:lvlJc w:val="left"/>
      <w:pPr>
        <w:ind w:left="1440" w:hanging="360"/>
      </w:pPr>
    </w:lvl>
    <w:lvl w:ilvl="2" w:tplc="1C683600" w:tentative="1">
      <w:start w:val="1"/>
      <w:numFmt w:val="lowerRoman"/>
      <w:lvlText w:val="%3."/>
      <w:lvlJc w:val="right"/>
      <w:pPr>
        <w:ind w:left="2160" w:hanging="180"/>
      </w:pPr>
    </w:lvl>
    <w:lvl w:ilvl="3" w:tplc="3000BBB6" w:tentative="1">
      <w:start w:val="1"/>
      <w:numFmt w:val="decimal"/>
      <w:lvlText w:val="%4."/>
      <w:lvlJc w:val="left"/>
      <w:pPr>
        <w:ind w:left="2880" w:hanging="360"/>
      </w:pPr>
    </w:lvl>
    <w:lvl w:ilvl="4" w:tplc="DDCEE890" w:tentative="1">
      <w:start w:val="1"/>
      <w:numFmt w:val="lowerLetter"/>
      <w:lvlText w:val="%5."/>
      <w:lvlJc w:val="left"/>
      <w:pPr>
        <w:ind w:left="3600" w:hanging="360"/>
      </w:pPr>
    </w:lvl>
    <w:lvl w:ilvl="5" w:tplc="77C2C872" w:tentative="1">
      <w:start w:val="1"/>
      <w:numFmt w:val="lowerRoman"/>
      <w:lvlText w:val="%6."/>
      <w:lvlJc w:val="right"/>
      <w:pPr>
        <w:ind w:left="4320" w:hanging="180"/>
      </w:pPr>
    </w:lvl>
    <w:lvl w:ilvl="6" w:tplc="3C9A2E98" w:tentative="1">
      <w:start w:val="1"/>
      <w:numFmt w:val="decimal"/>
      <w:lvlText w:val="%7."/>
      <w:lvlJc w:val="left"/>
      <w:pPr>
        <w:ind w:left="5040" w:hanging="360"/>
      </w:pPr>
    </w:lvl>
    <w:lvl w:ilvl="7" w:tplc="FFFC1466" w:tentative="1">
      <w:start w:val="1"/>
      <w:numFmt w:val="lowerLetter"/>
      <w:lvlText w:val="%8."/>
      <w:lvlJc w:val="left"/>
      <w:pPr>
        <w:ind w:left="5760" w:hanging="360"/>
      </w:pPr>
    </w:lvl>
    <w:lvl w:ilvl="8" w:tplc="CAFA528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B6EED2E">
      <w:start w:val="1"/>
      <w:numFmt w:val="lowerRoman"/>
      <w:lvlText w:val="(%1)"/>
      <w:lvlJc w:val="left"/>
      <w:pPr>
        <w:ind w:left="1080" w:hanging="720"/>
      </w:pPr>
      <w:rPr>
        <w:rFonts w:hint="default"/>
      </w:rPr>
    </w:lvl>
    <w:lvl w:ilvl="1" w:tplc="C558666A" w:tentative="1">
      <w:start w:val="1"/>
      <w:numFmt w:val="lowerLetter"/>
      <w:lvlText w:val="%2."/>
      <w:lvlJc w:val="left"/>
      <w:pPr>
        <w:ind w:left="1440" w:hanging="360"/>
      </w:pPr>
    </w:lvl>
    <w:lvl w:ilvl="2" w:tplc="6B1C7BF2" w:tentative="1">
      <w:start w:val="1"/>
      <w:numFmt w:val="lowerRoman"/>
      <w:lvlText w:val="%3."/>
      <w:lvlJc w:val="right"/>
      <w:pPr>
        <w:ind w:left="2160" w:hanging="180"/>
      </w:pPr>
    </w:lvl>
    <w:lvl w:ilvl="3" w:tplc="77B871CA" w:tentative="1">
      <w:start w:val="1"/>
      <w:numFmt w:val="decimal"/>
      <w:lvlText w:val="%4."/>
      <w:lvlJc w:val="left"/>
      <w:pPr>
        <w:ind w:left="2880" w:hanging="360"/>
      </w:pPr>
    </w:lvl>
    <w:lvl w:ilvl="4" w:tplc="EF46111C" w:tentative="1">
      <w:start w:val="1"/>
      <w:numFmt w:val="lowerLetter"/>
      <w:lvlText w:val="%5."/>
      <w:lvlJc w:val="left"/>
      <w:pPr>
        <w:ind w:left="3600" w:hanging="360"/>
      </w:pPr>
    </w:lvl>
    <w:lvl w:ilvl="5" w:tplc="A49EDC38" w:tentative="1">
      <w:start w:val="1"/>
      <w:numFmt w:val="lowerRoman"/>
      <w:lvlText w:val="%6."/>
      <w:lvlJc w:val="right"/>
      <w:pPr>
        <w:ind w:left="4320" w:hanging="180"/>
      </w:pPr>
    </w:lvl>
    <w:lvl w:ilvl="6" w:tplc="0C1AC062" w:tentative="1">
      <w:start w:val="1"/>
      <w:numFmt w:val="decimal"/>
      <w:lvlText w:val="%7."/>
      <w:lvlJc w:val="left"/>
      <w:pPr>
        <w:ind w:left="5040" w:hanging="360"/>
      </w:pPr>
    </w:lvl>
    <w:lvl w:ilvl="7" w:tplc="2408BBA8" w:tentative="1">
      <w:start w:val="1"/>
      <w:numFmt w:val="lowerLetter"/>
      <w:lvlText w:val="%8."/>
      <w:lvlJc w:val="left"/>
      <w:pPr>
        <w:ind w:left="5760" w:hanging="360"/>
      </w:pPr>
    </w:lvl>
    <w:lvl w:ilvl="8" w:tplc="9DA2F1F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AC4551C">
      <w:start w:val="1"/>
      <w:numFmt w:val="lowerRoman"/>
      <w:lvlText w:val="(%1)"/>
      <w:lvlJc w:val="left"/>
      <w:pPr>
        <w:ind w:left="1080" w:hanging="720"/>
      </w:pPr>
      <w:rPr>
        <w:rFonts w:hint="default"/>
      </w:rPr>
    </w:lvl>
    <w:lvl w:ilvl="1" w:tplc="8D8A850A" w:tentative="1">
      <w:start w:val="1"/>
      <w:numFmt w:val="lowerLetter"/>
      <w:lvlText w:val="%2."/>
      <w:lvlJc w:val="left"/>
      <w:pPr>
        <w:ind w:left="1440" w:hanging="360"/>
      </w:pPr>
    </w:lvl>
    <w:lvl w:ilvl="2" w:tplc="68FA9998" w:tentative="1">
      <w:start w:val="1"/>
      <w:numFmt w:val="lowerRoman"/>
      <w:lvlText w:val="%3."/>
      <w:lvlJc w:val="right"/>
      <w:pPr>
        <w:ind w:left="2160" w:hanging="180"/>
      </w:pPr>
    </w:lvl>
    <w:lvl w:ilvl="3" w:tplc="D71CEC3E" w:tentative="1">
      <w:start w:val="1"/>
      <w:numFmt w:val="decimal"/>
      <w:lvlText w:val="%4."/>
      <w:lvlJc w:val="left"/>
      <w:pPr>
        <w:ind w:left="2880" w:hanging="360"/>
      </w:pPr>
    </w:lvl>
    <w:lvl w:ilvl="4" w:tplc="91FCFA9C" w:tentative="1">
      <w:start w:val="1"/>
      <w:numFmt w:val="lowerLetter"/>
      <w:lvlText w:val="%5."/>
      <w:lvlJc w:val="left"/>
      <w:pPr>
        <w:ind w:left="3600" w:hanging="360"/>
      </w:pPr>
    </w:lvl>
    <w:lvl w:ilvl="5" w:tplc="DBCE041A" w:tentative="1">
      <w:start w:val="1"/>
      <w:numFmt w:val="lowerRoman"/>
      <w:lvlText w:val="%6."/>
      <w:lvlJc w:val="right"/>
      <w:pPr>
        <w:ind w:left="4320" w:hanging="180"/>
      </w:pPr>
    </w:lvl>
    <w:lvl w:ilvl="6" w:tplc="911692FC" w:tentative="1">
      <w:start w:val="1"/>
      <w:numFmt w:val="decimal"/>
      <w:lvlText w:val="%7."/>
      <w:lvlJc w:val="left"/>
      <w:pPr>
        <w:ind w:left="5040" w:hanging="360"/>
      </w:pPr>
    </w:lvl>
    <w:lvl w:ilvl="7" w:tplc="44723C6C" w:tentative="1">
      <w:start w:val="1"/>
      <w:numFmt w:val="lowerLetter"/>
      <w:lvlText w:val="%8."/>
      <w:lvlJc w:val="left"/>
      <w:pPr>
        <w:ind w:left="5760" w:hanging="360"/>
      </w:pPr>
    </w:lvl>
    <w:lvl w:ilvl="8" w:tplc="6800264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75AF530">
      <w:start w:val="1"/>
      <w:numFmt w:val="lowerRoman"/>
      <w:lvlText w:val="(%1)"/>
      <w:lvlJc w:val="left"/>
      <w:pPr>
        <w:ind w:left="1080" w:hanging="720"/>
      </w:pPr>
      <w:rPr>
        <w:rFonts w:hint="default"/>
      </w:rPr>
    </w:lvl>
    <w:lvl w:ilvl="1" w:tplc="D6B8E5FE" w:tentative="1">
      <w:start w:val="1"/>
      <w:numFmt w:val="lowerLetter"/>
      <w:lvlText w:val="%2."/>
      <w:lvlJc w:val="left"/>
      <w:pPr>
        <w:ind w:left="1440" w:hanging="360"/>
      </w:pPr>
    </w:lvl>
    <w:lvl w:ilvl="2" w:tplc="F502E9B2" w:tentative="1">
      <w:start w:val="1"/>
      <w:numFmt w:val="lowerRoman"/>
      <w:lvlText w:val="%3."/>
      <w:lvlJc w:val="right"/>
      <w:pPr>
        <w:ind w:left="2160" w:hanging="180"/>
      </w:pPr>
    </w:lvl>
    <w:lvl w:ilvl="3" w:tplc="DB724BE2" w:tentative="1">
      <w:start w:val="1"/>
      <w:numFmt w:val="decimal"/>
      <w:lvlText w:val="%4."/>
      <w:lvlJc w:val="left"/>
      <w:pPr>
        <w:ind w:left="2880" w:hanging="360"/>
      </w:pPr>
    </w:lvl>
    <w:lvl w:ilvl="4" w:tplc="73F623FA" w:tentative="1">
      <w:start w:val="1"/>
      <w:numFmt w:val="lowerLetter"/>
      <w:lvlText w:val="%5."/>
      <w:lvlJc w:val="left"/>
      <w:pPr>
        <w:ind w:left="3600" w:hanging="360"/>
      </w:pPr>
    </w:lvl>
    <w:lvl w:ilvl="5" w:tplc="7F9ACB08" w:tentative="1">
      <w:start w:val="1"/>
      <w:numFmt w:val="lowerRoman"/>
      <w:lvlText w:val="%6."/>
      <w:lvlJc w:val="right"/>
      <w:pPr>
        <w:ind w:left="4320" w:hanging="180"/>
      </w:pPr>
    </w:lvl>
    <w:lvl w:ilvl="6" w:tplc="9EB29CB4" w:tentative="1">
      <w:start w:val="1"/>
      <w:numFmt w:val="decimal"/>
      <w:lvlText w:val="%7."/>
      <w:lvlJc w:val="left"/>
      <w:pPr>
        <w:ind w:left="5040" w:hanging="360"/>
      </w:pPr>
    </w:lvl>
    <w:lvl w:ilvl="7" w:tplc="472E1D2C" w:tentative="1">
      <w:start w:val="1"/>
      <w:numFmt w:val="lowerLetter"/>
      <w:lvlText w:val="%8."/>
      <w:lvlJc w:val="left"/>
      <w:pPr>
        <w:ind w:left="5760" w:hanging="360"/>
      </w:pPr>
    </w:lvl>
    <w:lvl w:ilvl="8" w:tplc="A3A68F9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C4B"/>
    <w:rsid w:val="00156491"/>
    <w:rsid w:val="001C17BC"/>
    <w:rsid w:val="00496B93"/>
    <w:rsid w:val="0055593B"/>
    <w:rsid w:val="006610FF"/>
    <w:rsid w:val="006D00AF"/>
    <w:rsid w:val="007C3F3C"/>
    <w:rsid w:val="00A20274"/>
    <w:rsid w:val="00B46C4B"/>
    <w:rsid w:val="00B557B9"/>
    <w:rsid w:val="00DD4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308E1"/>
  <w15:docId w15:val="{5813DB04-B011-4500-A6A7-036E53341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D5340414B4B544AC808E36166179804D">
    <w:name w:val="D5340414B4B544AC808E36166179804D"/>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6289</RACS_x0020_ID>
    <Approved_x0020_Provider xmlns="a8338b6e-77a6-4851-82b6-98166143ffdd">Aged Care &amp; Housing Group Inc</Approved_x0020_Provider>
    <Management_x0020_Company_x0020_ID xmlns="a8338b6e-77a6-4851-82b6-98166143ffdd" xsi:nil="true"/>
    <Home xmlns="a8338b6e-77a6-4851-82b6-98166143ffdd">ACH Group Residential Care - Highercombe</Home>
    <Signed xmlns="a8338b6e-77a6-4851-82b6-98166143ffdd" xsi:nil="true"/>
    <Uploaded xmlns="a8338b6e-77a6-4851-82b6-98166143ffdd">False</Uploaded>
    <Management_x0020_Company xmlns="a8338b6e-77a6-4851-82b6-98166143ffdd" xsi:nil="true"/>
    <Doc_x0020_Date xmlns="a8338b6e-77a6-4851-82b6-98166143ffdd">2023-05-02T00:49:00+00:00</Doc_x0020_Date>
    <CSI_x0020_ID xmlns="a8338b6e-77a6-4851-82b6-98166143ffdd" xsi:nil="true"/>
    <Case_x0020_ID xmlns="a8338b6e-77a6-4851-82b6-98166143ffdd" xsi:nil="true"/>
    <Approved_x0020_Provider_x0020_ID xmlns="a8338b6e-77a6-4851-82b6-98166143ffdd">266D8368-77F4-DC11-AD41-005056922186</Approved_x0020_Provider_x0020_ID>
    <Location xmlns="a8338b6e-77a6-4851-82b6-98166143ffdd" xsi:nil="true"/>
    <Home_x0020_ID xmlns="a8338b6e-77a6-4851-82b6-98166143ffdd">5B248F7E-AB92-DE11-BDD3-005056922186</Home_x0020_ID>
    <State xmlns="a8338b6e-77a6-4851-82b6-98166143ffdd">SA</State>
    <Doc_x0020_Sent_Received_x0020_Date xmlns="a8338b6e-77a6-4851-82b6-98166143ffdd">2023-05-02T00:00:00+00:00</Doc_x0020_Sent_Received_x0020_Date>
    <Activity_x0020_ID xmlns="a8338b6e-77a6-4851-82b6-98166143ffdd">EAE69924-E05F-ED11-8FBB-005056922186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8894E56-EFE4-476C-A13A-39C8E96BC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2023-05-23T04:29:00Z</dcterms:created>
  <dcterms:modified xsi:type="dcterms:W3CDTF">2023-05-23T04:30:00Z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