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9BD46" w14:textId="77777777" w:rsidR="00D2559D" w:rsidRPr="002C3EBF" w:rsidRDefault="00EB0D2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699BE82" wp14:editId="2699BE8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8267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699BD47" w14:textId="77777777" w:rsidR="00D2559D" w:rsidRDefault="00EB0D2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699BD48" w14:textId="77777777" w:rsidR="00D2559D" w:rsidRDefault="00EB0D2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699BD49" w14:textId="77777777" w:rsidR="00D2559D" w:rsidRPr="002C3EBF" w:rsidRDefault="00EB0D2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E1ADF" w14:paraId="2699BD4C" w14:textId="77777777" w:rsidTr="002E1ADF">
        <w:tc>
          <w:tcPr>
            <w:cnfStyle w:val="001000000000" w:firstRow="0" w:lastRow="0" w:firstColumn="1" w:lastColumn="0" w:oddVBand="0" w:evenVBand="0" w:oddHBand="0" w:evenHBand="0" w:firstRowFirstColumn="0" w:firstRowLastColumn="0" w:lastRowFirstColumn="0" w:lastRowLastColumn="0"/>
            <w:tcW w:w="3227" w:type="dxa"/>
          </w:tcPr>
          <w:p w14:paraId="2699BD4A" w14:textId="77777777" w:rsidR="00D2559D" w:rsidRPr="00996FAF" w:rsidRDefault="00EB0D2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699BD4B" w14:textId="77777777" w:rsidR="00D2559D" w:rsidRPr="00996FAF" w:rsidRDefault="00EB0D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Adria Village Ltd</w:t>
            </w:r>
          </w:p>
        </w:tc>
      </w:tr>
      <w:tr w:rsidR="002E1ADF" w14:paraId="2699BD4F" w14:textId="77777777" w:rsidTr="002E1A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99BD4D" w14:textId="77777777" w:rsidR="00CA37CB" w:rsidRPr="00996FAF" w:rsidRDefault="00EB0D2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699BD4E" w14:textId="77777777" w:rsidR="00CA37CB" w:rsidRPr="00996FAF" w:rsidRDefault="00EB0D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89 Freemantle Drive</w:t>
            </w:r>
            <w:r w:rsidRPr="00602258">
              <w:rPr>
                <w:rFonts w:ascii="Arial" w:hAnsi="Arial" w:cs="Arial"/>
                <w:color w:val="auto"/>
              </w:rPr>
              <w:t xml:space="preserve"> STIRLING ACT 2611</w:t>
            </w:r>
          </w:p>
        </w:tc>
      </w:tr>
      <w:tr w:rsidR="002E1ADF" w14:paraId="2699BD52" w14:textId="77777777" w:rsidTr="002E1AD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99BD50" w14:textId="77777777" w:rsidR="00CA37CB" w:rsidRPr="00996FAF" w:rsidRDefault="00EB0D2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699BD51" w14:textId="77777777" w:rsidR="00CA37CB" w:rsidRPr="00996FAF" w:rsidRDefault="00EB0D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2908</w:t>
            </w:r>
          </w:p>
        </w:tc>
      </w:tr>
      <w:tr w:rsidR="002E1ADF" w14:paraId="2699BD55" w14:textId="77777777" w:rsidTr="002E1A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99BD53" w14:textId="77777777" w:rsidR="00D2559D" w:rsidRPr="00996FAF" w:rsidRDefault="00EB0D2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699BD54" w14:textId="77777777" w:rsidR="00D2559D" w:rsidRPr="00996FAF" w:rsidRDefault="00EB0D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Adria Village Limited</w:t>
            </w:r>
          </w:p>
        </w:tc>
      </w:tr>
      <w:tr w:rsidR="002E1ADF" w14:paraId="2699BD58" w14:textId="77777777" w:rsidTr="002E1AD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99BD56" w14:textId="77777777" w:rsidR="00D2559D" w:rsidRPr="00996FAF" w:rsidRDefault="00EB0D2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699BD57" w14:textId="77777777" w:rsidR="00D2559D" w:rsidRPr="00996FAF" w:rsidRDefault="00EB0D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E1ADF" w14:paraId="2699BD5B" w14:textId="77777777" w:rsidTr="002E1A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99BD59" w14:textId="77777777" w:rsidR="00D2559D" w:rsidRPr="00996FAF" w:rsidRDefault="00EB0D2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699BD5A" w14:textId="77777777" w:rsidR="00D2559D" w:rsidRPr="00996FAF" w:rsidRDefault="00EB0D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September 2022</w:t>
            </w:r>
          </w:p>
        </w:tc>
      </w:tr>
      <w:tr w:rsidR="002E1ADF" w14:paraId="2699BD5E" w14:textId="77777777" w:rsidTr="002E1AD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699BD5C" w14:textId="77777777" w:rsidR="00D2559D" w:rsidRPr="00996FAF" w:rsidRDefault="00EB0D2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699BD5D" w14:textId="51E3E4B4" w:rsidR="00D2559D" w:rsidRPr="00996FAF" w:rsidRDefault="00B4462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44623">
              <w:rPr>
                <w:rFonts w:ascii="Arial" w:hAnsi="Arial" w:cs="Arial"/>
                <w:color w:val="auto"/>
              </w:rPr>
              <w:t>30 September 2022</w:t>
            </w:r>
          </w:p>
        </w:tc>
      </w:tr>
    </w:tbl>
    <w:bookmarkEnd w:id="0"/>
    <w:p w14:paraId="2699BD5F" w14:textId="64E3BC0B" w:rsidR="00FA0A5B" w:rsidRPr="00996FAF" w:rsidRDefault="00EB0D2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p>
    <w:p w14:paraId="3FFD6EB7" w14:textId="77777777" w:rsidR="00B44623" w:rsidRPr="00B44623" w:rsidRDefault="00B44623" w:rsidP="00B44623">
      <w:pPr>
        <w:spacing w:after="240" w:line="22" w:lineRule="atLeast"/>
        <w:textAlignment w:val="baseline"/>
        <w:rPr>
          <w:rFonts w:ascii="Arial" w:eastAsiaTheme="majorEastAsia" w:hAnsi="Arial" w:cs="Arial"/>
          <w:b/>
          <w:bCs/>
          <w:sz w:val="30"/>
          <w:szCs w:val="28"/>
        </w:rPr>
      </w:pPr>
      <w:r>
        <w:rPr>
          <w:rFonts w:ascii="Arial" w:eastAsiaTheme="majorEastAsia" w:hAnsi="Arial" w:cs="Arial"/>
          <w:b/>
          <w:bCs/>
          <w:sz w:val="30"/>
          <w:szCs w:val="28"/>
        </w:rPr>
        <w:br w:type="page"/>
      </w:r>
      <w:r w:rsidRPr="00B44623">
        <w:rPr>
          <w:rFonts w:ascii="Arial" w:eastAsiaTheme="majorEastAsia" w:hAnsi="Arial" w:cs="Arial"/>
          <w:b/>
          <w:bCs/>
          <w:sz w:val="30"/>
          <w:szCs w:val="28"/>
        </w:rPr>
        <w:lastRenderedPageBreak/>
        <w:t>This Performance Report</w:t>
      </w:r>
    </w:p>
    <w:p w14:paraId="788D42F3" w14:textId="77777777" w:rsidR="00B44623" w:rsidRPr="00B44623" w:rsidRDefault="00B44623" w:rsidP="00B44623">
      <w:pPr>
        <w:spacing w:line="276" w:lineRule="auto"/>
        <w:rPr>
          <w:rFonts w:ascii="Arial" w:hAnsi="Arial" w:cs="Arial"/>
        </w:rPr>
      </w:pPr>
      <w:r w:rsidRPr="00B44623">
        <w:rPr>
          <w:rFonts w:ascii="Arial" w:hAnsi="Arial" w:cs="Arial"/>
        </w:rPr>
        <w:t xml:space="preserve">This Performance Report for </w:t>
      </w:r>
      <w:r w:rsidRPr="00B44623">
        <w:rPr>
          <w:rFonts w:ascii="Arial" w:hAnsi="Arial" w:cs="Arial"/>
          <w:color w:val="auto"/>
        </w:rPr>
        <w:t>Adria Village Ltd (</w:t>
      </w:r>
      <w:r w:rsidRPr="00B44623">
        <w:rPr>
          <w:rFonts w:ascii="Arial" w:hAnsi="Arial" w:cs="Arial"/>
          <w:b/>
          <w:color w:val="auto"/>
        </w:rPr>
        <w:t>the service</w:t>
      </w:r>
      <w:r w:rsidRPr="00B44623">
        <w:rPr>
          <w:rFonts w:ascii="Arial" w:hAnsi="Arial" w:cs="Arial"/>
          <w:color w:val="auto"/>
        </w:rPr>
        <w:t>) has been prepared by</w:t>
      </w:r>
      <w:r w:rsidRPr="00B44623">
        <w:rPr>
          <w:rFonts w:ascii="Arial" w:hAnsi="Arial" w:cs="Arial"/>
          <w:color w:val="0000FF"/>
        </w:rPr>
        <w:t xml:space="preserve"> </w:t>
      </w:r>
      <w:r w:rsidRPr="00B44623">
        <w:rPr>
          <w:rFonts w:ascii="Arial" w:hAnsi="Arial" w:cs="Arial"/>
          <w:color w:val="auto"/>
        </w:rPr>
        <w:t>Melissa Buhagiar, delegate of the Aged Care Quality and Safety Commissioner (Commis</w:t>
      </w:r>
      <w:r w:rsidRPr="00B44623">
        <w:rPr>
          <w:rFonts w:ascii="Arial" w:hAnsi="Arial" w:cs="Arial"/>
        </w:rPr>
        <w:t>sioner)</w:t>
      </w:r>
      <w:r w:rsidRPr="00B44623">
        <w:rPr>
          <w:rFonts w:ascii="Arial" w:hAnsi="Arial" w:cs="Arial"/>
          <w:sz w:val="16"/>
          <w:vertAlign w:val="superscript"/>
        </w:rPr>
        <w:footnoteReference w:id="1"/>
      </w:r>
      <w:r w:rsidRPr="00B44623">
        <w:rPr>
          <w:rFonts w:ascii="Arial" w:hAnsi="Arial" w:cs="Arial"/>
        </w:rPr>
        <w:t xml:space="preserve">. </w:t>
      </w:r>
    </w:p>
    <w:p w14:paraId="5E4E4BFA" w14:textId="77777777" w:rsidR="00B44623" w:rsidRPr="00B44623" w:rsidRDefault="00B44623" w:rsidP="00B44623">
      <w:pPr>
        <w:spacing w:line="276" w:lineRule="auto"/>
        <w:rPr>
          <w:rFonts w:ascii="Arial" w:hAnsi="Arial" w:cs="Arial"/>
        </w:rPr>
      </w:pPr>
      <w:r w:rsidRPr="00B44623">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C59EA4" w14:textId="77777777" w:rsidR="00B44623" w:rsidRPr="00B44623" w:rsidRDefault="00B44623" w:rsidP="00B44623">
      <w:pPr>
        <w:spacing w:line="276" w:lineRule="auto"/>
        <w:rPr>
          <w:rFonts w:ascii="Arial" w:hAnsi="Arial" w:cs="Arial"/>
        </w:rPr>
      </w:pPr>
      <w:r w:rsidRPr="00B44623">
        <w:rPr>
          <w:rFonts w:ascii="Arial" w:hAnsi="Arial" w:cs="Arial"/>
        </w:rPr>
        <w:t>The report also specifies any areas in which improvements must be made to ensure the Quality Standards are complied with.</w:t>
      </w:r>
    </w:p>
    <w:p w14:paraId="4463FE34" w14:textId="77777777" w:rsidR="00B44623" w:rsidRPr="00B44623" w:rsidRDefault="00B44623" w:rsidP="00B44623">
      <w:pPr>
        <w:keepNext/>
        <w:keepLines/>
        <w:spacing w:line="276" w:lineRule="auto"/>
        <w:outlineLvl w:val="0"/>
        <w:rPr>
          <w:rFonts w:ascii="Arial" w:eastAsiaTheme="majorEastAsia" w:hAnsi="Arial" w:cs="Arial"/>
          <w:b/>
          <w:bCs/>
          <w:sz w:val="30"/>
          <w:szCs w:val="28"/>
        </w:rPr>
      </w:pPr>
      <w:r w:rsidRPr="00B44623">
        <w:rPr>
          <w:rFonts w:ascii="Arial" w:eastAsiaTheme="majorEastAsia" w:hAnsi="Arial" w:cs="Arial"/>
          <w:b/>
          <w:bCs/>
          <w:sz w:val="30"/>
          <w:szCs w:val="28"/>
        </w:rPr>
        <w:t>Material relied on</w:t>
      </w:r>
    </w:p>
    <w:p w14:paraId="4B1BD7D9" w14:textId="77777777" w:rsidR="00B44623" w:rsidRPr="00B44623" w:rsidRDefault="00B44623" w:rsidP="00B44623">
      <w:pPr>
        <w:spacing w:line="276" w:lineRule="auto"/>
        <w:rPr>
          <w:rFonts w:ascii="Arial" w:hAnsi="Arial" w:cs="Arial"/>
        </w:rPr>
      </w:pPr>
      <w:r w:rsidRPr="00B44623">
        <w:rPr>
          <w:rFonts w:ascii="Arial" w:hAnsi="Arial" w:cs="Arial"/>
        </w:rPr>
        <w:t>The following information has been considered in preparing the performance report:</w:t>
      </w:r>
    </w:p>
    <w:p w14:paraId="06347A33" w14:textId="332A9F50" w:rsidR="00B44623" w:rsidRPr="00B44623" w:rsidRDefault="00B44623" w:rsidP="00B44623">
      <w:pPr>
        <w:numPr>
          <w:ilvl w:val="0"/>
          <w:numId w:val="2"/>
        </w:numPr>
        <w:tabs>
          <w:tab w:val="left" w:pos="357"/>
        </w:tabs>
        <w:spacing w:line="276" w:lineRule="auto"/>
        <w:ind w:left="714" w:hanging="357"/>
        <w:rPr>
          <w:rFonts w:ascii="Arial" w:hAnsi="Arial" w:cs="Arial"/>
          <w:color w:val="auto"/>
        </w:rPr>
      </w:pPr>
      <w:r>
        <w:rPr>
          <w:rFonts w:ascii="Arial" w:hAnsi="Arial" w:cs="Arial"/>
        </w:rPr>
        <w:t>T</w:t>
      </w:r>
      <w:r w:rsidRPr="00B44623">
        <w:rPr>
          <w:rFonts w:ascii="Arial" w:hAnsi="Arial" w:cs="Arial"/>
        </w:rPr>
        <w:t xml:space="preserve">he Assessment Team’s Report for </w:t>
      </w:r>
      <w:r w:rsidRPr="00B44623">
        <w:rPr>
          <w:rFonts w:ascii="Arial" w:hAnsi="Arial" w:cs="Arial"/>
          <w:color w:val="auto"/>
        </w:rPr>
        <w:t>the Assessment Contact - Site; the Assessment Contact - Site report was informed by a site assessment, observations at the service, review of documents and interviews with staff, consumers/representatives and others.</w:t>
      </w:r>
    </w:p>
    <w:p w14:paraId="2640AC41" w14:textId="646EEBA5" w:rsidR="00B44623" w:rsidRPr="00B44623" w:rsidRDefault="00B44623" w:rsidP="00B44623">
      <w:pPr>
        <w:numPr>
          <w:ilvl w:val="0"/>
          <w:numId w:val="2"/>
        </w:numPr>
        <w:tabs>
          <w:tab w:val="left" w:pos="357"/>
        </w:tabs>
        <w:spacing w:line="276" w:lineRule="auto"/>
        <w:ind w:left="714" w:hanging="357"/>
        <w:rPr>
          <w:rFonts w:ascii="Arial" w:hAnsi="Arial" w:cs="Arial"/>
        </w:rPr>
      </w:pPr>
      <w:r>
        <w:rPr>
          <w:rFonts w:ascii="Arial" w:hAnsi="Arial" w:cs="Arial"/>
        </w:rPr>
        <w:t>T</w:t>
      </w:r>
      <w:r w:rsidRPr="00B44623">
        <w:rPr>
          <w:rFonts w:ascii="Arial" w:hAnsi="Arial" w:cs="Arial"/>
        </w:rPr>
        <w:t xml:space="preserve">he following information given to the Commission, or to the Assessment Team for the </w:t>
      </w:r>
      <w:r w:rsidRPr="00B44623">
        <w:rPr>
          <w:rFonts w:ascii="Arial" w:hAnsi="Arial" w:cs="Arial"/>
          <w:color w:val="auto"/>
        </w:rPr>
        <w:t xml:space="preserve">Assessment Contact - Site </w:t>
      </w:r>
      <w:r w:rsidRPr="00B44623">
        <w:rPr>
          <w:rFonts w:ascii="Arial" w:hAnsi="Arial" w:cs="Arial"/>
        </w:rPr>
        <w:t xml:space="preserve">of the service: </w:t>
      </w:r>
      <w:r w:rsidRPr="00B44623">
        <w:rPr>
          <w:rFonts w:ascii="Arial" w:hAnsi="Arial" w:cs="Arial"/>
          <w:color w:val="auto"/>
        </w:rPr>
        <w:t>Twelve consumers and 1 representative provided feedback to the Assessment Team.</w:t>
      </w:r>
    </w:p>
    <w:p w14:paraId="1A1CF628" w14:textId="77777777" w:rsidR="00B44623" w:rsidRPr="00B44623" w:rsidRDefault="00B44623" w:rsidP="00B44623">
      <w:pPr>
        <w:numPr>
          <w:ilvl w:val="0"/>
          <w:numId w:val="2"/>
        </w:numPr>
        <w:tabs>
          <w:tab w:val="left" w:pos="357"/>
        </w:tabs>
        <w:spacing w:line="276" w:lineRule="auto"/>
        <w:ind w:left="714" w:hanging="357"/>
        <w:rPr>
          <w:rFonts w:ascii="Arial" w:hAnsi="Arial" w:cs="Arial"/>
          <w:color w:val="auto"/>
        </w:rPr>
      </w:pPr>
      <w:r w:rsidRPr="00B44623">
        <w:rPr>
          <w:rFonts w:ascii="Arial" w:hAnsi="Arial" w:cs="Arial"/>
          <w:color w:val="auto"/>
        </w:rPr>
        <w:t>The approved provider previously was found to be non-compliant in Requirements 4(3)(a) and 5(3)(a) of the Quality Standards, this assessment visit was conducted to assess the providers improvements and compliance with these Requirements.</w:t>
      </w:r>
    </w:p>
    <w:p w14:paraId="641C2D61" w14:textId="77777777" w:rsidR="00B44623" w:rsidRPr="00B44623" w:rsidRDefault="00B44623" w:rsidP="00B44623">
      <w:pPr>
        <w:numPr>
          <w:ilvl w:val="0"/>
          <w:numId w:val="2"/>
        </w:numPr>
        <w:tabs>
          <w:tab w:val="left" w:pos="357"/>
        </w:tabs>
        <w:spacing w:line="22" w:lineRule="atLeast"/>
        <w:ind w:left="714" w:hanging="357"/>
        <w:rPr>
          <w:rFonts w:ascii="Arial" w:hAnsi="Arial" w:cs="Arial"/>
        </w:rPr>
      </w:pPr>
      <w:r w:rsidRPr="00B44623">
        <w:rPr>
          <w:rFonts w:ascii="Arial" w:hAnsi="Arial" w:cs="Arial"/>
        </w:rPr>
        <w:br w:type="page"/>
      </w:r>
    </w:p>
    <w:p w14:paraId="2805BBB4" w14:textId="77777777" w:rsidR="00B44623" w:rsidRPr="00B44623" w:rsidRDefault="00B44623" w:rsidP="00B44623">
      <w:pPr>
        <w:keepNext/>
        <w:keepLines/>
        <w:spacing w:after="240" w:line="22" w:lineRule="atLeast"/>
        <w:outlineLvl w:val="0"/>
        <w:rPr>
          <w:rFonts w:ascii="Arial" w:eastAsiaTheme="majorEastAsia" w:hAnsi="Arial" w:cs="Arial"/>
          <w:b/>
          <w:bCs/>
          <w:sz w:val="30"/>
          <w:szCs w:val="28"/>
        </w:rPr>
      </w:pPr>
      <w:r w:rsidRPr="00B44623">
        <w:rPr>
          <w:rFonts w:ascii="Arial" w:eastAsiaTheme="majorEastAsia" w:hAnsi="Arial" w:cs="Arial"/>
          <w:b/>
          <w:bCs/>
          <w:sz w:val="30"/>
          <w:szCs w:val="28"/>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44623" w:rsidRPr="00B44623" w14:paraId="7D37F6F9" w14:textId="77777777" w:rsidTr="0007224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FEBD95" w14:textId="77777777" w:rsidR="00B44623" w:rsidRPr="00B44623" w:rsidRDefault="00B44623" w:rsidP="00B44623">
            <w:pPr>
              <w:keepNext/>
              <w:spacing w:before="0" w:line="22" w:lineRule="atLeast"/>
              <w:rPr>
                <w:rFonts w:ascii="Arial" w:hAnsi="Arial" w:cs="Arial"/>
                <w:b w:val="0"/>
              </w:rPr>
            </w:pPr>
            <w:r w:rsidRPr="00B44623">
              <w:rPr>
                <w:rFonts w:ascii="Arial" w:hAnsi="Arial" w:cs="Arial"/>
              </w:rPr>
              <w:t>Standard 4</w:t>
            </w:r>
            <w:r w:rsidRPr="00B44623">
              <w:rPr>
                <w:rFonts w:ascii="Arial" w:hAnsi="Arial" w:cs="Arial"/>
                <w:b w:val="0"/>
              </w:rPr>
              <w:t xml:space="preserve"> Services and supports for daily living</w:t>
            </w:r>
          </w:p>
        </w:tc>
        <w:tc>
          <w:tcPr>
            <w:tcW w:w="1583" w:type="pct"/>
            <w:shd w:val="clear" w:color="auto" w:fill="auto"/>
          </w:tcPr>
          <w:p w14:paraId="0DBBEB21" w14:textId="77777777" w:rsidR="00B44623" w:rsidRPr="00B44623" w:rsidRDefault="00FA0A72" w:rsidP="00B446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16168131"/>
                <w:placeholder>
                  <w:docPart w:val="5D1D85CC0D1D4974ADCBB2AC7A7B788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4623" w:rsidRPr="00B44623">
                  <w:rPr>
                    <w:rFonts w:ascii="Arial" w:hAnsi="Arial" w:cs="Arial"/>
                  </w:rPr>
                  <w:t>Not applicable as not all requirements have been assessed</w:t>
                </w:r>
              </w:sdtContent>
            </w:sdt>
            <w:r w:rsidR="00B44623" w:rsidRPr="00B44623">
              <w:rPr>
                <w:rFonts w:ascii="Arial" w:hAnsi="Arial" w:cs="Arial"/>
              </w:rPr>
              <w:t xml:space="preserve"> </w:t>
            </w:r>
          </w:p>
        </w:tc>
      </w:tr>
      <w:tr w:rsidR="00B44623" w:rsidRPr="00B44623" w14:paraId="7C34A52A" w14:textId="77777777" w:rsidTr="0007224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0AB22E" w14:textId="77777777" w:rsidR="00B44623" w:rsidRPr="00B44623" w:rsidRDefault="00B44623" w:rsidP="00B44623">
            <w:pPr>
              <w:keepNext/>
              <w:spacing w:before="0" w:line="22" w:lineRule="atLeast"/>
              <w:rPr>
                <w:rFonts w:ascii="Arial" w:hAnsi="Arial" w:cs="Arial"/>
              </w:rPr>
            </w:pPr>
            <w:r w:rsidRPr="00B44623">
              <w:rPr>
                <w:rFonts w:ascii="Arial" w:hAnsi="Arial" w:cs="Arial"/>
                <w:b/>
              </w:rPr>
              <w:t>Standard 5</w:t>
            </w:r>
            <w:r w:rsidRPr="00B44623">
              <w:rPr>
                <w:rFonts w:ascii="Arial" w:hAnsi="Arial" w:cs="Arial"/>
              </w:rPr>
              <w:t xml:space="preserve"> Organisation’s service environment</w:t>
            </w:r>
          </w:p>
        </w:tc>
        <w:tc>
          <w:tcPr>
            <w:tcW w:w="1583" w:type="pct"/>
            <w:shd w:val="clear" w:color="auto" w:fill="auto"/>
          </w:tcPr>
          <w:p w14:paraId="20627524" w14:textId="77777777" w:rsidR="00B44623" w:rsidRPr="00B44623" w:rsidRDefault="00FA0A72" w:rsidP="00B446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95271906"/>
                <w:placeholder>
                  <w:docPart w:val="94B9D9700A3D446CB017AA0B748CCE4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4623" w:rsidRPr="00B44623">
                  <w:rPr>
                    <w:rFonts w:ascii="Arial" w:hAnsi="Arial" w:cs="Arial"/>
                    <w:b/>
                  </w:rPr>
                  <w:t>Not applicable as not all requirements have been assessed</w:t>
                </w:r>
              </w:sdtContent>
            </w:sdt>
            <w:r w:rsidR="00B44623" w:rsidRPr="00B44623">
              <w:rPr>
                <w:rFonts w:ascii="Arial" w:hAnsi="Arial" w:cs="Arial"/>
                <w:b/>
              </w:rPr>
              <w:t xml:space="preserve"> </w:t>
            </w:r>
          </w:p>
        </w:tc>
      </w:tr>
    </w:tbl>
    <w:p w14:paraId="0AB13A37" w14:textId="77777777" w:rsidR="00B44623" w:rsidRPr="00B44623" w:rsidRDefault="00B44623" w:rsidP="00B44623">
      <w:pPr>
        <w:spacing w:before="240" w:after="240" w:line="22" w:lineRule="atLeast"/>
        <w:rPr>
          <w:rFonts w:ascii="Arial" w:hAnsi="Arial" w:cs="Arial"/>
        </w:rPr>
      </w:pPr>
      <w:r w:rsidRPr="00B44623">
        <w:rPr>
          <w:rFonts w:ascii="Arial" w:hAnsi="Arial" w:cs="Arial"/>
        </w:rPr>
        <w:t>A detailed assessment is provided later in this report for each assessed Standard.</w:t>
      </w:r>
    </w:p>
    <w:p w14:paraId="4C13107E" w14:textId="77777777" w:rsidR="00B44623" w:rsidRPr="00B44623" w:rsidRDefault="00B44623" w:rsidP="00B44623">
      <w:pPr>
        <w:keepNext/>
        <w:keepLines/>
        <w:spacing w:after="240" w:line="22" w:lineRule="atLeast"/>
        <w:outlineLvl w:val="0"/>
        <w:rPr>
          <w:rFonts w:ascii="Arial" w:eastAsiaTheme="majorEastAsia" w:hAnsi="Arial" w:cs="Arial"/>
          <w:b/>
          <w:bCs/>
          <w:sz w:val="30"/>
          <w:szCs w:val="28"/>
        </w:rPr>
      </w:pPr>
      <w:r w:rsidRPr="00B44623">
        <w:rPr>
          <w:rFonts w:ascii="Arial" w:eastAsiaTheme="majorEastAsia" w:hAnsi="Arial" w:cs="Arial"/>
          <w:b/>
          <w:bCs/>
          <w:sz w:val="30"/>
          <w:szCs w:val="28"/>
        </w:rPr>
        <w:t>Areas for improvement</w:t>
      </w:r>
    </w:p>
    <w:p w14:paraId="126C9AAD" w14:textId="77777777" w:rsidR="00B44623" w:rsidRPr="00B44623" w:rsidRDefault="00B44623" w:rsidP="00B44623">
      <w:pPr>
        <w:spacing w:line="276" w:lineRule="auto"/>
        <w:rPr>
          <w:rFonts w:ascii="Arial" w:hAnsi="Arial" w:cs="Arial"/>
        </w:rPr>
      </w:pPr>
      <w:r w:rsidRPr="00B44623">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44623">
        <w:rPr>
          <w:rFonts w:ascii="Arial" w:hAnsi="Arial" w:cs="Arial"/>
        </w:rPr>
        <w:t>in order to</w:t>
      </w:r>
      <w:proofErr w:type="gramEnd"/>
      <w:r w:rsidRPr="00B44623">
        <w:rPr>
          <w:rFonts w:ascii="Arial" w:hAnsi="Arial" w:cs="Arial"/>
        </w:rPr>
        <w:t xml:space="preserve"> remain compliant with the Quality Standards. </w:t>
      </w:r>
    </w:p>
    <w:p w14:paraId="6B769DB6" w14:textId="77777777" w:rsidR="00B44623" w:rsidRPr="00B44623" w:rsidRDefault="00B44623" w:rsidP="00B44623">
      <w:pPr>
        <w:rPr>
          <w:rFonts w:ascii="Arial" w:hAnsi="Arial" w:cs="Arial"/>
        </w:rPr>
      </w:pPr>
      <w:r w:rsidRPr="00B44623">
        <w:rPr>
          <w:rFonts w:ascii="Arial" w:hAnsi="Arial" w:cs="Arial"/>
        </w:rPr>
        <w:br w:type="page"/>
      </w:r>
    </w:p>
    <w:p w14:paraId="408D382B" w14:textId="77777777" w:rsidR="00B44623" w:rsidRPr="00B44623" w:rsidRDefault="00B44623" w:rsidP="00B44623">
      <w:pPr>
        <w:keepNext/>
        <w:keepLines/>
        <w:spacing w:before="120" w:after="240" w:line="22" w:lineRule="atLeast"/>
        <w:outlineLvl w:val="0"/>
        <w:rPr>
          <w:rFonts w:ascii="Arial" w:eastAsiaTheme="majorEastAsia" w:hAnsi="Arial" w:cs="Arial"/>
          <w:b/>
          <w:bCs/>
          <w:sz w:val="30"/>
          <w:szCs w:val="28"/>
        </w:rPr>
      </w:pPr>
      <w:r w:rsidRPr="00B44623">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44623" w:rsidRPr="00B44623" w14:paraId="18EDDD55" w14:textId="77777777" w:rsidTr="000722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04B09694" w14:textId="77777777" w:rsidR="00B44623" w:rsidRPr="00B44623" w:rsidRDefault="00B44623" w:rsidP="00B44623">
            <w:pPr>
              <w:spacing w:before="0" w:line="22" w:lineRule="atLeast"/>
              <w:rPr>
                <w:rFonts w:ascii="Arial" w:hAnsi="Arial" w:cs="Arial"/>
                <w:b w:val="0"/>
              </w:rPr>
            </w:pPr>
            <w:r w:rsidRPr="00B44623">
              <w:rPr>
                <w:rFonts w:ascii="Arial" w:hAnsi="Arial" w:cs="Arial"/>
                <w:b w:val="0"/>
                <w:color w:val="FFFFFF" w:themeColor="background1"/>
              </w:rPr>
              <w:t>Services and supports for daily living</w:t>
            </w:r>
          </w:p>
        </w:tc>
        <w:tc>
          <w:tcPr>
            <w:tcW w:w="2122" w:type="dxa"/>
          </w:tcPr>
          <w:p w14:paraId="058D4DC9" w14:textId="77777777" w:rsidR="00B44623" w:rsidRPr="00B44623" w:rsidRDefault="00B44623" w:rsidP="00B446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4623" w:rsidRPr="00B44623" w14:paraId="6842A412" w14:textId="77777777" w:rsidTr="000722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0BA07" w14:textId="77777777" w:rsidR="00B44623" w:rsidRPr="00B44623" w:rsidRDefault="00B44623" w:rsidP="00B44623">
            <w:pPr>
              <w:spacing w:before="0" w:line="22" w:lineRule="atLeast"/>
              <w:rPr>
                <w:rFonts w:ascii="Arial" w:hAnsi="Arial" w:cs="Arial"/>
                <w:color w:val="auto"/>
              </w:rPr>
            </w:pPr>
            <w:r w:rsidRPr="00B44623">
              <w:rPr>
                <w:rFonts w:ascii="Arial" w:hAnsi="Arial" w:cs="Arial"/>
                <w:color w:val="auto"/>
              </w:rPr>
              <w:t>Requirement 4(3)(a)</w:t>
            </w:r>
          </w:p>
        </w:tc>
        <w:tc>
          <w:tcPr>
            <w:tcW w:w="6351" w:type="dxa"/>
            <w:shd w:val="clear" w:color="auto" w:fill="auto"/>
            <w:vAlign w:val="top"/>
          </w:tcPr>
          <w:p w14:paraId="4BFD8891" w14:textId="77777777" w:rsidR="00B44623" w:rsidRPr="00B44623" w:rsidRDefault="00B44623" w:rsidP="00B446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44623">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86CFD6A" w14:textId="77777777" w:rsidR="00B44623" w:rsidRPr="00B44623" w:rsidRDefault="00FA0A72" w:rsidP="00B446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7218493"/>
                <w:placeholder>
                  <w:docPart w:val="D6CCFCB56ABF4093A75481665D292117"/>
                </w:placeholder>
                <w:dropDownList>
                  <w:listItem w:displayText="choose a rating" w:value="choose a rating"/>
                  <w:listItem w:displayText="Compliant" w:value="Compliant"/>
                  <w:listItem w:displayText="Non-compliant" w:value="Non-compliant"/>
                </w:dropDownList>
              </w:sdtPr>
              <w:sdtEndPr/>
              <w:sdtContent>
                <w:r w:rsidR="00B44623" w:rsidRPr="00B44623">
                  <w:rPr>
                    <w:rFonts w:ascii="Arial" w:hAnsi="Arial" w:cs="Arial"/>
                    <w:color w:val="auto"/>
                  </w:rPr>
                  <w:t>Compliant</w:t>
                </w:r>
              </w:sdtContent>
            </w:sdt>
            <w:r w:rsidR="00B44623" w:rsidRPr="00B44623">
              <w:rPr>
                <w:rFonts w:ascii="Arial" w:hAnsi="Arial" w:cs="Arial"/>
                <w:color w:val="0000FF"/>
              </w:rPr>
              <w:t xml:space="preserve"> </w:t>
            </w:r>
          </w:p>
        </w:tc>
      </w:tr>
    </w:tbl>
    <w:p w14:paraId="5F9D3B33" w14:textId="77777777" w:rsidR="00B44623" w:rsidRPr="00B44623" w:rsidRDefault="00B44623" w:rsidP="00B44623">
      <w:pPr>
        <w:keepNext/>
        <w:keepLines/>
        <w:spacing w:line="276" w:lineRule="auto"/>
        <w:outlineLvl w:val="1"/>
        <w:rPr>
          <w:rFonts w:ascii="Arial" w:eastAsiaTheme="majorEastAsia" w:hAnsi="Arial" w:cs="Arial"/>
          <w:b/>
          <w:bCs/>
          <w:szCs w:val="26"/>
        </w:rPr>
      </w:pPr>
      <w:r w:rsidRPr="00B44623">
        <w:rPr>
          <w:rFonts w:ascii="Arial" w:eastAsiaTheme="majorEastAsia" w:hAnsi="Arial" w:cs="Arial"/>
          <w:b/>
          <w:bCs/>
          <w:szCs w:val="26"/>
        </w:rPr>
        <w:t>Findings</w:t>
      </w:r>
    </w:p>
    <w:p w14:paraId="2DF50C9D" w14:textId="77777777" w:rsidR="00B44623" w:rsidRPr="00B44623" w:rsidRDefault="00B44623" w:rsidP="00B44623">
      <w:pPr>
        <w:spacing w:line="276" w:lineRule="auto"/>
        <w:rPr>
          <w:rFonts w:ascii="Arial" w:hAnsi="Arial" w:cs="Arial"/>
          <w:bCs/>
          <w:szCs w:val="22"/>
        </w:rPr>
      </w:pPr>
      <w:r w:rsidRPr="00B44623">
        <w:rPr>
          <w:rFonts w:ascii="Arial" w:hAnsi="Arial" w:cs="Arial"/>
        </w:rPr>
        <w:t xml:space="preserve">The Assessment Team interviewed consumers who provided feedback that they </w:t>
      </w:r>
      <w:r w:rsidRPr="00B44623">
        <w:rPr>
          <w:rFonts w:ascii="Arial" w:hAnsi="Arial" w:cs="Arial"/>
          <w:bCs/>
          <w:szCs w:val="22"/>
        </w:rPr>
        <w:t xml:space="preserve">were satisfied that services and supports for daily living meet their needs, goals and preferences. They considered they receive safe and effective services that enhance and maintain their independence, well-being and quality of life. Consumers advised that they enjoyed the services and supports offered through the lifestyle program. They stated they have access to the activities calendar, and they receive daily reminders for specific activities. One consumer said that they enjoy time in the lounge room with other consumers and said that they did not like bus outings, instead, enjoys balloon tennis and word challenging games. Two consumers and one representative in the special care unit provided positive feedback indicating they receive services and support that cater to their interests and values. </w:t>
      </w:r>
    </w:p>
    <w:p w14:paraId="2CF1AAE5" w14:textId="77777777" w:rsidR="00B44623" w:rsidRPr="00B44623" w:rsidRDefault="00B44623" w:rsidP="00B44623">
      <w:pPr>
        <w:spacing w:line="276" w:lineRule="auto"/>
        <w:rPr>
          <w:rFonts w:ascii="Arial" w:hAnsi="Arial" w:cs="Arial"/>
          <w:bCs/>
          <w:szCs w:val="22"/>
        </w:rPr>
      </w:pPr>
      <w:r w:rsidRPr="00B44623">
        <w:rPr>
          <w:rFonts w:ascii="Arial" w:hAnsi="Arial" w:cs="Arial"/>
          <w:bCs/>
          <w:szCs w:val="22"/>
        </w:rPr>
        <w:t xml:space="preserve">Staff demonstrated a sound knowledge of individual consumers’ needs and preferred activities and how they support consumers to meet their needs, goals and preferences. </w:t>
      </w:r>
    </w:p>
    <w:p w14:paraId="4E35CE16" w14:textId="77777777" w:rsidR="00B44623" w:rsidRPr="00B44623" w:rsidRDefault="00B44623" w:rsidP="00B44623">
      <w:pPr>
        <w:spacing w:line="276" w:lineRule="auto"/>
        <w:rPr>
          <w:rFonts w:ascii="Arial" w:hAnsi="Arial" w:cs="Arial"/>
          <w:bCs/>
          <w:szCs w:val="22"/>
        </w:rPr>
      </w:pPr>
      <w:r w:rsidRPr="00B44623">
        <w:rPr>
          <w:rFonts w:ascii="Arial" w:hAnsi="Arial" w:cs="Arial"/>
          <w:bCs/>
          <w:szCs w:val="22"/>
        </w:rPr>
        <w:t xml:space="preserve">The Assessment Team reviewed six care plans which reflected staff knowledge about what is important to consumers and what they like to do. The activity officer explained how the service partners with consumers and representatives to create a lifestyle profile which includes individual preferences, past interests and current interests, social, cultural and spiritual needs and traditions that are important to them.  </w:t>
      </w:r>
    </w:p>
    <w:p w14:paraId="012FF2FE" w14:textId="77777777" w:rsidR="00B44623" w:rsidRPr="00B44623" w:rsidRDefault="00B44623" w:rsidP="00B44623">
      <w:pPr>
        <w:spacing w:line="276" w:lineRule="auto"/>
        <w:rPr>
          <w:rFonts w:ascii="Arial" w:hAnsi="Arial" w:cs="Arial"/>
          <w:bCs/>
          <w:szCs w:val="22"/>
        </w:rPr>
      </w:pPr>
      <w:r w:rsidRPr="00B44623">
        <w:rPr>
          <w:rFonts w:ascii="Arial" w:hAnsi="Arial" w:cs="Arial"/>
          <w:bCs/>
          <w:szCs w:val="22"/>
        </w:rPr>
        <w:t>A review of the plan for continuous improvement included providing more activity kits in the special care unit and staff education to assist in supporting consumer engagement for consumers living with dementia.</w:t>
      </w:r>
    </w:p>
    <w:p w14:paraId="2789BB50" w14:textId="77777777" w:rsidR="00B44623" w:rsidRPr="00B44623" w:rsidRDefault="00B44623" w:rsidP="00B44623">
      <w:pPr>
        <w:spacing w:line="276" w:lineRule="auto"/>
        <w:rPr>
          <w:rFonts w:ascii="Arial" w:hAnsi="Arial" w:cs="Arial"/>
          <w:bCs/>
          <w:szCs w:val="22"/>
        </w:rPr>
      </w:pPr>
      <w:r w:rsidRPr="00B44623">
        <w:rPr>
          <w:rFonts w:ascii="Arial" w:hAnsi="Arial" w:cs="Arial"/>
          <w:bCs/>
          <w:szCs w:val="22"/>
        </w:rPr>
        <w:t xml:space="preserve">The Assessment Team identified two new consumers care plans, including leisure and lifestyle care plans, were not in place in the care management system and this was inconsistent with the revised new admission assessment schedule. </w:t>
      </w:r>
    </w:p>
    <w:p w14:paraId="69E3B903" w14:textId="77777777" w:rsidR="00B44623" w:rsidRPr="00B44623" w:rsidRDefault="00B44623" w:rsidP="00B44623">
      <w:pPr>
        <w:spacing w:line="276" w:lineRule="auto"/>
        <w:rPr>
          <w:rFonts w:ascii="Arial" w:hAnsi="Arial" w:cs="Arial"/>
          <w:bCs/>
          <w:szCs w:val="22"/>
        </w:rPr>
      </w:pPr>
      <w:r w:rsidRPr="00B44623">
        <w:rPr>
          <w:rFonts w:ascii="Arial" w:hAnsi="Arial" w:cs="Arial"/>
          <w:bCs/>
          <w:szCs w:val="22"/>
        </w:rPr>
        <w:t xml:space="preserve">Management advised the new admission assessment policy and checklist were newly updated and expected assessment completion timeframe also changed from 28 days to 6 days. Management acknowledged staff, including the activity officer, were not aware of this change, and advised that these issues will be addressed in the continuous improvement meeting. </w:t>
      </w:r>
    </w:p>
    <w:p w14:paraId="603DA255" w14:textId="77777777" w:rsidR="00B44623" w:rsidRPr="00B44623" w:rsidRDefault="00B44623" w:rsidP="00B44623">
      <w:pPr>
        <w:spacing w:line="276" w:lineRule="auto"/>
        <w:rPr>
          <w:rFonts w:ascii="Arial" w:hAnsi="Arial" w:cs="Arial"/>
          <w:bCs/>
          <w:szCs w:val="22"/>
        </w:rPr>
      </w:pPr>
      <w:r w:rsidRPr="00B44623">
        <w:rPr>
          <w:rFonts w:ascii="Arial" w:hAnsi="Arial" w:cs="Arial"/>
          <w:bCs/>
          <w:szCs w:val="22"/>
        </w:rPr>
        <w:t>The activity officer said brief assessments were attended to and activity plans were implemented for new consumers. However, identified more time is needed to complete a comprehensive assessment prior to updating the care management system. The paper-based lifestyle assessment form for new consumers was partially completed and sighted by the Assessment Team. The activity officer and staff were able to describe new consumers’ activity needs and preferences.</w:t>
      </w:r>
    </w:p>
    <w:p w14:paraId="3789912A" w14:textId="77777777" w:rsidR="00B44623" w:rsidRPr="00B44623" w:rsidRDefault="00B44623" w:rsidP="00B44623">
      <w:pPr>
        <w:spacing w:line="276" w:lineRule="auto"/>
        <w:rPr>
          <w:rFonts w:ascii="Arial" w:hAnsi="Arial" w:cs="Arial"/>
          <w:bCs/>
          <w:szCs w:val="22"/>
        </w:rPr>
      </w:pPr>
      <w:r w:rsidRPr="00B44623">
        <w:rPr>
          <w:rFonts w:ascii="Arial" w:hAnsi="Arial" w:cs="Arial"/>
          <w:bCs/>
          <w:szCs w:val="22"/>
        </w:rPr>
        <w:lastRenderedPageBreak/>
        <w:t xml:space="preserve">The Assessment Team observed new consumers’ group and individual activity programs and attendance records are in place in the care management system. </w:t>
      </w:r>
    </w:p>
    <w:p w14:paraId="3392BC85" w14:textId="77777777" w:rsidR="00B44623" w:rsidRPr="00B44623" w:rsidRDefault="00B44623" w:rsidP="00B44623">
      <w:pPr>
        <w:spacing w:line="276" w:lineRule="auto"/>
        <w:rPr>
          <w:rFonts w:ascii="Arial" w:hAnsi="Arial" w:cs="Arial"/>
          <w:bCs/>
          <w:szCs w:val="22"/>
        </w:rPr>
      </w:pPr>
      <w:r w:rsidRPr="00B44623">
        <w:rPr>
          <w:rFonts w:ascii="Arial" w:hAnsi="Arial" w:cs="Arial"/>
          <w:bCs/>
          <w:szCs w:val="22"/>
        </w:rPr>
        <w:t>I am satisfied that the approved provider has rectified the gaps that were identified in the Site Audit of March 2022 and find that the approved provider is compliant with this requirement.</w:t>
      </w:r>
    </w:p>
    <w:p w14:paraId="1F570001" w14:textId="77777777" w:rsidR="00B44623" w:rsidRPr="00B44623" w:rsidRDefault="00B44623" w:rsidP="00B44623">
      <w:pPr>
        <w:spacing w:line="276" w:lineRule="auto"/>
        <w:rPr>
          <w:rFonts w:ascii="Arial" w:hAnsi="Arial" w:cs="Arial"/>
          <w:bCs/>
          <w:szCs w:val="22"/>
        </w:rPr>
      </w:pPr>
    </w:p>
    <w:p w14:paraId="67A7D6FD" w14:textId="77777777" w:rsidR="00B44623" w:rsidRPr="00B44623" w:rsidRDefault="00B44623" w:rsidP="00B44623">
      <w:pPr>
        <w:spacing w:line="276" w:lineRule="auto"/>
        <w:rPr>
          <w:rFonts w:ascii="Arial" w:hAnsi="Arial" w:cs="Arial"/>
        </w:rPr>
      </w:pPr>
      <w:r w:rsidRPr="00B44623">
        <w:rPr>
          <w:rFonts w:ascii="Arial" w:hAnsi="Arial" w:cs="Arial"/>
        </w:rPr>
        <w:br w:type="page"/>
      </w:r>
    </w:p>
    <w:p w14:paraId="2CEFA3B1" w14:textId="77777777" w:rsidR="00B44623" w:rsidRPr="00B44623" w:rsidRDefault="00B44623" w:rsidP="00B44623">
      <w:pPr>
        <w:keepNext/>
        <w:keepLines/>
        <w:spacing w:before="120" w:after="240" w:line="22" w:lineRule="atLeast"/>
        <w:outlineLvl w:val="0"/>
        <w:rPr>
          <w:rFonts w:ascii="Arial" w:eastAsiaTheme="majorEastAsia" w:hAnsi="Arial" w:cs="Arial"/>
          <w:b/>
          <w:bCs/>
          <w:sz w:val="30"/>
          <w:szCs w:val="28"/>
        </w:rPr>
      </w:pPr>
      <w:r w:rsidRPr="00B44623">
        <w:rPr>
          <w:rFonts w:ascii="Arial" w:eastAsiaTheme="majorEastAsia" w:hAnsi="Arial" w:cs="Arial"/>
          <w:b/>
          <w:bCs/>
          <w:sz w:val="30"/>
          <w:szCs w:val="28"/>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44623" w:rsidRPr="00B44623" w14:paraId="1B82B035" w14:textId="77777777" w:rsidTr="000722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006799D7" w14:textId="77777777" w:rsidR="00B44623" w:rsidRPr="00B44623" w:rsidRDefault="00B44623" w:rsidP="00B44623">
            <w:pPr>
              <w:spacing w:before="0" w:line="22" w:lineRule="atLeast"/>
              <w:rPr>
                <w:rFonts w:ascii="Arial" w:hAnsi="Arial" w:cs="Arial"/>
                <w:b w:val="0"/>
              </w:rPr>
            </w:pPr>
            <w:r w:rsidRPr="00B44623">
              <w:rPr>
                <w:rFonts w:ascii="Arial" w:hAnsi="Arial" w:cs="Arial"/>
                <w:b w:val="0"/>
                <w:color w:val="FFFFFF" w:themeColor="background1"/>
              </w:rPr>
              <w:t>Organisation’s service environment</w:t>
            </w:r>
          </w:p>
        </w:tc>
        <w:tc>
          <w:tcPr>
            <w:tcW w:w="2127" w:type="dxa"/>
            <w:tcBorders>
              <w:bottom w:val="single" w:sz="4" w:space="0" w:color="BFBFBF" w:themeColor="background1" w:themeShade="BF"/>
            </w:tcBorders>
          </w:tcPr>
          <w:p w14:paraId="21858D19" w14:textId="77777777" w:rsidR="00B44623" w:rsidRPr="00B44623" w:rsidRDefault="00B44623" w:rsidP="00B446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4623" w:rsidRPr="00B44623" w14:paraId="5E9C171F" w14:textId="77777777" w:rsidTr="000722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AEA4FC" w14:textId="77777777" w:rsidR="00B44623" w:rsidRPr="00B44623" w:rsidRDefault="00B44623" w:rsidP="00B44623">
            <w:pPr>
              <w:spacing w:before="0" w:line="22" w:lineRule="atLeast"/>
              <w:rPr>
                <w:rFonts w:ascii="Arial" w:hAnsi="Arial" w:cs="Arial"/>
                <w:color w:val="auto"/>
              </w:rPr>
            </w:pPr>
            <w:r w:rsidRPr="00B44623">
              <w:rPr>
                <w:rFonts w:ascii="Arial" w:hAnsi="Arial" w:cs="Arial"/>
                <w:color w:val="auto"/>
              </w:rPr>
              <w:t>Requirement 5(3)(a)</w:t>
            </w:r>
          </w:p>
        </w:tc>
        <w:tc>
          <w:tcPr>
            <w:tcW w:w="6330" w:type="dxa"/>
            <w:shd w:val="clear" w:color="auto" w:fill="auto"/>
            <w:vAlign w:val="top"/>
          </w:tcPr>
          <w:p w14:paraId="69FC5F8A" w14:textId="77777777" w:rsidR="00B44623" w:rsidRPr="00B44623" w:rsidRDefault="00B44623" w:rsidP="00B446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44623">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1EA250D" w14:textId="77777777" w:rsidR="00B44623" w:rsidRPr="00B44623" w:rsidRDefault="00FA0A72" w:rsidP="00B446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424050"/>
                <w:placeholder>
                  <w:docPart w:val="8E7A9366DDC745CDABE95350C3EB738A"/>
                </w:placeholder>
                <w:dropDownList>
                  <w:listItem w:displayText="choose a rating" w:value="choose a rating"/>
                  <w:listItem w:displayText="Compliant" w:value="Compliant"/>
                  <w:listItem w:displayText="Non-compliant" w:value="Non-compliant"/>
                </w:dropDownList>
              </w:sdtPr>
              <w:sdtEndPr/>
              <w:sdtContent>
                <w:r w:rsidR="00B44623" w:rsidRPr="00B44623">
                  <w:rPr>
                    <w:rFonts w:ascii="Arial" w:hAnsi="Arial" w:cs="Arial"/>
                    <w:color w:val="auto"/>
                  </w:rPr>
                  <w:t>Compliant</w:t>
                </w:r>
              </w:sdtContent>
            </w:sdt>
            <w:r w:rsidR="00B44623" w:rsidRPr="00B44623">
              <w:rPr>
                <w:rFonts w:ascii="Arial" w:hAnsi="Arial" w:cs="Arial"/>
                <w:color w:val="0000FF"/>
              </w:rPr>
              <w:t xml:space="preserve"> </w:t>
            </w:r>
          </w:p>
        </w:tc>
      </w:tr>
    </w:tbl>
    <w:p w14:paraId="252FF155" w14:textId="77777777" w:rsidR="00B44623" w:rsidRPr="00B44623" w:rsidRDefault="00B44623" w:rsidP="00B44623">
      <w:pPr>
        <w:keepNext/>
        <w:keepLines/>
        <w:spacing w:line="276" w:lineRule="auto"/>
        <w:outlineLvl w:val="1"/>
        <w:rPr>
          <w:rFonts w:ascii="Arial" w:eastAsiaTheme="majorEastAsia" w:hAnsi="Arial" w:cs="Arial"/>
          <w:b/>
          <w:bCs/>
          <w:szCs w:val="26"/>
        </w:rPr>
      </w:pPr>
      <w:r w:rsidRPr="00B44623">
        <w:rPr>
          <w:rFonts w:ascii="Arial" w:eastAsiaTheme="majorEastAsia" w:hAnsi="Arial" w:cs="Arial"/>
          <w:b/>
          <w:bCs/>
          <w:szCs w:val="26"/>
        </w:rPr>
        <w:t>Findings</w:t>
      </w:r>
    </w:p>
    <w:p w14:paraId="3B4A0107" w14:textId="77777777" w:rsidR="00B44623" w:rsidRPr="00B44623" w:rsidRDefault="00B44623" w:rsidP="00B44623">
      <w:pPr>
        <w:spacing w:line="276" w:lineRule="auto"/>
        <w:rPr>
          <w:rFonts w:ascii="Arial" w:hAnsi="Arial" w:cs="Arial"/>
        </w:rPr>
      </w:pPr>
      <w:r w:rsidRPr="00B44623">
        <w:rPr>
          <w:rFonts w:ascii="Arial" w:hAnsi="Arial" w:cs="Arial"/>
        </w:rPr>
        <w:t>The Assessment Team found that overall the service environment is welcoming, and that staff were kind and welcoming. The service has wide corridors, communal spaces where consumers can meet with other consumers, friends and family, outdoor garden areas with under cover seating. Consumers have personalised rooms decorated with furnishings and personal items that reflect individual tastes and styles. Overall sampled consumers considered that they feel they belong in the service and feel safe and comfortable in the service environment.</w:t>
      </w:r>
    </w:p>
    <w:p w14:paraId="21163765" w14:textId="77777777" w:rsidR="00B44623" w:rsidRPr="00B44623" w:rsidRDefault="00B44623" w:rsidP="00B44623">
      <w:pPr>
        <w:spacing w:line="276" w:lineRule="auto"/>
        <w:rPr>
          <w:rFonts w:ascii="Arial" w:hAnsi="Arial" w:cs="Arial"/>
        </w:rPr>
      </w:pPr>
      <w:r w:rsidRPr="00B44623">
        <w:rPr>
          <w:rFonts w:ascii="Arial" w:hAnsi="Arial" w:cs="Arial"/>
        </w:rPr>
        <w:t xml:space="preserve">The Assessment Team interviewed consumers who provided feedback that they find it easy to find their way around the service. Consumers said that they feel at home and comfortable and finds it easy to move around the service. </w:t>
      </w:r>
    </w:p>
    <w:p w14:paraId="6C57ECF7" w14:textId="77777777" w:rsidR="00B44623" w:rsidRPr="00B44623" w:rsidRDefault="00B44623" w:rsidP="00B44623">
      <w:pPr>
        <w:spacing w:line="276" w:lineRule="auto"/>
        <w:rPr>
          <w:rFonts w:ascii="Arial" w:hAnsi="Arial" w:cs="Arial"/>
        </w:rPr>
      </w:pPr>
      <w:r w:rsidRPr="00B44623">
        <w:rPr>
          <w:rFonts w:ascii="Arial" w:hAnsi="Arial" w:cs="Arial"/>
        </w:rPr>
        <w:t xml:space="preserve">The Assessment Team observed consumers moving about the service both indoors and outdoors while at the service, including consumers that reside in the special care unit. Although the special care unit is a secured area, consumers </w:t>
      </w:r>
      <w:proofErr w:type="gramStart"/>
      <w:r w:rsidRPr="00B44623">
        <w:rPr>
          <w:rFonts w:ascii="Arial" w:hAnsi="Arial" w:cs="Arial"/>
        </w:rPr>
        <w:t>are able to</w:t>
      </w:r>
      <w:proofErr w:type="gramEnd"/>
      <w:r w:rsidRPr="00B44623">
        <w:rPr>
          <w:rFonts w:ascii="Arial" w:hAnsi="Arial" w:cs="Arial"/>
        </w:rPr>
        <w:t xml:space="preserve"> leave (staff open the secured door for consumers) and join other consumers in lifestyle activities, dining, or socialising with other consumers in other areas of the service. </w:t>
      </w:r>
    </w:p>
    <w:p w14:paraId="042AA051" w14:textId="77777777" w:rsidR="00B44623" w:rsidRPr="00B44623" w:rsidRDefault="00B44623" w:rsidP="00B44623">
      <w:pPr>
        <w:spacing w:line="276" w:lineRule="auto"/>
        <w:rPr>
          <w:rFonts w:ascii="Arial" w:hAnsi="Arial" w:cs="Arial"/>
        </w:rPr>
      </w:pPr>
      <w:r w:rsidRPr="00B44623">
        <w:rPr>
          <w:rFonts w:ascii="Arial" w:hAnsi="Arial" w:cs="Arial"/>
        </w:rPr>
        <w:t xml:space="preserve">The Assessment Team observed wayfinding to include varying coloured walls to identity different areas of the service, signage of named wings with room numbers for each corridor that lead to consumer rooms, laminated posters on most consumer’s doors, with consumers photograph and a picture of an activity or something the consumer likes (for example cats and knitting). </w:t>
      </w:r>
    </w:p>
    <w:p w14:paraId="7254FC25" w14:textId="77777777" w:rsidR="00B44623" w:rsidRPr="00B44623" w:rsidRDefault="00B44623" w:rsidP="00B44623">
      <w:pPr>
        <w:spacing w:line="276" w:lineRule="auto"/>
        <w:rPr>
          <w:rFonts w:ascii="Arial" w:hAnsi="Arial" w:cs="Arial"/>
        </w:rPr>
      </w:pPr>
      <w:r w:rsidRPr="00B44623">
        <w:rPr>
          <w:rFonts w:ascii="Arial" w:hAnsi="Arial" w:cs="Arial"/>
        </w:rPr>
        <w:t xml:space="preserve">The Assessment Team identified that the special care unit has a memory box outside each consumers room and picture signage for dining, toilet/bathroom and wardrobe clothes storage. </w:t>
      </w:r>
    </w:p>
    <w:p w14:paraId="415A048A" w14:textId="77777777" w:rsidR="00B44623" w:rsidRPr="00B44623" w:rsidRDefault="00B44623" w:rsidP="00B44623">
      <w:pPr>
        <w:spacing w:line="276" w:lineRule="auto"/>
        <w:rPr>
          <w:rFonts w:ascii="Arial" w:hAnsi="Arial" w:cs="Arial"/>
        </w:rPr>
      </w:pPr>
      <w:r w:rsidRPr="00B44623">
        <w:rPr>
          <w:rFonts w:ascii="Arial" w:hAnsi="Arial" w:cs="Arial"/>
        </w:rPr>
        <w:t>The service reported they have made some improvements and are in the process of making the further improvements to the service environment, which include permanent signage to assist in wayfinding and other improvements reflecting Dementia Services Australia recommendations.</w:t>
      </w:r>
    </w:p>
    <w:p w14:paraId="356CE798" w14:textId="77777777" w:rsidR="00B44623" w:rsidRPr="00B44623" w:rsidRDefault="00B44623" w:rsidP="00B44623">
      <w:pPr>
        <w:spacing w:line="276" w:lineRule="auto"/>
        <w:rPr>
          <w:rFonts w:ascii="Arial" w:hAnsi="Arial" w:cs="Arial"/>
        </w:rPr>
      </w:pPr>
      <w:r w:rsidRPr="00B44623">
        <w:rPr>
          <w:rFonts w:ascii="Arial" w:hAnsi="Arial" w:cs="Arial"/>
        </w:rPr>
        <w:t>I am satisfied that the approved provider has rectified the gaps that were identified in the Site Audit of March 2022 and find that the approved provider is compliant with this requirement.</w:t>
      </w:r>
    </w:p>
    <w:sectPr w:rsidR="00B44623" w:rsidRPr="00B4462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9BE8E" w14:textId="77777777" w:rsidR="00A2432D" w:rsidRDefault="00EB0D22">
      <w:pPr>
        <w:spacing w:after="0"/>
      </w:pPr>
      <w:r>
        <w:separator/>
      </w:r>
    </w:p>
  </w:endnote>
  <w:endnote w:type="continuationSeparator" w:id="0">
    <w:p w14:paraId="2699BE90" w14:textId="77777777" w:rsidR="00A2432D" w:rsidRDefault="00EB0D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9BE87" w14:textId="77777777" w:rsidR="00DF37F2" w:rsidRPr="00DF37F2" w:rsidRDefault="00EB0D22" w:rsidP="00DF37F2">
    <w:pPr>
      <w:pStyle w:val="FooterArial9"/>
      <w:rPr>
        <w:rStyle w:val="FooterBold"/>
        <w:rFonts w:ascii="Arial" w:hAnsi="Arial"/>
        <w:b w:val="0"/>
      </w:rPr>
    </w:pPr>
    <w:r w:rsidRPr="00DF37F2">
      <w:rPr>
        <w:rStyle w:val="FooterBold"/>
        <w:rFonts w:ascii="Arial" w:hAnsi="Arial"/>
        <w:b w:val="0"/>
      </w:rPr>
      <w:t>Name of service: Adria Village Ltd</w:t>
    </w:r>
    <w:r w:rsidRPr="00DF37F2">
      <w:rPr>
        <w:rStyle w:val="FooterBold"/>
        <w:rFonts w:ascii="Arial" w:hAnsi="Arial"/>
        <w:b w:val="0"/>
      </w:rPr>
      <w:tab/>
      <w:t xml:space="preserve">RPT-ACC-0122 v3.0 </w:t>
    </w:r>
  </w:p>
  <w:p w14:paraId="2699BE88" w14:textId="77777777" w:rsidR="00DF37F2" w:rsidRPr="00DF37F2" w:rsidRDefault="00EB0D22" w:rsidP="00DF37F2">
    <w:pPr>
      <w:pStyle w:val="FooterArial9"/>
      <w:rPr>
        <w:rStyle w:val="FooterBold"/>
        <w:rFonts w:ascii="Arial" w:hAnsi="Arial"/>
        <w:b w:val="0"/>
      </w:rPr>
    </w:pPr>
    <w:r w:rsidRPr="00DF37F2">
      <w:rPr>
        <w:rStyle w:val="FooterBold"/>
        <w:rFonts w:ascii="Arial" w:hAnsi="Arial"/>
        <w:b w:val="0"/>
      </w:rPr>
      <w:t>Commission ID: 2908</w:t>
    </w:r>
    <w:r w:rsidRPr="00DF37F2">
      <w:rPr>
        <w:rStyle w:val="FooterBold"/>
        <w:rFonts w:ascii="Arial" w:hAnsi="Arial"/>
        <w:b w:val="0"/>
      </w:rPr>
      <w:tab/>
      <w:t xml:space="preserve">OFFICIAL: Sensitive </w:t>
    </w:r>
  </w:p>
  <w:p w14:paraId="2699BE89" w14:textId="77777777" w:rsidR="00DF37F2" w:rsidRPr="00DF37F2" w:rsidRDefault="00EB0D2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9BE8B" w14:textId="77777777" w:rsidR="00E2364A" w:rsidRDefault="00FA0A7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9BE84" w14:textId="77777777" w:rsidR="00D3157C" w:rsidRDefault="00EB0D22" w:rsidP="00D71F88">
      <w:pPr>
        <w:spacing w:after="0"/>
      </w:pPr>
      <w:r>
        <w:separator/>
      </w:r>
    </w:p>
  </w:footnote>
  <w:footnote w:type="continuationSeparator" w:id="0">
    <w:p w14:paraId="2699BE85" w14:textId="77777777" w:rsidR="00D3157C" w:rsidRDefault="00EB0D22" w:rsidP="00D71F88">
      <w:pPr>
        <w:spacing w:after="0"/>
      </w:pPr>
      <w:r>
        <w:continuationSeparator/>
      </w:r>
    </w:p>
  </w:footnote>
  <w:footnote w:id="1">
    <w:p w14:paraId="6F63B61D" w14:textId="57CEE3CC" w:rsidR="00B44623" w:rsidRDefault="00B44623" w:rsidP="00B4462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85CC9">
        <w:rPr>
          <w:rFonts w:ascii="Arial" w:hAnsi="Arial" w:cs="Arial"/>
          <w:color w:val="auto"/>
          <w:sz w:val="20"/>
          <w:szCs w:val="20"/>
        </w:rPr>
        <w:t xml:space="preserve">section 68A </w:t>
      </w:r>
      <w:r w:rsidR="00EB0D22" w:rsidRPr="00F85CC9">
        <w:rPr>
          <w:rFonts w:ascii="Arial" w:hAnsi="Arial" w:cs="Arial"/>
          <w:color w:val="auto"/>
          <w:sz w:val="20"/>
          <w:szCs w:val="20"/>
        </w:rPr>
        <w:t>Assessment Contac</w:t>
      </w:r>
      <w:r w:rsidR="00EB0D22" w:rsidRPr="00EB0D22">
        <w:rPr>
          <w:rFonts w:ascii="Arial" w:hAnsi="Arial" w:cs="Arial"/>
          <w:color w:val="auto"/>
          <w:sz w:val="20"/>
          <w:szCs w:val="20"/>
        </w:rPr>
        <w:t>t</w:t>
      </w:r>
      <w:r w:rsidRPr="00EB0D22">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5F4E784F" w14:textId="77777777" w:rsidR="00B44623" w:rsidRDefault="00B44623" w:rsidP="00B4462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9BE86" w14:textId="77777777" w:rsidR="00D71F88" w:rsidRDefault="00EB0D22">
    <w:pPr>
      <w:pStyle w:val="Header"/>
    </w:pPr>
    <w:r>
      <w:rPr>
        <w:noProof/>
        <w:color w:val="2B579A"/>
        <w:shd w:val="clear" w:color="auto" w:fill="E6E6E6"/>
        <w:lang w:val="en-US"/>
      </w:rPr>
      <w:drawing>
        <wp:anchor distT="0" distB="0" distL="114300" distR="114300" simplePos="0" relativeHeight="251659264" behindDoc="1" locked="0" layoutInCell="1" allowOverlap="1" wp14:anchorId="2699BE8C" wp14:editId="2699BE8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612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9BE8A" w14:textId="77777777" w:rsidR="00FA0A5B" w:rsidRDefault="00EB0D22">
    <w:pPr>
      <w:pStyle w:val="Header"/>
    </w:pPr>
    <w:r>
      <w:rPr>
        <w:noProof/>
      </w:rPr>
      <w:drawing>
        <wp:anchor distT="0" distB="0" distL="114300" distR="114300" simplePos="0" relativeHeight="251658240" behindDoc="0" locked="0" layoutInCell="1" allowOverlap="1" wp14:anchorId="2699BE8E" wp14:editId="2699BE8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85861B0">
      <w:start w:val="1"/>
      <w:numFmt w:val="lowerRoman"/>
      <w:lvlText w:val="(%1)"/>
      <w:lvlJc w:val="left"/>
      <w:pPr>
        <w:ind w:left="1080" w:hanging="720"/>
      </w:pPr>
      <w:rPr>
        <w:rFonts w:hint="default"/>
      </w:rPr>
    </w:lvl>
    <w:lvl w:ilvl="1" w:tplc="F630355C" w:tentative="1">
      <w:start w:val="1"/>
      <w:numFmt w:val="lowerLetter"/>
      <w:lvlText w:val="%2."/>
      <w:lvlJc w:val="left"/>
      <w:pPr>
        <w:ind w:left="1440" w:hanging="360"/>
      </w:pPr>
    </w:lvl>
    <w:lvl w:ilvl="2" w:tplc="947AAFFC" w:tentative="1">
      <w:start w:val="1"/>
      <w:numFmt w:val="lowerRoman"/>
      <w:lvlText w:val="%3."/>
      <w:lvlJc w:val="right"/>
      <w:pPr>
        <w:ind w:left="2160" w:hanging="180"/>
      </w:pPr>
    </w:lvl>
    <w:lvl w:ilvl="3" w:tplc="07964456" w:tentative="1">
      <w:start w:val="1"/>
      <w:numFmt w:val="decimal"/>
      <w:lvlText w:val="%4."/>
      <w:lvlJc w:val="left"/>
      <w:pPr>
        <w:ind w:left="2880" w:hanging="360"/>
      </w:pPr>
    </w:lvl>
    <w:lvl w:ilvl="4" w:tplc="12AE230A" w:tentative="1">
      <w:start w:val="1"/>
      <w:numFmt w:val="lowerLetter"/>
      <w:lvlText w:val="%5."/>
      <w:lvlJc w:val="left"/>
      <w:pPr>
        <w:ind w:left="3600" w:hanging="360"/>
      </w:pPr>
    </w:lvl>
    <w:lvl w:ilvl="5" w:tplc="C1F4336A" w:tentative="1">
      <w:start w:val="1"/>
      <w:numFmt w:val="lowerRoman"/>
      <w:lvlText w:val="%6."/>
      <w:lvlJc w:val="right"/>
      <w:pPr>
        <w:ind w:left="4320" w:hanging="180"/>
      </w:pPr>
    </w:lvl>
    <w:lvl w:ilvl="6" w:tplc="E5B270AA" w:tentative="1">
      <w:start w:val="1"/>
      <w:numFmt w:val="decimal"/>
      <w:lvlText w:val="%7."/>
      <w:lvlJc w:val="left"/>
      <w:pPr>
        <w:ind w:left="5040" w:hanging="360"/>
      </w:pPr>
    </w:lvl>
    <w:lvl w:ilvl="7" w:tplc="8F58C164" w:tentative="1">
      <w:start w:val="1"/>
      <w:numFmt w:val="lowerLetter"/>
      <w:lvlText w:val="%8."/>
      <w:lvlJc w:val="left"/>
      <w:pPr>
        <w:ind w:left="5760" w:hanging="360"/>
      </w:pPr>
    </w:lvl>
    <w:lvl w:ilvl="8" w:tplc="A8EAC2E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0120B5E">
      <w:start w:val="1"/>
      <w:numFmt w:val="lowerRoman"/>
      <w:lvlText w:val="(%1)"/>
      <w:lvlJc w:val="left"/>
      <w:pPr>
        <w:ind w:left="1080" w:hanging="720"/>
      </w:pPr>
      <w:rPr>
        <w:rFonts w:hint="default"/>
      </w:rPr>
    </w:lvl>
    <w:lvl w:ilvl="1" w:tplc="89E0E6B4" w:tentative="1">
      <w:start w:val="1"/>
      <w:numFmt w:val="lowerLetter"/>
      <w:lvlText w:val="%2."/>
      <w:lvlJc w:val="left"/>
      <w:pPr>
        <w:ind w:left="1440" w:hanging="360"/>
      </w:pPr>
    </w:lvl>
    <w:lvl w:ilvl="2" w:tplc="30EC3380" w:tentative="1">
      <w:start w:val="1"/>
      <w:numFmt w:val="lowerRoman"/>
      <w:lvlText w:val="%3."/>
      <w:lvlJc w:val="right"/>
      <w:pPr>
        <w:ind w:left="2160" w:hanging="180"/>
      </w:pPr>
    </w:lvl>
    <w:lvl w:ilvl="3" w:tplc="FBB62DDC" w:tentative="1">
      <w:start w:val="1"/>
      <w:numFmt w:val="decimal"/>
      <w:lvlText w:val="%4."/>
      <w:lvlJc w:val="left"/>
      <w:pPr>
        <w:ind w:left="2880" w:hanging="360"/>
      </w:pPr>
    </w:lvl>
    <w:lvl w:ilvl="4" w:tplc="D750AB3C" w:tentative="1">
      <w:start w:val="1"/>
      <w:numFmt w:val="lowerLetter"/>
      <w:lvlText w:val="%5."/>
      <w:lvlJc w:val="left"/>
      <w:pPr>
        <w:ind w:left="3600" w:hanging="360"/>
      </w:pPr>
    </w:lvl>
    <w:lvl w:ilvl="5" w:tplc="C34E0498" w:tentative="1">
      <w:start w:val="1"/>
      <w:numFmt w:val="lowerRoman"/>
      <w:lvlText w:val="%6."/>
      <w:lvlJc w:val="right"/>
      <w:pPr>
        <w:ind w:left="4320" w:hanging="180"/>
      </w:pPr>
    </w:lvl>
    <w:lvl w:ilvl="6" w:tplc="B5B67D32" w:tentative="1">
      <w:start w:val="1"/>
      <w:numFmt w:val="decimal"/>
      <w:lvlText w:val="%7."/>
      <w:lvlJc w:val="left"/>
      <w:pPr>
        <w:ind w:left="5040" w:hanging="360"/>
      </w:pPr>
    </w:lvl>
    <w:lvl w:ilvl="7" w:tplc="6EA29ECE" w:tentative="1">
      <w:start w:val="1"/>
      <w:numFmt w:val="lowerLetter"/>
      <w:lvlText w:val="%8."/>
      <w:lvlJc w:val="left"/>
      <w:pPr>
        <w:ind w:left="5760" w:hanging="360"/>
      </w:pPr>
    </w:lvl>
    <w:lvl w:ilvl="8" w:tplc="C86C88B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2264DF6">
      <w:start w:val="1"/>
      <w:numFmt w:val="lowerRoman"/>
      <w:lvlText w:val="(%1)"/>
      <w:lvlJc w:val="left"/>
      <w:pPr>
        <w:ind w:left="1080" w:hanging="720"/>
      </w:pPr>
      <w:rPr>
        <w:rFonts w:hint="default"/>
      </w:rPr>
    </w:lvl>
    <w:lvl w:ilvl="1" w:tplc="34027F6A" w:tentative="1">
      <w:start w:val="1"/>
      <w:numFmt w:val="lowerLetter"/>
      <w:lvlText w:val="%2."/>
      <w:lvlJc w:val="left"/>
      <w:pPr>
        <w:ind w:left="1440" w:hanging="360"/>
      </w:pPr>
    </w:lvl>
    <w:lvl w:ilvl="2" w:tplc="A8BA79CC" w:tentative="1">
      <w:start w:val="1"/>
      <w:numFmt w:val="lowerRoman"/>
      <w:lvlText w:val="%3."/>
      <w:lvlJc w:val="right"/>
      <w:pPr>
        <w:ind w:left="2160" w:hanging="180"/>
      </w:pPr>
    </w:lvl>
    <w:lvl w:ilvl="3" w:tplc="053C2F8A" w:tentative="1">
      <w:start w:val="1"/>
      <w:numFmt w:val="decimal"/>
      <w:lvlText w:val="%4."/>
      <w:lvlJc w:val="left"/>
      <w:pPr>
        <w:ind w:left="2880" w:hanging="360"/>
      </w:pPr>
    </w:lvl>
    <w:lvl w:ilvl="4" w:tplc="36BC496C" w:tentative="1">
      <w:start w:val="1"/>
      <w:numFmt w:val="lowerLetter"/>
      <w:lvlText w:val="%5."/>
      <w:lvlJc w:val="left"/>
      <w:pPr>
        <w:ind w:left="3600" w:hanging="360"/>
      </w:pPr>
    </w:lvl>
    <w:lvl w:ilvl="5" w:tplc="3A82EDFC" w:tentative="1">
      <w:start w:val="1"/>
      <w:numFmt w:val="lowerRoman"/>
      <w:lvlText w:val="%6."/>
      <w:lvlJc w:val="right"/>
      <w:pPr>
        <w:ind w:left="4320" w:hanging="180"/>
      </w:pPr>
    </w:lvl>
    <w:lvl w:ilvl="6" w:tplc="71B81C1E" w:tentative="1">
      <w:start w:val="1"/>
      <w:numFmt w:val="decimal"/>
      <w:lvlText w:val="%7."/>
      <w:lvlJc w:val="left"/>
      <w:pPr>
        <w:ind w:left="5040" w:hanging="360"/>
      </w:pPr>
    </w:lvl>
    <w:lvl w:ilvl="7" w:tplc="25DCAC5C" w:tentative="1">
      <w:start w:val="1"/>
      <w:numFmt w:val="lowerLetter"/>
      <w:lvlText w:val="%8."/>
      <w:lvlJc w:val="left"/>
      <w:pPr>
        <w:ind w:left="5760" w:hanging="360"/>
      </w:pPr>
    </w:lvl>
    <w:lvl w:ilvl="8" w:tplc="C9649E0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ADC12E4">
      <w:start w:val="1"/>
      <w:numFmt w:val="bullet"/>
      <w:lvlText w:val=""/>
      <w:lvlJc w:val="left"/>
      <w:pPr>
        <w:ind w:left="720" w:hanging="360"/>
      </w:pPr>
      <w:rPr>
        <w:rFonts w:ascii="Symbol" w:hAnsi="Symbol" w:hint="default"/>
        <w:color w:val="auto"/>
        <w:sz w:val="24"/>
        <w:szCs w:val="24"/>
      </w:rPr>
    </w:lvl>
    <w:lvl w:ilvl="1" w:tplc="20B40AA0" w:tentative="1">
      <w:start w:val="1"/>
      <w:numFmt w:val="bullet"/>
      <w:lvlText w:val="o"/>
      <w:lvlJc w:val="left"/>
      <w:pPr>
        <w:ind w:left="1440" w:hanging="360"/>
      </w:pPr>
      <w:rPr>
        <w:rFonts w:ascii="Courier New" w:hAnsi="Courier New" w:cs="Courier New" w:hint="default"/>
      </w:rPr>
    </w:lvl>
    <w:lvl w:ilvl="2" w:tplc="15E0A480" w:tentative="1">
      <w:start w:val="1"/>
      <w:numFmt w:val="bullet"/>
      <w:lvlText w:val=""/>
      <w:lvlJc w:val="left"/>
      <w:pPr>
        <w:ind w:left="2160" w:hanging="360"/>
      </w:pPr>
      <w:rPr>
        <w:rFonts w:ascii="Wingdings" w:hAnsi="Wingdings" w:hint="default"/>
      </w:rPr>
    </w:lvl>
    <w:lvl w:ilvl="3" w:tplc="580A057C" w:tentative="1">
      <w:start w:val="1"/>
      <w:numFmt w:val="bullet"/>
      <w:lvlText w:val=""/>
      <w:lvlJc w:val="left"/>
      <w:pPr>
        <w:ind w:left="2880" w:hanging="360"/>
      </w:pPr>
      <w:rPr>
        <w:rFonts w:ascii="Symbol" w:hAnsi="Symbol" w:hint="default"/>
      </w:rPr>
    </w:lvl>
    <w:lvl w:ilvl="4" w:tplc="E93EABCE" w:tentative="1">
      <w:start w:val="1"/>
      <w:numFmt w:val="bullet"/>
      <w:lvlText w:val="o"/>
      <w:lvlJc w:val="left"/>
      <w:pPr>
        <w:ind w:left="3600" w:hanging="360"/>
      </w:pPr>
      <w:rPr>
        <w:rFonts w:ascii="Courier New" w:hAnsi="Courier New" w:cs="Courier New" w:hint="default"/>
      </w:rPr>
    </w:lvl>
    <w:lvl w:ilvl="5" w:tplc="9B50EE26" w:tentative="1">
      <w:start w:val="1"/>
      <w:numFmt w:val="bullet"/>
      <w:lvlText w:val=""/>
      <w:lvlJc w:val="left"/>
      <w:pPr>
        <w:ind w:left="4320" w:hanging="360"/>
      </w:pPr>
      <w:rPr>
        <w:rFonts w:ascii="Wingdings" w:hAnsi="Wingdings" w:hint="default"/>
      </w:rPr>
    </w:lvl>
    <w:lvl w:ilvl="6" w:tplc="AF80401A" w:tentative="1">
      <w:start w:val="1"/>
      <w:numFmt w:val="bullet"/>
      <w:lvlText w:val=""/>
      <w:lvlJc w:val="left"/>
      <w:pPr>
        <w:ind w:left="5040" w:hanging="360"/>
      </w:pPr>
      <w:rPr>
        <w:rFonts w:ascii="Symbol" w:hAnsi="Symbol" w:hint="default"/>
      </w:rPr>
    </w:lvl>
    <w:lvl w:ilvl="7" w:tplc="90429F0C" w:tentative="1">
      <w:start w:val="1"/>
      <w:numFmt w:val="bullet"/>
      <w:lvlText w:val="o"/>
      <w:lvlJc w:val="left"/>
      <w:pPr>
        <w:ind w:left="5760" w:hanging="360"/>
      </w:pPr>
      <w:rPr>
        <w:rFonts w:ascii="Courier New" w:hAnsi="Courier New" w:cs="Courier New" w:hint="default"/>
      </w:rPr>
    </w:lvl>
    <w:lvl w:ilvl="8" w:tplc="25CEA84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4A62904">
      <w:start w:val="1"/>
      <w:numFmt w:val="lowerRoman"/>
      <w:lvlText w:val="(%1)"/>
      <w:lvlJc w:val="left"/>
      <w:pPr>
        <w:ind w:left="1080" w:hanging="720"/>
      </w:pPr>
      <w:rPr>
        <w:rFonts w:hint="default"/>
      </w:rPr>
    </w:lvl>
    <w:lvl w:ilvl="1" w:tplc="E84C3998" w:tentative="1">
      <w:start w:val="1"/>
      <w:numFmt w:val="lowerLetter"/>
      <w:lvlText w:val="%2."/>
      <w:lvlJc w:val="left"/>
      <w:pPr>
        <w:ind w:left="1440" w:hanging="360"/>
      </w:pPr>
    </w:lvl>
    <w:lvl w:ilvl="2" w:tplc="D834DBEA" w:tentative="1">
      <w:start w:val="1"/>
      <w:numFmt w:val="lowerRoman"/>
      <w:lvlText w:val="%3."/>
      <w:lvlJc w:val="right"/>
      <w:pPr>
        <w:ind w:left="2160" w:hanging="180"/>
      </w:pPr>
    </w:lvl>
    <w:lvl w:ilvl="3" w:tplc="5F22393A" w:tentative="1">
      <w:start w:val="1"/>
      <w:numFmt w:val="decimal"/>
      <w:lvlText w:val="%4."/>
      <w:lvlJc w:val="left"/>
      <w:pPr>
        <w:ind w:left="2880" w:hanging="360"/>
      </w:pPr>
    </w:lvl>
    <w:lvl w:ilvl="4" w:tplc="C61E04B2" w:tentative="1">
      <w:start w:val="1"/>
      <w:numFmt w:val="lowerLetter"/>
      <w:lvlText w:val="%5."/>
      <w:lvlJc w:val="left"/>
      <w:pPr>
        <w:ind w:left="3600" w:hanging="360"/>
      </w:pPr>
    </w:lvl>
    <w:lvl w:ilvl="5" w:tplc="63E8176A" w:tentative="1">
      <w:start w:val="1"/>
      <w:numFmt w:val="lowerRoman"/>
      <w:lvlText w:val="%6."/>
      <w:lvlJc w:val="right"/>
      <w:pPr>
        <w:ind w:left="4320" w:hanging="180"/>
      </w:pPr>
    </w:lvl>
    <w:lvl w:ilvl="6" w:tplc="C0F29F1A" w:tentative="1">
      <w:start w:val="1"/>
      <w:numFmt w:val="decimal"/>
      <w:lvlText w:val="%7."/>
      <w:lvlJc w:val="left"/>
      <w:pPr>
        <w:ind w:left="5040" w:hanging="360"/>
      </w:pPr>
    </w:lvl>
    <w:lvl w:ilvl="7" w:tplc="4EA45E08" w:tentative="1">
      <w:start w:val="1"/>
      <w:numFmt w:val="lowerLetter"/>
      <w:lvlText w:val="%8."/>
      <w:lvlJc w:val="left"/>
      <w:pPr>
        <w:ind w:left="5760" w:hanging="360"/>
      </w:pPr>
    </w:lvl>
    <w:lvl w:ilvl="8" w:tplc="E5A476F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40C7DCE">
      <w:start w:val="1"/>
      <w:numFmt w:val="lowerRoman"/>
      <w:lvlText w:val="(%1)"/>
      <w:lvlJc w:val="left"/>
      <w:pPr>
        <w:ind w:left="1080" w:hanging="720"/>
      </w:pPr>
      <w:rPr>
        <w:rFonts w:hint="default"/>
      </w:rPr>
    </w:lvl>
    <w:lvl w:ilvl="1" w:tplc="B00AE4C0" w:tentative="1">
      <w:start w:val="1"/>
      <w:numFmt w:val="lowerLetter"/>
      <w:lvlText w:val="%2."/>
      <w:lvlJc w:val="left"/>
      <w:pPr>
        <w:ind w:left="1440" w:hanging="360"/>
      </w:pPr>
    </w:lvl>
    <w:lvl w:ilvl="2" w:tplc="4D74CD64" w:tentative="1">
      <w:start w:val="1"/>
      <w:numFmt w:val="lowerRoman"/>
      <w:lvlText w:val="%3."/>
      <w:lvlJc w:val="right"/>
      <w:pPr>
        <w:ind w:left="2160" w:hanging="180"/>
      </w:pPr>
    </w:lvl>
    <w:lvl w:ilvl="3" w:tplc="196456DE" w:tentative="1">
      <w:start w:val="1"/>
      <w:numFmt w:val="decimal"/>
      <w:lvlText w:val="%4."/>
      <w:lvlJc w:val="left"/>
      <w:pPr>
        <w:ind w:left="2880" w:hanging="360"/>
      </w:pPr>
    </w:lvl>
    <w:lvl w:ilvl="4" w:tplc="05F60F5E" w:tentative="1">
      <w:start w:val="1"/>
      <w:numFmt w:val="lowerLetter"/>
      <w:lvlText w:val="%5."/>
      <w:lvlJc w:val="left"/>
      <w:pPr>
        <w:ind w:left="3600" w:hanging="360"/>
      </w:pPr>
    </w:lvl>
    <w:lvl w:ilvl="5" w:tplc="E6748940" w:tentative="1">
      <w:start w:val="1"/>
      <w:numFmt w:val="lowerRoman"/>
      <w:lvlText w:val="%6."/>
      <w:lvlJc w:val="right"/>
      <w:pPr>
        <w:ind w:left="4320" w:hanging="180"/>
      </w:pPr>
    </w:lvl>
    <w:lvl w:ilvl="6" w:tplc="E35A8B14" w:tentative="1">
      <w:start w:val="1"/>
      <w:numFmt w:val="decimal"/>
      <w:lvlText w:val="%7."/>
      <w:lvlJc w:val="left"/>
      <w:pPr>
        <w:ind w:left="5040" w:hanging="360"/>
      </w:pPr>
    </w:lvl>
    <w:lvl w:ilvl="7" w:tplc="054EBD10" w:tentative="1">
      <w:start w:val="1"/>
      <w:numFmt w:val="lowerLetter"/>
      <w:lvlText w:val="%8."/>
      <w:lvlJc w:val="left"/>
      <w:pPr>
        <w:ind w:left="5760" w:hanging="360"/>
      </w:pPr>
    </w:lvl>
    <w:lvl w:ilvl="8" w:tplc="C5641A3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F765FB8">
      <w:start w:val="1"/>
      <w:numFmt w:val="lowerRoman"/>
      <w:lvlText w:val="(%1)"/>
      <w:lvlJc w:val="left"/>
      <w:pPr>
        <w:ind w:left="1080" w:hanging="720"/>
      </w:pPr>
      <w:rPr>
        <w:rFonts w:hint="default"/>
      </w:rPr>
    </w:lvl>
    <w:lvl w:ilvl="1" w:tplc="71182E42" w:tentative="1">
      <w:start w:val="1"/>
      <w:numFmt w:val="lowerLetter"/>
      <w:lvlText w:val="%2."/>
      <w:lvlJc w:val="left"/>
      <w:pPr>
        <w:ind w:left="1440" w:hanging="360"/>
      </w:pPr>
    </w:lvl>
    <w:lvl w:ilvl="2" w:tplc="E5382654" w:tentative="1">
      <w:start w:val="1"/>
      <w:numFmt w:val="lowerRoman"/>
      <w:lvlText w:val="%3."/>
      <w:lvlJc w:val="right"/>
      <w:pPr>
        <w:ind w:left="2160" w:hanging="180"/>
      </w:pPr>
    </w:lvl>
    <w:lvl w:ilvl="3" w:tplc="B94E61F4" w:tentative="1">
      <w:start w:val="1"/>
      <w:numFmt w:val="decimal"/>
      <w:lvlText w:val="%4."/>
      <w:lvlJc w:val="left"/>
      <w:pPr>
        <w:ind w:left="2880" w:hanging="360"/>
      </w:pPr>
    </w:lvl>
    <w:lvl w:ilvl="4" w:tplc="68C4B41A" w:tentative="1">
      <w:start w:val="1"/>
      <w:numFmt w:val="lowerLetter"/>
      <w:lvlText w:val="%5."/>
      <w:lvlJc w:val="left"/>
      <w:pPr>
        <w:ind w:left="3600" w:hanging="360"/>
      </w:pPr>
    </w:lvl>
    <w:lvl w:ilvl="5" w:tplc="F796DD16" w:tentative="1">
      <w:start w:val="1"/>
      <w:numFmt w:val="lowerRoman"/>
      <w:lvlText w:val="%6."/>
      <w:lvlJc w:val="right"/>
      <w:pPr>
        <w:ind w:left="4320" w:hanging="180"/>
      </w:pPr>
    </w:lvl>
    <w:lvl w:ilvl="6" w:tplc="490A5736" w:tentative="1">
      <w:start w:val="1"/>
      <w:numFmt w:val="decimal"/>
      <w:lvlText w:val="%7."/>
      <w:lvlJc w:val="left"/>
      <w:pPr>
        <w:ind w:left="5040" w:hanging="360"/>
      </w:pPr>
    </w:lvl>
    <w:lvl w:ilvl="7" w:tplc="44EED0D2" w:tentative="1">
      <w:start w:val="1"/>
      <w:numFmt w:val="lowerLetter"/>
      <w:lvlText w:val="%8."/>
      <w:lvlJc w:val="left"/>
      <w:pPr>
        <w:ind w:left="5760" w:hanging="360"/>
      </w:pPr>
    </w:lvl>
    <w:lvl w:ilvl="8" w:tplc="AE5C6E7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F0EE11C">
      <w:start w:val="1"/>
      <w:numFmt w:val="lowerRoman"/>
      <w:lvlText w:val="(%1)"/>
      <w:lvlJc w:val="left"/>
      <w:pPr>
        <w:ind w:left="1080" w:hanging="720"/>
      </w:pPr>
      <w:rPr>
        <w:rFonts w:hint="default"/>
      </w:rPr>
    </w:lvl>
    <w:lvl w:ilvl="1" w:tplc="857EB2E6" w:tentative="1">
      <w:start w:val="1"/>
      <w:numFmt w:val="lowerLetter"/>
      <w:lvlText w:val="%2."/>
      <w:lvlJc w:val="left"/>
      <w:pPr>
        <w:ind w:left="1440" w:hanging="360"/>
      </w:pPr>
    </w:lvl>
    <w:lvl w:ilvl="2" w:tplc="D1986250" w:tentative="1">
      <w:start w:val="1"/>
      <w:numFmt w:val="lowerRoman"/>
      <w:lvlText w:val="%3."/>
      <w:lvlJc w:val="right"/>
      <w:pPr>
        <w:ind w:left="2160" w:hanging="180"/>
      </w:pPr>
    </w:lvl>
    <w:lvl w:ilvl="3" w:tplc="03260588" w:tentative="1">
      <w:start w:val="1"/>
      <w:numFmt w:val="decimal"/>
      <w:lvlText w:val="%4."/>
      <w:lvlJc w:val="left"/>
      <w:pPr>
        <w:ind w:left="2880" w:hanging="360"/>
      </w:pPr>
    </w:lvl>
    <w:lvl w:ilvl="4" w:tplc="9F1097CC" w:tentative="1">
      <w:start w:val="1"/>
      <w:numFmt w:val="lowerLetter"/>
      <w:lvlText w:val="%5."/>
      <w:lvlJc w:val="left"/>
      <w:pPr>
        <w:ind w:left="3600" w:hanging="360"/>
      </w:pPr>
    </w:lvl>
    <w:lvl w:ilvl="5" w:tplc="0CEAB534" w:tentative="1">
      <w:start w:val="1"/>
      <w:numFmt w:val="lowerRoman"/>
      <w:lvlText w:val="%6."/>
      <w:lvlJc w:val="right"/>
      <w:pPr>
        <w:ind w:left="4320" w:hanging="180"/>
      </w:pPr>
    </w:lvl>
    <w:lvl w:ilvl="6" w:tplc="FAB0F2AC" w:tentative="1">
      <w:start w:val="1"/>
      <w:numFmt w:val="decimal"/>
      <w:lvlText w:val="%7."/>
      <w:lvlJc w:val="left"/>
      <w:pPr>
        <w:ind w:left="5040" w:hanging="360"/>
      </w:pPr>
    </w:lvl>
    <w:lvl w:ilvl="7" w:tplc="7BE2170E" w:tentative="1">
      <w:start w:val="1"/>
      <w:numFmt w:val="lowerLetter"/>
      <w:lvlText w:val="%8."/>
      <w:lvlJc w:val="left"/>
      <w:pPr>
        <w:ind w:left="5760" w:hanging="360"/>
      </w:pPr>
    </w:lvl>
    <w:lvl w:ilvl="8" w:tplc="CD30645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D085A44">
      <w:start w:val="1"/>
      <w:numFmt w:val="lowerRoman"/>
      <w:lvlText w:val="(%1)"/>
      <w:lvlJc w:val="left"/>
      <w:pPr>
        <w:ind w:left="1080" w:hanging="720"/>
      </w:pPr>
      <w:rPr>
        <w:rFonts w:hint="default"/>
      </w:rPr>
    </w:lvl>
    <w:lvl w:ilvl="1" w:tplc="77B6101E" w:tentative="1">
      <w:start w:val="1"/>
      <w:numFmt w:val="lowerLetter"/>
      <w:lvlText w:val="%2."/>
      <w:lvlJc w:val="left"/>
      <w:pPr>
        <w:ind w:left="1440" w:hanging="360"/>
      </w:pPr>
    </w:lvl>
    <w:lvl w:ilvl="2" w:tplc="8C6EF53C" w:tentative="1">
      <w:start w:val="1"/>
      <w:numFmt w:val="lowerRoman"/>
      <w:lvlText w:val="%3."/>
      <w:lvlJc w:val="right"/>
      <w:pPr>
        <w:ind w:left="2160" w:hanging="180"/>
      </w:pPr>
    </w:lvl>
    <w:lvl w:ilvl="3" w:tplc="A79CA498" w:tentative="1">
      <w:start w:val="1"/>
      <w:numFmt w:val="decimal"/>
      <w:lvlText w:val="%4."/>
      <w:lvlJc w:val="left"/>
      <w:pPr>
        <w:ind w:left="2880" w:hanging="360"/>
      </w:pPr>
    </w:lvl>
    <w:lvl w:ilvl="4" w:tplc="DC28857A" w:tentative="1">
      <w:start w:val="1"/>
      <w:numFmt w:val="lowerLetter"/>
      <w:lvlText w:val="%5."/>
      <w:lvlJc w:val="left"/>
      <w:pPr>
        <w:ind w:left="3600" w:hanging="360"/>
      </w:pPr>
    </w:lvl>
    <w:lvl w:ilvl="5" w:tplc="286C2412" w:tentative="1">
      <w:start w:val="1"/>
      <w:numFmt w:val="lowerRoman"/>
      <w:lvlText w:val="%6."/>
      <w:lvlJc w:val="right"/>
      <w:pPr>
        <w:ind w:left="4320" w:hanging="180"/>
      </w:pPr>
    </w:lvl>
    <w:lvl w:ilvl="6" w:tplc="2A2074EE" w:tentative="1">
      <w:start w:val="1"/>
      <w:numFmt w:val="decimal"/>
      <w:lvlText w:val="%7."/>
      <w:lvlJc w:val="left"/>
      <w:pPr>
        <w:ind w:left="5040" w:hanging="360"/>
      </w:pPr>
    </w:lvl>
    <w:lvl w:ilvl="7" w:tplc="65504382" w:tentative="1">
      <w:start w:val="1"/>
      <w:numFmt w:val="lowerLetter"/>
      <w:lvlText w:val="%8."/>
      <w:lvlJc w:val="left"/>
      <w:pPr>
        <w:ind w:left="5760" w:hanging="360"/>
      </w:pPr>
    </w:lvl>
    <w:lvl w:ilvl="8" w:tplc="546E6DF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4A24B506">
      <w:start w:val="1"/>
      <w:numFmt w:val="lowerRoman"/>
      <w:lvlText w:val="(%1)"/>
      <w:lvlJc w:val="left"/>
      <w:pPr>
        <w:ind w:left="1080" w:hanging="720"/>
      </w:pPr>
      <w:rPr>
        <w:rFonts w:hint="default"/>
      </w:rPr>
    </w:lvl>
    <w:lvl w:ilvl="1" w:tplc="4DBA41FA" w:tentative="1">
      <w:start w:val="1"/>
      <w:numFmt w:val="lowerLetter"/>
      <w:lvlText w:val="%2."/>
      <w:lvlJc w:val="left"/>
      <w:pPr>
        <w:ind w:left="1440" w:hanging="360"/>
      </w:pPr>
    </w:lvl>
    <w:lvl w:ilvl="2" w:tplc="89D424EA" w:tentative="1">
      <w:start w:val="1"/>
      <w:numFmt w:val="lowerRoman"/>
      <w:lvlText w:val="%3."/>
      <w:lvlJc w:val="right"/>
      <w:pPr>
        <w:ind w:left="2160" w:hanging="180"/>
      </w:pPr>
    </w:lvl>
    <w:lvl w:ilvl="3" w:tplc="ADDA2A4C" w:tentative="1">
      <w:start w:val="1"/>
      <w:numFmt w:val="decimal"/>
      <w:lvlText w:val="%4."/>
      <w:lvlJc w:val="left"/>
      <w:pPr>
        <w:ind w:left="2880" w:hanging="360"/>
      </w:pPr>
    </w:lvl>
    <w:lvl w:ilvl="4" w:tplc="EB329182" w:tentative="1">
      <w:start w:val="1"/>
      <w:numFmt w:val="lowerLetter"/>
      <w:lvlText w:val="%5."/>
      <w:lvlJc w:val="left"/>
      <w:pPr>
        <w:ind w:left="3600" w:hanging="360"/>
      </w:pPr>
    </w:lvl>
    <w:lvl w:ilvl="5" w:tplc="95F68170" w:tentative="1">
      <w:start w:val="1"/>
      <w:numFmt w:val="lowerRoman"/>
      <w:lvlText w:val="%6."/>
      <w:lvlJc w:val="right"/>
      <w:pPr>
        <w:ind w:left="4320" w:hanging="180"/>
      </w:pPr>
    </w:lvl>
    <w:lvl w:ilvl="6" w:tplc="076C038C" w:tentative="1">
      <w:start w:val="1"/>
      <w:numFmt w:val="decimal"/>
      <w:lvlText w:val="%7."/>
      <w:lvlJc w:val="left"/>
      <w:pPr>
        <w:ind w:left="5040" w:hanging="360"/>
      </w:pPr>
    </w:lvl>
    <w:lvl w:ilvl="7" w:tplc="8140F544" w:tentative="1">
      <w:start w:val="1"/>
      <w:numFmt w:val="lowerLetter"/>
      <w:lvlText w:val="%8."/>
      <w:lvlJc w:val="left"/>
      <w:pPr>
        <w:ind w:left="5760" w:hanging="360"/>
      </w:pPr>
    </w:lvl>
    <w:lvl w:ilvl="8" w:tplc="C428E99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ADF"/>
    <w:rsid w:val="002E1ADF"/>
    <w:rsid w:val="00546926"/>
    <w:rsid w:val="00A2432D"/>
    <w:rsid w:val="00B44623"/>
    <w:rsid w:val="00EB0D22"/>
    <w:rsid w:val="00FA0A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9BD46"/>
  <w15:docId w15:val="{789395E9-2507-4A69-8534-9E0F76F34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D1D85CC0D1D4974ADCBB2AC7A7B7885"/>
        <w:category>
          <w:name w:val="General"/>
          <w:gallery w:val="placeholder"/>
        </w:category>
        <w:types>
          <w:type w:val="bbPlcHdr"/>
        </w:types>
        <w:behaviors>
          <w:behavior w:val="content"/>
        </w:behaviors>
        <w:guid w:val="{8B0340FA-B055-4391-B970-C9056545EF41}"/>
      </w:docPartPr>
      <w:docPartBody>
        <w:p w:rsidR="00B15035" w:rsidRDefault="00241F62" w:rsidP="00241F62">
          <w:pPr>
            <w:pStyle w:val="5D1D85CC0D1D4974ADCBB2AC7A7B7885"/>
          </w:pPr>
          <w:r w:rsidRPr="00D858FE">
            <w:rPr>
              <w:rStyle w:val="PlaceholderText"/>
            </w:rPr>
            <w:t>Choose an item.</w:t>
          </w:r>
        </w:p>
      </w:docPartBody>
    </w:docPart>
    <w:docPart>
      <w:docPartPr>
        <w:name w:val="94B9D9700A3D446CB017AA0B748CCE47"/>
        <w:category>
          <w:name w:val="General"/>
          <w:gallery w:val="placeholder"/>
        </w:category>
        <w:types>
          <w:type w:val="bbPlcHdr"/>
        </w:types>
        <w:behaviors>
          <w:behavior w:val="content"/>
        </w:behaviors>
        <w:guid w:val="{BC829CC0-31E1-416B-827E-1B8B1B7EDB13}"/>
      </w:docPartPr>
      <w:docPartBody>
        <w:p w:rsidR="00B15035" w:rsidRDefault="00241F62" w:rsidP="00241F62">
          <w:pPr>
            <w:pStyle w:val="94B9D9700A3D446CB017AA0B748CCE47"/>
          </w:pPr>
          <w:r w:rsidRPr="00D858FE">
            <w:rPr>
              <w:rStyle w:val="PlaceholderText"/>
            </w:rPr>
            <w:t>Choose an item.</w:t>
          </w:r>
        </w:p>
      </w:docPartBody>
    </w:docPart>
    <w:docPart>
      <w:docPartPr>
        <w:name w:val="D6CCFCB56ABF4093A75481665D292117"/>
        <w:category>
          <w:name w:val="General"/>
          <w:gallery w:val="placeholder"/>
        </w:category>
        <w:types>
          <w:type w:val="bbPlcHdr"/>
        </w:types>
        <w:behaviors>
          <w:behavior w:val="content"/>
        </w:behaviors>
        <w:guid w:val="{24E20BA7-E68D-4BDF-AD54-E9F17B9B4C17}"/>
      </w:docPartPr>
      <w:docPartBody>
        <w:p w:rsidR="00B15035" w:rsidRDefault="00241F62" w:rsidP="00241F62">
          <w:pPr>
            <w:pStyle w:val="D6CCFCB56ABF4093A75481665D292117"/>
          </w:pPr>
          <w:r w:rsidRPr="00D858FE">
            <w:rPr>
              <w:rStyle w:val="PlaceholderText"/>
            </w:rPr>
            <w:t>Choose an item.</w:t>
          </w:r>
        </w:p>
      </w:docPartBody>
    </w:docPart>
    <w:docPart>
      <w:docPartPr>
        <w:name w:val="8E7A9366DDC745CDABE95350C3EB738A"/>
        <w:category>
          <w:name w:val="General"/>
          <w:gallery w:val="placeholder"/>
        </w:category>
        <w:types>
          <w:type w:val="bbPlcHdr"/>
        </w:types>
        <w:behaviors>
          <w:behavior w:val="content"/>
        </w:behaviors>
        <w:guid w:val="{43093B06-8402-4A63-BD53-7B76F9C5C945}"/>
      </w:docPartPr>
      <w:docPartBody>
        <w:p w:rsidR="00B15035" w:rsidRDefault="00241F62" w:rsidP="00241F62">
          <w:pPr>
            <w:pStyle w:val="8E7A9366DDC745CDABE95350C3EB738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F62"/>
    <w:rsid w:val="00241F62"/>
    <w:rsid w:val="00B150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41F62"/>
    <w:rPr>
      <w:rFonts w:asciiTheme="minorHAnsi" w:hAnsiTheme="minorHAnsi"/>
      <w:b w:val="0"/>
      <w:noProof w:val="0"/>
      <w:color w:val="000000" w:themeColor="text1"/>
      <w:sz w:val="30"/>
      <w:lang w:val="en-AU"/>
    </w:rPr>
  </w:style>
  <w:style w:type="paragraph" w:customStyle="1" w:styleId="5D1D85CC0D1D4974ADCBB2AC7A7B7885">
    <w:name w:val="5D1D85CC0D1D4974ADCBB2AC7A7B7885"/>
    <w:rsid w:val="00241F62"/>
  </w:style>
  <w:style w:type="paragraph" w:customStyle="1" w:styleId="94B9D9700A3D446CB017AA0B748CCE47">
    <w:name w:val="94B9D9700A3D446CB017AA0B748CCE47"/>
    <w:rsid w:val="00241F62"/>
  </w:style>
  <w:style w:type="paragraph" w:customStyle="1" w:styleId="D6CCFCB56ABF4093A75481665D292117">
    <w:name w:val="D6CCFCB56ABF4093A75481665D292117"/>
    <w:rsid w:val="00241F62"/>
  </w:style>
  <w:style w:type="paragraph" w:customStyle="1" w:styleId="8E7A9366DDC745CDABE95350C3EB738A">
    <w:name w:val="8E7A9366DDC745CDABE95350C3EB738A"/>
    <w:rsid w:val="00241F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2908</RACS_x0020_ID>
    <Approved_x0020_Provider xmlns="a8338b6e-77a6-4851-82b6-98166143ffdd">Adria Village Limited</Approved_x0020_Provider>
    <Management_x0020_Company_x0020_ID xmlns="a8338b6e-77a6-4851-82b6-98166143ffdd" xsi:nil="true"/>
    <Home xmlns="a8338b6e-77a6-4851-82b6-98166143ffdd">Adria Village Ltd</Home>
    <Signed xmlns="a8338b6e-77a6-4851-82b6-98166143ffdd" xsi:nil="true"/>
    <Uploaded xmlns="a8338b6e-77a6-4851-82b6-98166143ffdd">False</Uploaded>
    <Management_x0020_Company xmlns="a8338b6e-77a6-4851-82b6-98166143ffdd" xsi:nil="true"/>
    <Doc_x0020_Date xmlns="a8338b6e-77a6-4851-82b6-98166143ffdd">2022-09-21T06:36:00+00:00</Doc_x0020_Date>
    <CSI_x0020_ID xmlns="a8338b6e-77a6-4851-82b6-98166143ffdd" xsi:nil="true"/>
    <Case_x0020_ID xmlns="a8338b6e-77a6-4851-82b6-98166143ffdd" xsi:nil="true"/>
    <Approved_x0020_Provider_x0020_ID xmlns="a8338b6e-77a6-4851-82b6-98166143ffdd">8D87BA3E-75F4-DC11-AD41-005056922186</Approved_x0020_Provider_x0020_ID>
    <Location xmlns="a8338b6e-77a6-4851-82b6-98166143ffdd" xsi:nil="true"/>
    <Home_x0020_ID xmlns="a8338b6e-77a6-4851-82b6-98166143ffdd">7DEAA0A5-7CF4-DC11-AD41-005056922186</Home_x0020_ID>
    <State xmlns="a8338b6e-77a6-4851-82b6-98166143ffdd">ACT</State>
    <Doc_x0020_Sent_Received_x0020_Date xmlns="a8338b6e-77a6-4851-82b6-98166143ffdd">2022-09-21T00:00:00+00:00</Doc_x0020_Sent_Received_x0020_Date>
    <Activity_x0020_ID xmlns="a8338b6e-77a6-4851-82b6-98166143ffdd">FC10F1EB-B037-ED11-9AD5-005056922186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http://purl.org/dc/elements/1.1/"/>
    <ds:schemaRef ds:uri="a8338b6e-77a6-4851-82b6-98166143ffdd"/>
    <ds:schemaRef ds:uri="http://purl.org/dc/dcmitype/"/>
    <ds:schemaRef ds:uri="http://schemas.microsoft.com/office/2006/documentManagement/types"/>
    <ds:schemaRef ds:uri="http://schemas.openxmlformats.org/package/2006/metadata/core-properties"/>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611F2F88-5DD4-454D-8119-4446E7361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1248</Words>
  <Characters>7114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2022-10-02T22:04:00Z</dcterms:created>
  <dcterms:modified xsi:type="dcterms:W3CDTF">2022-10-02T22:04:00Z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