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C28F1" w14:textId="77777777" w:rsidR="00D2559D" w:rsidRPr="002C3EBF" w:rsidRDefault="0055646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33C2A2D" wp14:editId="133C2A2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1126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33C28F2" w14:textId="77777777" w:rsidR="00D2559D" w:rsidRDefault="0055646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33C28F3" w14:textId="77777777" w:rsidR="00D2559D" w:rsidRDefault="0055646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33C28F4" w14:textId="77777777" w:rsidR="00D2559D" w:rsidRPr="002C3EBF" w:rsidRDefault="0055646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512DA" w14:paraId="133C28F7" w14:textId="77777777" w:rsidTr="00B512DA">
        <w:tc>
          <w:tcPr>
            <w:cnfStyle w:val="001000000000" w:firstRow="0" w:lastRow="0" w:firstColumn="1" w:lastColumn="0" w:oddVBand="0" w:evenVBand="0" w:oddHBand="0" w:evenHBand="0" w:firstRowFirstColumn="0" w:firstRowLastColumn="0" w:lastRowFirstColumn="0" w:lastRowLastColumn="0"/>
            <w:tcW w:w="3227" w:type="dxa"/>
          </w:tcPr>
          <w:p w14:paraId="133C28F5" w14:textId="77777777" w:rsidR="00D2559D" w:rsidRPr="00996FAF" w:rsidRDefault="0055646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33C28F6" w14:textId="77777777" w:rsidR="00D2559D" w:rsidRPr="00996FAF" w:rsidRDefault="0055646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Ainslie House</w:t>
            </w:r>
          </w:p>
        </w:tc>
      </w:tr>
      <w:tr w:rsidR="00B512DA" w14:paraId="133C28FA" w14:textId="77777777" w:rsidTr="00B512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3C28F8" w14:textId="77777777" w:rsidR="00CA37CB" w:rsidRPr="00996FAF" w:rsidRDefault="0055646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33C28F9" w14:textId="77777777" w:rsidR="00CA37CB" w:rsidRPr="00996FAF" w:rsidRDefault="0055646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30 </w:t>
            </w:r>
            <w:proofErr w:type="spellStart"/>
            <w:r w:rsidRPr="00EB63F6">
              <w:rPr>
                <w:rFonts w:ascii="Arial" w:hAnsi="Arial" w:cs="Arial"/>
              </w:rPr>
              <w:t>Iverison</w:t>
            </w:r>
            <w:proofErr w:type="spellEnd"/>
            <w:r w:rsidRPr="00EB63F6">
              <w:rPr>
                <w:rFonts w:ascii="Arial" w:hAnsi="Arial" w:cs="Arial"/>
              </w:rPr>
              <w:t xml:space="preserve"> Road</w:t>
            </w:r>
            <w:r w:rsidRPr="00602258">
              <w:rPr>
                <w:rFonts w:ascii="Arial" w:hAnsi="Arial" w:cs="Arial"/>
                <w:color w:val="auto"/>
              </w:rPr>
              <w:t xml:space="preserve"> SUSSEX INLET NSW 2540</w:t>
            </w:r>
          </w:p>
        </w:tc>
      </w:tr>
      <w:tr w:rsidR="00B512DA" w14:paraId="133C28FD" w14:textId="77777777" w:rsidTr="00B512D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3C28FB" w14:textId="77777777" w:rsidR="00CA37CB" w:rsidRPr="00996FAF" w:rsidRDefault="0055646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33C28FC" w14:textId="77777777" w:rsidR="00CA37CB" w:rsidRPr="00996FAF" w:rsidRDefault="0055646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0768</w:t>
            </w:r>
          </w:p>
        </w:tc>
      </w:tr>
      <w:tr w:rsidR="00B512DA" w14:paraId="133C2900" w14:textId="77777777" w:rsidTr="00B512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3C28FE" w14:textId="77777777" w:rsidR="00D2559D" w:rsidRPr="00996FAF" w:rsidRDefault="0055646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33C28FF" w14:textId="77777777" w:rsidR="00D2559D" w:rsidRPr="00996FAF" w:rsidRDefault="0055646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Inasmuch Community Limited</w:t>
            </w:r>
          </w:p>
        </w:tc>
      </w:tr>
      <w:tr w:rsidR="00B512DA" w14:paraId="133C2903" w14:textId="77777777" w:rsidTr="00B512D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3C2901" w14:textId="77777777" w:rsidR="00D2559D" w:rsidRPr="00996FAF" w:rsidRDefault="0055646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33C2902" w14:textId="77777777" w:rsidR="00D2559D" w:rsidRPr="00996FAF" w:rsidRDefault="0055646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B512DA" w14:paraId="133C2906" w14:textId="77777777" w:rsidTr="00B512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3C2904" w14:textId="77777777" w:rsidR="00D2559D" w:rsidRPr="00996FAF" w:rsidRDefault="0055646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33C2905" w14:textId="77777777" w:rsidR="00D2559D" w:rsidRPr="00996FAF" w:rsidRDefault="0055646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30 March 2023</w:t>
            </w:r>
          </w:p>
        </w:tc>
      </w:tr>
      <w:tr w:rsidR="00B512DA" w14:paraId="133C2909" w14:textId="77777777" w:rsidTr="00B512D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33C2907" w14:textId="77777777" w:rsidR="00D2559D" w:rsidRPr="00996FAF" w:rsidRDefault="0055646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33C2908" w14:textId="41812604" w:rsidR="00D2559D" w:rsidRPr="00996FAF" w:rsidRDefault="00380E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80EF1">
              <w:rPr>
                <w:rFonts w:ascii="Arial" w:hAnsi="Arial" w:cs="Arial"/>
                <w:color w:val="auto"/>
              </w:rPr>
              <w:t>2 May 2023</w:t>
            </w:r>
          </w:p>
        </w:tc>
      </w:tr>
    </w:tbl>
    <w:bookmarkEnd w:id="0"/>
    <w:p w14:paraId="133C290A" w14:textId="737018D6" w:rsidR="00FA0A5B" w:rsidRPr="00996FAF" w:rsidRDefault="0055646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D76C24">
        <w:rPr>
          <w:rFonts w:ascii="Arial" w:hAnsi="Arial" w:cs="Arial"/>
        </w:rPr>
        <w:t xml:space="preserve"> </w:t>
      </w:r>
      <w:r w:rsidRPr="00996FAF">
        <w:rPr>
          <w:rFonts w:ascii="Arial" w:hAnsi="Arial" w:cs="Arial"/>
        </w:rPr>
        <w:t>2018.</w:t>
      </w:r>
      <w:r w:rsidRPr="00996FAF">
        <w:rPr>
          <w:rFonts w:ascii="Arial" w:hAnsi="Arial" w:cs="Arial"/>
        </w:rPr>
        <w:br w:type="page"/>
      </w:r>
    </w:p>
    <w:p w14:paraId="6BECFF67" w14:textId="77777777" w:rsidR="00380EF1" w:rsidRPr="00996FAF" w:rsidRDefault="00380EF1" w:rsidP="00380EF1">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E0EF924" w14:textId="2E75CD3E" w:rsidR="00380EF1" w:rsidRPr="00996FAF" w:rsidRDefault="00380EF1" w:rsidP="00380EF1">
      <w:pPr>
        <w:pStyle w:val="NormalArial"/>
        <w:spacing w:line="276" w:lineRule="auto"/>
      </w:pPr>
      <w:r w:rsidRPr="00996FAF">
        <w:t xml:space="preserve">This performance report for </w:t>
      </w:r>
      <w:r w:rsidRPr="00996FAF">
        <w:rPr>
          <w:color w:val="auto"/>
        </w:rPr>
        <w:t>Ainslie House (</w:t>
      </w:r>
      <w:r w:rsidRPr="00996FAF">
        <w:rPr>
          <w:b/>
          <w:color w:val="auto"/>
        </w:rPr>
        <w:t>the service</w:t>
      </w:r>
      <w:r w:rsidRPr="00996FAF">
        <w:rPr>
          <w:color w:val="auto"/>
        </w:rPr>
        <w:t xml:space="preserve">) has been </w:t>
      </w:r>
      <w:r w:rsidRPr="005F576C">
        <w:rPr>
          <w:color w:val="auto"/>
        </w:rPr>
        <w:t xml:space="preserve">prepared by Melissa </w:t>
      </w:r>
      <w:proofErr w:type="spellStart"/>
      <w:r w:rsidRPr="005F576C">
        <w:rPr>
          <w:color w:val="auto"/>
        </w:rPr>
        <w:t>Buhagiar</w:t>
      </w:r>
      <w:proofErr w:type="spellEnd"/>
      <w:r w:rsidRPr="005F576C">
        <w:rPr>
          <w:color w:val="auto"/>
        </w:rPr>
        <w:t>, delegate of the Aged Care Quality and Safety Commi</w:t>
      </w:r>
      <w:r w:rsidRPr="00996FAF">
        <w:t>ssioner (Commissioner)</w:t>
      </w:r>
      <w:r>
        <w:rPr>
          <w:rStyle w:val="FootnoteReference"/>
        </w:rPr>
        <w:footnoteReference w:id="1"/>
      </w:r>
      <w:r w:rsidRPr="00996FAF">
        <w:t>.</w:t>
      </w:r>
    </w:p>
    <w:p w14:paraId="1F78DB7B" w14:textId="77777777" w:rsidR="00380EF1" w:rsidRPr="00996FAF" w:rsidRDefault="00380EF1" w:rsidP="00380EF1">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A88CBD5" w14:textId="77777777" w:rsidR="00380EF1" w:rsidRPr="00996FAF" w:rsidRDefault="00380EF1" w:rsidP="00380EF1">
      <w:pPr>
        <w:pStyle w:val="NormalArial"/>
        <w:spacing w:line="276" w:lineRule="auto"/>
      </w:pPr>
      <w:r w:rsidRPr="00996FAF">
        <w:t>The report also specifies any areas in which improvements must be made to ensure the Quality Standards are complied with.</w:t>
      </w:r>
    </w:p>
    <w:p w14:paraId="6D009586" w14:textId="77777777" w:rsidR="00380EF1" w:rsidRPr="00996FAF" w:rsidRDefault="00380EF1" w:rsidP="00380EF1">
      <w:pPr>
        <w:pStyle w:val="Heading1"/>
        <w:spacing w:before="240" w:after="120" w:line="276" w:lineRule="auto"/>
        <w:rPr>
          <w:rFonts w:ascii="Arial" w:hAnsi="Arial" w:cs="Arial"/>
        </w:rPr>
      </w:pPr>
      <w:r w:rsidRPr="00996FAF">
        <w:rPr>
          <w:rFonts w:ascii="Arial" w:hAnsi="Arial" w:cs="Arial"/>
        </w:rPr>
        <w:t>Material relied on</w:t>
      </w:r>
    </w:p>
    <w:p w14:paraId="4A752C4A" w14:textId="77777777" w:rsidR="00380EF1" w:rsidRPr="00996FAF" w:rsidRDefault="00380EF1" w:rsidP="00380EF1">
      <w:pPr>
        <w:pStyle w:val="NormalArial"/>
        <w:spacing w:line="276" w:lineRule="auto"/>
      </w:pPr>
      <w:r w:rsidRPr="00996FAF">
        <w:t>The following information has been considered in preparing the performance report:</w:t>
      </w:r>
    </w:p>
    <w:p w14:paraId="0C310168" w14:textId="77777777" w:rsidR="00380EF1" w:rsidRPr="0098310A" w:rsidRDefault="00380EF1" w:rsidP="00380EF1">
      <w:pPr>
        <w:pStyle w:val="ListParagraph"/>
        <w:numPr>
          <w:ilvl w:val="0"/>
          <w:numId w:val="2"/>
        </w:numPr>
        <w:spacing w:line="276" w:lineRule="auto"/>
        <w:ind w:left="714" w:hanging="357"/>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98310A">
        <w:rPr>
          <w:rFonts w:ascii="Arial" w:hAnsi="Arial" w:cs="Arial"/>
        </w:rPr>
        <w:t>by a site assessment conducted on 30 March 2023, observations at the service, review of documents and interviews with staff, consumers/</w:t>
      </w:r>
      <w:proofErr w:type="gramStart"/>
      <w:r w:rsidRPr="0098310A">
        <w:rPr>
          <w:rFonts w:ascii="Arial" w:hAnsi="Arial" w:cs="Arial"/>
        </w:rPr>
        <w:t>representatives</w:t>
      </w:r>
      <w:proofErr w:type="gramEnd"/>
      <w:r w:rsidRPr="0098310A">
        <w:rPr>
          <w:rFonts w:ascii="Arial" w:hAnsi="Arial" w:cs="Arial"/>
        </w:rPr>
        <w:t xml:space="preserve"> and others</w:t>
      </w:r>
    </w:p>
    <w:p w14:paraId="4F0FA32F" w14:textId="77777777" w:rsidR="00380EF1" w:rsidRDefault="00380EF1" w:rsidP="00380EF1">
      <w:pPr>
        <w:pStyle w:val="ListParagraph"/>
        <w:numPr>
          <w:ilvl w:val="0"/>
          <w:numId w:val="2"/>
        </w:numPr>
        <w:spacing w:line="276" w:lineRule="auto"/>
        <w:ind w:left="714" w:hanging="357"/>
        <w:contextualSpacing w:val="0"/>
        <w:rPr>
          <w:rFonts w:ascii="Arial" w:hAnsi="Arial" w:cs="Arial"/>
          <w:color w:val="auto"/>
        </w:rPr>
      </w:pPr>
      <w:r w:rsidRPr="00946194">
        <w:rPr>
          <w:rFonts w:ascii="Arial" w:hAnsi="Arial" w:cs="Arial"/>
        </w:rPr>
        <w:t xml:space="preserve">the following information given to the Commission, or to the Assessment Team for the </w:t>
      </w:r>
      <w:r w:rsidRPr="00946194">
        <w:rPr>
          <w:rFonts w:ascii="Arial" w:hAnsi="Arial" w:cs="Arial"/>
          <w:color w:val="auto"/>
        </w:rPr>
        <w:t xml:space="preserve">Assessment Contact - Site </w:t>
      </w:r>
      <w:r w:rsidRPr="00946194">
        <w:rPr>
          <w:rFonts w:ascii="Arial" w:hAnsi="Arial" w:cs="Arial"/>
        </w:rPr>
        <w:t xml:space="preserve">of the service: </w:t>
      </w:r>
      <w:r w:rsidRPr="00C464BA">
        <w:rPr>
          <w:rFonts w:ascii="Arial" w:hAnsi="Arial" w:cs="Arial"/>
          <w:color w:val="auto"/>
        </w:rPr>
        <w:t xml:space="preserve">Directions Notice dated 24 June 2021 following Site Audit conducted 4 May to 6 May 2021; Performance Report dated 3 June 2021 following Site Audit </w:t>
      </w:r>
      <w:bookmarkStart w:id="1" w:name="_Hlk133932649"/>
      <w:r w:rsidRPr="00C464BA">
        <w:rPr>
          <w:rFonts w:ascii="Arial" w:hAnsi="Arial" w:cs="Arial"/>
          <w:color w:val="auto"/>
        </w:rPr>
        <w:t>conducted 4 May to 6 May 2021</w:t>
      </w:r>
      <w:r>
        <w:rPr>
          <w:rFonts w:ascii="Arial" w:hAnsi="Arial" w:cs="Arial"/>
          <w:color w:val="auto"/>
        </w:rPr>
        <w:t>.</w:t>
      </w:r>
    </w:p>
    <w:p w14:paraId="25F428F4" w14:textId="77777777" w:rsidR="00380EF1" w:rsidRDefault="00380EF1" w:rsidP="00380EF1">
      <w:pPr>
        <w:spacing w:line="276" w:lineRule="auto"/>
        <w:rPr>
          <w:rFonts w:ascii="Arial" w:hAnsi="Arial" w:cs="Arial"/>
        </w:rPr>
      </w:pPr>
      <w:r>
        <w:rPr>
          <w:rFonts w:ascii="Arial" w:hAnsi="Arial" w:cs="Arial"/>
        </w:rPr>
        <w:br w:type="page"/>
      </w:r>
    </w:p>
    <w:p w14:paraId="22D3DB2E" w14:textId="77777777" w:rsidR="00380EF1" w:rsidRPr="00C464BA" w:rsidRDefault="00380EF1" w:rsidP="00380EF1">
      <w:pPr>
        <w:pStyle w:val="ListParagraph"/>
        <w:spacing w:line="276" w:lineRule="auto"/>
        <w:ind w:left="714"/>
        <w:contextualSpacing w:val="0"/>
        <w:rPr>
          <w:rFonts w:ascii="Arial" w:hAnsi="Arial" w:cs="Arial"/>
          <w:color w:val="auto"/>
        </w:rPr>
      </w:pPr>
    </w:p>
    <w:bookmarkEnd w:id="1"/>
    <w:p w14:paraId="348C3294" w14:textId="77777777" w:rsidR="00380EF1" w:rsidRPr="00996FAF" w:rsidRDefault="00380EF1" w:rsidP="00380EF1">
      <w:pPr>
        <w:pStyle w:val="Heading1"/>
        <w:spacing w:before="0" w:after="120" w:line="276" w:lineRule="auto"/>
        <w:rPr>
          <w:rFonts w:ascii="Arial" w:hAnsi="Arial" w:cs="Arial"/>
        </w:rPr>
      </w:pPr>
      <w:r w:rsidRPr="00712752">
        <w:rPr>
          <w:rFonts w:ascii="Arial" w:hAnsi="Arial" w:cs="Arial"/>
        </w:rPr>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59"/>
        <w:gridCol w:w="3155"/>
      </w:tblGrid>
      <w:tr w:rsidR="00380EF1" w14:paraId="5D671E5C" w14:textId="77777777" w:rsidTr="0055646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017D1A75" w14:textId="77777777" w:rsidR="00380EF1" w:rsidRPr="00996FAF" w:rsidRDefault="00380EF1" w:rsidP="00AA1C44">
            <w:pPr>
              <w:keepNext/>
              <w:spacing w:before="0" w:line="276" w:lineRule="auto"/>
              <w:rPr>
                <w:rFonts w:ascii="Arial" w:hAnsi="Arial" w:cs="Arial"/>
              </w:rPr>
            </w:pPr>
            <w:r w:rsidRPr="00996FAF">
              <w:rPr>
                <w:rFonts w:ascii="Arial" w:hAnsi="Arial" w:cs="Arial"/>
              </w:rPr>
              <w:t xml:space="preserve">Standard 3 </w:t>
            </w:r>
            <w:r w:rsidRPr="00392692">
              <w:rPr>
                <w:rFonts w:ascii="Arial" w:hAnsi="Arial" w:cs="Arial"/>
                <w:b w:val="0"/>
                <w:bCs/>
              </w:rPr>
              <w:t>Personal care and clinical care</w:t>
            </w:r>
          </w:p>
        </w:tc>
        <w:tc>
          <w:tcPr>
            <w:tcW w:w="1515" w:type="pct"/>
            <w:shd w:val="clear" w:color="auto" w:fill="auto"/>
          </w:tcPr>
          <w:p w14:paraId="376CA0F1" w14:textId="77777777" w:rsidR="00380EF1" w:rsidRPr="00996FAF" w:rsidRDefault="00875B35" w:rsidP="00AA1C44">
            <w:pPr>
              <w:pStyle w:val="ListBullet"/>
              <w:numPr>
                <w:ilvl w:val="0"/>
                <w:numId w:val="0"/>
              </w:numPr>
              <w:spacing w:before="0" w:after="120"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811368505"/>
                <w:placeholder>
                  <w:docPart w:val="319966E49FC24EB0BA0B57133A501D7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80EF1" w:rsidRPr="00392692">
                  <w:rPr>
                    <w:rFonts w:ascii="Arial" w:hAnsi="Arial" w:cs="Arial"/>
                    <w:bCs/>
                  </w:rPr>
                  <w:t>Not applicable as not all requirements have been assessed</w:t>
                </w:r>
              </w:sdtContent>
            </w:sdt>
            <w:r w:rsidR="00380EF1" w:rsidRPr="00996FAF">
              <w:rPr>
                <w:rFonts w:ascii="Arial" w:hAnsi="Arial" w:cs="Arial"/>
              </w:rPr>
              <w:t xml:space="preserve"> </w:t>
            </w:r>
          </w:p>
        </w:tc>
      </w:tr>
      <w:tr w:rsidR="00380EF1" w14:paraId="45B13CAF" w14:textId="77777777" w:rsidTr="00556461">
        <w:trPr>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5804886F" w14:textId="77777777" w:rsidR="00380EF1" w:rsidRPr="00996FAF" w:rsidRDefault="00380EF1" w:rsidP="00AA1C44">
            <w:pPr>
              <w:keepNext/>
              <w:spacing w:before="0" w:line="276" w:lineRule="auto"/>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15" w:type="pct"/>
            <w:shd w:val="clear" w:color="auto" w:fill="auto"/>
          </w:tcPr>
          <w:p w14:paraId="40F3026F" w14:textId="77777777" w:rsidR="00380EF1" w:rsidRPr="00996FAF" w:rsidRDefault="00875B35" w:rsidP="00AA1C44">
            <w:pPr>
              <w:pStyle w:val="ListBullet"/>
              <w:numPr>
                <w:ilvl w:val="0"/>
                <w:numId w:val="0"/>
              </w:numPr>
              <w:spacing w:before="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95647617"/>
                <w:placeholder>
                  <w:docPart w:val="4C4F6E0799EF45379F6267E327945B0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80EF1">
                  <w:rPr>
                    <w:rFonts w:ascii="Arial" w:hAnsi="Arial" w:cs="Arial"/>
                    <w:b/>
                  </w:rPr>
                  <w:t>Not applicable as not all requirements have been assessed</w:t>
                </w:r>
              </w:sdtContent>
            </w:sdt>
            <w:r w:rsidR="00380EF1" w:rsidRPr="00996FAF">
              <w:rPr>
                <w:rFonts w:ascii="Arial" w:hAnsi="Arial" w:cs="Arial"/>
                <w:b/>
              </w:rPr>
              <w:t xml:space="preserve"> </w:t>
            </w:r>
          </w:p>
        </w:tc>
      </w:tr>
      <w:tr w:rsidR="00380EF1" w14:paraId="60815C0F" w14:textId="77777777" w:rsidTr="0055646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3B71CFAE" w14:textId="77777777" w:rsidR="00380EF1" w:rsidRPr="00996FAF" w:rsidRDefault="00380EF1" w:rsidP="00AA1C44">
            <w:pPr>
              <w:keepNext/>
              <w:spacing w:before="0" w:line="276" w:lineRule="auto"/>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15" w:type="pct"/>
            <w:shd w:val="clear" w:color="auto" w:fill="auto"/>
          </w:tcPr>
          <w:p w14:paraId="18391257" w14:textId="77777777" w:rsidR="00380EF1" w:rsidRPr="00996FAF" w:rsidRDefault="00875B35" w:rsidP="00AA1C44">
            <w:pPr>
              <w:pStyle w:val="ListBullet"/>
              <w:numPr>
                <w:ilvl w:val="0"/>
                <w:numId w:val="0"/>
              </w:numPr>
              <w:spacing w:before="0" w:after="120" w:line="276" w:lineRule="auto"/>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89544400"/>
                <w:placeholder>
                  <w:docPart w:val="963CF42B4813484B88F954DBF183EB8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80EF1">
                  <w:rPr>
                    <w:rFonts w:ascii="Arial" w:hAnsi="Arial" w:cs="Arial"/>
                    <w:b/>
                  </w:rPr>
                  <w:t>Not applicable as not all requirements have been assessed</w:t>
                </w:r>
              </w:sdtContent>
            </w:sdt>
            <w:r w:rsidR="00380EF1" w:rsidRPr="00996FAF">
              <w:rPr>
                <w:rFonts w:ascii="Arial" w:hAnsi="Arial" w:cs="Arial"/>
                <w:b/>
              </w:rPr>
              <w:t xml:space="preserve"> </w:t>
            </w:r>
          </w:p>
        </w:tc>
      </w:tr>
    </w:tbl>
    <w:p w14:paraId="5DB59E17" w14:textId="77777777" w:rsidR="00380EF1" w:rsidRPr="00996FAF" w:rsidRDefault="00380EF1" w:rsidP="00380EF1">
      <w:pPr>
        <w:spacing w:before="240" w:line="276" w:lineRule="auto"/>
        <w:rPr>
          <w:rFonts w:ascii="Arial" w:hAnsi="Arial" w:cs="Arial"/>
        </w:rPr>
      </w:pPr>
      <w:r w:rsidRPr="00996FAF">
        <w:rPr>
          <w:rFonts w:ascii="Arial" w:hAnsi="Arial" w:cs="Arial"/>
        </w:rPr>
        <w:t>A detailed assessment is provided later in this report for each assessed Standard.</w:t>
      </w:r>
    </w:p>
    <w:p w14:paraId="1B7EAEC0" w14:textId="77777777" w:rsidR="00380EF1" w:rsidRPr="00996FAF" w:rsidRDefault="00380EF1" w:rsidP="00380EF1">
      <w:pPr>
        <w:pStyle w:val="Heading1"/>
        <w:spacing w:before="0" w:after="120" w:line="276" w:lineRule="auto"/>
        <w:rPr>
          <w:rFonts w:ascii="Arial" w:hAnsi="Arial" w:cs="Arial"/>
        </w:rPr>
      </w:pPr>
      <w:r w:rsidRPr="00996FAF">
        <w:rPr>
          <w:rFonts w:ascii="Arial" w:hAnsi="Arial" w:cs="Arial"/>
        </w:rPr>
        <w:t>Areas for improvement</w:t>
      </w:r>
    </w:p>
    <w:p w14:paraId="6602BFC8" w14:textId="2012D8F2" w:rsidR="00380EF1" w:rsidRPr="00996FAF" w:rsidRDefault="00380EF1" w:rsidP="00380EF1">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1284592A" w14:textId="77777777" w:rsidR="00380EF1" w:rsidRPr="00D76C24" w:rsidRDefault="00380EF1" w:rsidP="00380EF1">
      <w:pPr>
        <w:spacing w:line="276" w:lineRule="auto"/>
        <w:rPr>
          <w:rFonts w:ascii="Arial" w:hAnsi="Arial" w:cs="Arial"/>
          <w:color w:val="auto"/>
        </w:rPr>
      </w:pPr>
      <w:r>
        <w:rPr>
          <w:color w:val="FF0000"/>
        </w:rPr>
        <w:br w:type="page"/>
      </w:r>
    </w:p>
    <w:p w14:paraId="7A5D5D3F" w14:textId="77777777" w:rsidR="00380EF1" w:rsidRPr="00996FAF" w:rsidRDefault="00380EF1" w:rsidP="00380EF1">
      <w:pPr>
        <w:pStyle w:val="Heading1"/>
        <w:spacing w:before="120" w:after="120" w:line="276" w:lineRule="auto"/>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380EF1" w14:paraId="1A3D67F9" w14:textId="77777777" w:rsidTr="00D76C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ACF348B" w14:textId="77777777" w:rsidR="00380EF1" w:rsidRPr="00996FAF" w:rsidRDefault="00380EF1" w:rsidP="00AA1C44">
            <w:pPr>
              <w:spacing w:before="0" w:line="276" w:lineRule="auto"/>
              <w:rPr>
                <w:rFonts w:ascii="Arial" w:hAnsi="Arial" w:cs="Arial"/>
              </w:rPr>
            </w:pPr>
            <w:r w:rsidRPr="0075021E">
              <w:rPr>
                <w:rFonts w:ascii="Arial" w:hAnsi="Arial" w:cs="Arial"/>
                <w:color w:val="FFFFFF" w:themeColor="background1"/>
              </w:rPr>
              <w:t>Personal care and clinical care</w:t>
            </w:r>
          </w:p>
        </w:tc>
        <w:tc>
          <w:tcPr>
            <w:tcW w:w="1835" w:type="dxa"/>
          </w:tcPr>
          <w:p w14:paraId="2A1F9FAD" w14:textId="77777777" w:rsidR="00380EF1" w:rsidRPr="00996FAF" w:rsidRDefault="00380EF1" w:rsidP="00AA1C44">
            <w:pPr>
              <w:spacing w:before="0"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80EF1" w14:paraId="363CF357" w14:textId="77777777" w:rsidTr="00D76C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CA70CE" w14:textId="77777777" w:rsidR="00380EF1" w:rsidRPr="00996FAF" w:rsidRDefault="00380EF1" w:rsidP="00AA1C44">
            <w:pPr>
              <w:spacing w:line="276" w:lineRule="auto"/>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31567544" w14:textId="77777777" w:rsidR="00380EF1" w:rsidRPr="00996FAF" w:rsidRDefault="00380EF1" w:rsidP="00AA1C4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5CDD70CB" w14:textId="77777777" w:rsidR="00380EF1" w:rsidRPr="00996FAF" w:rsidRDefault="00875B35" w:rsidP="00AA1C44">
            <w:pPr>
              <w:pStyle w:val="ListBullet"/>
              <w:numPr>
                <w:ilvl w:val="0"/>
                <w:numId w:val="0"/>
              </w:numPr>
              <w:spacing w:before="0" w:after="120" w:line="276" w:lineRule="auto"/>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9918953"/>
                <w:placeholder>
                  <w:docPart w:val="7446D09541924DA9BBF41CAEFA8D1974"/>
                </w:placeholder>
                <w:dropDownList>
                  <w:listItem w:displayText="choose a rating" w:value="choose a rating"/>
                  <w:listItem w:displayText="Compliant" w:value="Compliant"/>
                  <w:listItem w:displayText="Non-compliant" w:value="Non-compliant"/>
                </w:dropDownList>
              </w:sdtPr>
              <w:sdtEndPr/>
              <w:sdtContent>
                <w:r w:rsidR="00380EF1">
                  <w:rPr>
                    <w:rFonts w:ascii="Arial" w:hAnsi="Arial" w:cs="Arial"/>
                    <w:color w:val="auto"/>
                  </w:rPr>
                  <w:t>Compliant</w:t>
                </w:r>
              </w:sdtContent>
            </w:sdt>
            <w:r w:rsidR="00380EF1" w:rsidRPr="00996FAF">
              <w:rPr>
                <w:rFonts w:ascii="Arial" w:hAnsi="Arial" w:cs="Arial"/>
                <w:color w:val="0000FF"/>
              </w:rPr>
              <w:t xml:space="preserve"> </w:t>
            </w:r>
          </w:p>
        </w:tc>
      </w:tr>
      <w:tr w:rsidR="00380EF1" w14:paraId="31D05F43" w14:textId="77777777" w:rsidTr="00D76C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50110B" w14:textId="77777777" w:rsidR="00380EF1" w:rsidRPr="00996FAF" w:rsidRDefault="00380EF1" w:rsidP="00AA1C44">
            <w:pPr>
              <w:spacing w:line="276" w:lineRule="auto"/>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29AAB4EE" w14:textId="77777777" w:rsidR="00380EF1" w:rsidRPr="00996FAF" w:rsidRDefault="00380EF1" w:rsidP="00AA1C44">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4EBD173" w14:textId="77777777" w:rsidR="00380EF1" w:rsidRPr="00996FAF" w:rsidRDefault="00380EF1" w:rsidP="00AA1C44">
            <w:pPr>
              <w:pStyle w:val="ListParagraph"/>
              <w:numPr>
                <w:ilvl w:val="0"/>
                <w:numId w:val="6"/>
              </w:numPr>
              <w:tabs>
                <w:tab w:val="clear" w:pos="357"/>
              </w:tabs>
              <w:spacing w:before="60" w:line="276" w:lineRule="auto"/>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5CEEB17" w14:textId="77777777" w:rsidR="00380EF1" w:rsidRPr="00996FAF" w:rsidRDefault="00380EF1" w:rsidP="00AA1C44">
            <w:pPr>
              <w:pStyle w:val="ListParagraph"/>
              <w:numPr>
                <w:ilvl w:val="0"/>
                <w:numId w:val="6"/>
              </w:numPr>
              <w:tabs>
                <w:tab w:val="clear" w:pos="357"/>
              </w:tabs>
              <w:spacing w:before="60" w:line="276" w:lineRule="auto"/>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5E1DA1AD" w14:textId="77777777" w:rsidR="00380EF1" w:rsidRPr="00996FAF" w:rsidRDefault="00875B35" w:rsidP="00AA1C44">
            <w:pPr>
              <w:spacing w:before="0" w:line="276" w:lineRule="auto"/>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6905409"/>
                <w:placeholder>
                  <w:docPart w:val="95CDD714570744E1940A3C2ECDD09121"/>
                </w:placeholder>
                <w:dropDownList>
                  <w:listItem w:displayText="choose a rating" w:value="choose a rating"/>
                  <w:listItem w:displayText="Compliant" w:value="Compliant"/>
                  <w:listItem w:displayText="Non-compliant" w:value="Non-compliant"/>
                </w:dropDownList>
              </w:sdtPr>
              <w:sdtEndPr/>
              <w:sdtContent>
                <w:r w:rsidR="00380EF1">
                  <w:rPr>
                    <w:rFonts w:ascii="Arial" w:hAnsi="Arial" w:cs="Arial"/>
                    <w:color w:val="auto"/>
                  </w:rPr>
                  <w:t>Compliant</w:t>
                </w:r>
              </w:sdtContent>
            </w:sdt>
            <w:r w:rsidR="00380EF1" w:rsidRPr="00996FAF">
              <w:rPr>
                <w:rFonts w:ascii="Arial" w:hAnsi="Arial" w:cs="Arial"/>
                <w:color w:val="0000FF"/>
              </w:rPr>
              <w:t xml:space="preserve"> </w:t>
            </w:r>
          </w:p>
        </w:tc>
      </w:tr>
    </w:tbl>
    <w:p w14:paraId="21E35905" w14:textId="77777777" w:rsidR="00380EF1" w:rsidRDefault="00380EF1" w:rsidP="00D76C24">
      <w:pPr>
        <w:pStyle w:val="Heading20"/>
        <w:spacing w:before="240" w:line="276" w:lineRule="auto"/>
      </w:pPr>
      <w:r w:rsidRPr="00996FAF">
        <w:t>Findings</w:t>
      </w:r>
    </w:p>
    <w:p w14:paraId="29DAD9D4" w14:textId="435B1112" w:rsidR="00380EF1" w:rsidRDefault="00380EF1" w:rsidP="00380EF1">
      <w:pPr>
        <w:pStyle w:val="NormalArial"/>
        <w:spacing w:line="276" w:lineRule="auto"/>
        <w:rPr>
          <w:rFonts w:eastAsia="Calibri"/>
        </w:rPr>
      </w:pPr>
      <w:r w:rsidRPr="0056694E">
        <w:rPr>
          <w:rFonts w:eastAsia="Arial"/>
        </w:rPr>
        <w:t>Th</w:t>
      </w:r>
      <w:r>
        <w:rPr>
          <w:rFonts w:eastAsia="Arial"/>
        </w:rPr>
        <w:t>e r</w:t>
      </w:r>
      <w:r w:rsidRPr="0056694E">
        <w:rPr>
          <w:rFonts w:eastAsia="Arial"/>
        </w:rPr>
        <w:t>equirement</w:t>
      </w:r>
      <w:r>
        <w:rPr>
          <w:rFonts w:eastAsia="Arial"/>
        </w:rPr>
        <w:t xml:space="preserve">s 3(3)(d) and 3(3)(g) were </w:t>
      </w:r>
      <w:r w:rsidRPr="0056694E">
        <w:rPr>
          <w:rFonts w:eastAsia="Arial"/>
        </w:rPr>
        <w:t xml:space="preserve">found non-compliant following a Site Audit from </w:t>
      </w:r>
      <w:r>
        <w:rPr>
          <w:rFonts w:eastAsia="Arial"/>
        </w:rPr>
        <w:t xml:space="preserve">4 </w:t>
      </w:r>
      <w:r w:rsidR="004E120E">
        <w:rPr>
          <w:rFonts w:eastAsia="Arial"/>
        </w:rPr>
        <w:t xml:space="preserve">May 2021 </w:t>
      </w:r>
      <w:r>
        <w:rPr>
          <w:rFonts w:eastAsia="Arial"/>
        </w:rPr>
        <w:t>to 6 May 2021</w:t>
      </w:r>
      <w:r w:rsidRPr="0056694E">
        <w:rPr>
          <w:rFonts w:eastAsia="Arial"/>
        </w:rPr>
        <w:t xml:space="preserve">. </w:t>
      </w:r>
      <w:r w:rsidRPr="00DE6AD3">
        <w:rPr>
          <w:rFonts w:eastAsia="Calibri"/>
        </w:rPr>
        <w:t>On that occasion the service was</w:t>
      </w:r>
      <w:r>
        <w:rPr>
          <w:rFonts w:eastAsia="Calibri"/>
        </w:rPr>
        <w:t xml:space="preserve"> not able to demonstrate that deterioration in consumers’ physical and mental health, and cognitive function was attended to in a timely manner, and </w:t>
      </w:r>
      <w:r w:rsidRPr="00A15E2D">
        <w:rPr>
          <w:rFonts w:eastAsia="Calibri"/>
        </w:rPr>
        <w:t>the service was unable to demonstrate that there are practices to promote appropriate antimicrobial stewardship practices</w:t>
      </w:r>
      <w:r>
        <w:rPr>
          <w:rFonts w:eastAsia="Calibri"/>
        </w:rPr>
        <w:t>.</w:t>
      </w:r>
    </w:p>
    <w:p w14:paraId="4BE358A8" w14:textId="77777777" w:rsidR="00380EF1" w:rsidRDefault="00380EF1" w:rsidP="00380EF1">
      <w:pPr>
        <w:pStyle w:val="NormalArial"/>
        <w:spacing w:line="276" w:lineRule="auto"/>
        <w:rPr>
          <w:rFonts w:eastAsia="Calibri"/>
        </w:rPr>
      </w:pPr>
      <w:r>
        <w:rPr>
          <w:rFonts w:eastAsia="Calibri"/>
        </w:rPr>
        <w:t xml:space="preserve">The Assessment Team identified changes that had occurred </w:t>
      </w:r>
      <w:proofErr w:type="gramStart"/>
      <w:r>
        <w:rPr>
          <w:rFonts w:eastAsia="Calibri"/>
        </w:rPr>
        <w:t>as a result of</w:t>
      </w:r>
      <w:proofErr w:type="gramEnd"/>
      <w:r>
        <w:rPr>
          <w:rFonts w:eastAsia="Calibri"/>
        </w:rPr>
        <w:t xml:space="preserve"> the non-compliance which includes Registered Nurses reporting changes to the clinical management staff daily, c</w:t>
      </w:r>
      <w:r w:rsidRPr="00ED6A48">
        <w:rPr>
          <w:rFonts w:eastAsia="Calibri"/>
        </w:rPr>
        <w:t>linical management conduct a high-risk high prevalence round every morning and ensure that family are aware of any changes in a consumer’s condition and needs</w:t>
      </w:r>
      <w:r>
        <w:rPr>
          <w:rFonts w:eastAsia="Calibri"/>
        </w:rPr>
        <w:t>, improved communication between n</w:t>
      </w:r>
      <w:r w:rsidRPr="00ED6A48">
        <w:rPr>
          <w:rFonts w:eastAsia="Calibri"/>
        </w:rPr>
        <w:t>ight staff to the morning shift R</w:t>
      </w:r>
      <w:r>
        <w:rPr>
          <w:rFonts w:eastAsia="Calibri"/>
        </w:rPr>
        <w:t>egistered Nurse</w:t>
      </w:r>
      <w:r w:rsidRPr="00ED6A48">
        <w:rPr>
          <w:rFonts w:eastAsia="Calibri"/>
        </w:rPr>
        <w:t>, together with a verbal handover from care staff. Staff create a work log in the electronic documentation system to follow up practical consumer needs so that upcoming daily tasks are attended,</w:t>
      </w:r>
      <w:r>
        <w:rPr>
          <w:rFonts w:eastAsia="Calibri"/>
        </w:rPr>
        <w:t xml:space="preserve"> and s</w:t>
      </w:r>
      <w:r w:rsidRPr="00ED6A48">
        <w:rPr>
          <w:rFonts w:eastAsia="Calibri"/>
        </w:rPr>
        <w:t>pecialist referrals occur regularly with monthly dietitian, fortnightly nurse practitioner, palliative care clinical nurse consultant, wound specialist, and physiotherapist working 5 days per week.</w:t>
      </w:r>
    </w:p>
    <w:p w14:paraId="6BCCF92C" w14:textId="77777777" w:rsidR="00380EF1" w:rsidRDefault="00380EF1" w:rsidP="00380EF1">
      <w:pPr>
        <w:pStyle w:val="NormalArial"/>
        <w:spacing w:line="276" w:lineRule="auto"/>
        <w:rPr>
          <w:rFonts w:eastAsia="Calibri"/>
        </w:rPr>
      </w:pPr>
      <w:r>
        <w:rPr>
          <w:rFonts w:eastAsia="Calibri"/>
        </w:rPr>
        <w:t>The Assessment Team reviewed documentation and found for the consumers sampled there was timely response to clinical deterioration.</w:t>
      </w:r>
    </w:p>
    <w:p w14:paraId="31800C83" w14:textId="4AB2B917" w:rsidR="00380EF1" w:rsidRDefault="00380EF1" w:rsidP="00380EF1">
      <w:pPr>
        <w:pStyle w:val="NormalArial"/>
        <w:spacing w:line="276" w:lineRule="auto"/>
        <w:rPr>
          <w:rFonts w:eastAsia="Calibri"/>
        </w:rPr>
      </w:pPr>
      <w:r>
        <w:rPr>
          <w:rFonts w:eastAsia="Calibri"/>
        </w:rPr>
        <w:t xml:space="preserve">The Assessment Team identified improvements to practices promoting antimicrobial stewardship including ongoing mandatory education for Registered Nurses, this was demonstrated in a practical way with Registered Nurses explaining how they practice antimicrobial stewardship when caring for consumers. </w:t>
      </w:r>
      <w:r w:rsidRPr="0044546A">
        <w:rPr>
          <w:rFonts w:eastAsia="Calibri"/>
        </w:rPr>
        <w:t>Infection control, handwashing and donning and doffing are part of the annual mandatory education program</w:t>
      </w:r>
      <w:r>
        <w:rPr>
          <w:rFonts w:eastAsia="Calibri"/>
        </w:rPr>
        <w:t>.</w:t>
      </w:r>
    </w:p>
    <w:p w14:paraId="186CDD6D" w14:textId="77777777" w:rsidR="00380EF1" w:rsidRDefault="00380EF1" w:rsidP="00380EF1">
      <w:pPr>
        <w:pStyle w:val="NormalArial"/>
        <w:spacing w:line="276" w:lineRule="auto"/>
        <w:rPr>
          <w:rFonts w:eastAsia="Calibri"/>
        </w:rPr>
      </w:pPr>
      <w:r w:rsidRPr="00DF2A54">
        <w:rPr>
          <w:rFonts w:eastAsia="Calibri"/>
        </w:rPr>
        <w:t>The service has two infection prevention and control leaders in place with the appropriate training. Medication advisory meeting minutes were reviewed. All representatives interviewed said they were satisfied with how the service had managed the minimisation of infection related risks including during outbreaks. Staff demonstrated an understanding of how they minimise the spread of infection, including hand hygiene principles.</w:t>
      </w:r>
    </w:p>
    <w:p w14:paraId="23775E4A" w14:textId="77777777" w:rsidR="00380EF1" w:rsidRDefault="00380EF1" w:rsidP="00380EF1">
      <w:pPr>
        <w:pStyle w:val="NormalArial"/>
        <w:spacing w:line="276" w:lineRule="auto"/>
        <w:rPr>
          <w:rFonts w:eastAsia="Calibri"/>
        </w:rPr>
      </w:pPr>
      <w:r>
        <w:rPr>
          <w:rFonts w:eastAsia="Calibri"/>
        </w:rPr>
        <w:lastRenderedPageBreak/>
        <w:t>I have found that the approved provider is Compliant with these requirements.</w:t>
      </w:r>
    </w:p>
    <w:p w14:paraId="3568FF7F" w14:textId="77777777" w:rsidR="00380EF1" w:rsidRPr="00262C0B" w:rsidRDefault="00380EF1" w:rsidP="00380EF1">
      <w:pPr>
        <w:pStyle w:val="NormalArial"/>
        <w:spacing w:line="276" w:lineRule="auto"/>
      </w:pPr>
      <w:r>
        <w:br w:type="page"/>
      </w:r>
    </w:p>
    <w:p w14:paraId="181E70F9" w14:textId="77777777" w:rsidR="00380EF1" w:rsidRPr="00996FAF" w:rsidRDefault="00380EF1" w:rsidP="00380EF1">
      <w:pPr>
        <w:pStyle w:val="Heading1"/>
        <w:spacing w:before="120" w:after="120" w:line="276" w:lineRule="auto"/>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380EF1" w14:paraId="081F7E59" w14:textId="77777777" w:rsidTr="00D76C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2E0BF05" w14:textId="77777777" w:rsidR="00380EF1" w:rsidRPr="00996FAF" w:rsidRDefault="00380EF1" w:rsidP="00AA1C44">
            <w:pPr>
              <w:spacing w:before="0" w:line="276" w:lineRule="auto"/>
              <w:rPr>
                <w:rFonts w:ascii="Arial" w:hAnsi="Arial" w:cs="Arial"/>
              </w:rPr>
            </w:pPr>
            <w:r w:rsidRPr="0075021E">
              <w:rPr>
                <w:rFonts w:ascii="Arial" w:hAnsi="Arial" w:cs="Arial"/>
                <w:color w:val="FFFFFF" w:themeColor="background1"/>
              </w:rPr>
              <w:t>Services and supports for daily living</w:t>
            </w:r>
          </w:p>
        </w:tc>
        <w:tc>
          <w:tcPr>
            <w:tcW w:w="1835" w:type="dxa"/>
          </w:tcPr>
          <w:p w14:paraId="630D165B" w14:textId="77777777" w:rsidR="00380EF1" w:rsidRPr="00996FAF" w:rsidRDefault="00380EF1" w:rsidP="00AA1C44">
            <w:pPr>
              <w:spacing w:before="0"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80EF1" w14:paraId="7D20E197" w14:textId="77777777" w:rsidTr="00D76C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3ED547" w14:textId="77777777" w:rsidR="00380EF1" w:rsidRPr="00996FAF" w:rsidRDefault="00380EF1" w:rsidP="00AA1C44">
            <w:pPr>
              <w:spacing w:line="276" w:lineRule="auto"/>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7488E06D" w14:textId="77777777" w:rsidR="00380EF1" w:rsidRPr="00996FAF" w:rsidRDefault="00380EF1" w:rsidP="00AA1C4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4216BB6B" w14:textId="77777777" w:rsidR="00380EF1" w:rsidRPr="00996FAF" w:rsidRDefault="00875B35" w:rsidP="00AA1C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255439"/>
                <w:placeholder>
                  <w:docPart w:val="C9850E7D69314DF08A19DB659EDF7687"/>
                </w:placeholder>
                <w:dropDownList>
                  <w:listItem w:displayText="choose a rating" w:value="choose a rating"/>
                  <w:listItem w:displayText="Compliant" w:value="Compliant"/>
                  <w:listItem w:displayText="Non-compliant" w:value="Non-compliant"/>
                </w:dropDownList>
              </w:sdtPr>
              <w:sdtEndPr/>
              <w:sdtContent>
                <w:r w:rsidR="00380EF1">
                  <w:rPr>
                    <w:rFonts w:ascii="Arial" w:hAnsi="Arial" w:cs="Arial"/>
                    <w:color w:val="auto"/>
                  </w:rPr>
                  <w:t>Compliant</w:t>
                </w:r>
              </w:sdtContent>
            </w:sdt>
            <w:r w:rsidR="00380EF1" w:rsidRPr="00996FAF">
              <w:rPr>
                <w:rFonts w:ascii="Arial" w:hAnsi="Arial" w:cs="Arial"/>
                <w:color w:val="0000FF"/>
              </w:rPr>
              <w:t xml:space="preserve"> </w:t>
            </w:r>
          </w:p>
        </w:tc>
      </w:tr>
    </w:tbl>
    <w:p w14:paraId="717B695F" w14:textId="77777777" w:rsidR="00380EF1" w:rsidRDefault="00380EF1" w:rsidP="00D76C24">
      <w:pPr>
        <w:pStyle w:val="Heading20"/>
        <w:spacing w:before="240" w:line="276" w:lineRule="auto"/>
      </w:pPr>
      <w:r w:rsidRPr="00996FAF">
        <w:t>Findings</w:t>
      </w:r>
    </w:p>
    <w:p w14:paraId="268643BF" w14:textId="77777777" w:rsidR="00380EF1" w:rsidRPr="007648DC" w:rsidRDefault="00380EF1" w:rsidP="00380EF1">
      <w:pPr>
        <w:pStyle w:val="Heading1"/>
        <w:spacing w:before="120" w:after="120" w:line="276" w:lineRule="auto"/>
        <w:rPr>
          <w:rFonts w:ascii="Arial" w:eastAsiaTheme="minorHAnsi" w:hAnsi="Arial" w:cs="Arial"/>
          <w:b w:val="0"/>
          <w:bCs w:val="0"/>
          <w:sz w:val="24"/>
          <w:szCs w:val="24"/>
        </w:rPr>
      </w:pPr>
      <w:r w:rsidRPr="007648DC">
        <w:rPr>
          <w:rFonts w:ascii="Arial" w:eastAsiaTheme="minorHAnsi" w:hAnsi="Arial" w:cs="Arial"/>
          <w:b w:val="0"/>
          <w:bCs w:val="0"/>
          <w:sz w:val="24"/>
          <w:szCs w:val="24"/>
        </w:rPr>
        <w:t xml:space="preserve">This requirement </w:t>
      </w:r>
      <w:r>
        <w:rPr>
          <w:rFonts w:ascii="Arial" w:eastAsiaTheme="minorHAnsi" w:hAnsi="Arial" w:cs="Arial"/>
          <w:b w:val="0"/>
          <w:bCs w:val="0"/>
          <w:sz w:val="24"/>
          <w:szCs w:val="24"/>
        </w:rPr>
        <w:t xml:space="preserve">4(3)(d) </w:t>
      </w:r>
      <w:r w:rsidRPr="007648DC">
        <w:rPr>
          <w:rFonts w:ascii="Arial" w:eastAsiaTheme="minorHAnsi" w:hAnsi="Arial" w:cs="Arial"/>
          <w:b w:val="0"/>
          <w:bCs w:val="0"/>
          <w:sz w:val="24"/>
          <w:szCs w:val="24"/>
        </w:rPr>
        <w:t>was found non-compliant following a Site Audit from 4 May 2021 to 6 May 2021. On that occasion the Assessment Team found that care files did not consistently include information to support the communication of consumers’ needs and preferences relating to services and supports for their daily life.</w:t>
      </w:r>
    </w:p>
    <w:p w14:paraId="07E1AEF6" w14:textId="77777777" w:rsidR="00380EF1" w:rsidRDefault="00380EF1" w:rsidP="00380EF1">
      <w:pPr>
        <w:pStyle w:val="Heading1"/>
        <w:spacing w:before="120" w:after="120" w:line="276" w:lineRule="auto"/>
        <w:rPr>
          <w:rFonts w:ascii="Arial" w:eastAsiaTheme="minorHAnsi" w:hAnsi="Arial" w:cs="Arial"/>
          <w:b w:val="0"/>
          <w:bCs w:val="0"/>
          <w:sz w:val="24"/>
          <w:szCs w:val="24"/>
        </w:rPr>
      </w:pPr>
      <w:r>
        <w:rPr>
          <w:rFonts w:ascii="Arial" w:eastAsiaTheme="minorHAnsi" w:hAnsi="Arial" w:cs="Arial"/>
          <w:b w:val="0"/>
          <w:bCs w:val="0"/>
          <w:sz w:val="24"/>
          <w:szCs w:val="24"/>
        </w:rPr>
        <w:t xml:space="preserve">The Assessment Team interviewed </w:t>
      </w:r>
      <w:r w:rsidRPr="007648DC">
        <w:rPr>
          <w:rFonts w:ascii="Arial" w:eastAsiaTheme="minorHAnsi" w:hAnsi="Arial" w:cs="Arial"/>
          <w:b w:val="0"/>
          <w:bCs w:val="0"/>
          <w:sz w:val="24"/>
          <w:szCs w:val="24"/>
        </w:rPr>
        <w:t>consumers and</w:t>
      </w:r>
      <w:r>
        <w:rPr>
          <w:rFonts w:ascii="Arial" w:eastAsiaTheme="minorHAnsi" w:hAnsi="Arial" w:cs="Arial"/>
          <w:b w:val="0"/>
          <w:bCs w:val="0"/>
          <w:sz w:val="24"/>
          <w:szCs w:val="24"/>
        </w:rPr>
        <w:t xml:space="preserve"> </w:t>
      </w:r>
      <w:r w:rsidRPr="007648DC">
        <w:rPr>
          <w:rFonts w:ascii="Arial" w:eastAsiaTheme="minorHAnsi" w:hAnsi="Arial" w:cs="Arial"/>
          <w:b w:val="0"/>
          <w:bCs w:val="0"/>
          <w:sz w:val="24"/>
          <w:szCs w:val="24"/>
        </w:rPr>
        <w:t>representatives for this requirement during the Assessment Contact on 30 March 2023</w:t>
      </w:r>
      <w:r>
        <w:rPr>
          <w:rFonts w:ascii="Arial" w:eastAsiaTheme="minorHAnsi" w:hAnsi="Arial" w:cs="Arial"/>
          <w:b w:val="0"/>
          <w:bCs w:val="0"/>
          <w:sz w:val="24"/>
          <w:szCs w:val="24"/>
        </w:rPr>
        <w:t xml:space="preserve">, who </w:t>
      </w:r>
      <w:r w:rsidRPr="007648DC">
        <w:rPr>
          <w:rFonts w:ascii="Arial" w:eastAsiaTheme="minorHAnsi" w:hAnsi="Arial" w:cs="Arial"/>
          <w:b w:val="0"/>
          <w:bCs w:val="0"/>
          <w:sz w:val="24"/>
          <w:szCs w:val="24"/>
        </w:rPr>
        <w:t xml:space="preserve">expressed satisfaction that staff are aware of their needs and preferences, and that they are responsive to any changes to consumers’ circumstances. All staff interviewed said they are informed of changes to consumer needs through progress notes, email, diaries, </w:t>
      </w:r>
      <w:proofErr w:type="gramStart"/>
      <w:r w:rsidRPr="007648DC">
        <w:rPr>
          <w:rFonts w:ascii="Arial" w:eastAsiaTheme="minorHAnsi" w:hAnsi="Arial" w:cs="Arial"/>
          <w:b w:val="0"/>
          <w:bCs w:val="0"/>
          <w:sz w:val="24"/>
          <w:szCs w:val="24"/>
        </w:rPr>
        <w:t>handovers</w:t>
      </w:r>
      <w:proofErr w:type="gramEnd"/>
      <w:r w:rsidRPr="007648DC">
        <w:rPr>
          <w:rFonts w:ascii="Arial" w:eastAsiaTheme="minorHAnsi" w:hAnsi="Arial" w:cs="Arial"/>
          <w:b w:val="0"/>
          <w:bCs w:val="0"/>
          <w:sz w:val="24"/>
          <w:szCs w:val="24"/>
        </w:rPr>
        <w:t xml:space="preserve"> and meetings. Lifestyle staff said the lifestyle care planning process captures all aspects of the consumer’s life history and this provides information to plan activities and events</w:t>
      </w:r>
      <w:r>
        <w:rPr>
          <w:rFonts w:ascii="Arial" w:eastAsiaTheme="minorHAnsi" w:hAnsi="Arial" w:cs="Arial"/>
          <w:b w:val="0"/>
          <w:bCs w:val="0"/>
          <w:sz w:val="24"/>
          <w:szCs w:val="24"/>
        </w:rPr>
        <w:t>.</w:t>
      </w:r>
    </w:p>
    <w:p w14:paraId="7801CC29" w14:textId="5656F1A1" w:rsidR="00380EF1" w:rsidRPr="00D7425B" w:rsidRDefault="00380EF1" w:rsidP="00380EF1">
      <w:pPr>
        <w:pStyle w:val="Heading1"/>
        <w:spacing w:before="120" w:after="120" w:line="276" w:lineRule="auto"/>
        <w:rPr>
          <w:rFonts w:ascii="Arial" w:eastAsiaTheme="minorHAnsi" w:hAnsi="Arial" w:cs="Arial"/>
          <w:b w:val="0"/>
          <w:bCs w:val="0"/>
          <w:sz w:val="24"/>
          <w:szCs w:val="24"/>
        </w:rPr>
      </w:pPr>
      <w:r w:rsidRPr="00D7425B">
        <w:rPr>
          <w:rFonts w:ascii="Arial" w:eastAsiaTheme="minorHAnsi" w:hAnsi="Arial" w:cs="Arial"/>
          <w:b w:val="0"/>
          <w:bCs w:val="0"/>
          <w:sz w:val="24"/>
          <w:szCs w:val="24"/>
        </w:rPr>
        <w:t>The Assessment Team reviewed documentation which reflected individual preferences and the involvement of other service providers in consumers’ care, including a physiotherapist to support safe use of mobility aids and a dietitian to support consumers’ enjoyment of meals.</w:t>
      </w:r>
    </w:p>
    <w:p w14:paraId="780234F5" w14:textId="3FF0DAE0" w:rsidR="00380EF1" w:rsidRPr="00D7425B" w:rsidRDefault="00380EF1" w:rsidP="00380EF1">
      <w:pPr>
        <w:pStyle w:val="Heading1"/>
        <w:spacing w:before="120" w:after="120" w:line="276" w:lineRule="auto"/>
        <w:rPr>
          <w:rFonts w:ascii="Arial" w:eastAsiaTheme="minorHAnsi" w:hAnsi="Arial" w:cs="Arial"/>
          <w:b w:val="0"/>
          <w:bCs w:val="0"/>
          <w:sz w:val="24"/>
          <w:szCs w:val="24"/>
        </w:rPr>
      </w:pPr>
      <w:r w:rsidRPr="00D7425B">
        <w:rPr>
          <w:rFonts w:ascii="Arial" w:eastAsiaTheme="minorHAnsi" w:hAnsi="Arial" w:cs="Arial"/>
          <w:b w:val="0"/>
          <w:bCs w:val="0"/>
          <w:sz w:val="24"/>
          <w:szCs w:val="24"/>
        </w:rPr>
        <w:t>The Assessment Team’s document review confirmed that a risk assessment and a dignity of risk form were completed for sampled consumers.  The service has a current leisure and lifestyle policy which stipulates the requirement for staff to document consumers’ needs and preferences, while promoting their rights and managing risk.</w:t>
      </w:r>
    </w:p>
    <w:p w14:paraId="07B682C9" w14:textId="77777777" w:rsidR="00380EF1" w:rsidRPr="00D7425B" w:rsidRDefault="00380EF1" w:rsidP="00380EF1">
      <w:pPr>
        <w:pStyle w:val="Heading1"/>
        <w:spacing w:before="120" w:after="120" w:line="276" w:lineRule="auto"/>
        <w:rPr>
          <w:rFonts w:ascii="Arial" w:eastAsiaTheme="minorHAnsi" w:hAnsi="Arial" w:cs="Arial"/>
          <w:b w:val="0"/>
          <w:bCs w:val="0"/>
          <w:sz w:val="24"/>
          <w:szCs w:val="24"/>
        </w:rPr>
      </w:pPr>
      <w:r w:rsidRPr="00D7425B">
        <w:rPr>
          <w:rFonts w:ascii="Arial" w:eastAsiaTheme="minorHAnsi" w:hAnsi="Arial" w:cs="Arial"/>
          <w:b w:val="0"/>
          <w:bCs w:val="0"/>
          <w:sz w:val="24"/>
          <w:szCs w:val="24"/>
        </w:rPr>
        <w:t>The Assessment Team observed care staff politely explaining the choice of lunchtime meals to consumers and asking them their individual meal preferences.</w:t>
      </w:r>
    </w:p>
    <w:p w14:paraId="7FC3FC28" w14:textId="16099546" w:rsidR="00380EF1" w:rsidRPr="00DC0991" w:rsidRDefault="00380EF1" w:rsidP="00380EF1">
      <w:pPr>
        <w:pStyle w:val="Heading1"/>
        <w:spacing w:before="120" w:after="120" w:line="276" w:lineRule="auto"/>
        <w:rPr>
          <w:rFonts w:ascii="Arial" w:eastAsiaTheme="minorHAnsi" w:hAnsi="Arial" w:cs="Arial"/>
          <w:b w:val="0"/>
          <w:bCs w:val="0"/>
          <w:sz w:val="24"/>
          <w:szCs w:val="24"/>
        </w:rPr>
      </w:pPr>
      <w:r w:rsidRPr="00D7425B">
        <w:rPr>
          <w:rFonts w:ascii="Arial" w:eastAsiaTheme="minorHAnsi" w:hAnsi="Arial" w:cs="Arial"/>
          <w:b w:val="0"/>
          <w:bCs w:val="0"/>
          <w:sz w:val="24"/>
          <w:szCs w:val="24"/>
        </w:rPr>
        <w:t xml:space="preserve">I </w:t>
      </w:r>
      <w:r>
        <w:rPr>
          <w:rFonts w:ascii="Arial" w:eastAsiaTheme="minorHAnsi" w:hAnsi="Arial" w:cs="Arial"/>
          <w:b w:val="0"/>
          <w:bCs w:val="0"/>
          <w:sz w:val="24"/>
          <w:szCs w:val="24"/>
        </w:rPr>
        <w:t xml:space="preserve">have found that the approved provider is Compliant with this </w:t>
      </w:r>
      <w:r w:rsidRPr="00D7425B">
        <w:rPr>
          <w:rFonts w:ascii="Arial" w:eastAsiaTheme="minorHAnsi" w:hAnsi="Arial" w:cs="Arial"/>
          <w:b w:val="0"/>
          <w:bCs w:val="0"/>
          <w:sz w:val="24"/>
          <w:szCs w:val="24"/>
        </w:rPr>
        <w:t>requirement</w:t>
      </w:r>
      <w:r>
        <w:rPr>
          <w:rFonts w:ascii="Arial" w:eastAsiaTheme="minorHAnsi" w:hAnsi="Arial" w:cs="Arial"/>
          <w:b w:val="0"/>
          <w:bCs w:val="0"/>
          <w:sz w:val="24"/>
          <w:szCs w:val="24"/>
        </w:rPr>
        <w:t>.</w:t>
      </w:r>
    </w:p>
    <w:p w14:paraId="1CAD9201" w14:textId="77777777" w:rsidR="00380EF1" w:rsidRDefault="00380EF1" w:rsidP="00380EF1">
      <w:pPr>
        <w:spacing w:line="276" w:lineRule="auto"/>
        <w:rPr>
          <w:rFonts w:ascii="Arial" w:hAnsi="Arial" w:cs="Arial"/>
          <w:b/>
          <w:bCs/>
        </w:rPr>
      </w:pPr>
      <w:r>
        <w:rPr>
          <w:rFonts w:ascii="Arial" w:hAnsi="Arial" w:cs="Arial"/>
        </w:rPr>
        <w:br w:type="page"/>
      </w:r>
    </w:p>
    <w:p w14:paraId="49C6F36D" w14:textId="77777777" w:rsidR="00380EF1" w:rsidRPr="00996FAF" w:rsidRDefault="00380EF1" w:rsidP="00380EF1">
      <w:pPr>
        <w:pStyle w:val="Heading1"/>
        <w:spacing w:before="120" w:after="120" w:line="276" w:lineRule="auto"/>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380EF1" w14:paraId="3545D10D" w14:textId="77777777" w:rsidTr="00D76C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07565E0" w14:textId="77777777" w:rsidR="00380EF1" w:rsidRPr="00996FAF" w:rsidRDefault="00380EF1" w:rsidP="00AA1C44">
            <w:pPr>
              <w:spacing w:before="0" w:line="276" w:lineRule="auto"/>
              <w:rPr>
                <w:rFonts w:ascii="Arial" w:hAnsi="Arial" w:cs="Arial"/>
              </w:rPr>
            </w:pPr>
            <w:r w:rsidRPr="0075021E">
              <w:rPr>
                <w:rFonts w:ascii="Arial" w:hAnsi="Arial" w:cs="Arial"/>
                <w:color w:val="FFFFFF" w:themeColor="background1"/>
              </w:rPr>
              <w:t>Human resources</w:t>
            </w:r>
          </w:p>
        </w:tc>
        <w:tc>
          <w:tcPr>
            <w:tcW w:w="1835" w:type="dxa"/>
          </w:tcPr>
          <w:p w14:paraId="62D234F0" w14:textId="77777777" w:rsidR="00380EF1" w:rsidRPr="00996FAF" w:rsidRDefault="00380EF1" w:rsidP="00AA1C44">
            <w:pPr>
              <w:spacing w:before="0" w:line="276" w:lineRule="auto"/>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80EF1" w14:paraId="256D8E92" w14:textId="77777777" w:rsidTr="00D76C2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71AED9" w14:textId="77777777" w:rsidR="00380EF1" w:rsidRPr="00996FAF" w:rsidRDefault="00380EF1" w:rsidP="00AA1C44">
            <w:pPr>
              <w:spacing w:line="276" w:lineRule="auto"/>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6E4D8D7A" w14:textId="77777777" w:rsidR="00380EF1" w:rsidRPr="00996FAF" w:rsidRDefault="00380EF1" w:rsidP="00AA1C44">
            <w:pPr>
              <w:spacing w:before="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30396893" w14:textId="77777777" w:rsidR="00380EF1" w:rsidRPr="00996FAF" w:rsidRDefault="00875B35" w:rsidP="00AA1C44">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006892"/>
                <w:placeholder>
                  <w:docPart w:val="401A9079C02041AB97EF6C1006959317"/>
                </w:placeholder>
                <w:dropDownList>
                  <w:listItem w:displayText="choose a rating" w:value="choose a rating"/>
                  <w:listItem w:displayText="Compliant" w:value="Compliant"/>
                  <w:listItem w:displayText="Non-compliant" w:value="Non-compliant"/>
                </w:dropDownList>
              </w:sdtPr>
              <w:sdtEndPr/>
              <w:sdtContent>
                <w:r w:rsidR="00380EF1">
                  <w:rPr>
                    <w:rFonts w:ascii="Arial" w:hAnsi="Arial" w:cs="Arial"/>
                    <w:color w:val="auto"/>
                  </w:rPr>
                  <w:t>Compliant</w:t>
                </w:r>
              </w:sdtContent>
            </w:sdt>
            <w:r w:rsidR="00380EF1" w:rsidRPr="00996FAF">
              <w:rPr>
                <w:rFonts w:ascii="Arial" w:hAnsi="Arial" w:cs="Arial"/>
                <w:color w:val="0000FF"/>
              </w:rPr>
              <w:t xml:space="preserve"> </w:t>
            </w:r>
          </w:p>
        </w:tc>
      </w:tr>
    </w:tbl>
    <w:p w14:paraId="77032F3B" w14:textId="77777777" w:rsidR="00380EF1" w:rsidRDefault="00380EF1" w:rsidP="00D76C24">
      <w:pPr>
        <w:pStyle w:val="Heading20"/>
        <w:spacing w:before="240" w:line="276" w:lineRule="auto"/>
      </w:pPr>
      <w:r>
        <w:t>Findings</w:t>
      </w:r>
    </w:p>
    <w:p w14:paraId="5037F37A" w14:textId="28BE0F43" w:rsidR="00380EF1" w:rsidRDefault="00380EF1" w:rsidP="00380EF1">
      <w:pPr>
        <w:pStyle w:val="NormalArial"/>
        <w:spacing w:line="276" w:lineRule="auto"/>
      </w:pPr>
      <w:r>
        <w:t xml:space="preserve">This requirement 7(3)(d) was found non-compliant following a Site Audit from 4 May 2021 to 6 May 2021. On that occasion the Assessment Team found that management was not able to provide adequate evidence that staff were recruited, </w:t>
      </w:r>
      <w:proofErr w:type="gramStart"/>
      <w:r>
        <w:t>trained</w:t>
      </w:r>
      <w:proofErr w:type="gramEnd"/>
      <w:r>
        <w:t xml:space="preserve"> and supported to deliver the expected outcomes of this requirement.</w:t>
      </w:r>
    </w:p>
    <w:p w14:paraId="0D8471B4" w14:textId="77777777" w:rsidR="00380EF1" w:rsidRDefault="00380EF1" w:rsidP="00380EF1">
      <w:pPr>
        <w:pStyle w:val="NormalArial"/>
        <w:spacing w:line="276" w:lineRule="auto"/>
      </w:pPr>
      <w:r>
        <w:t>The Assessment Team interviewed consumers and representatives during the Assessment Contact on 30 March 2023 who indicated they are satisfied that the service is adequately staffed by employees with skills and qualifications commensurate with their roles. Management confirmed that staff are provided with ongoing mandatory and skills-based training to ensure the safe provision of care and services. Training attendance records confirmed staff completion of training, including SIRS, restrictive practices, infection control, manual handling, dementia care, and other specialised care topics. The induction education modules include training on Aged Care Quality Standards. Clinical and care staff demonstrated a good understanding of the current indicators of restrictive practices and SIRS reporting procedures.</w:t>
      </w:r>
    </w:p>
    <w:p w14:paraId="2D0ACCD3" w14:textId="77777777" w:rsidR="00380EF1" w:rsidRDefault="00380EF1" w:rsidP="00380EF1">
      <w:pPr>
        <w:pStyle w:val="NormalArial"/>
        <w:spacing w:line="276" w:lineRule="auto"/>
      </w:pPr>
      <w:r>
        <w:t xml:space="preserve">The Assessment Team received feedback from representatives who </w:t>
      </w:r>
      <w:r w:rsidRPr="004B31B7">
        <w:t>expressed satisfaction about staff practices, skills and competencies and indicated that staff consistently deliver safe and individualised care and services.</w:t>
      </w:r>
    </w:p>
    <w:p w14:paraId="12608A9B" w14:textId="1E5C51A3" w:rsidR="00380EF1" w:rsidRDefault="00380EF1" w:rsidP="00380EF1">
      <w:pPr>
        <w:pStyle w:val="NormalArial"/>
        <w:spacing w:line="276" w:lineRule="auto"/>
      </w:pPr>
      <w:r>
        <w:t xml:space="preserve">The Assessment Team interviewed staff who advised that they receive ongoing role specific training on topics such as dementia care, </w:t>
      </w:r>
      <w:proofErr w:type="gramStart"/>
      <w:r>
        <w:t>assessments</w:t>
      </w:r>
      <w:proofErr w:type="gramEnd"/>
      <w:r>
        <w:t xml:space="preserve"> and care planning.</w:t>
      </w:r>
    </w:p>
    <w:p w14:paraId="1CB20885" w14:textId="56B49AF4" w:rsidR="00380EF1" w:rsidRDefault="00380EF1" w:rsidP="00380EF1">
      <w:pPr>
        <w:pStyle w:val="NormalArial"/>
        <w:spacing w:line="276" w:lineRule="auto"/>
      </w:pPr>
      <w:r>
        <w:t xml:space="preserve">Management explained how knowledge or training gaps are identified by the regular review of progress notes, trending complaints and feedback, and internal audit results, to allow for additional targeted education when needed. Any changes to internal policies and procedures, legislation, including the Aged Care Quality Standards, are communicated to staff via emails, additional </w:t>
      </w:r>
      <w:proofErr w:type="gramStart"/>
      <w:r>
        <w:t>training</w:t>
      </w:r>
      <w:proofErr w:type="gramEnd"/>
      <w:r>
        <w:t xml:space="preserve"> and staff meetings.</w:t>
      </w:r>
    </w:p>
    <w:p w14:paraId="74FD903C" w14:textId="77777777" w:rsidR="00380EF1" w:rsidRDefault="00380EF1" w:rsidP="00380EF1">
      <w:pPr>
        <w:pStyle w:val="NormalArial"/>
        <w:spacing w:line="276" w:lineRule="auto"/>
      </w:pPr>
      <w:r>
        <w:t>Management stated that staff training records are audited regularly and that any overdue training commitments are followed up immediately with staff to ensure they meet their recruitment and legislative obligations to maintain their occupational skills and competencies.</w:t>
      </w:r>
    </w:p>
    <w:p w14:paraId="3E93374C" w14:textId="77777777" w:rsidR="00380EF1" w:rsidRDefault="00380EF1" w:rsidP="00380EF1">
      <w:pPr>
        <w:pStyle w:val="NormalArial"/>
        <w:spacing w:line="276" w:lineRule="auto"/>
      </w:pPr>
      <w:r>
        <w:t xml:space="preserve">A review of the service’s training program confirmed that it is regularly updated and monitored by management, and that all staff are up to date with their mandatory training requirements. The service has a comprehensive induction training program for all staff, which includes training on relevant legislation and regulatory obligations, infection prevention and the service’s code of conduct.  The service has an active performance review process to assess all staff members’ role-based competencies, </w:t>
      </w:r>
      <w:proofErr w:type="gramStart"/>
      <w:r>
        <w:t>skills</w:t>
      </w:r>
      <w:proofErr w:type="gramEnd"/>
      <w:r>
        <w:t xml:space="preserve"> and capability levels.</w:t>
      </w:r>
    </w:p>
    <w:p w14:paraId="30BD2EDC" w14:textId="0F6402C9" w:rsidR="00380EF1" w:rsidRDefault="00380EF1" w:rsidP="00380EF1">
      <w:pPr>
        <w:pStyle w:val="NormalArial"/>
        <w:spacing w:line="276" w:lineRule="auto"/>
      </w:pPr>
      <w:r>
        <w:t>I have found that the approved provider is Compliant with this requirement.</w:t>
      </w:r>
    </w:p>
    <w:sectPr w:rsidR="00380EF1"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3F4DC" w14:textId="77777777" w:rsidR="00E024B9" w:rsidRDefault="00E024B9">
      <w:pPr>
        <w:spacing w:after="0"/>
      </w:pPr>
      <w:r>
        <w:separator/>
      </w:r>
    </w:p>
  </w:endnote>
  <w:endnote w:type="continuationSeparator" w:id="0">
    <w:p w14:paraId="1B316E7D" w14:textId="77777777" w:rsidR="00E024B9" w:rsidRDefault="00E024B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C2A32" w14:textId="77777777" w:rsidR="00DF37F2" w:rsidRPr="00DF37F2" w:rsidRDefault="00556461" w:rsidP="00DF37F2">
    <w:pPr>
      <w:pStyle w:val="FooterArial9"/>
      <w:rPr>
        <w:rStyle w:val="FooterBold"/>
        <w:rFonts w:ascii="Arial" w:hAnsi="Arial"/>
        <w:b w:val="0"/>
      </w:rPr>
    </w:pPr>
    <w:r w:rsidRPr="00DF37F2">
      <w:rPr>
        <w:rStyle w:val="FooterBold"/>
        <w:rFonts w:ascii="Arial" w:hAnsi="Arial"/>
        <w:b w:val="0"/>
      </w:rPr>
      <w:t>Name of service: Ainslie House</w:t>
    </w:r>
    <w:r w:rsidRPr="00DF37F2">
      <w:rPr>
        <w:rStyle w:val="FooterBold"/>
        <w:rFonts w:ascii="Arial" w:hAnsi="Arial"/>
        <w:b w:val="0"/>
      </w:rPr>
      <w:tab/>
      <w:t xml:space="preserve">RPT-ACC-0122 v3.0 </w:t>
    </w:r>
  </w:p>
  <w:p w14:paraId="133C2A33" w14:textId="77777777" w:rsidR="00DF37F2" w:rsidRPr="00DF37F2" w:rsidRDefault="00556461" w:rsidP="00DF37F2">
    <w:pPr>
      <w:pStyle w:val="FooterArial9"/>
      <w:rPr>
        <w:rStyle w:val="FooterBold"/>
        <w:rFonts w:ascii="Arial" w:hAnsi="Arial"/>
        <w:b w:val="0"/>
      </w:rPr>
    </w:pPr>
    <w:r w:rsidRPr="00DF37F2">
      <w:rPr>
        <w:rStyle w:val="FooterBold"/>
        <w:rFonts w:ascii="Arial" w:hAnsi="Arial"/>
        <w:b w:val="0"/>
      </w:rPr>
      <w:t>Commission ID: 0768</w:t>
    </w:r>
    <w:r w:rsidRPr="00DF37F2">
      <w:rPr>
        <w:rStyle w:val="FooterBold"/>
        <w:rFonts w:ascii="Arial" w:hAnsi="Arial"/>
        <w:b w:val="0"/>
      </w:rPr>
      <w:tab/>
      <w:t xml:space="preserve">OFFICIAL: Sensitive </w:t>
    </w:r>
  </w:p>
  <w:p w14:paraId="133C2A34" w14:textId="77777777" w:rsidR="00DF37F2" w:rsidRPr="00DF37F2" w:rsidRDefault="0055646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C2A36" w14:textId="77777777" w:rsidR="00E2364A" w:rsidRDefault="00875B3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ED388" w14:textId="77777777" w:rsidR="00E024B9" w:rsidRDefault="00E024B9" w:rsidP="00D71F88">
      <w:pPr>
        <w:spacing w:after="0"/>
      </w:pPr>
      <w:r>
        <w:separator/>
      </w:r>
    </w:p>
  </w:footnote>
  <w:footnote w:type="continuationSeparator" w:id="0">
    <w:p w14:paraId="26916713" w14:textId="77777777" w:rsidR="00E024B9" w:rsidRDefault="00E024B9" w:rsidP="00D71F88">
      <w:pPr>
        <w:spacing w:after="0"/>
      </w:pPr>
      <w:r>
        <w:continuationSeparator/>
      </w:r>
    </w:p>
  </w:footnote>
  <w:footnote w:id="1">
    <w:p w14:paraId="06AAD42A" w14:textId="784F94F8" w:rsidR="00380EF1" w:rsidRPr="00D76C24" w:rsidRDefault="00380EF1" w:rsidP="00D76C2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8F4C6F">
        <w:rPr>
          <w:rFonts w:ascii="Arial" w:hAnsi="Arial" w:cs="Arial"/>
          <w:color w:val="auto"/>
          <w:sz w:val="20"/>
          <w:szCs w:val="20"/>
        </w:rPr>
        <w:t xml:space="preserve">with section 68A – assessment contact, 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C2A31" w14:textId="77777777" w:rsidR="00D71F88" w:rsidRDefault="00556461">
    <w:pPr>
      <w:pStyle w:val="Header"/>
    </w:pPr>
    <w:r>
      <w:rPr>
        <w:noProof/>
        <w:color w:val="2B579A"/>
        <w:shd w:val="clear" w:color="auto" w:fill="E6E6E6"/>
        <w:lang w:val="en-US"/>
      </w:rPr>
      <w:drawing>
        <wp:anchor distT="0" distB="0" distL="114300" distR="114300" simplePos="0" relativeHeight="251659264" behindDoc="1" locked="0" layoutInCell="1" allowOverlap="1" wp14:anchorId="133C2A37" wp14:editId="133C2A3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6118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C2A35" w14:textId="77777777" w:rsidR="00FA0A5B" w:rsidRDefault="00556461">
    <w:pPr>
      <w:pStyle w:val="Header"/>
    </w:pPr>
    <w:r>
      <w:rPr>
        <w:noProof/>
      </w:rPr>
      <w:drawing>
        <wp:anchor distT="0" distB="0" distL="114300" distR="114300" simplePos="0" relativeHeight="251658240" behindDoc="0" locked="0" layoutInCell="1" allowOverlap="1" wp14:anchorId="133C2A39" wp14:editId="133C2A3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7EE49C4">
      <w:start w:val="1"/>
      <w:numFmt w:val="lowerRoman"/>
      <w:lvlText w:val="(%1)"/>
      <w:lvlJc w:val="left"/>
      <w:pPr>
        <w:ind w:left="1080" w:hanging="720"/>
      </w:pPr>
      <w:rPr>
        <w:rFonts w:hint="default"/>
      </w:rPr>
    </w:lvl>
    <w:lvl w:ilvl="1" w:tplc="4FFCF7BA" w:tentative="1">
      <w:start w:val="1"/>
      <w:numFmt w:val="lowerLetter"/>
      <w:lvlText w:val="%2."/>
      <w:lvlJc w:val="left"/>
      <w:pPr>
        <w:ind w:left="1440" w:hanging="360"/>
      </w:pPr>
    </w:lvl>
    <w:lvl w:ilvl="2" w:tplc="3902772C" w:tentative="1">
      <w:start w:val="1"/>
      <w:numFmt w:val="lowerRoman"/>
      <w:lvlText w:val="%3."/>
      <w:lvlJc w:val="right"/>
      <w:pPr>
        <w:ind w:left="2160" w:hanging="180"/>
      </w:pPr>
    </w:lvl>
    <w:lvl w:ilvl="3" w:tplc="5764F258" w:tentative="1">
      <w:start w:val="1"/>
      <w:numFmt w:val="decimal"/>
      <w:lvlText w:val="%4."/>
      <w:lvlJc w:val="left"/>
      <w:pPr>
        <w:ind w:left="2880" w:hanging="360"/>
      </w:pPr>
    </w:lvl>
    <w:lvl w:ilvl="4" w:tplc="D6CE1FF6" w:tentative="1">
      <w:start w:val="1"/>
      <w:numFmt w:val="lowerLetter"/>
      <w:lvlText w:val="%5."/>
      <w:lvlJc w:val="left"/>
      <w:pPr>
        <w:ind w:left="3600" w:hanging="360"/>
      </w:pPr>
    </w:lvl>
    <w:lvl w:ilvl="5" w:tplc="8F3A39F2" w:tentative="1">
      <w:start w:val="1"/>
      <w:numFmt w:val="lowerRoman"/>
      <w:lvlText w:val="%6."/>
      <w:lvlJc w:val="right"/>
      <w:pPr>
        <w:ind w:left="4320" w:hanging="180"/>
      </w:pPr>
    </w:lvl>
    <w:lvl w:ilvl="6" w:tplc="8394631E" w:tentative="1">
      <w:start w:val="1"/>
      <w:numFmt w:val="decimal"/>
      <w:lvlText w:val="%7."/>
      <w:lvlJc w:val="left"/>
      <w:pPr>
        <w:ind w:left="5040" w:hanging="360"/>
      </w:pPr>
    </w:lvl>
    <w:lvl w:ilvl="7" w:tplc="ECC4DF2C" w:tentative="1">
      <w:start w:val="1"/>
      <w:numFmt w:val="lowerLetter"/>
      <w:lvlText w:val="%8."/>
      <w:lvlJc w:val="left"/>
      <w:pPr>
        <w:ind w:left="5760" w:hanging="360"/>
      </w:pPr>
    </w:lvl>
    <w:lvl w:ilvl="8" w:tplc="3E0A83B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C38CB4E">
      <w:start w:val="1"/>
      <w:numFmt w:val="lowerRoman"/>
      <w:lvlText w:val="(%1)"/>
      <w:lvlJc w:val="left"/>
      <w:pPr>
        <w:ind w:left="1080" w:hanging="720"/>
      </w:pPr>
      <w:rPr>
        <w:rFonts w:hint="default"/>
      </w:rPr>
    </w:lvl>
    <w:lvl w:ilvl="1" w:tplc="2E8C21D4" w:tentative="1">
      <w:start w:val="1"/>
      <w:numFmt w:val="lowerLetter"/>
      <w:lvlText w:val="%2."/>
      <w:lvlJc w:val="left"/>
      <w:pPr>
        <w:ind w:left="1440" w:hanging="360"/>
      </w:pPr>
    </w:lvl>
    <w:lvl w:ilvl="2" w:tplc="2D7EAD46" w:tentative="1">
      <w:start w:val="1"/>
      <w:numFmt w:val="lowerRoman"/>
      <w:lvlText w:val="%3."/>
      <w:lvlJc w:val="right"/>
      <w:pPr>
        <w:ind w:left="2160" w:hanging="180"/>
      </w:pPr>
    </w:lvl>
    <w:lvl w:ilvl="3" w:tplc="098226C8" w:tentative="1">
      <w:start w:val="1"/>
      <w:numFmt w:val="decimal"/>
      <w:lvlText w:val="%4."/>
      <w:lvlJc w:val="left"/>
      <w:pPr>
        <w:ind w:left="2880" w:hanging="360"/>
      </w:pPr>
    </w:lvl>
    <w:lvl w:ilvl="4" w:tplc="41DCFF98" w:tentative="1">
      <w:start w:val="1"/>
      <w:numFmt w:val="lowerLetter"/>
      <w:lvlText w:val="%5."/>
      <w:lvlJc w:val="left"/>
      <w:pPr>
        <w:ind w:left="3600" w:hanging="360"/>
      </w:pPr>
    </w:lvl>
    <w:lvl w:ilvl="5" w:tplc="3048C89E" w:tentative="1">
      <w:start w:val="1"/>
      <w:numFmt w:val="lowerRoman"/>
      <w:lvlText w:val="%6."/>
      <w:lvlJc w:val="right"/>
      <w:pPr>
        <w:ind w:left="4320" w:hanging="180"/>
      </w:pPr>
    </w:lvl>
    <w:lvl w:ilvl="6" w:tplc="F1E811A2" w:tentative="1">
      <w:start w:val="1"/>
      <w:numFmt w:val="decimal"/>
      <w:lvlText w:val="%7."/>
      <w:lvlJc w:val="left"/>
      <w:pPr>
        <w:ind w:left="5040" w:hanging="360"/>
      </w:pPr>
    </w:lvl>
    <w:lvl w:ilvl="7" w:tplc="BF860722" w:tentative="1">
      <w:start w:val="1"/>
      <w:numFmt w:val="lowerLetter"/>
      <w:lvlText w:val="%8."/>
      <w:lvlJc w:val="left"/>
      <w:pPr>
        <w:ind w:left="5760" w:hanging="360"/>
      </w:pPr>
    </w:lvl>
    <w:lvl w:ilvl="8" w:tplc="1CF2BA0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388960C">
      <w:start w:val="1"/>
      <w:numFmt w:val="lowerRoman"/>
      <w:lvlText w:val="(%1)"/>
      <w:lvlJc w:val="left"/>
      <w:pPr>
        <w:ind w:left="1080" w:hanging="720"/>
      </w:pPr>
      <w:rPr>
        <w:rFonts w:hint="default"/>
      </w:rPr>
    </w:lvl>
    <w:lvl w:ilvl="1" w:tplc="D3B2E132" w:tentative="1">
      <w:start w:val="1"/>
      <w:numFmt w:val="lowerLetter"/>
      <w:lvlText w:val="%2."/>
      <w:lvlJc w:val="left"/>
      <w:pPr>
        <w:ind w:left="1440" w:hanging="360"/>
      </w:pPr>
    </w:lvl>
    <w:lvl w:ilvl="2" w:tplc="BF46892C" w:tentative="1">
      <w:start w:val="1"/>
      <w:numFmt w:val="lowerRoman"/>
      <w:lvlText w:val="%3."/>
      <w:lvlJc w:val="right"/>
      <w:pPr>
        <w:ind w:left="2160" w:hanging="180"/>
      </w:pPr>
    </w:lvl>
    <w:lvl w:ilvl="3" w:tplc="D3F6FF5E" w:tentative="1">
      <w:start w:val="1"/>
      <w:numFmt w:val="decimal"/>
      <w:lvlText w:val="%4."/>
      <w:lvlJc w:val="left"/>
      <w:pPr>
        <w:ind w:left="2880" w:hanging="360"/>
      </w:pPr>
    </w:lvl>
    <w:lvl w:ilvl="4" w:tplc="3DB6F564" w:tentative="1">
      <w:start w:val="1"/>
      <w:numFmt w:val="lowerLetter"/>
      <w:lvlText w:val="%5."/>
      <w:lvlJc w:val="left"/>
      <w:pPr>
        <w:ind w:left="3600" w:hanging="360"/>
      </w:pPr>
    </w:lvl>
    <w:lvl w:ilvl="5" w:tplc="812ABA6E" w:tentative="1">
      <w:start w:val="1"/>
      <w:numFmt w:val="lowerRoman"/>
      <w:lvlText w:val="%6."/>
      <w:lvlJc w:val="right"/>
      <w:pPr>
        <w:ind w:left="4320" w:hanging="180"/>
      </w:pPr>
    </w:lvl>
    <w:lvl w:ilvl="6" w:tplc="91D64234" w:tentative="1">
      <w:start w:val="1"/>
      <w:numFmt w:val="decimal"/>
      <w:lvlText w:val="%7."/>
      <w:lvlJc w:val="left"/>
      <w:pPr>
        <w:ind w:left="5040" w:hanging="360"/>
      </w:pPr>
    </w:lvl>
    <w:lvl w:ilvl="7" w:tplc="5824B69A" w:tentative="1">
      <w:start w:val="1"/>
      <w:numFmt w:val="lowerLetter"/>
      <w:lvlText w:val="%8."/>
      <w:lvlJc w:val="left"/>
      <w:pPr>
        <w:ind w:left="5760" w:hanging="360"/>
      </w:pPr>
    </w:lvl>
    <w:lvl w:ilvl="8" w:tplc="C02CFEA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5A1438EE">
      <w:start w:val="1"/>
      <w:numFmt w:val="bullet"/>
      <w:lvlText w:val=""/>
      <w:lvlJc w:val="left"/>
      <w:pPr>
        <w:ind w:left="720" w:hanging="360"/>
      </w:pPr>
      <w:rPr>
        <w:rFonts w:ascii="Symbol" w:hAnsi="Symbol" w:hint="default"/>
        <w:color w:val="auto"/>
        <w:sz w:val="24"/>
        <w:szCs w:val="24"/>
      </w:rPr>
    </w:lvl>
    <w:lvl w:ilvl="1" w:tplc="893E9E5E" w:tentative="1">
      <w:start w:val="1"/>
      <w:numFmt w:val="bullet"/>
      <w:lvlText w:val="o"/>
      <w:lvlJc w:val="left"/>
      <w:pPr>
        <w:ind w:left="1440" w:hanging="360"/>
      </w:pPr>
      <w:rPr>
        <w:rFonts w:ascii="Courier New" w:hAnsi="Courier New" w:cs="Courier New" w:hint="default"/>
      </w:rPr>
    </w:lvl>
    <w:lvl w:ilvl="2" w:tplc="E32EFF9C" w:tentative="1">
      <w:start w:val="1"/>
      <w:numFmt w:val="bullet"/>
      <w:lvlText w:val=""/>
      <w:lvlJc w:val="left"/>
      <w:pPr>
        <w:ind w:left="2160" w:hanging="360"/>
      </w:pPr>
      <w:rPr>
        <w:rFonts w:ascii="Wingdings" w:hAnsi="Wingdings" w:hint="default"/>
      </w:rPr>
    </w:lvl>
    <w:lvl w:ilvl="3" w:tplc="A20AF98C" w:tentative="1">
      <w:start w:val="1"/>
      <w:numFmt w:val="bullet"/>
      <w:lvlText w:val=""/>
      <w:lvlJc w:val="left"/>
      <w:pPr>
        <w:ind w:left="2880" w:hanging="360"/>
      </w:pPr>
      <w:rPr>
        <w:rFonts w:ascii="Symbol" w:hAnsi="Symbol" w:hint="default"/>
      </w:rPr>
    </w:lvl>
    <w:lvl w:ilvl="4" w:tplc="33D4BECA" w:tentative="1">
      <w:start w:val="1"/>
      <w:numFmt w:val="bullet"/>
      <w:lvlText w:val="o"/>
      <w:lvlJc w:val="left"/>
      <w:pPr>
        <w:ind w:left="3600" w:hanging="360"/>
      </w:pPr>
      <w:rPr>
        <w:rFonts w:ascii="Courier New" w:hAnsi="Courier New" w:cs="Courier New" w:hint="default"/>
      </w:rPr>
    </w:lvl>
    <w:lvl w:ilvl="5" w:tplc="BCDCD5E2" w:tentative="1">
      <w:start w:val="1"/>
      <w:numFmt w:val="bullet"/>
      <w:lvlText w:val=""/>
      <w:lvlJc w:val="left"/>
      <w:pPr>
        <w:ind w:left="4320" w:hanging="360"/>
      </w:pPr>
      <w:rPr>
        <w:rFonts w:ascii="Wingdings" w:hAnsi="Wingdings" w:hint="default"/>
      </w:rPr>
    </w:lvl>
    <w:lvl w:ilvl="6" w:tplc="F07A14FA" w:tentative="1">
      <w:start w:val="1"/>
      <w:numFmt w:val="bullet"/>
      <w:lvlText w:val=""/>
      <w:lvlJc w:val="left"/>
      <w:pPr>
        <w:ind w:left="5040" w:hanging="360"/>
      </w:pPr>
      <w:rPr>
        <w:rFonts w:ascii="Symbol" w:hAnsi="Symbol" w:hint="default"/>
      </w:rPr>
    </w:lvl>
    <w:lvl w:ilvl="7" w:tplc="0052AFEC" w:tentative="1">
      <w:start w:val="1"/>
      <w:numFmt w:val="bullet"/>
      <w:lvlText w:val="o"/>
      <w:lvlJc w:val="left"/>
      <w:pPr>
        <w:ind w:left="5760" w:hanging="360"/>
      </w:pPr>
      <w:rPr>
        <w:rFonts w:ascii="Courier New" w:hAnsi="Courier New" w:cs="Courier New" w:hint="default"/>
      </w:rPr>
    </w:lvl>
    <w:lvl w:ilvl="8" w:tplc="A13C029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1869596">
      <w:start w:val="1"/>
      <w:numFmt w:val="lowerRoman"/>
      <w:lvlText w:val="(%1)"/>
      <w:lvlJc w:val="left"/>
      <w:pPr>
        <w:ind w:left="1080" w:hanging="720"/>
      </w:pPr>
      <w:rPr>
        <w:rFonts w:hint="default"/>
      </w:rPr>
    </w:lvl>
    <w:lvl w:ilvl="1" w:tplc="03121E64" w:tentative="1">
      <w:start w:val="1"/>
      <w:numFmt w:val="lowerLetter"/>
      <w:lvlText w:val="%2."/>
      <w:lvlJc w:val="left"/>
      <w:pPr>
        <w:ind w:left="1440" w:hanging="360"/>
      </w:pPr>
    </w:lvl>
    <w:lvl w:ilvl="2" w:tplc="6A56FB70" w:tentative="1">
      <w:start w:val="1"/>
      <w:numFmt w:val="lowerRoman"/>
      <w:lvlText w:val="%3."/>
      <w:lvlJc w:val="right"/>
      <w:pPr>
        <w:ind w:left="2160" w:hanging="180"/>
      </w:pPr>
    </w:lvl>
    <w:lvl w:ilvl="3" w:tplc="B6D0C0E8" w:tentative="1">
      <w:start w:val="1"/>
      <w:numFmt w:val="decimal"/>
      <w:lvlText w:val="%4."/>
      <w:lvlJc w:val="left"/>
      <w:pPr>
        <w:ind w:left="2880" w:hanging="360"/>
      </w:pPr>
    </w:lvl>
    <w:lvl w:ilvl="4" w:tplc="22068908" w:tentative="1">
      <w:start w:val="1"/>
      <w:numFmt w:val="lowerLetter"/>
      <w:lvlText w:val="%5."/>
      <w:lvlJc w:val="left"/>
      <w:pPr>
        <w:ind w:left="3600" w:hanging="360"/>
      </w:pPr>
    </w:lvl>
    <w:lvl w:ilvl="5" w:tplc="A202B254" w:tentative="1">
      <w:start w:val="1"/>
      <w:numFmt w:val="lowerRoman"/>
      <w:lvlText w:val="%6."/>
      <w:lvlJc w:val="right"/>
      <w:pPr>
        <w:ind w:left="4320" w:hanging="180"/>
      </w:pPr>
    </w:lvl>
    <w:lvl w:ilvl="6" w:tplc="D56E8150" w:tentative="1">
      <w:start w:val="1"/>
      <w:numFmt w:val="decimal"/>
      <w:lvlText w:val="%7."/>
      <w:lvlJc w:val="left"/>
      <w:pPr>
        <w:ind w:left="5040" w:hanging="360"/>
      </w:pPr>
    </w:lvl>
    <w:lvl w:ilvl="7" w:tplc="761465C8" w:tentative="1">
      <w:start w:val="1"/>
      <w:numFmt w:val="lowerLetter"/>
      <w:lvlText w:val="%8."/>
      <w:lvlJc w:val="left"/>
      <w:pPr>
        <w:ind w:left="5760" w:hanging="360"/>
      </w:pPr>
    </w:lvl>
    <w:lvl w:ilvl="8" w:tplc="1B36432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EE23114">
      <w:start w:val="1"/>
      <w:numFmt w:val="lowerRoman"/>
      <w:lvlText w:val="(%1)"/>
      <w:lvlJc w:val="left"/>
      <w:pPr>
        <w:ind w:left="1080" w:hanging="720"/>
      </w:pPr>
      <w:rPr>
        <w:rFonts w:hint="default"/>
      </w:rPr>
    </w:lvl>
    <w:lvl w:ilvl="1" w:tplc="567A226C" w:tentative="1">
      <w:start w:val="1"/>
      <w:numFmt w:val="lowerLetter"/>
      <w:lvlText w:val="%2."/>
      <w:lvlJc w:val="left"/>
      <w:pPr>
        <w:ind w:left="1440" w:hanging="360"/>
      </w:pPr>
    </w:lvl>
    <w:lvl w:ilvl="2" w:tplc="02ACCA02" w:tentative="1">
      <w:start w:val="1"/>
      <w:numFmt w:val="lowerRoman"/>
      <w:lvlText w:val="%3."/>
      <w:lvlJc w:val="right"/>
      <w:pPr>
        <w:ind w:left="2160" w:hanging="180"/>
      </w:pPr>
    </w:lvl>
    <w:lvl w:ilvl="3" w:tplc="40AC9A5C" w:tentative="1">
      <w:start w:val="1"/>
      <w:numFmt w:val="decimal"/>
      <w:lvlText w:val="%4."/>
      <w:lvlJc w:val="left"/>
      <w:pPr>
        <w:ind w:left="2880" w:hanging="360"/>
      </w:pPr>
    </w:lvl>
    <w:lvl w:ilvl="4" w:tplc="346EEB48" w:tentative="1">
      <w:start w:val="1"/>
      <w:numFmt w:val="lowerLetter"/>
      <w:lvlText w:val="%5."/>
      <w:lvlJc w:val="left"/>
      <w:pPr>
        <w:ind w:left="3600" w:hanging="360"/>
      </w:pPr>
    </w:lvl>
    <w:lvl w:ilvl="5" w:tplc="D400BCE0" w:tentative="1">
      <w:start w:val="1"/>
      <w:numFmt w:val="lowerRoman"/>
      <w:lvlText w:val="%6."/>
      <w:lvlJc w:val="right"/>
      <w:pPr>
        <w:ind w:left="4320" w:hanging="180"/>
      </w:pPr>
    </w:lvl>
    <w:lvl w:ilvl="6" w:tplc="69A67414" w:tentative="1">
      <w:start w:val="1"/>
      <w:numFmt w:val="decimal"/>
      <w:lvlText w:val="%7."/>
      <w:lvlJc w:val="left"/>
      <w:pPr>
        <w:ind w:left="5040" w:hanging="360"/>
      </w:pPr>
    </w:lvl>
    <w:lvl w:ilvl="7" w:tplc="91B8D3EC" w:tentative="1">
      <w:start w:val="1"/>
      <w:numFmt w:val="lowerLetter"/>
      <w:lvlText w:val="%8."/>
      <w:lvlJc w:val="left"/>
      <w:pPr>
        <w:ind w:left="5760" w:hanging="360"/>
      </w:pPr>
    </w:lvl>
    <w:lvl w:ilvl="8" w:tplc="C29455A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EDDA6950">
      <w:start w:val="1"/>
      <w:numFmt w:val="lowerRoman"/>
      <w:lvlText w:val="(%1)"/>
      <w:lvlJc w:val="left"/>
      <w:pPr>
        <w:ind w:left="1080" w:hanging="720"/>
      </w:pPr>
      <w:rPr>
        <w:rFonts w:hint="default"/>
      </w:rPr>
    </w:lvl>
    <w:lvl w:ilvl="1" w:tplc="7FD0B0FC" w:tentative="1">
      <w:start w:val="1"/>
      <w:numFmt w:val="lowerLetter"/>
      <w:lvlText w:val="%2."/>
      <w:lvlJc w:val="left"/>
      <w:pPr>
        <w:ind w:left="1440" w:hanging="360"/>
      </w:pPr>
    </w:lvl>
    <w:lvl w:ilvl="2" w:tplc="31BA1FA8" w:tentative="1">
      <w:start w:val="1"/>
      <w:numFmt w:val="lowerRoman"/>
      <w:lvlText w:val="%3."/>
      <w:lvlJc w:val="right"/>
      <w:pPr>
        <w:ind w:left="2160" w:hanging="180"/>
      </w:pPr>
    </w:lvl>
    <w:lvl w:ilvl="3" w:tplc="DC74EF5C" w:tentative="1">
      <w:start w:val="1"/>
      <w:numFmt w:val="decimal"/>
      <w:lvlText w:val="%4."/>
      <w:lvlJc w:val="left"/>
      <w:pPr>
        <w:ind w:left="2880" w:hanging="360"/>
      </w:pPr>
    </w:lvl>
    <w:lvl w:ilvl="4" w:tplc="4DDC5466" w:tentative="1">
      <w:start w:val="1"/>
      <w:numFmt w:val="lowerLetter"/>
      <w:lvlText w:val="%5."/>
      <w:lvlJc w:val="left"/>
      <w:pPr>
        <w:ind w:left="3600" w:hanging="360"/>
      </w:pPr>
    </w:lvl>
    <w:lvl w:ilvl="5" w:tplc="67361B02" w:tentative="1">
      <w:start w:val="1"/>
      <w:numFmt w:val="lowerRoman"/>
      <w:lvlText w:val="%6."/>
      <w:lvlJc w:val="right"/>
      <w:pPr>
        <w:ind w:left="4320" w:hanging="180"/>
      </w:pPr>
    </w:lvl>
    <w:lvl w:ilvl="6" w:tplc="87E4B0F0" w:tentative="1">
      <w:start w:val="1"/>
      <w:numFmt w:val="decimal"/>
      <w:lvlText w:val="%7."/>
      <w:lvlJc w:val="left"/>
      <w:pPr>
        <w:ind w:left="5040" w:hanging="360"/>
      </w:pPr>
    </w:lvl>
    <w:lvl w:ilvl="7" w:tplc="6DACE90A" w:tentative="1">
      <w:start w:val="1"/>
      <w:numFmt w:val="lowerLetter"/>
      <w:lvlText w:val="%8."/>
      <w:lvlJc w:val="left"/>
      <w:pPr>
        <w:ind w:left="5760" w:hanging="360"/>
      </w:pPr>
    </w:lvl>
    <w:lvl w:ilvl="8" w:tplc="D510723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3E4406E">
      <w:start w:val="1"/>
      <w:numFmt w:val="lowerRoman"/>
      <w:lvlText w:val="(%1)"/>
      <w:lvlJc w:val="left"/>
      <w:pPr>
        <w:ind w:left="1080" w:hanging="720"/>
      </w:pPr>
      <w:rPr>
        <w:rFonts w:hint="default"/>
      </w:rPr>
    </w:lvl>
    <w:lvl w:ilvl="1" w:tplc="3176FED2" w:tentative="1">
      <w:start w:val="1"/>
      <w:numFmt w:val="lowerLetter"/>
      <w:lvlText w:val="%2."/>
      <w:lvlJc w:val="left"/>
      <w:pPr>
        <w:ind w:left="1440" w:hanging="360"/>
      </w:pPr>
    </w:lvl>
    <w:lvl w:ilvl="2" w:tplc="889AEE7A" w:tentative="1">
      <w:start w:val="1"/>
      <w:numFmt w:val="lowerRoman"/>
      <w:lvlText w:val="%3."/>
      <w:lvlJc w:val="right"/>
      <w:pPr>
        <w:ind w:left="2160" w:hanging="180"/>
      </w:pPr>
    </w:lvl>
    <w:lvl w:ilvl="3" w:tplc="72BC1518" w:tentative="1">
      <w:start w:val="1"/>
      <w:numFmt w:val="decimal"/>
      <w:lvlText w:val="%4."/>
      <w:lvlJc w:val="left"/>
      <w:pPr>
        <w:ind w:left="2880" w:hanging="360"/>
      </w:pPr>
    </w:lvl>
    <w:lvl w:ilvl="4" w:tplc="9320B03C" w:tentative="1">
      <w:start w:val="1"/>
      <w:numFmt w:val="lowerLetter"/>
      <w:lvlText w:val="%5."/>
      <w:lvlJc w:val="left"/>
      <w:pPr>
        <w:ind w:left="3600" w:hanging="360"/>
      </w:pPr>
    </w:lvl>
    <w:lvl w:ilvl="5" w:tplc="8BF26B18" w:tentative="1">
      <w:start w:val="1"/>
      <w:numFmt w:val="lowerRoman"/>
      <w:lvlText w:val="%6."/>
      <w:lvlJc w:val="right"/>
      <w:pPr>
        <w:ind w:left="4320" w:hanging="180"/>
      </w:pPr>
    </w:lvl>
    <w:lvl w:ilvl="6" w:tplc="036EFF04" w:tentative="1">
      <w:start w:val="1"/>
      <w:numFmt w:val="decimal"/>
      <w:lvlText w:val="%7."/>
      <w:lvlJc w:val="left"/>
      <w:pPr>
        <w:ind w:left="5040" w:hanging="360"/>
      </w:pPr>
    </w:lvl>
    <w:lvl w:ilvl="7" w:tplc="EACC11E2" w:tentative="1">
      <w:start w:val="1"/>
      <w:numFmt w:val="lowerLetter"/>
      <w:lvlText w:val="%8."/>
      <w:lvlJc w:val="left"/>
      <w:pPr>
        <w:ind w:left="5760" w:hanging="360"/>
      </w:pPr>
    </w:lvl>
    <w:lvl w:ilvl="8" w:tplc="74BCE05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04B264AE">
      <w:start w:val="1"/>
      <w:numFmt w:val="lowerRoman"/>
      <w:lvlText w:val="(%1)"/>
      <w:lvlJc w:val="left"/>
      <w:pPr>
        <w:ind w:left="1080" w:hanging="720"/>
      </w:pPr>
      <w:rPr>
        <w:rFonts w:hint="default"/>
      </w:rPr>
    </w:lvl>
    <w:lvl w:ilvl="1" w:tplc="CE06407C" w:tentative="1">
      <w:start w:val="1"/>
      <w:numFmt w:val="lowerLetter"/>
      <w:lvlText w:val="%2."/>
      <w:lvlJc w:val="left"/>
      <w:pPr>
        <w:ind w:left="1440" w:hanging="360"/>
      </w:pPr>
    </w:lvl>
    <w:lvl w:ilvl="2" w:tplc="30905BA2" w:tentative="1">
      <w:start w:val="1"/>
      <w:numFmt w:val="lowerRoman"/>
      <w:lvlText w:val="%3."/>
      <w:lvlJc w:val="right"/>
      <w:pPr>
        <w:ind w:left="2160" w:hanging="180"/>
      </w:pPr>
    </w:lvl>
    <w:lvl w:ilvl="3" w:tplc="DE562EC6" w:tentative="1">
      <w:start w:val="1"/>
      <w:numFmt w:val="decimal"/>
      <w:lvlText w:val="%4."/>
      <w:lvlJc w:val="left"/>
      <w:pPr>
        <w:ind w:left="2880" w:hanging="360"/>
      </w:pPr>
    </w:lvl>
    <w:lvl w:ilvl="4" w:tplc="AA1A1406" w:tentative="1">
      <w:start w:val="1"/>
      <w:numFmt w:val="lowerLetter"/>
      <w:lvlText w:val="%5."/>
      <w:lvlJc w:val="left"/>
      <w:pPr>
        <w:ind w:left="3600" w:hanging="360"/>
      </w:pPr>
    </w:lvl>
    <w:lvl w:ilvl="5" w:tplc="92ECFC70" w:tentative="1">
      <w:start w:val="1"/>
      <w:numFmt w:val="lowerRoman"/>
      <w:lvlText w:val="%6."/>
      <w:lvlJc w:val="right"/>
      <w:pPr>
        <w:ind w:left="4320" w:hanging="180"/>
      </w:pPr>
    </w:lvl>
    <w:lvl w:ilvl="6" w:tplc="176A8690" w:tentative="1">
      <w:start w:val="1"/>
      <w:numFmt w:val="decimal"/>
      <w:lvlText w:val="%7."/>
      <w:lvlJc w:val="left"/>
      <w:pPr>
        <w:ind w:left="5040" w:hanging="360"/>
      </w:pPr>
    </w:lvl>
    <w:lvl w:ilvl="7" w:tplc="D9EA9B0E" w:tentative="1">
      <w:start w:val="1"/>
      <w:numFmt w:val="lowerLetter"/>
      <w:lvlText w:val="%8."/>
      <w:lvlJc w:val="left"/>
      <w:pPr>
        <w:ind w:left="5760" w:hanging="360"/>
      </w:pPr>
    </w:lvl>
    <w:lvl w:ilvl="8" w:tplc="0E3C7B5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263A06B4">
      <w:start w:val="1"/>
      <w:numFmt w:val="lowerRoman"/>
      <w:lvlText w:val="(%1)"/>
      <w:lvlJc w:val="left"/>
      <w:pPr>
        <w:ind w:left="1080" w:hanging="720"/>
      </w:pPr>
      <w:rPr>
        <w:rFonts w:hint="default"/>
      </w:rPr>
    </w:lvl>
    <w:lvl w:ilvl="1" w:tplc="96ACB164" w:tentative="1">
      <w:start w:val="1"/>
      <w:numFmt w:val="lowerLetter"/>
      <w:lvlText w:val="%2."/>
      <w:lvlJc w:val="left"/>
      <w:pPr>
        <w:ind w:left="1440" w:hanging="360"/>
      </w:pPr>
    </w:lvl>
    <w:lvl w:ilvl="2" w:tplc="BE5A02D8" w:tentative="1">
      <w:start w:val="1"/>
      <w:numFmt w:val="lowerRoman"/>
      <w:lvlText w:val="%3."/>
      <w:lvlJc w:val="right"/>
      <w:pPr>
        <w:ind w:left="2160" w:hanging="180"/>
      </w:pPr>
    </w:lvl>
    <w:lvl w:ilvl="3" w:tplc="774ADB76" w:tentative="1">
      <w:start w:val="1"/>
      <w:numFmt w:val="decimal"/>
      <w:lvlText w:val="%4."/>
      <w:lvlJc w:val="left"/>
      <w:pPr>
        <w:ind w:left="2880" w:hanging="360"/>
      </w:pPr>
    </w:lvl>
    <w:lvl w:ilvl="4" w:tplc="DB54B77C" w:tentative="1">
      <w:start w:val="1"/>
      <w:numFmt w:val="lowerLetter"/>
      <w:lvlText w:val="%5."/>
      <w:lvlJc w:val="left"/>
      <w:pPr>
        <w:ind w:left="3600" w:hanging="360"/>
      </w:pPr>
    </w:lvl>
    <w:lvl w:ilvl="5" w:tplc="7FF8E97C" w:tentative="1">
      <w:start w:val="1"/>
      <w:numFmt w:val="lowerRoman"/>
      <w:lvlText w:val="%6."/>
      <w:lvlJc w:val="right"/>
      <w:pPr>
        <w:ind w:left="4320" w:hanging="180"/>
      </w:pPr>
    </w:lvl>
    <w:lvl w:ilvl="6" w:tplc="F4200A66" w:tentative="1">
      <w:start w:val="1"/>
      <w:numFmt w:val="decimal"/>
      <w:lvlText w:val="%7."/>
      <w:lvlJc w:val="left"/>
      <w:pPr>
        <w:ind w:left="5040" w:hanging="360"/>
      </w:pPr>
    </w:lvl>
    <w:lvl w:ilvl="7" w:tplc="3CBEA69C" w:tentative="1">
      <w:start w:val="1"/>
      <w:numFmt w:val="lowerLetter"/>
      <w:lvlText w:val="%8."/>
      <w:lvlJc w:val="left"/>
      <w:pPr>
        <w:ind w:left="5760" w:hanging="360"/>
      </w:pPr>
    </w:lvl>
    <w:lvl w:ilvl="8" w:tplc="4FCCD68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9E6B3DFD-F77B-437A-BB32-F26D31CCDD1E}"/>
    <w:docVar w:name="dgnword-eventsink" w:val="2569944240832"/>
  </w:docVars>
  <w:rsids>
    <w:rsidRoot w:val="00B512DA"/>
    <w:rsid w:val="002362F5"/>
    <w:rsid w:val="00380EF1"/>
    <w:rsid w:val="00431B53"/>
    <w:rsid w:val="004E120E"/>
    <w:rsid w:val="00556461"/>
    <w:rsid w:val="007D4D56"/>
    <w:rsid w:val="0083328B"/>
    <w:rsid w:val="00990D02"/>
    <w:rsid w:val="00B512DA"/>
    <w:rsid w:val="00D76C24"/>
    <w:rsid w:val="00E024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C28F1"/>
  <w15:docId w15:val="{2BFC3A66-0917-4BA1-9DE7-8D31FE5C5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9966E49FC24EB0BA0B57133A501D7D"/>
        <w:category>
          <w:name w:val="General"/>
          <w:gallery w:val="placeholder"/>
        </w:category>
        <w:types>
          <w:type w:val="bbPlcHdr"/>
        </w:types>
        <w:behaviors>
          <w:behavior w:val="content"/>
        </w:behaviors>
        <w:guid w:val="{4715C311-084C-4543-98C3-763A85CFB0F8}"/>
      </w:docPartPr>
      <w:docPartBody>
        <w:p w:rsidR="000F7417" w:rsidRDefault="00A00C9D" w:rsidP="00A00C9D">
          <w:pPr>
            <w:pStyle w:val="319966E49FC24EB0BA0B57133A501D7D"/>
          </w:pPr>
          <w:r w:rsidRPr="00D858FE">
            <w:rPr>
              <w:rStyle w:val="PlaceholderText"/>
            </w:rPr>
            <w:t>Choose an item.</w:t>
          </w:r>
        </w:p>
      </w:docPartBody>
    </w:docPart>
    <w:docPart>
      <w:docPartPr>
        <w:name w:val="4C4F6E0799EF45379F6267E327945B0C"/>
        <w:category>
          <w:name w:val="General"/>
          <w:gallery w:val="placeholder"/>
        </w:category>
        <w:types>
          <w:type w:val="bbPlcHdr"/>
        </w:types>
        <w:behaviors>
          <w:behavior w:val="content"/>
        </w:behaviors>
        <w:guid w:val="{4DDF2173-71FF-427E-ACBD-EED899B6D5C0}"/>
      </w:docPartPr>
      <w:docPartBody>
        <w:p w:rsidR="000F7417" w:rsidRDefault="00A00C9D" w:rsidP="00A00C9D">
          <w:pPr>
            <w:pStyle w:val="4C4F6E0799EF45379F6267E327945B0C"/>
          </w:pPr>
          <w:r w:rsidRPr="00D858FE">
            <w:rPr>
              <w:rStyle w:val="PlaceholderText"/>
            </w:rPr>
            <w:t>Choose an item.</w:t>
          </w:r>
        </w:p>
      </w:docPartBody>
    </w:docPart>
    <w:docPart>
      <w:docPartPr>
        <w:name w:val="963CF42B4813484B88F954DBF183EB80"/>
        <w:category>
          <w:name w:val="General"/>
          <w:gallery w:val="placeholder"/>
        </w:category>
        <w:types>
          <w:type w:val="bbPlcHdr"/>
        </w:types>
        <w:behaviors>
          <w:behavior w:val="content"/>
        </w:behaviors>
        <w:guid w:val="{E373582A-B6BA-4814-979F-EDD30E19C16A}"/>
      </w:docPartPr>
      <w:docPartBody>
        <w:p w:rsidR="000F7417" w:rsidRDefault="00A00C9D" w:rsidP="00A00C9D">
          <w:pPr>
            <w:pStyle w:val="963CF42B4813484B88F954DBF183EB80"/>
          </w:pPr>
          <w:r w:rsidRPr="00D858FE">
            <w:rPr>
              <w:rStyle w:val="PlaceholderText"/>
            </w:rPr>
            <w:t>Choose an item.</w:t>
          </w:r>
        </w:p>
      </w:docPartBody>
    </w:docPart>
    <w:docPart>
      <w:docPartPr>
        <w:name w:val="7446D09541924DA9BBF41CAEFA8D1974"/>
        <w:category>
          <w:name w:val="General"/>
          <w:gallery w:val="placeholder"/>
        </w:category>
        <w:types>
          <w:type w:val="bbPlcHdr"/>
        </w:types>
        <w:behaviors>
          <w:behavior w:val="content"/>
        </w:behaviors>
        <w:guid w:val="{40C4CA3C-2E26-4D91-959A-8F90F0072A99}"/>
      </w:docPartPr>
      <w:docPartBody>
        <w:p w:rsidR="000F7417" w:rsidRDefault="00A00C9D" w:rsidP="00A00C9D">
          <w:pPr>
            <w:pStyle w:val="7446D09541924DA9BBF41CAEFA8D1974"/>
          </w:pPr>
          <w:r w:rsidRPr="00D858FE">
            <w:rPr>
              <w:rStyle w:val="PlaceholderText"/>
            </w:rPr>
            <w:t>Choose an item.</w:t>
          </w:r>
        </w:p>
      </w:docPartBody>
    </w:docPart>
    <w:docPart>
      <w:docPartPr>
        <w:name w:val="95CDD714570744E1940A3C2ECDD09121"/>
        <w:category>
          <w:name w:val="General"/>
          <w:gallery w:val="placeholder"/>
        </w:category>
        <w:types>
          <w:type w:val="bbPlcHdr"/>
        </w:types>
        <w:behaviors>
          <w:behavior w:val="content"/>
        </w:behaviors>
        <w:guid w:val="{9DDF899D-BFD8-4C65-9E88-31436071E930}"/>
      </w:docPartPr>
      <w:docPartBody>
        <w:p w:rsidR="000F7417" w:rsidRDefault="00A00C9D" w:rsidP="00A00C9D">
          <w:pPr>
            <w:pStyle w:val="95CDD714570744E1940A3C2ECDD09121"/>
          </w:pPr>
          <w:r w:rsidRPr="00D858FE">
            <w:rPr>
              <w:rStyle w:val="PlaceholderText"/>
            </w:rPr>
            <w:t>Choose an item.</w:t>
          </w:r>
        </w:p>
      </w:docPartBody>
    </w:docPart>
    <w:docPart>
      <w:docPartPr>
        <w:name w:val="C9850E7D69314DF08A19DB659EDF7687"/>
        <w:category>
          <w:name w:val="General"/>
          <w:gallery w:val="placeholder"/>
        </w:category>
        <w:types>
          <w:type w:val="bbPlcHdr"/>
        </w:types>
        <w:behaviors>
          <w:behavior w:val="content"/>
        </w:behaviors>
        <w:guid w:val="{B734E798-F1EB-46E3-85F4-597A541A387E}"/>
      </w:docPartPr>
      <w:docPartBody>
        <w:p w:rsidR="000F7417" w:rsidRDefault="00A00C9D" w:rsidP="00A00C9D">
          <w:pPr>
            <w:pStyle w:val="C9850E7D69314DF08A19DB659EDF7687"/>
          </w:pPr>
          <w:r w:rsidRPr="00D858FE">
            <w:rPr>
              <w:rStyle w:val="PlaceholderText"/>
            </w:rPr>
            <w:t>Choose an item.</w:t>
          </w:r>
        </w:p>
      </w:docPartBody>
    </w:docPart>
    <w:docPart>
      <w:docPartPr>
        <w:name w:val="401A9079C02041AB97EF6C1006959317"/>
        <w:category>
          <w:name w:val="General"/>
          <w:gallery w:val="placeholder"/>
        </w:category>
        <w:types>
          <w:type w:val="bbPlcHdr"/>
        </w:types>
        <w:behaviors>
          <w:behavior w:val="content"/>
        </w:behaviors>
        <w:guid w:val="{98D27121-FB2C-446A-91D9-0AB3D19D6B7A}"/>
      </w:docPartPr>
      <w:docPartBody>
        <w:p w:rsidR="000F7417" w:rsidRDefault="00A00C9D" w:rsidP="00A00C9D">
          <w:pPr>
            <w:pStyle w:val="401A9079C02041AB97EF6C100695931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C9D"/>
    <w:rsid w:val="000F7417"/>
    <w:rsid w:val="00960B47"/>
    <w:rsid w:val="00A00C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00C9D"/>
    <w:rPr>
      <w:rFonts w:asciiTheme="minorHAnsi" w:hAnsiTheme="minorHAnsi"/>
      <w:b w:val="0"/>
      <w:noProof w:val="0"/>
      <w:color w:val="000000" w:themeColor="text1"/>
      <w:sz w:val="30"/>
      <w:lang w:val="en-AU"/>
    </w:rPr>
  </w:style>
  <w:style w:type="paragraph" w:customStyle="1" w:styleId="319966E49FC24EB0BA0B57133A501D7D">
    <w:name w:val="319966E49FC24EB0BA0B57133A501D7D"/>
    <w:rsid w:val="00A00C9D"/>
  </w:style>
  <w:style w:type="paragraph" w:customStyle="1" w:styleId="4C4F6E0799EF45379F6267E327945B0C">
    <w:name w:val="4C4F6E0799EF45379F6267E327945B0C"/>
    <w:rsid w:val="00A00C9D"/>
  </w:style>
  <w:style w:type="paragraph" w:customStyle="1" w:styleId="963CF42B4813484B88F954DBF183EB80">
    <w:name w:val="963CF42B4813484B88F954DBF183EB80"/>
    <w:rsid w:val="00A00C9D"/>
  </w:style>
  <w:style w:type="paragraph" w:customStyle="1" w:styleId="7446D09541924DA9BBF41CAEFA8D1974">
    <w:name w:val="7446D09541924DA9BBF41CAEFA8D1974"/>
    <w:rsid w:val="00A00C9D"/>
  </w:style>
  <w:style w:type="paragraph" w:customStyle="1" w:styleId="95CDD714570744E1940A3C2ECDD09121">
    <w:name w:val="95CDD714570744E1940A3C2ECDD09121"/>
    <w:rsid w:val="00A00C9D"/>
  </w:style>
  <w:style w:type="paragraph" w:customStyle="1" w:styleId="C9850E7D69314DF08A19DB659EDF7687">
    <w:name w:val="C9850E7D69314DF08A19DB659EDF7687"/>
    <w:rsid w:val="00A00C9D"/>
  </w:style>
  <w:style w:type="paragraph" w:customStyle="1" w:styleId="401A9079C02041AB97EF6C1006959317">
    <w:name w:val="401A9079C02041AB97EF6C1006959317"/>
    <w:rsid w:val="00A00C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0768</RACS_x0020_ID>
    <Approved_x0020_Provider xmlns="a8338b6e-77a6-4851-82b6-98166143ffdd">Inasmuch Community Limited</Approved_x0020_Provider>
    <Management_x0020_Company_x0020_ID xmlns="a8338b6e-77a6-4851-82b6-98166143ffdd" xsi:nil="true"/>
    <Home xmlns="a8338b6e-77a6-4851-82b6-98166143ffdd">Ainslie House</Home>
    <Signed xmlns="a8338b6e-77a6-4851-82b6-98166143ffdd" xsi:nil="true"/>
    <Uploaded xmlns="a8338b6e-77a6-4851-82b6-98166143ffdd">true</Uploaded>
    <Management_x0020_Company xmlns="a8338b6e-77a6-4851-82b6-98166143ffdd" xsi:nil="true"/>
    <Doc_x0020_Date xmlns="a8338b6e-77a6-4851-82b6-98166143ffdd">2023-05-04T03:22:12+00:00</Doc_x0020_Date>
    <CSI_x0020_ID xmlns="a8338b6e-77a6-4851-82b6-98166143ffdd" xsi:nil="true"/>
    <Case_x0020_ID xmlns="a8338b6e-77a6-4851-82b6-98166143ffdd" xsi:nil="true"/>
    <Approved_x0020_Provider_x0020_ID xmlns="a8338b6e-77a6-4851-82b6-98166143ffdd">41E6B244-75F4-DC11-AD41-005056922186</Approved_x0020_Provider_x0020_ID>
    <Location xmlns="a8338b6e-77a6-4851-82b6-98166143ffdd" xsi:nil="true"/>
    <Home_x0020_ID xmlns="a8338b6e-77a6-4851-82b6-98166143ffdd">824699AB-7CF4-DC11-AD41-005056922186</Home_x0020_ID>
    <State xmlns="a8338b6e-77a6-4851-82b6-98166143ffdd">NSW</State>
    <Doc_x0020_Sent_Received_x0020_Date xmlns="a8338b6e-77a6-4851-82b6-98166143ffdd">2023-04-04T00:00:00+00:00</Doc_x0020_Sent_Received_x0020_Date>
    <Activity_x0020_ID xmlns="a8338b6e-77a6-4851-82b6-98166143ffdd">571BED3D-A3C6-ED11-A624-005056922186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82AE36-5CE0-43BF-91D7-2E413F54C5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purl.org/dc/terms/"/>
    <ds:schemaRef ds:uri="http://www.w3.org/XML/1998/namespace"/>
    <ds:schemaRef ds:uri="http://purl.org/dc/dcmitype/"/>
    <ds:schemaRef ds:uri="http://schemas.microsoft.com/office/2006/documentManagement/types"/>
    <ds:schemaRef ds:uri="a8338b6e-77a6-4851-82b6-98166143ffdd"/>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1546</Words>
  <Characters>8814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cp:lastPrinted>2023-05-04T03:18:00Z</cp:lastPrinted>
  <dcterms:created xsi:type="dcterms:W3CDTF">2023-05-05T02:25:00Z</dcterms:created>
  <dcterms:modified xsi:type="dcterms:W3CDTF">2023-05-05T02:27:00Z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