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BB0BF" w14:textId="77777777" w:rsidR="00D2559D" w:rsidRPr="002C3EBF" w:rsidRDefault="00A919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E06956" wp14:editId="4A35E6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985332" w14:textId="77777777" w:rsidR="00D2559D" w:rsidRDefault="00A919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BC8DC3" w14:textId="77777777" w:rsidR="00D2559D" w:rsidRDefault="00A919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97618E" w14:textId="77777777" w:rsidR="00D2559D" w:rsidRPr="002C3EBF" w:rsidRDefault="00A919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769B" w14:paraId="73BCE0F2" w14:textId="77777777" w:rsidTr="0077769B">
        <w:tc>
          <w:tcPr>
            <w:cnfStyle w:val="001000000000" w:firstRow="0" w:lastRow="0" w:firstColumn="1" w:lastColumn="0" w:oddVBand="0" w:evenVBand="0" w:oddHBand="0" w:evenHBand="0" w:firstRowFirstColumn="0" w:firstRowLastColumn="0" w:lastRowFirstColumn="0" w:lastRowLastColumn="0"/>
            <w:tcW w:w="3227" w:type="dxa"/>
          </w:tcPr>
          <w:p w14:paraId="06867E20" w14:textId="77777777" w:rsidR="00D2559D" w:rsidRPr="00996FAF" w:rsidRDefault="00A919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A136B6" w14:textId="77777777" w:rsidR="00D2559D" w:rsidRPr="00996FAF" w:rsidRDefault="00A919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Akooramak Care of Older Persons</w:t>
            </w:r>
          </w:p>
        </w:tc>
      </w:tr>
      <w:tr w:rsidR="0077769B" w14:paraId="7AF95BBA" w14:textId="77777777" w:rsidTr="00777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E956F" w14:textId="77777777" w:rsidR="009B6303" w:rsidRPr="00996FAF" w:rsidRDefault="00A919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877DFE" w14:textId="77777777" w:rsidR="009B6303" w:rsidRPr="00C27BE3" w:rsidRDefault="00A919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5084</w:t>
            </w:r>
          </w:p>
        </w:tc>
      </w:tr>
      <w:tr w:rsidR="0077769B" w14:paraId="5E2C6A5B" w14:textId="77777777" w:rsidTr="007776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0E256" w14:textId="77777777" w:rsidR="009B6303" w:rsidRPr="00996FAF" w:rsidRDefault="00A919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37C926" w14:textId="77777777" w:rsidR="009B6303" w:rsidRPr="00996FAF" w:rsidRDefault="00A919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267-269 Wood</w:t>
            </w:r>
            <w:r>
              <w:rPr>
                <w:rFonts w:ascii="Arial" w:eastAsia="Times New Roman" w:hAnsi="Arial" w:cs="Arial"/>
                <w:lang w:eastAsia="en-AU"/>
              </w:rPr>
              <w:t xml:space="preserve"> Street, WARWICK, Queensland, 4370</w:t>
            </w:r>
          </w:p>
        </w:tc>
      </w:tr>
      <w:tr w:rsidR="0077769B" w14:paraId="5CB7DF35" w14:textId="77777777" w:rsidTr="00777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8FDB2" w14:textId="77777777" w:rsidR="009B6303" w:rsidRPr="00996FAF" w:rsidRDefault="00A919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29914C" w14:textId="77777777" w:rsidR="009B6303" w:rsidRPr="00996FAF" w:rsidRDefault="00A919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7769B" w14:paraId="0700A96F" w14:textId="77777777" w:rsidTr="007776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AE2DA" w14:textId="77777777" w:rsidR="009B6303" w:rsidRPr="00996FAF" w:rsidRDefault="00A919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DD7C90" w14:textId="77777777" w:rsidR="009B6303" w:rsidRPr="00996FAF" w:rsidRDefault="00A919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77769B" w14:paraId="58699A16" w14:textId="77777777" w:rsidTr="00777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70CA63" w14:textId="77777777" w:rsidR="009B6303" w:rsidRPr="00996FAF" w:rsidRDefault="00A919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1888092"/>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6511013E" w14:textId="513908BC" w:rsidR="009B6303" w:rsidRPr="00996FAF" w:rsidRDefault="007D76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November 2023</w:t>
                </w:r>
              </w:p>
            </w:tc>
          </w:sdtContent>
        </w:sdt>
      </w:tr>
      <w:tr w:rsidR="0077769B" w14:paraId="5EF8F664" w14:textId="77777777" w:rsidTr="007776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4933C7" w14:textId="77777777" w:rsidR="009B6303" w:rsidRPr="00996FAF" w:rsidRDefault="00A919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5447D0" w14:textId="77777777" w:rsidR="009B6303" w:rsidRPr="009B6303" w:rsidRDefault="00A919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316 Warwick Benevolent Society Inc </w:t>
            </w:r>
          </w:p>
          <w:p w14:paraId="3953CD55" w14:textId="77777777" w:rsidR="009B6303" w:rsidRPr="009B6303" w:rsidRDefault="00A919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3441 Akooramak Care of Older Persons</w:t>
            </w:r>
          </w:p>
        </w:tc>
      </w:tr>
    </w:tbl>
    <w:bookmarkEnd w:id="0"/>
    <w:p w14:paraId="1011433B" w14:textId="77777777" w:rsidR="00FA0A5B" w:rsidRPr="00996FAF" w:rsidRDefault="00A919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4CED4D" w14:textId="77777777" w:rsidR="000078F8" w:rsidRPr="00996FAF" w:rsidRDefault="00A919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F3865A8" w14:textId="33F2B287" w:rsidR="000078F8" w:rsidRPr="00996FAF" w:rsidRDefault="00A919CA" w:rsidP="00C561F4">
      <w:pPr>
        <w:pStyle w:val="NormalArial"/>
        <w:ind w:right="-286"/>
      </w:pPr>
      <w:r w:rsidRPr="00996FAF">
        <w:t xml:space="preserve">This performance report for </w:t>
      </w:r>
      <w:r w:rsidRPr="00C27BE3">
        <w:rPr>
          <w:color w:val="auto"/>
        </w:rPr>
        <w:t>Akooramak Care of Older Persons</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sidR="007D76CD">
        <w:rPr>
          <w:color w:val="auto"/>
        </w:rPr>
        <w:t xml:space="preserve"> P. </w:t>
      </w:r>
      <w:r w:rsidR="007D76CD" w:rsidRPr="007D76CD">
        <w:rPr>
          <w:color w:val="auto"/>
        </w:rPr>
        <w:t>Sherin</w:t>
      </w:r>
      <w:r w:rsidRPr="007D76CD">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31A0D133" w14:textId="77777777" w:rsidR="000078F8" w:rsidRPr="00996FAF" w:rsidRDefault="00A919CA"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01865797" w14:textId="77777777" w:rsidR="000078F8" w:rsidRPr="00996FAF" w:rsidRDefault="00A919CA" w:rsidP="0036130C">
      <w:pPr>
        <w:pStyle w:val="NormalArial"/>
      </w:pPr>
      <w:r w:rsidRPr="00996FAF">
        <w:t>The report also specifies any areas in which improvements must be made to ensure</w:t>
      </w:r>
      <w:r w:rsidRPr="00996FAF">
        <w:t xml:space="preserve"> the Quality Standards are complied with.</w:t>
      </w:r>
    </w:p>
    <w:p w14:paraId="19DAE8F7" w14:textId="77777777" w:rsidR="00DF37F2" w:rsidRPr="00996FAF" w:rsidRDefault="00A919CA" w:rsidP="00712752">
      <w:pPr>
        <w:pStyle w:val="Heading1"/>
        <w:spacing w:before="240" w:after="240" w:line="22" w:lineRule="atLeast"/>
        <w:rPr>
          <w:rFonts w:ascii="Arial" w:hAnsi="Arial" w:cs="Arial"/>
        </w:rPr>
      </w:pPr>
      <w:r w:rsidRPr="00996FAF">
        <w:rPr>
          <w:rFonts w:ascii="Arial" w:hAnsi="Arial" w:cs="Arial"/>
        </w:rPr>
        <w:t>Material relied on</w:t>
      </w:r>
    </w:p>
    <w:p w14:paraId="7E280C8B" w14:textId="77777777" w:rsidR="00DF37F2" w:rsidRPr="00996FAF" w:rsidRDefault="00A919CA" w:rsidP="0036130C">
      <w:pPr>
        <w:pStyle w:val="NormalArial"/>
      </w:pPr>
      <w:r w:rsidRPr="00996FAF">
        <w:t>The following information has been considered in preparing the performance report:</w:t>
      </w:r>
    </w:p>
    <w:p w14:paraId="0F7EDE67" w14:textId="77777777" w:rsidR="007D76CD" w:rsidRPr="00996FAF" w:rsidRDefault="007D76CD" w:rsidP="007D76C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C723D5">
        <w:rPr>
          <w:rFonts w:ascii="Arial" w:hAnsi="Arial" w:cs="Arial"/>
          <w:color w:val="auto"/>
        </w:rPr>
        <w:t>team’s report for the Assessment contact (performance assessment) – site report was informed by a site assessment, observations at the service, review of documents and interviews with staff, consumers/representatives</w:t>
      </w:r>
      <w:r>
        <w:rPr>
          <w:rFonts w:ascii="Arial" w:hAnsi="Arial" w:cs="Arial"/>
          <w:color w:val="auto"/>
        </w:rPr>
        <w:t>,</w:t>
      </w:r>
      <w:r w:rsidRPr="00C723D5">
        <w:rPr>
          <w:rFonts w:ascii="Arial" w:hAnsi="Arial" w:cs="Arial"/>
          <w:color w:val="auto"/>
        </w:rPr>
        <w:t xml:space="preserve"> and others. </w:t>
      </w:r>
    </w:p>
    <w:p w14:paraId="1126D842" w14:textId="5838FDDE" w:rsidR="007D76CD" w:rsidRPr="00996FAF" w:rsidRDefault="007D76CD" w:rsidP="007D76C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9C0462">
        <w:rPr>
          <w:rFonts w:ascii="Arial" w:hAnsi="Arial" w:cs="Arial"/>
        </w:rPr>
        <w:t>P</w:t>
      </w:r>
      <w:r w:rsidRPr="00996FAF">
        <w:rPr>
          <w:rFonts w:ascii="Arial" w:hAnsi="Arial" w:cs="Arial"/>
        </w:rPr>
        <w:t xml:space="preserve">rovider’s response to the assessment team’s report received </w:t>
      </w:r>
      <w:r>
        <w:rPr>
          <w:rFonts w:ascii="Arial" w:hAnsi="Arial" w:cs="Arial"/>
        </w:rPr>
        <w:t xml:space="preserve">3 November 2023 providing additional information. </w:t>
      </w:r>
    </w:p>
    <w:p w14:paraId="0505F5AA" w14:textId="1682F604" w:rsidR="003B1763" w:rsidRPr="00712752" w:rsidRDefault="00A919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AE29BD" w14:textId="77777777" w:rsidR="00FC045E" w:rsidRPr="00996FAF" w:rsidRDefault="00A919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7769B" w14:paraId="70707FC4" w14:textId="77777777" w:rsidTr="007776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E5913" w14:textId="77777777" w:rsidR="002C5FA9" w:rsidRPr="008D287D" w:rsidRDefault="00A919CA" w:rsidP="002C5FA9">
            <w:pPr>
              <w:keepNext/>
              <w:spacing w:before="0" w:line="22" w:lineRule="atLeast"/>
              <w:rPr>
                <w:rFonts w:ascii="Arial" w:hAnsi="Arial" w:cs="Arial"/>
              </w:rPr>
            </w:pPr>
            <w:r w:rsidRPr="008D287D">
              <w:rPr>
                <w:rFonts w:ascii="Arial" w:hAnsi="Arial" w:cs="Arial"/>
              </w:rPr>
              <w:t>Standard 4</w:t>
            </w:r>
            <w:r w:rsidRPr="008D287D">
              <w:rPr>
                <w:rFonts w:ascii="Arial" w:hAnsi="Arial" w:cs="Arial"/>
                <w:b w:val="0"/>
              </w:rPr>
              <w:t xml:space="preserve"> Services and supports for daily living</w:t>
            </w:r>
          </w:p>
        </w:tc>
        <w:tc>
          <w:tcPr>
            <w:tcW w:w="1175" w:type="pct"/>
            <w:shd w:val="clear" w:color="auto" w:fill="auto"/>
          </w:tcPr>
          <w:p w14:paraId="7CFC26FC" w14:textId="054E7387" w:rsidR="002C5FA9" w:rsidRPr="008D287D" w:rsidRDefault="0069712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D287D">
              <w:rPr>
                <w:rFonts w:ascii="Arial" w:hAnsi="Arial" w:cs="Arial"/>
              </w:rPr>
              <w:t>No</w:t>
            </w:r>
            <w:r>
              <w:rPr>
                <w:rFonts w:ascii="Arial" w:hAnsi="Arial" w:cs="Arial"/>
              </w:rPr>
              <w:t>n-</w:t>
            </w:r>
            <w:r w:rsidRPr="008D287D">
              <w:rPr>
                <w:rFonts w:ascii="Arial" w:hAnsi="Arial" w:cs="Arial"/>
              </w:rPr>
              <w:t>Compliant</w:t>
            </w:r>
          </w:p>
        </w:tc>
      </w:tr>
    </w:tbl>
    <w:p w14:paraId="4F620C48" w14:textId="77777777" w:rsidR="00FC045E" w:rsidRPr="00996FAF" w:rsidRDefault="00A919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7E181E" w14:textId="77777777" w:rsidR="00FC045E" w:rsidRPr="00996FAF" w:rsidRDefault="00A919CA" w:rsidP="00712752">
      <w:pPr>
        <w:pStyle w:val="Heading1"/>
        <w:spacing w:before="0" w:after="240" w:line="22" w:lineRule="atLeast"/>
        <w:rPr>
          <w:rFonts w:ascii="Arial" w:hAnsi="Arial" w:cs="Arial"/>
        </w:rPr>
      </w:pPr>
      <w:r w:rsidRPr="00996FAF">
        <w:rPr>
          <w:rFonts w:ascii="Arial" w:hAnsi="Arial" w:cs="Arial"/>
        </w:rPr>
        <w:t>Areas for improvement</w:t>
      </w:r>
    </w:p>
    <w:p w14:paraId="25E0CBB3" w14:textId="6B401130" w:rsidR="00FC045E" w:rsidRPr="00996FAF" w:rsidRDefault="00A919CA" w:rsidP="0036130C">
      <w:pPr>
        <w:pStyle w:val="NormalArial"/>
      </w:pPr>
      <w:r w:rsidRPr="00996FAF">
        <w:t xml:space="preserve">Areas have been identified in which </w:t>
      </w:r>
      <w:r w:rsidRPr="00C561F4">
        <w:rPr>
          <w:bCs/>
        </w:rPr>
        <w:t>improvements must be made to ensure compliance with the Quality Standards</w:t>
      </w:r>
      <w:r w:rsidRPr="00C561F4">
        <w:rPr>
          <w:bCs/>
        </w:rPr>
        <w:t xml:space="preserve">. </w:t>
      </w:r>
      <w:r w:rsidRPr="00996FAF">
        <w:t>This is based on non-compliance with the Quality Standards as described in this performance report.</w:t>
      </w:r>
    </w:p>
    <w:p w14:paraId="171F3718" w14:textId="1AF75427" w:rsidR="002B0C90" w:rsidRPr="00262C0B" w:rsidRDefault="00A919CA" w:rsidP="00C561F4">
      <w:pPr>
        <w:pStyle w:val="ListParagraph"/>
        <w:numPr>
          <w:ilvl w:val="0"/>
          <w:numId w:val="2"/>
        </w:numPr>
        <w:spacing w:line="240" w:lineRule="atLeast"/>
        <w:ind w:left="714" w:hanging="357"/>
        <w:contextualSpacing w:val="0"/>
      </w:pPr>
      <w:sdt>
        <w:sdtPr>
          <w:rPr>
            <w:rFonts w:ascii="Arial" w:hAnsi="Arial" w:cs="Arial"/>
          </w:rPr>
          <w:alias w:val="Insert comments here"/>
          <w:tag w:val="Insert comments here"/>
          <w:id w:val="1226564966"/>
          <w:placeholder>
            <w:docPart w:val="31A6E85FD01B4416BCA5D6257A7AFB1E"/>
          </w:placeholder>
        </w:sdtPr>
        <w:sdtEndPr/>
        <w:sdtContent>
          <w:r w:rsidR="007D76CD">
            <w:rPr>
              <w:rFonts w:ascii="Arial" w:hAnsi="Arial" w:cs="Arial"/>
            </w:rPr>
            <w:t xml:space="preserve">Requirement 4(3)(f): </w:t>
          </w:r>
          <w:bookmarkStart w:id="1" w:name="_Hlk151017055"/>
          <w:r w:rsidR="007D76CD">
            <w:rPr>
              <w:rFonts w:ascii="Arial" w:hAnsi="Arial" w:cs="Arial"/>
            </w:rPr>
            <w:t>fully implement improvement actions and ensure their sustainability in relation to meals provided to consumers being varied, of suitable quality, and meeting individual consumers’ needs and preferences</w:t>
          </w:r>
          <w:bookmarkEnd w:id="1"/>
          <w:r w:rsidR="007D76CD">
            <w:rPr>
              <w:rFonts w:ascii="Arial" w:hAnsi="Arial" w:cs="Arial"/>
            </w:rPr>
            <w:t>.</w:t>
          </w:r>
        </w:sdtContent>
      </w:sdt>
      <w:r w:rsidR="007D76CD" w:rsidRPr="007D76CD">
        <w:rPr>
          <w:rFonts w:ascii="Arial" w:hAnsi="Arial" w:cs="Arial"/>
        </w:rPr>
        <w:t xml:space="preserve"> </w:t>
      </w:r>
      <w:r>
        <w:br w:type="page"/>
      </w:r>
    </w:p>
    <w:p w14:paraId="2391568F" w14:textId="77777777" w:rsidR="00FC045E" w:rsidRPr="00996FAF" w:rsidRDefault="00A919C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7769B" w14:paraId="31F4E925" w14:textId="77777777" w:rsidTr="00C56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19B26054" w14:textId="77777777" w:rsidR="00FC045E" w:rsidRPr="00996FAF" w:rsidRDefault="00A919C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2628B7" w14:textId="77777777" w:rsidR="00FC045E" w:rsidRPr="00996FAF" w:rsidRDefault="00A919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7769B" w14:paraId="7179DBC6" w14:textId="77777777" w:rsidTr="00C561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1F84F1A" w14:textId="77777777" w:rsidR="002C5FA9" w:rsidRPr="00996FAF" w:rsidRDefault="00A919C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DFF658D" w14:textId="77777777" w:rsidR="002C5FA9" w:rsidRPr="008D287D" w:rsidRDefault="00A919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287D">
              <w:rPr>
                <w:rFonts w:ascii="Arial" w:hAnsi="Arial" w:cs="Arial"/>
              </w:rPr>
              <w:t>Where meals are provided, they are varied and of suitable quality and quantity.</w:t>
            </w:r>
          </w:p>
        </w:tc>
        <w:tc>
          <w:tcPr>
            <w:tcW w:w="1977" w:type="dxa"/>
            <w:shd w:val="clear" w:color="auto" w:fill="auto"/>
          </w:tcPr>
          <w:p w14:paraId="69E7822D" w14:textId="69299D21" w:rsidR="002C5FA9" w:rsidRPr="008D287D" w:rsidRDefault="006971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287D">
              <w:rPr>
                <w:rFonts w:ascii="Arial" w:hAnsi="Arial" w:cs="Arial"/>
                <w:color w:val="auto"/>
              </w:rPr>
              <w:t>No</w:t>
            </w:r>
            <w:r>
              <w:rPr>
                <w:rFonts w:ascii="Arial" w:hAnsi="Arial" w:cs="Arial"/>
                <w:color w:val="auto"/>
              </w:rPr>
              <w:t>n</w:t>
            </w:r>
            <w:r w:rsidRPr="008D287D">
              <w:rPr>
                <w:rFonts w:ascii="Arial" w:hAnsi="Arial" w:cs="Arial"/>
                <w:color w:val="auto"/>
              </w:rPr>
              <w:t>-Compliant</w:t>
            </w:r>
          </w:p>
        </w:tc>
      </w:tr>
    </w:tbl>
    <w:p w14:paraId="161F49C4" w14:textId="77777777" w:rsidR="00D87E7C" w:rsidRDefault="00A919CA" w:rsidP="00D87E7C">
      <w:pPr>
        <w:pStyle w:val="Heading20"/>
      </w:pPr>
      <w:r w:rsidRPr="00996FAF">
        <w:t>Findings</w:t>
      </w:r>
    </w:p>
    <w:p w14:paraId="7E8A26AD" w14:textId="2D6DFF93" w:rsidR="007D76CD" w:rsidRPr="007D76CD" w:rsidRDefault="007D76CD" w:rsidP="007D76CD">
      <w:pPr>
        <w:rPr>
          <w:rFonts w:ascii="Arial" w:hAnsi="Arial" w:cs="Arial"/>
          <w:color w:val="auto"/>
        </w:rPr>
      </w:pPr>
      <w:r w:rsidRPr="007D76CD">
        <w:rPr>
          <w:rFonts w:ascii="Arial" w:hAnsi="Arial" w:cs="Arial"/>
          <w:color w:val="auto"/>
        </w:rPr>
        <w:t>Whilst the service has taken some actions to address the non-compliance in this requirement following the previous assessment contact conducted on 11 July 2023, defici</w:t>
      </w:r>
      <w:r>
        <w:rPr>
          <w:rFonts w:ascii="Arial" w:hAnsi="Arial" w:cs="Arial"/>
          <w:color w:val="auto"/>
        </w:rPr>
        <w:t>encies</w:t>
      </w:r>
      <w:r w:rsidRPr="007D76CD">
        <w:rPr>
          <w:rFonts w:ascii="Arial" w:hAnsi="Arial" w:cs="Arial"/>
          <w:color w:val="auto"/>
        </w:rPr>
        <w:t xml:space="preserve"> remain. The service </w:t>
      </w:r>
      <w:bookmarkStart w:id="2" w:name="_Int_mwudIlng"/>
      <w:r w:rsidRPr="007D76CD">
        <w:rPr>
          <w:rFonts w:ascii="Arial" w:hAnsi="Arial" w:cs="Arial"/>
          <w:color w:val="auto"/>
        </w:rPr>
        <w:t>did not demonstrate</w:t>
      </w:r>
      <w:bookmarkEnd w:id="2"/>
      <w:r w:rsidRPr="007D76CD">
        <w:rPr>
          <w:rFonts w:ascii="Arial" w:hAnsi="Arial" w:cs="Arial"/>
          <w:color w:val="auto"/>
        </w:rPr>
        <w:t xml:space="preserve"> food provided is varied, of suitable quality, and meets consumers’ needs and preferences. </w:t>
      </w:r>
    </w:p>
    <w:p w14:paraId="14FAC013" w14:textId="6F7FC533" w:rsidR="007D76CD" w:rsidRPr="007D76CD" w:rsidRDefault="007D76CD" w:rsidP="007D76CD">
      <w:pPr>
        <w:rPr>
          <w:rFonts w:ascii="Arial" w:hAnsi="Arial" w:cs="Arial"/>
          <w:color w:val="auto"/>
        </w:rPr>
      </w:pPr>
      <w:r w:rsidRPr="007D76CD">
        <w:rPr>
          <w:rFonts w:ascii="Arial" w:hAnsi="Arial" w:cs="Arial"/>
          <w:color w:val="auto"/>
        </w:rPr>
        <w:t xml:space="preserve">The service has implemented actions including but not limited to hiring of a new chef, introducing a new menu in consultation with consumers, commencing </w:t>
      </w:r>
      <w:r w:rsidR="00BE0183">
        <w:rPr>
          <w:rFonts w:ascii="Arial" w:hAnsi="Arial" w:cs="Arial"/>
          <w:color w:val="auto"/>
        </w:rPr>
        <w:t xml:space="preserve">regular </w:t>
      </w:r>
      <w:r w:rsidRPr="007D76CD">
        <w:rPr>
          <w:rFonts w:ascii="Arial" w:hAnsi="Arial" w:cs="Arial"/>
          <w:color w:val="auto"/>
        </w:rPr>
        <w:t xml:space="preserve">consumer/representative food advisory meetings, and engaging a new supplier. However, the </w:t>
      </w:r>
      <w:r w:rsidR="009C0462">
        <w:rPr>
          <w:rFonts w:ascii="Arial" w:hAnsi="Arial" w:cs="Arial"/>
          <w:color w:val="auto"/>
        </w:rPr>
        <w:t>A</w:t>
      </w:r>
      <w:r w:rsidRPr="007D76CD">
        <w:rPr>
          <w:rFonts w:ascii="Arial" w:hAnsi="Arial" w:cs="Arial"/>
          <w:color w:val="auto"/>
        </w:rPr>
        <w:t>ssessment contact report brought forward the following information:</w:t>
      </w:r>
    </w:p>
    <w:p w14:paraId="72A74AE0" w14:textId="77777777"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Whilst some consumers expressed an improvement in food and the dining experience, other consumers expressed dissatisfaction with the meals stating there was not enough variety, meals did not meet their individual preferences, or cater to their dietary requirements.  </w:t>
      </w:r>
    </w:p>
    <w:p w14:paraId="16F07980" w14:textId="77777777"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No menus were observed on display in dining areas across the service. </w:t>
      </w:r>
    </w:p>
    <w:p w14:paraId="2271DC5F" w14:textId="77777777"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Inappropriate staff practice was observed in relation to dining service and meal assistance for consumers in the service’s memory support unit. </w:t>
      </w:r>
    </w:p>
    <w:p w14:paraId="051FFD2F" w14:textId="77777777"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Information under consumer dietary profiles was not consistently up to date. </w:t>
      </w:r>
    </w:p>
    <w:p w14:paraId="3740B14B" w14:textId="1E4BF2F6"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Staff expressed concerns regarding consumers’ dietary requirements not being consistently catered to and consumers in the memory support unit not being provided meals as per their preference. </w:t>
      </w:r>
    </w:p>
    <w:p w14:paraId="47DE4D15" w14:textId="77777777" w:rsidR="007D76CD" w:rsidRPr="00C561F4" w:rsidRDefault="007D76CD" w:rsidP="00C561F4">
      <w:pPr>
        <w:pStyle w:val="ListParagraph"/>
        <w:numPr>
          <w:ilvl w:val="0"/>
          <w:numId w:val="2"/>
        </w:numPr>
        <w:spacing w:line="240" w:lineRule="atLeast"/>
        <w:ind w:left="714" w:hanging="357"/>
        <w:contextualSpacing w:val="0"/>
        <w:rPr>
          <w:rFonts w:ascii="Arial" w:hAnsi="Arial" w:cs="Arial"/>
        </w:rPr>
      </w:pPr>
      <w:r w:rsidRPr="00C561F4">
        <w:rPr>
          <w:rFonts w:ascii="Arial" w:hAnsi="Arial" w:cs="Arial"/>
        </w:rPr>
        <w:t xml:space="preserve">Feedback and complaints from consumers and staff in relation to food is not being consistently documented and addressed, with no complaints documented under the complaints register for the past 6 months. </w:t>
      </w:r>
    </w:p>
    <w:p w14:paraId="5BCB1E43" w14:textId="152E055A" w:rsidR="0039182D" w:rsidRPr="00C561F4" w:rsidRDefault="007D76CD" w:rsidP="0039182D">
      <w:pPr>
        <w:pStyle w:val="ListParagraph"/>
        <w:numPr>
          <w:ilvl w:val="0"/>
          <w:numId w:val="2"/>
        </w:numPr>
        <w:spacing w:line="240" w:lineRule="atLeast"/>
        <w:ind w:hanging="357"/>
        <w:rPr>
          <w:rFonts w:ascii="Arial" w:hAnsi="Arial" w:cs="Arial"/>
          <w:color w:val="auto"/>
        </w:rPr>
      </w:pPr>
      <w:r w:rsidRPr="00C561F4">
        <w:rPr>
          <w:rFonts w:ascii="Arial" w:hAnsi="Arial" w:cs="Arial"/>
        </w:rPr>
        <w:t xml:space="preserve">No evidence was provided to demonstrate photograph spot checks used to ensure adequate meal temperatures and presentation are being conducted and reviewed regularly. </w:t>
      </w:r>
    </w:p>
    <w:p w14:paraId="4F4E63B7" w14:textId="527CE413" w:rsidR="007D76CD" w:rsidRPr="007D76CD" w:rsidRDefault="007D76CD" w:rsidP="007D76CD">
      <w:pPr>
        <w:rPr>
          <w:rFonts w:ascii="Arial" w:eastAsiaTheme="minorHAnsi" w:hAnsi="Arial" w:cs="Arial"/>
        </w:rPr>
      </w:pPr>
      <w:r w:rsidRPr="007D76CD">
        <w:rPr>
          <w:rFonts w:ascii="Arial" w:eastAsiaTheme="minorHAnsi" w:hAnsi="Arial" w:cs="Arial"/>
        </w:rPr>
        <w:t xml:space="preserve">The Provider submitted information regarding actions implemented and underway at the service to address the above deficits. These include but are not limited to staff training; display of menu and feedback forms; review and update of consumer dietary profiles; implementing a complaint register; additional menu options for consumers with specialised dietary requirements; and increased availability and variety of food between meals to promote consumer choice. </w:t>
      </w:r>
    </w:p>
    <w:p w14:paraId="0D5431C9" w14:textId="2C067BB9" w:rsidR="007D76CD" w:rsidRPr="007D76CD" w:rsidRDefault="007D76CD" w:rsidP="007D76CD">
      <w:pPr>
        <w:rPr>
          <w:rFonts w:ascii="Arial" w:eastAsiaTheme="minorHAnsi" w:hAnsi="Arial" w:cs="Arial"/>
        </w:rPr>
      </w:pPr>
      <w:r w:rsidRPr="007D76CD">
        <w:rPr>
          <w:rFonts w:ascii="Arial" w:eastAsiaTheme="minorHAnsi" w:hAnsi="Arial" w:cs="Arial"/>
        </w:rPr>
        <w:t xml:space="preserve">I acknowledge the Provider’s efforts since the previous </w:t>
      </w:r>
      <w:r w:rsidR="009C0462">
        <w:rPr>
          <w:rFonts w:ascii="Arial" w:eastAsiaTheme="minorHAnsi" w:hAnsi="Arial" w:cs="Arial"/>
        </w:rPr>
        <w:t>A</w:t>
      </w:r>
      <w:r w:rsidRPr="007D76CD">
        <w:rPr>
          <w:rFonts w:ascii="Arial" w:eastAsiaTheme="minorHAnsi" w:hAnsi="Arial" w:cs="Arial"/>
        </w:rPr>
        <w:t xml:space="preserve">ssessment contact in July 2023; however, actions have not resulted in sustained improvements as evidenced by feedback from consumers and staff, review of documentation, and observations on-site. Having considered the </w:t>
      </w:r>
      <w:r w:rsidR="009C0462">
        <w:rPr>
          <w:rFonts w:ascii="Arial" w:eastAsiaTheme="minorHAnsi" w:hAnsi="Arial" w:cs="Arial"/>
        </w:rPr>
        <w:t>A</w:t>
      </w:r>
      <w:r w:rsidRPr="007D76CD">
        <w:rPr>
          <w:rFonts w:ascii="Arial" w:eastAsiaTheme="minorHAnsi" w:hAnsi="Arial" w:cs="Arial"/>
        </w:rPr>
        <w:t>ssessment contact report and the Provider's response, I find deficiencies remain. I have based this decision on improvement actions not having been fully completed, requiring time to be embedded within the service’s processes, and testing to ensure their effectiveness and sustainability.</w:t>
      </w:r>
      <w:r w:rsidRPr="007D76CD">
        <w:rPr>
          <w:rFonts w:eastAsiaTheme="minorHAnsi"/>
        </w:rPr>
        <w:t xml:space="preserve"> </w:t>
      </w:r>
    </w:p>
    <w:p w14:paraId="092B96D3" w14:textId="7C2C1256" w:rsidR="002B0C90" w:rsidRPr="0039182D" w:rsidRDefault="007D76CD" w:rsidP="0039182D">
      <w:pPr>
        <w:rPr>
          <w:rFonts w:ascii="Arial" w:eastAsiaTheme="minorHAnsi" w:hAnsi="Arial" w:cs="Arial"/>
        </w:rPr>
      </w:pPr>
      <w:r w:rsidRPr="007D76CD">
        <w:rPr>
          <w:rFonts w:ascii="Arial" w:eastAsiaTheme="minorHAnsi" w:hAnsi="Arial" w:cs="Arial"/>
        </w:rPr>
        <w:lastRenderedPageBreak/>
        <w:t xml:space="preserve">I, therefore, find this </w:t>
      </w:r>
      <w:r w:rsidRPr="008D287D">
        <w:rPr>
          <w:rFonts w:ascii="Arial" w:eastAsiaTheme="minorHAnsi" w:hAnsi="Arial" w:cs="Arial"/>
        </w:rPr>
        <w:t>Requirement no</w:t>
      </w:r>
      <w:r w:rsidR="008D287D" w:rsidRPr="008D287D">
        <w:rPr>
          <w:rFonts w:ascii="Arial" w:eastAsiaTheme="minorHAnsi" w:hAnsi="Arial" w:cs="Arial"/>
        </w:rPr>
        <w:t>n-</w:t>
      </w:r>
      <w:r w:rsidRPr="008D287D">
        <w:rPr>
          <w:rFonts w:ascii="Arial" w:eastAsiaTheme="minorHAnsi" w:hAnsi="Arial" w:cs="Arial"/>
        </w:rPr>
        <w:t>compliant.</w:t>
      </w:r>
      <w:r w:rsidRPr="007D76CD">
        <w:rPr>
          <w:rFonts w:ascii="Arial" w:eastAsiaTheme="minorHAnsi" w:hAnsi="Arial" w:cs="Arial"/>
        </w:rPr>
        <w:t xml:space="preserve">  </w:t>
      </w:r>
    </w:p>
    <w:sectPr w:rsidR="002B0C90" w:rsidRPr="003918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CAFE6" w14:textId="77777777" w:rsidR="00FB4A7D" w:rsidRDefault="00FB4A7D">
      <w:pPr>
        <w:spacing w:after="0"/>
      </w:pPr>
      <w:r>
        <w:separator/>
      </w:r>
    </w:p>
  </w:endnote>
  <w:endnote w:type="continuationSeparator" w:id="0">
    <w:p w14:paraId="4EBACE84" w14:textId="77777777" w:rsidR="00FB4A7D" w:rsidRDefault="00FB4A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1A79" w14:textId="77777777" w:rsidR="00DF37F2" w:rsidRPr="00DF37F2" w:rsidRDefault="00A919C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Akooramak Care of Older Persons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365513" w14:textId="77777777" w:rsidR="00DF37F2" w:rsidRPr="00DF37F2" w:rsidRDefault="00A919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5084</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6A6775" w14:textId="77777777" w:rsidR="00DF37F2" w:rsidRPr="00DF37F2" w:rsidRDefault="00A919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3F2D" w14:textId="77777777" w:rsidR="00E2364A" w:rsidRDefault="00A919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D0751" w14:textId="77777777" w:rsidR="00FB4A7D" w:rsidRDefault="00FB4A7D" w:rsidP="00D71F88">
      <w:pPr>
        <w:spacing w:after="0"/>
      </w:pPr>
      <w:r>
        <w:separator/>
      </w:r>
    </w:p>
  </w:footnote>
  <w:footnote w:type="continuationSeparator" w:id="0">
    <w:p w14:paraId="1A8CB92D" w14:textId="77777777" w:rsidR="00FB4A7D" w:rsidRDefault="00FB4A7D" w:rsidP="00D71F88">
      <w:pPr>
        <w:spacing w:after="0"/>
      </w:pPr>
      <w:r>
        <w:continuationSeparator/>
      </w:r>
    </w:p>
  </w:footnote>
  <w:footnote w:id="1">
    <w:p w14:paraId="3726566F" w14:textId="04D9B36F" w:rsidR="000078F8" w:rsidRDefault="00A919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76CD">
        <w:rPr>
          <w:rFonts w:ascii="Arial" w:hAnsi="Arial" w:cs="Arial"/>
          <w:color w:val="auto"/>
          <w:sz w:val="20"/>
          <w:szCs w:val="20"/>
        </w:rPr>
        <w:t>section 68A</w:t>
      </w:r>
      <w:r w:rsidR="007D76CD" w:rsidRPr="007D76CD">
        <w:rPr>
          <w:rFonts w:ascii="Arial" w:hAnsi="Arial" w:cs="Arial"/>
          <w:color w:val="auto"/>
          <w:sz w:val="20"/>
          <w:szCs w:val="20"/>
        </w:rPr>
        <w:t xml:space="preserve"> </w:t>
      </w:r>
      <w:r w:rsidRPr="007D76C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4CEA15C" w14:textId="77777777" w:rsidR="002B0884" w:rsidRDefault="00A919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B807" w14:textId="77777777" w:rsidR="00D71F88" w:rsidRDefault="00A919CA">
    <w:pPr>
      <w:pStyle w:val="Header"/>
    </w:pPr>
    <w:r>
      <w:rPr>
        <w:noProof/>
        <w:color w:val="2B579A"/>
        <w:shd w:val="clear" w:color="auto" w:fill="E6E6E6"/>
        <w:lang w:val="en-US"/>
      </w:rPr>
      <w:drawing>
        <wp:anchor distT="0" distB="0" distL="114300" distR="114300" simplePos="0" relativeHeight="251658241" behindDoc="1" locked="0" layoutInCell="1" allowOverlap="1" wp14:anchorId="7E3C22F6" wp14:editId="6416321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74AD" w14:textId="77777777" w:rsidR="00FA0A5B" w:rsidRDefault="00A919CA">
    <w:pPr>
      <w:pStyle w:val="Header"/>
    </w:pPr>
    <w:r>
      <w:rPr>
        <w:noProof/>
      </w:rPr>
      <w:drawing>
        <wp:anchor distT="0" distB="0" distL="114300" distR="114300" simplePos="0" relativeHeight="251658240" behindDoc="0" locked="0" layoutInCell="1" allowOverlap="1" wp14:anchorId="428CD74D" wp14:editId="302C86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F64E12">
      <w:start w:val="1"/>
      <w:numFmt w:val="lowerRoman"/>
      <w:lvlText w:val="(%1)"/>
      <w:lvlJc w:val="left"/>
      <w:pPr>
        <w:ind w:left="1080" w:hanging="720"/>
      </w:pPr>
      <w:rPr>
        <w:rFonts w:hint="default"/>
      </w:rPr>
    </w:lvl>
    <w:lvl w:ilvl="1" w:tplc="A1D88D1C" w:tentative="1">
      <w:start w:val="1"/>
      <w:numFmt w:val="lowerLetter"/>
      <w:lvlText w:val="%2."/>
      <w:lvlJc w:val="left"/>
      <w:pPr>
        <w:ind w:left="1440" w:hanging="360"/>
      </w:pPr>
    </w:lvl>
    <w:lvl w:ilvl="2" w:tplc="E5F20D24" w:tentative="1">
      <w:start w:val="1"/>
      <w:numFmt w:val="lowerRoman"/>
      <w:lvlText w:val="%3."/>
      <w:lvlJc w:val="right"/>
      <w:pPr>
        <w:ind w:left="2160" w:hanging="180"/>
      </w:pPr>
    </w:lvl>
    <w:lvl w:ilvl="3" w:tplc="7360890E" w:tentative="1">
      <w:start w:val="1"/>
      <w:numFmt w:val="decimal"/>
      <w:lvlText w:val="%4."/>
      <w:lvlJc w:val="left"/>
      <w:pPr>
        <w:ind w:left="2880" w:hanging="360"/>
      </w:pPr>
    </w:lvl>
    <w:lvl w:ilvl="4" w:tplc="50C03946" w:tentative="1">
      <w:start w:val="1"/>
      <w:numFmt w:val="lowerLetter"/>
      <w:lvlText w:val="%5."/>
      <w:lvlJc w:val="left"/>
      <w:pPr>
        <w:ind w:left="3600" w:hanging="360"/>
      </w:pPr>
    </w:lvl>
    <w:lvl w:ilvl="5" w:tplc="89285EAC" w:tentative="1">
      <w:start w:val="1"/>
      <w:numFmt w:val="lowerRoman"/>
      <w:lvlText w:val="%6."/>
      <w:lvlJc w:val="right"/>
      <w:pPr>
        <w:ind w:left="4320" w:hanging="180"/>
      </w:pPr>
    </w:lvl>
    <w:lvl w:ilvl="6" w:tplc="75B4DC44" w:tentative="1">
      <w:start w:val="1"/>
      <w:numFmt w:val="decimal"/>
      <w:lvlText w:val="%7."/>
      <w:lvlJc w:val="left"/>
      <w:pPr>
        <w:ind w:left="5040" w:hanging="360"/>
      </w:pPr>
    </w:lvl>
    <w:lvl w:ilvl="7" w:tplc="A0961C42" w:tentative="1">
      <w:start w:val="1"/>
      <w:numFmt w:val="lowerLetter"/>
      <w:lvlText w:val="%8."/>
      <w:lvlJc w:val="left"/>
      <w:pPr>
        <w:ind w:left="5760" w:hanging="360"/>
      </w:pPr>
    </w:lvl>
    <w:lvl w:ilvl="8" w:tplc="8B3E62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E841CA0">
      <w:start w:val="1"/>
      <w:numFmt w:val="lowerRoman"/>
      <w:lvlText w:val="(%1)"/>
      <w:lvlJc w:val="left"/>
      <w:pPr>
        <w:ind w:left="1080" w:hanging="720"/>
      </w:pPr>
      <w:rPr>
        <w:rFonts w:hint="default"/>
      </w:rPr>
    </w:lvl>
    <w:lvl w:ilvl="1" w:tplc="76565200" w:tentative="1">
      <w:start w:val="1"/>
      <w:numFmt w:val="lowerLetter"/>
      <w:lvlText w:val="%2."/>
      <w:lvlJc w:val="left"/>
      <w:pPr>
        <w:ind w:left="1440" w:hanging="360"/>
      </w:pPr>
    </w:lvl>
    <w:lvl w:ilvl="2" w:tplc="5A04D90A" w:tentative="1">
      <w:start w:val="1"/>
      <w:numFmt w:val="lowerRoman"/>
      <w:lvlText w:val="%3."/>
      <w:lvlJc w:val="right"/>
      <w:pPr>
        <w:ind w:left="2160" w:hanging="180"/>
      </w:pPr>
    </w:lvl>
    <w:lvl w:ilvl="3" w:tplc="1408D966" w:tentative="1">
      <w:start w:val="1"/>
      <w:numFmt w:val="decimal"/>
      <w:lvlText w:val="%4."/>
      <w:lvlJc w:val="left"/>
      <w:pPr>
        <w:ind w:left="2880" w:hanging="360"/>
      </w:pPr>
    </w:lvl>
    <w:lvl w:ilvl="4" w:tplc="BB86BAD2" w:tentative="1">
      <w:start w:val="1"/>
      <w:numFmt w:val="lowerLetter"/>
      <w:lvlText w:val="%5."/>
      <w:lvlJc w:val="left"/>
      <w:pPr>
        <w:ind w:left="3600" w:hanging="360"/>
      </w:pPr>
    </w:lvl>
    <w:lvl w:ilvl="5" w:tplc="9BCC7A52" w:tentative="1">
      <w:start w:val="1"/>
      <w:numFmt w:val="lowerRoman"/>
      <w:lvlText w:val="%6."/>
      <w:lvlJc w:val="right"/>
      <w:pPr>
        <w:ind w:left="4320" w:hanging="180"/>
      </w:pPr>
    </w:lvl>
    <w:lvl w:ilvl="6" w:tplc="141AA456" w:tentative="1">
      <w:start w:val="1"/>
      <w:numFmt w:val="decimal"/>
      <w:lvlText w:val="%7."/>
      <w:lvlJc w:val="left"/>
      <w:pPr>
        <w:ind w:left="5040" w:hanging="360"/>
      </w:pPr>
    </w:lvl>
    <w:lvl w:ilvl="7" w:tplc="2A64BA52" w:tentative="1">
      <w:start w:val="1"/>
      <w:numFmt w:val="lowerLetter"/>
      <w:lvlText w:val="%8."/>
      <w:lvlJc w:val="left"/>
      <w:pPr>
        <w:ind w:left="5760" w:hanging="360"/>
      </w:pPr>
    </w:lvl>
    <w:lvl w:ilvl="8" w:tplc="55C009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BC2B90">
      <w:start w:val="1"/>
      <w:numFmt w:val="lowerRoman"/>
      <w:lvlText w:val="(%1)"/>
      <w:lvlJc w:val="left"/>
      <w:pPr>
        <w:ind w:left="1080" w:hanging="720"/>
      </w:pPr>
      <w:rPr>
        <w:rFonts w:hint="default"/>
      </w:rPr>
    </w:lvl>
    <w:lvl w:ilvl="1" w:tplc="82544DD4" w:tentative="1">
      <w:start w:val="1"/>
      <w:numFmt w:val="lowerLetter"/>
      <w:lvlText w:val="%2."/>
      <w:lvlJc w:val="left"/>
      <w:pPr>
        <w:ind w:left="1440" w:hanging="360"/>
      </w:pPr>
    </w:lvl>
    <w:lvl w:ilvl="2" w:tplc="15A22A5A" w:tentative="1">
      <w:start w:val="1"/>
      <w:numFmt w:val="lowerRoman"/>
      <w:lvlText w:val="%3."/>
      <w:lvlJc w:val="right"/>
      <w:pPr>
        <w:ind w:left="2160" w:hanging="180"/>
      </w:pPr>
    </w:lvl>
    <w:lvl w:ilvl="3" w:tplc="034CE132" w:tentative="1">
      <w:start w:val="1"/>
      <w:numFmt w:val="decimal"/>
      <w:lvlText w:val="%4."/>
      <w:lvlJc w:val="left"/>
      <w:pPr>
        <w:ind w:left="2880" w:hanging="360"/>
      </w:pPr>
    </w:lvl>
    <w:lvl w:ilvl="4" w:tplc="CD4EC082" w:tentative="1">
      <w:start w:val="1"/>
      <w:numFmt w:val="lowerLetter"/>
      <w:lvlText w:val="%5."/>
      <w:lvlJc w:val="left"/>
      <w:pPr>
        <w:ind w:left="3600" w:hanging="360"/>
      </w:pPr>
    </w:lvl>
    <w:lvl w:ilvl="5" w:tplc="DC9AA5E2" w:tentative="1">
      <w:start w:val="1"/>
      <w:numFmt w:val="lowerRoman"/>
      <w:lvlText w:val="%6."/>
      <w:lvlJc w:val="right"/>
      <w:pPr>
        <w:ind w:left="4320" w:hanging="180"/>
      </w:pPr>
    </w:lvl>
    <w:lvl w:ilvl="6" w:tplc="44E6B2C4" w:tentative="1">
      <w:start w:val="1"/>
      <w:numFmt w:val="decimal"/>
      <w:lvlText w:val="%7."/>
      <w:lvlJc w:val="left"/>
      <w:pPr>
        <w:ind w:left="5040" w:hanging="360"/>
      </w:pPr>
    </w:lvl>
    <w:lvl w:ilvl="7" w:tplc="78B893CC" w:tentative="1">
      <w:start w:val="1"/>
      <w:numFmt w:val="lowerLetter"/>
      <w:lvlText w:val="%8."/>
      <w:lvlJc w:val="left"/>
      <w:pPr>
        <w:ind w:left="5760" w:hanging="360"/>
      </w:pPr>
    </w:lvl>
    <w:lvl w:ilvl="8" w:tplc="72AA64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1406C2">
      <w:start w:val="1"/>
      <w:numFmt w:val="bullet"/>
      <w:lvlText w:val=""/>
      <w:lvlJc w:val="left"/>
      <w:pPr>
        <w:ind w:left="720" w:hanging="360"/>
      </w:pPr>
      <w:rPr>
        <w:rFonts w:ascii="Symbol" w:hAnsi="Symbol" w:hint="default"/>
        <w:color w:val="auto"/>
        <w:sz w:val="24"/>
        <w:szCs w:val="24"/>
      </w:rPr>
    </w:lvl>
    <w:lvl w:ilvl="1" w:tplc="BF4C4136" w:tentative="1">
      <w:start w:val="1"/>
      <w:numFmt w:val="bullet"/>
      <w:lvlText w:val="o"/>
      <w:lvlJc w:val="left"/>
      <w:pPr>
        <w:ind w:left="1440" w:hanging="360"/>
      </w:pPr>
      <w:rPr>
        <w:rFonts w:ascii="Courier New" w:hAnsi="Courier New" w:cs="Courier New" w:hint="default"/>
      </w:rPr>
    </w:lvl>
    <w:lvl w:ilvl="2" w:tplc="3802FF0C" w:tentative="1">
      <w:start w:val="1"/>
      <w:numFmt w:val="bullet"/>
      <w:lvlText w:val=""/>
      <w:lvlJc w:val="left"/>
      <w:pPr>
        <w:ind w:left="2160" w:hanging="360"/>
      </w:pPr>
      <w:rPr>
        <w:rFonts w:ascii="Wingdings" w:hAnsi="Wingdings" w:hint="default"/>
      </w:rPr>
    </w:lvl>
    <w:lvl w:ilvl="3" w:tplc="2DBCF1B4" w:tentative="1">
      <w:start w:val="1"/>
      <w:numFmt w:val="bullet"/>
      <w:lvlText w:val=""/>
      <w:lvlJc w:val="left"/>
      <w:pPr>
        <w:ind w:left="2880" w:hanging="360"/>
      </w:pPr>
      <w:rPr>
        <w:rFonts w:ascii="Symbol" w:hAnsi="Symbol" w:hint="default"/>
      </w:rPr>
    </w:lvl>
    <w:lvl w:ilvl="4" w:tplc="4AD06B62" w:tentative="1">
      <w:start w:val="1"/>
      <w:numFmt w:val="bullet"/>
      <w:lvlText w:val="o"/>
      <w:lvlJc w:val="left"/>
      <w:pPr>
        <w:ind w:left="3600" w:hanging="360"/>
      </w:pPr>
      <w:rPr>
        <w:rFonts w:ascii="Courier New" w:hAnsi="Courier New" w:cs="Courier New" w:hint="default"/>
      </w:rPr>
    </w:lvl>
    <w:lvl w:ilvl="5" w:tplc="2F3427B2" w:tentative="1">
      <w:start w:val="1"/>
      <w:numFmt w:val="bullet"/>
      <w:lvlText w:val=""/>
      <w:lvlJc w:val="left"/>
      <w:pPr>
        <w:ind w:left="4320" w:hanging="360"/>
      </w:pPr>
      <w:rPr>
        <w:rFonts w:ascii="Wingdings" w:hAnsi="Wingdings" w:hint="default"/>
      </w:rPr>
    </w:lvl>
    <w:lvl w:ilvl="6" w:tplc="5C824DC2" w:tentative="1">
      <w:start w:val="1"/>
      <w:numFmt w:val="bullet"/>
      <w:lvlText w:val=""/>
      <w:lvlJc w:val="left"/>
      <w:pPr>
        <w:ind w:left="5040" w:hanging="360"/>
      </w:pPr>
      <w:rPr>
        <w:rFonts w:ascii="Symbol" w:hAnsi="Symbol" w:hint="default"/>
      </w:rPr>
    </w:lvl>
    <w:lvl w:ilvl="7" w:tplc="6EF63B1A" w:tentative="1">
      <w:start w:val="1"/>
      <w:numFmt w:val="bullet"/>
      <w:lvlText w:val="o"/>
      <w:lvlJc w:val="left"/>
      <w:pPr>
        <w:ind w:left="5760" w:hanging="360"/>
      </w:pPr>
      <w:rPr>
        <w:rFonts w:ascii="Courier New" w:hAnsi="Courier New" w:cs="Courier New" w:hint="default"/>
      </w:rPr>
    </w:lvl>
    <w:lvl w:ilvl="8" w:tplc="A2AC28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76242B4">
      <w:start w:val="1"/>
      <w:numFmt w:val="lowerRoman"/>
      <w:lvlText w:val="(%1)"/>
      <w:lvlJc w:val="left"/>
      <w:pPr>
        <w:ind w:left="1080" w:hanging="720"/>
      </w:pPr>
      <w:rPr>
        <w:rFonts w:hint="default"/>
      </w:rPr>
    </w:lvl>
    <w:lvl w:ilvl="1" w:tplc="745A3E0E" w:tentative="1">
      <w:start w:val="1"/>
      <w:numFmt w:val="lowerLetter"/>
      <w:lvlText w:val="%2."/>
      <w:lvlJc w:val="left"/>
      <w:pPr>
        <w:ind w:left="1440" w:hanging="360"/>
      </w:pPr>
    </w:lvl>
    <w:lvl w:ilvl="2" w:tplc="EC6A59BA" w:tentative="1">
      <w:start w:val="1"/>
      <w:numFmt w:val="lowerRoman"/>
      <w:lvlText w:val="%3."/>
      <w:lvlJc w:val="right"/>
      <w:pPr>
        <w:ind w:left="2160" w:hanging="180"/>
      </w:pPr>
    </w:lvl>
    <w:lvl w:ilvl="3" w:tplc="8FD0C174" w:tentative="1">
      <w:start w:val="1"/>
      <w:numFmt w:val="decimal"/>
      <w:lvlText w:val="%4."/>
      <w:lvlJc w:val="left"/>
      <w:pPr>
        <w:ind w:left="2880" w:hanging="360"/>
      </w:pPr>
    </w:lvl>
    <w:lvl w:ilvl="4" w:tplc="F15E44B0" w:tentative="1">
      <w:start w:val="1"/>
      <w:numFmt w:val="lowerLetter"/>
      <w:lvlText w:val="%5."/>
      <w:lvlJc w:val="left"/>
      <w:pPr>
        <w:ind w:left="3600" w:hanging="360"/>
      </w:pPr>
    </w:lvl>
    <w:lvl w:ilvl="5" w:tplc="7EAABC28" w:tentative="1">
      <w:start w:val="1"/>
      <w:numFmt w:val="lowerRoman"/>
      <w:lvlText w:val="%6."/>
      <w:lvlJc w:val="right"/>
      <w:pPr>
        <w:ind w:left="4320" w:hanging="180"/>
      </w:pPr>
    </w:lvl>
    <w:lvl w:ilvl="6" w:tplc="DEC24414" w:tentative="1">
      <w:start w:val="1"/>
      <w:numFmt w:val="decimal"/>
      <w:lvlText w:val="%7."/>
      <w:lvlJc w:val="left"/>
      <w:pPr>
        <w:ind w:left="5040" w:hanging="360"/>
      </w:pPr>
    </w:lvl>
    <w:lvl w:ilvl="7" w:tplc="416C5F7C" w:tentative="1">
      <w:start w:val="1"/>
      <w:numFmt w:val="lowerLetter"/>
      <w:lvlText w:val="%8."/>
      <w:lvlJc w:val="left"/>
      <w:pPr>
        <w:ind w:left="5760" w:hanging="360"/>
      </w:pPr>
    </w:lvl>
    <w:lvl w:ilvl="8" w:tplc="8D600D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6C20A16">
      <w:start w:val="1"/>
      <w:numFmt w:val="lowerRoman"/>
      <w:lvlText w:val="(%1)"/>
      <w:lvlJc w:val="left"/>
      <w:pPr>
        <w:ind w:left="1080" w:hanging="720"/>
      </w:pPr>
      <w:rPr>
        <w:rFonts w:hint="default"/>
      </w:rPr>
    </w:lvl>
    <w:lvl w:ilvl="1" w:tplc="463A6F7A" w:tentative="1">
      <w:start w:val="1"/>
      <w:numFmt w:val="lowerLetter"/>
      <w:lvlText w:val="%2."/>
      <w:lvlJc w:val="left"/>
      <w:pPr>
        <w:ind w:left="1440" w:hanging="360"/>
      </w:pPr>
    </w:lvl>
    <w:lvl w:ilvl="2" w:tplc="2974BD02" w:tentative="1">
      <w:start w:val="1"/>
      <w:numFmt w:val="lowerRoman"/>
      <w:lvlText w:val="%3."/>
      <w:lvlJc w:val="right"/>
      <w:pPr>
        <w:ind w:left="2160" w:hanging="180"/>
      </w:pPr>
    </w:lvl>
    <w:lvl w:ilvl="3" w:tplc="983CB6B8" w:tentative="1">
      <w:start w:val="1"/>
      <w:numFmt w:val="decimal"/>
      <w:lvlText w:val="%4."/>
      <w:lvlJc w:val="left"/>
      <w:pPr>
        <w:ind w:left="2880" w:hanging="360"/>
      </w:pPr>
    </w:lvl>
    <w:lvl w:ilvl="4" w:tplc="5B72BB2A" w:tentative="1">
      <w:start w:val="1"/>
      <w:numFmt w:val="lowerLetter"/>
      <w:lvlText w:val="%5."/>
      <w:lvlJc w:val="left"/>
      <w:pPr>
        <w:ind w:left="3600" w:hanging="360"/>
      </w:pPr>
    </w:lvl>
    <w:lvl w:ilvl="5" w:tplc="EEAA8E12" w:tentative="1">
      <w:start w:val="1"/>
      <w:numFmt w:val="lowerRoman"/>
      <w:lvlText w:val="%6."/>
      <w:lvlJc w:val="right"/>
      <w:pPr>
        <w:ind w:left="4320" w:hanging="180"/>
      </w:pPr>
    </w:lvl>
    <w:lvl w:ilvl="6" w:tplc="D332BDD2" w:tentative="1">
      <w:start w:val="1"/>
      <w:numFmt w:val="decimal"/>
      <w:lvlText w:val="%7."/>
      <w:lvlJc w:val="left"/>
      <w:pPr>
        <w:ind w:left="5040" w:hanging="360"/>
      </w:pPr>
    </w:lvl>
    <w:lvl w:ilvl="7" w:tplc="C682DD40" w:tentative="1">
      <w:start w:val="1"/>
      <w:numFmt w:val="lowerLetter"/>
      <w:lvlText w:val="%8."/>
      <w:lvlJc w:val="left"/>
      <w:pPr>
        <w:ind w:left="5760" w:hanging="360"/>
      </w:pPr>
    </w:lvl>
    <w:lvl w:ilvl="8" w:tplc="940AE6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CED17A">
      <w:start w:val="1"/>
      <w:numFmt w:val="lowerRoman"/>
      <w:lvlText w:val="(%1)"/>
      <w:lvlJc w:val="left"/>
      <w:pPr>
        <w:ind w:left="1080" w:hanging="720"/>
      </w:pPr>
      <w:rPr>
        <w:rFonts w:hint="default"/>
      </w:rPr>
    </w:lvl>
    <w:lvl w:ilvl="1" w:tplc="E9701C22" w:tentative="1">
      <w:start w:val="1"/>
      <w:numFmt w:val="lowerLetter"/>
      <w:lvlText w:val="%2."/>
      <w:lvlJc w:val="left"/>
      <w:pPr>
        <w:ind w:left="1440" w:hanging="360"/>
      </w:pPr>
    </w:lvl>
    <w:lvl w:ilvl="2" w:tplc="A892697C" w:tentative="1">
      <w:start w:val="1"/>
      <w:numFmt w:val="lowerRoman"/>
      <w:lvlText w:val="%3."/>
      <w:lvlJc w:val="right"/>
      <w:pPr>
        <w:ind w:left="2160" w:hanging="180"/>
      </w:pPr>
    </w:lvl>
    <w:lvl w:ilvl="3" w:tplc="346EC66A" w:tentative="1">
      <w:start w:val="1"/>
      <w:numFmt w:val="decimal"/>
      <w:lvlText w:val="%4."/>
      <w:lvlJc w:val="left"/>
      <w:pPr>
        <w:ind w:left="2880" w:hanging="360"/>
      </w:pPr>
    </w:lvl>
    <w:lvl w:ilvl="4" w:tplc="7F844DC6" w:tentative="1">
      <w:start w:val="1"/>
      <w:numFmt w:val="lowerLetter"/>
      <w:lvlText w:val="%5."/>
      <w:lvlJc w:val="left"/>
      <w:pPr>
        <w:ind w:left="3600" w:hanging="360"/>
      </w:pPr>
    </w:lvl>
    <w:lvl w:ilvl="5" w:tplc="2FAC4818" w:tentative="1">
      <w:start w:val="1"/>
      <w:numFmt w:val="lowerRoman"/>
      <w:lvlText w:val="%6."/>
      <w:lvlJc w:val="right"/>
      <w:pPr>
        <w:ind w:left="4320" w:hanging="180"/>
      </w:pPr>
    </w:lvl>
    <w:lvl w:ilvl="6" w:tplc="2954E96C" w:tentative="1">
      <w:start w:val="1"/>
      <w:numFmt w:val="decimal"/>
      <w:lvlText w:val="%7."/>
      <w:lvlJc w:val="left"/>
      <w:pPr>
        <w:ind w:left="5040" w:hanging="360"/>
      </w:pPr>
    </w:lvl>
    <w:lvl w:ilvl="7" w:tplc="6DE430B0" w:tentative="1">
      <w:start w:val="1"/>
      <w:numFmt w:val="lowerLetter"/>
      <w:lvlText w:val="%8."/>
      <w:lvlJc w:val="left"/>
      <w:pPr>
        <w:ind w:left="5760" w:hanging="360"/>
      </w:pPr>
    </w:lvl>
    <w:lvl w:ilvl="8" w:tplc="1AFC89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90FAE6">
      <w:start w:val="1"/>
      <w:numFmt w:val="lowerRoman"/>
      <w:lvlText w:val="(%1)"/>
      <w:lvlJc w:val="left"/>
      <w:pPr>
        <w:ind w:left="1080" w:hanging="720"/>
      </w:pPr>
      <w:rPr>
        <w:rFonts w:hint="default"/>
      </w:rPr>
    </w:lvl>
    <w:lvl w:ilvl="1" w:tplc="FDFEC530" w:tentative="1">
      <w:start w:val="1"/>
      <w:numFmt w:val="lowerLetter"/>
      <w:lvlText w:val="%2."/>
      <w:lvlJc w:val="left"/>
      <w:pPr>
        <w:ind w:left="1440" w:hanging="360"/>
      </w:pPr>
    </w:lvl>
    <w:lvl w:ilvl="2" w:tplc="48E4DECC" w:tentative="1">
      <w:start w:val="1"/>
      <w:numFmt w:val="lowerRoman"/>
      <w:lvlText w:val="%3."/>
      <w:lvlJc w:val="right"/>
      <w:pPr>
        <w:ind w:left="2160" w:hanging="180"/>
      </w:pPr>
    </w:lvl>
    <w:lvl w:ilvl="3" w:tplc="D36C5C9E" w:tentative="1">
      <w:start w:val="1"/>
      <w:numFmt w:val="decimal"/>
      <w:lvlText w:val="%4."/>
      <w:lvlJc w:val="left"/>
      <w:pPr>
        <w:ind w:left="2880" w:hanging="360"/>
      </w:pPr>
    </w:lvl>
    <w:lvl w:ilvl="4" w:tplc="8BF0E018" w:tentative="1">
      <w:start w:val="1"/>
      <w:numFmt w:val="lowerLetter"/>
      <w:lvlText w:val="%5."/>
      <w:lvlJc w:val="left"/>
      <w:pPr>
        <w:ind w:left="3600" w:hanging="360"/>
      </w:pPr>
    </w:lvl>
    <w:lvl w:ilvl="5" w:tplc="A3A0D36A" w:tentative="1">
      <w:start w:val="1"/>
      <w:numFmt w:val="lowerRoman"/>
      <w:lvlText w:val="%6."/>
      <w:lvlJc w:val="right"/>
      <w:pPr>
        <w:ind w:left="4320" w:hanging="180"/>
      </w:pPr>
    </w:lvl>
    <w:lvl w:ilvl="6" w:tplc="08643888" w:tentative="1">
      <w:start w:val="1"/>
      <w:numFmt w:val="decimal"/>
      <w:lvlText w:val="%7."/>
      <w:lvlJc w:val="left"/>
      <w:pPr>
        <w:ind w:left="5040" w:hanging="360"/>
      </w:pPr>
    </w:lvl>
    <w:lvl w:ilvl="7" w:tplc="4AAAE294" w:tentative="1">
      <w:start w:val="1"/>
      <w:numFmt w:val="lowerLetter"/>
      <w:lvlText w:val="%8."/>
      <w:lvlJc w:val="left"/>
      <w:pPr>
        <w:ind w:left="5760" w:hanging="360"/>
      </w:pPr>
    </w:lvl>
    <w:lvl w:ilvl="8" w:tplc="DE6C54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26A29B4">
      <w:start w:val="1"/>
      <w:numFmt w:val="lowerRoman"/>
      <w:lvlText w:val="(%1)"/>
      <w:lvlJc w:val="left"/>
      <w:pPr>
        <w:ind w:left="1080" w:hanging="720"/>
      </w:pPr>
      <w:rPr>
        <w:rFonts w:hint="default"/>
      </w:rPr>
    </w:lvl>
    <w:lvl w:ilvl="1" w:tplc="4A7A77C6" w:tentative="1">
      <w:start w:val="1"/>
      <w:numFmt w:val="lowerLetter"/>
      <w:lvlText w:val="%2."/>
      <w:lvlJc w:val="left"/>
      <w:pPr>
        <w:ind w:left="1440" w:hanging="360"/>
      </w:pPr>
    </w:lvl>
    <w:lvl w:ilvl="2" w:tplc="79D8CE9A" w:tentative="1">
      <w:start w:val="1"/>
      <w:numFmt w:val="lowerRoman"/>
      <w:lvlText w:val="%3."/>
      <w:lvlJc w:val="right"/>
      <w:pPr>
        <w:ind w:left="2160" w:hanging="180"/>
      </w:pPr>
    </w:lvl>
    <w:lvl w:ilvl="3" w:tplc="A530999A" w:tentative="1">
      <w:start w:val="1"/>
      <w:numFmt w:val="decimal"/>
      <w:lvlText w:val="%4."/>
      <w:lvlJc w:val="left"/>
      <w:pPr>
        <w:ind w:left="2880" w:hanging="360"/>
      </w:pPr>
    </w:lvl>
    <w:lvl w:ilvl="4" w:tplc="2AC40CAA" w:tentative="1">
      <w:start w:val="1"/>
      <w:numFmt w:val="lowerLetter"/>
      <w:lvlText w:val="%5."/>
      <w:lvlJc w:val="left"/>
      <w:pPr>
        <w:ind w:left="3600" w:hanging="360"/>
      </w:pPr>
    </w:lvl>
    <w:lvl w:ilvl="5" w:tplc="10EA434E" w:tentative="1">
      <w:start w:val="1"/>
      <w:numFmt w:val="lowerRoman"/>
      <w:lvlText w:val="%6."/>
      <w:lvlJc w:val="right"/>
      <w:pPr>
        <w:ind w:left="4320" w:hanging="180"/>
      </w:pPr>
    </w:lvl>
    <w:lvl w:ilvl="6" w:tplc="6F464C70" w:tentative="1">
      <w:start w:val="1"/>
      <w:numFmt w:val="decimal"/>
      <w:lvlText w:val="%7."/>
      <w:lvlJc w:val="left"/>
      <w:pPr>
        <w:ind w:left="5040" w:hanging="360"/>
      </w:pPr>
    </w:lvl>
    <w:lvl w:ilvl="7" w:tplc="BAB64CA2" w:tentative="1">
      <w:start w:val="1"/>
      <w:numFmt w:val="lowerLetter"/>
      <w:lvlText w:val="%8."/>
      <w:lvlJc w:val="left"/>
      <w:pPr>
        <w:ind w:left="5760" w:hanging="360"/>
      </w:pPr>
    </w:lvl>
    <w:lvl w:ilvl="8" w:tplc="68E212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8F8D0AA">
      <w:start w:val="1"/>
      <w:numFmt w:val="lowerRoman"/>
      <w:lvlText w:val="(%1)"/>
      <w:lvlJc w:val="left"/>
      <w:pPr>
        <w:ind w:left="1080" w:hanging="720"/>
      </w:pPr>
      <w:rPr>
        <w:rFonts w:hint="default"/>
      </w:rPr>
    </w:lvl>
    <w:lvl w:ilvl="1" w:tplc="C79ADD46" w:tentative="1">
      <w:start w:val="1"/>
      <w:numFmt w:val="lowerLetter"/>
      <w:lvlText w:val="%2."/>
      <w:lvlJc w:val="left"/>
      <w:pPr>
        <w:ind w:left="1440" w:hanging="360"/>
      </w:pPr>
    </w:lvl>
    <w:lvl w:ilvl="2" w:tplc="58288A9A" w:tentative="1">
      <w:start w:val="1"/>
      <w:numFmt w:val="lowerRoman"/>
      <w:lvlText w:val="%3."/>
      <w:lvlJc w:val="right"/>
      <w:pPr>
        <w:ind w:left="2160" w:hanging="180"/>
      </w:pPr>
    </w:lvl>
    <w:lvl w:ilvl="3" w:tplc="C46034DC" w:tentative="1">
      <w:start w:val="1"/>
      <w:numFmt w:val="decimal"/>
      <w:lvlText w:val="%4."/>
      <w:lvlJc w:val="left"/>
      <w:pPr>
        <w:ind w:left="2880" w:hanging="360"/>
      </w:pPr>
    </w:lvl>
    <w:lvl w:ilvl="4" w:tplc="4F3C0798" w:tentative="1">
      <w:start w:val="1"/>
      <w:numFmt w:val="lowerLetter"/>
      <w:lvlText w:val="%5."/>
      <w:lvlJc w:val="left"/>
      <w:pPr>
        <w:ind w:left="3600" w:hanging="360"/>
      </w:pPr>
    </w:lvl>
    <w:lvl w:ilvl="5" w:tplc="8E62B054" w:tentative="1">
      <w:start w:val="1"/>
      <w:numFmt w:val="lowerRoman"/>
      <w:lvlText w:val="%6."/>
      <w:lvlJc w:val="right"/>
      <w:pPr>
        <w:ind w:left="4320" w:hanging="180"/>
      </w:pPr>
    </w:lvl>
    <w:lvl w:ilvl="6" w:tplc="1744E9A0" w:tentative="1">
      <w:start w:val="1"/>
      <w:numFmt w:val="decimal"/>
      <w:lvlText w:val="%7."/>
      <w:lvlJc w:val="left"/>
      <w:pPr>
        <w:ind w:left="5040" w:hanging="360"/>
      </w:pPr>
    </w:lvl>
    <w:lvl w:ilvl="7" w:tplc="648E1DAC" w:tentative="1">
      <w:start w:val="1"/>
      <w:numFmt w:val="lowerLetter"/>
      <w:lvlText w:val="%8."/>
      <w:lvlJc w:val="left"/>
      <w:pPr>
        <w:ind w:left="5760" w:hanging="360"/>
      </w:pPr>
    </w:lvl>
    <w:lvl w:ilvl="8" w:tplc="A5BA6E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FDA3381"/>
    <w:multiLevelType w:val="hybridMultilevel"/>
    <w:tmpl w:val="4DE0D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532991">
    <w:abstractNumId w:val="11"/>
  </w:num>
  <w:num w:numId="2" w16cid:durableId="1168908855">
    <w:abstractNumId w:val="4"/>
  </w:num>
  <w:num w:numId="3" w16cid:durableId="1761486358">
    <w:abstractNumId w:val="2"/>
  </w:num>
  <w:num w:numId="4" w16cid:durableId="1758624479">
    <w:abstractNumId w:val="7"/>
  </w:num>
  <w:num w:numId="5" w16cid:durableId="414206741">
    <w:abstractNumId w:val="6"/>
  </w:num>
  <w:num w:numId="6" w16cid:durableId="235749548">
    <w:abstractNumId w:val="1"/>
  </w:num>
  <w:num w:numId="7" w16cid:durableId="1812015880">
    <w:abstractNumId w:val="9"/>
  </w:num>
  <w:num w:numId="8" w16cid:durableId="2103795857">
    <w:abstractNumId w:val="5"/>
  </w:num>
  <w:num w:numId="9" w16cid:durableId="1189953489">
    <w:abstractNumId w:val="8"/>
  </w:num>
  <w:num w:numId="10" w16cid:durableId="626667836">
    <w:abstractNumId w:val="3"/>
  </w:num>
  <w:num w:numId="11" w16cid:durableId="314839895">
    <w:abstractNumId w:val="10"/>
  </w:num>
  <w:num w:numId="12" w16cid:durableId="119492544">
    <w:abstractNumId w:val="0"/>
  </w:num>
  <w:num w:numId="13" w16cid:durableId="1542404183">
    <w:abstractNumId w:val="11"/>
  </w:num>
  <w:num w:numId="14" w16cid:durableId="745155866">
    <w:abstractNumId w:val="11"/>
  </w:num>
  <w:num w:numId="15" w16cid:durableId="4685226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69B"/>
    <w:rsid w:val="0027467D"/>
    <w:rsid w:val="0039182D"/>
    <w:rsid w:val="005836D1"/>
    <w:rsid w:val="005D2525"/>
    <w:rsid w:val="00670B61"/>
    <w:rsid w:val="0069712F"/>
    <w:rsid w:val="00751A27"/>
    <w:rsid w:val="0077769B"/>
    <w:rsid w:val="007D76CD"/>
    <w:rsid w:val="00806266"/>
    <w:rsid w:val="008D287D"/>
    <w:rsid w:val="00903FF9"/>
    <w:rsid w:val="00960683"/>
    <w:rsid w:val="009C0462"/>
    <w:rsid w:val="00A919CA"/>
    <w:rsid w:val="00BE0183"/>
    <w:rsid w:val="00BF2C95"/>
    <w:rsid w:val="00C561F4"/>
    <w:rsid w:val="00D16A09"/>
    <w:rsid w:val="00D80E03"/>
    <w:rsid w:val="00F566FE"/>
    <w:rsid w:val="00FB4A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FB4F"/>
  <w15:docId w15:val="{5575F01D-1932-4695-A865-4B2237BD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76C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C7039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70396">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5324E"/>
    <w:rsid w:val="00046A0E"/>
    <w:rsid w:val="0015324E"/>
    <w:rsid w:val="00400AED"/>
    <w:rsid w:val="006043B3"/>
    <w:rsid w:val="00A30455"/>
    <w:rsid w:val="00A73448"/>
    <w:rsid w:val="00C70396"/>
    <w:rsid w:val="00D218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0455"/>
    <w:rPr>
      <w:color w:val="808080"/>
    </w:rPr>
  </w:style>
  <w:style w:type="paragraph" w:customStyle="1" w:styleId="31A6E85FD01B4416BCA5D6257A7AFB1E">
    <w:name w:val="31A6E85FD01B4416BCA5D6257A7AFB1E"/>
    <w:rsid w:val="007601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2023-11-16T03:50:00Z</dcterms:created>
  <dcterms:modified xsi:type="dcterms:W3CDTF">2023-11-16T03:50:00Z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