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C7578" w14:textId="77777777" w:rsidR="00507900" w:rsidRPr="002C3EBF" w:rsidRDefault="00ED1C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6AE997" wp14:editId="128FFE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538231" w14:textId="77777777" w:rsidR="00507900" w:rsidRDefault="00ED1C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B6668B" w14:textId="77777777" w:rsidR="00507900" w:rsidRDefault="00ED1C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88CD0C" w14:textId="77777777" w:rsidR="00507900" w:rsidRPr="002C3EBF" w:rsidRDefault="00ED1C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4C9C" w14:paraId="53580209" w14:textId="77777777" w:rsidTr="00BD4C9C">
        <w:tc>
          <w:tcPr>
            <w:cnfStyle w:val="001000000000" w:firstRow="0" w:lastRow="0" w:firstColumn="1" w:lastColumn="0" w:oddVBand="0" w:evenVBand="0" w:oddHBand="0" w:evenHBand="0" w:firstRowFirstColumn="0" w:firstRowLastColumn="0" w:lastRowFirstColumn="0" w:lastRowLastColumn="0"/>
            <w:tcW w:w="3227" w:type="dxa"/>
          </w:tcPr>
          <w:p w14:paraId="782F0412" w14:textId="77777777" w:rsidR="00507900" w:rsidRPr="00996FAF" w:rsidRDefault="00ED1C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BC2804" w14:textId="77777777" w:rsidR="00507900" w:rsidRPr="00996FAF" w:rsidRDefault="00ED1C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Alkira Gardens</w:t>
            </w:r>
          </w:p>
        </w:tc>
      </w:tr>
      <w:tr w:rsidR="00BD4C9C" w14:paraId="7EDCEE63" w14:textId="77777777" w:rsidTr="00BD4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2F247" w14:textId="77777777" w:rsidR="00507900" w:rsidRPr="00996FAF" w:rsidRDefault="00ED1CD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2573EB" w14:textId="77777777" w:rsidR="00507900" w:rsidRPr="00C27BE3" w:rsidRDefault="00ED1C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1021</w:t>
            </w:r>
          </w:p>
        </w:tc>
      </w:tr>
      <w:tr w:rsidR="00BD4C9C" w14:paraId="546FAA82" w14:textId="77777777" w:rsidTr="00BD4C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23B15" w14:textId="77777777" w:rsidR="00507900" w:rsidRPr="00996FAF" w:rsidRDefault="00ED1CD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917CDA" w14:textId="77777777" w:rsidR="00507900" w:rsidRPr="00996FAF" w:rsidRDefault="00ED1C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Animbo</w:t>
            </w:r>
            <w:r>
              <w:rPr>
                <w:rFonts w:ascii="Arial" w:eastAsia="Times New Roman" w:hAnsi="Arial" w:cs="Arial"/>
                <w:lang w:eastAsia="en-AU"/>
              </w:rPr>
              <w:t xml:space="preserve"> St, MIRANDA, New South Wales, 2228</w:t>
            </w:r>
          </w:p>
        </w:tc>
      </w:tr>
      <w:tr w:rsidR="00BD4C9C" w14:paraId="7D6F9DB7" w14:textId="77777777" w:rsidTr="00BD4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D2BF8" w14:textId="77777777" w:rsidR="00507900" w:rsidRPr="00996FAF" w:rsidRDefault="00ED1CD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BCB4C4" w14:textId="77777777" w:rsidR="00507900" w:rsidRPr="00996FAF" w:rsidRDefault="00ED1C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D4C9C" w14:paraId="0DCE9684" w14:textId="77777777" w:rsidTr="00BD4C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025F81" w14:textId="77777777" w:rsidR="00507900" w:rsidRPr="00996FAF" w:rsidRDefault="00ED1CD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16B299" w14:textId="77777777" w:rsidR="00507900" w:rsidRPr="00996FAF" w:rsidRDefault="00ED1C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January 2024 to 19 January 2024</w:t>
            </w:r>
          </w:p>
        </w:tc>
      </w:tr>
      <w:tr w:rsidR="00BD4C9C" w14:paraId="2CF1BADD" w14:textId="77777777" w:rsidTr="00BD4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70EE0A" w14:textId="77777777" w:rsidR="00507900" w:rsidRPr="00996FAF" w:rsidRDefault="00ED1CD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96110841"/>
            <w:placeholder>
              <w:docPart w:val="DefaultPlaceholder_-1854013437"/>
            </w:placeholder>
            <w:date w:fullDate="2024-02-16T00:00:00Z">
              <w:dateFormat w:val="d MMMM yyyy"/>
              <w:lid w:val="en-AU"/>
              <w:storeMappedDataAs w:val="dateTime"/>
              <w:calendar w:val="gregorian"/>
            </w:date>
          </w:sdtPr>
          <w:sdtEndPr/>
          <w:sdtContent>
            <w:tc>
              <w:tcPr>
                <w:tcW w:w="7114" w:type="dxa"/>
                <w:shd w:val="clear" w:color="auto" w:fill="FFFFFF" w:themeFill="background1"/>
              </w:tcPr>
              <w:p w14:paraId="0C68D64B" w14:textId="451FC6E8" w:rsidR="00507900" w:rsidRPr="00996FAF" w:rsidRDefault="009906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February 2024</w:t>
                </w:r>
              </w:p>
            </w:tc>
          </w:sdtContent>
        </w:sdt>
      </w:tr>
      <w:tr w:rsidR="00BD4C9C" w14:paraId="4C58AC83" w14:textId="77777777" w:rsidTr="00BD4C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9A6BED" w14:textId="77777777" w:rsidR="00507900" w:rsidRPr="00996FAF" w:rsidRDefault="00ED1CD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F2B536A" w14:textId="77777777" w:rsidR="00507900" w:rsidRPr="009B6303" w:rsidRDefault="00ED1C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2463 The Sisters of Our Lady of China Health Care Pty Ltd </w:t>
            </w:r>
          </w:p>
          <w:p w14:paraId="4C2BEE10" w14:textId="77777777" w:rsidR="00507900" w:rsidRPr="009B6303" w:rsidRDefault="00ED1CD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7253 Alkira Gardens</w:t>
            </w:r>
          </w:p>
        </w:tc>
      </w:tr>
    </w:tbl>
    <w:bookmarkEnd w:id="0"/>
    <w:p w14:paraId="00DEE91F" w14:textId="77777777" w:rsidR="00507900" w:rsidRPr="00996FAF" w:rsidRDefault="00ED1C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A20157" w14:textId="77777777" w:rsidR="00507900" w:rsidRPr="00996FAF" w:rsidRDefault="00ED1CD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C1A0721" w14:textId="77777777" w:rsidR="00507900" w:rsidRPr="00996FAF" w:rsidRDefault="00ED1CD0" w:rsidP="0036130C">
      <w:pPr>
        <w:pStyle w:val="NormalArial"/>
      </w:pPr>
      <w:r w:rsidRPr="00996FAF">
        <w:t xml:space="preserve">This performance report for </w:t>
      </w:r>
      <w:r w:rsidRPr="00C27BE3">
        <w:rPr>
          <w:color w:val="auto"/>
        </w:rPr>
        <w:t>Alkira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F7E19">
        <w:t>T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D903585" w14:textId="77777777" w:rsidR="00507900" w:rsidRPr="00996FAF" w:rsidRDefault="00ED1CD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62072C" w14:textId="77777777" w:rsidR="00507900" w:rsidRPr="00996FAF" w:rsidRDefault="00ED1CD0" w:rsidP="0036130C">
      <w:pPr>
        <w:pStyle w:val="NormalArial"/>
      </w:pPr>
      <w:r w:rsidRPr="00996FAF">
        <w:t>The report also specifies any areas in which improvements must be made to ensure the Quality Standards are complied with.</w:t>
      </w:r>
    </w:p>
    <w:p w14:paraId="1BB9E8A2" w14:textId="77777777" w:rsidR="00507900" w:rsidRPr="00996FAF" w:rsidRDefault="00ED1CD0" w:rsidP="00712752">
      <w:pPr>
        <w:pStyle w:val="Heading1"/>
        <w:spacing w:before="240" w:after="240" w:line="22" w:lineRule="atLeast"/>
        <w:rPr>
          <w:rFonts w:ascii="Arial" w:hAnsi="Arial" w:cs="Arial"/>
        </w:rPr>
      </w:pPr>
      <w:r w:rsidRPr="00996FAF">
        <w:rPr>
          <w:rFonts w:ascii="Arial" w:hAnsi="Arial" w:cs="Arial"/>
        </w:rPr>
        <w:t>Material relied on</w:t>
      </w:r>
    </w:p>
    <w:p w14:paraId="461E4F2D" w14:textId="77777777" w:rsidR="00507900" w:rsidRPr="00996FAF" w:rsidRDefault="00ED1CD0" w:rsidP="0036130C">
      <w:pPr>
        <w:pStyle w:val="NormalArial"/>
      </w:pPr>
      <w:r w:rsidRPr="00996FAF">
        <w:t>The following information has been considered in preparing the performance report:</w:t>
      </w:r>
    </w:p>
    <w:p w14:paraId="13D05C03" w14:textId="77777777" w:rsidR="00507900" w:rsidRPr="00367328" w:rsidRDefault="00ED1CD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367328">
        <w:rPr>
          <w:rFonts w:ascii="Arial" w:hAnsi="Arial" w:cs="Arial"/>
          <w:color w:val="auto"/>
        </w:rPr>
        <w:t>by a site assessment, observations at the service, review of documents and interviews with staff, consumers/representatives and others</w:t>
      </w:r>
      <w:r w:rsidR="00367328" w:rsidRPr="00367328">
        <w:rPr>
          <w:rFonts w:ascii="Arial" w:hAnsi="Arial" w:cs="Arial"/>
          <w:color w:val="auto"/>
        </w:rPr>
        <w:t>.</w:t>
      </w:r>
    </w:p>
    <w:p w14:paraId="3B66950A" w14:textId="77777777" w:rsidR="00507900" w:rsidRPr="00990678" w:rsidRDefault="00ED1CD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990678">
        <w:rPr>
          <w:rFonts w:ascii="Arial" w:hAnsi="Arial" w:cs="Arial"/>
          <w:color w:val="auto"/>
        </w:rPr>
        <w:t xml:space="preserve">received </w:t>
      </w:r>
      <w:r w:rsidR="005F7E19" w:rsidRPr="00990678">
        <w:rPr>
          <w:rFonts w:ascii="Arial" w:hAnsi="Arial" w:cs="Arial"/>
          <w:color w:val="auto"/>
        </w:rPr>
        <w:t>15 February 2024.</w:t>
      </w:r>
      <w:r w:rsidRPr="00990678">
        <w:rPr>
          <w:rFonts w:ascii="Arial" w:hAnsi="Arial" w:cs="Arial"/>
          <w:color w:val="auto"/>
        </w:rPr>
        <w:t xml:space="preserve">  </w:t>
      </w:r>
    </w:p>
    <w:p w14:paraId="69707214" w14:textId="77777777" w:rsidR="00507900" w:rsidRPr="00712752" w:rsidRDefault="00ED1CD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D5541E" w14:textId="77777777" w:rsidR="00507900" w:rsidRPr="00996FAF" w:rsidRDefault="00ED1CD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D4C9C" w14:paraId="73B0C127" w14:textId="77777777" w:rsidTr="00BD4C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08B720" w14:textId="77777777" w:rsidR="00507900" w:rsidRPr="00996FAF" w:rsidRDefault="00ED1CD0"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71661140" w14:textId="77777777" w:rsidR="00507900" w:rsidRPr="002C5FA9" w:rsidRDefault="001239B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w:t>
            </w:r>
          </w:p>
        </w:tc>
      </w:tr>
      <w:tr w:rsidR="00BD4C9C" w14:paraId="6AE332B4" w14:textId="77777777" w:rsidTr="00BD4C9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EEED94" w14:textId="77777777" w:rsidR="00507900" w:rsidRPr="00996FAF" w:rsidRDefault="00ED1CD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F1D1CB6" w14:textId="08EB40C5" w:rsidR="00507900" w:rsidRPr="00773E44" w:rsidRDefault="00773E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73E44">
              <w:rPr>
                <w:rFonts w:ascii="Arial" w:hAnsi="Arial" w:cs="Arial"/>
                <w:b/>
              </w:rPr>
              <w:t>Not Applicable</w:t>
            </w:r>
          </w:p>
        </w:tc>
      </w:tr>
    </w:tbl>
    <w:p w14:paraId="291D1343" w14:textId="77777777" w:rsidR="00507900" w:rsidRPr="00996FAF" w:rsidRDefault="00ED1CD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78AC28" w14:textId="77777777" w:rsidR="00507900" w:rsidRPr="00996FAF" w:rsidRDefault="00ED1CD0" w:rsidP="00712752">
      <w:pPr>
        <w:pStyle w:val="Heading1"/>
        <w:spacing w:before="0" w:after="240" w:line="22" w:lineRule="atLeast"/>
        <w:rPr>
          <w:rFonts w:ascii="Arial" w:hAnsi="Arial" w:cs="Arial"/>
        </w:rPr>
      </w:pPr>
      <w:r w:rsidRPr="00996FAF">
        <w:rPr>
          <w:rFonts w:ascii="Arial" w:hAnsi="Arial" w:cs="Arial"/>
        </w:rPr>
        <w:t>Areas for improvement</w:t>
      </w:r>
    </w:p>
    <w:p w14:paraId="7D1FCB41" w14:textId="77777777" w:rsidR="00507900" w:rsidRPr="00996FAF" w:rsidRDefault="00ED1CD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D0C43D" w14:textId="39E8F978" w:rsidR="00507900" w:rsidRPr="00996FAF" w:rsidRDefault="00ED1CD0" w:rsidP="0036130C">
      <w:pPr>
        <w:pStyle w:val="NormalArial"/>
      </w:pPr>
      <w:r w:rsidRPr="00996FAF">
        <w:br w:type="page"/>
      </w:r>
    </w:p>
    <w:p w14:paraId="19051E72" w14:textId="77777777" w:rsidR="00507900" w:rsidRPr="00996FAF" w:rsidRDefault="00ED1CD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D4C9C" w14:paraId="3B8970AE" w14:textId="77777777" w:rsidTr="00BD4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46DBD6C" w14:textId="77777777" w:rsidR="00507900" w:rsidRPr="0075021E" w:rsidRDefault="00ED1CD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108D969" w14:textId="77777777" w:rsidR="00507900" w:rsidRPr="00996FAF" w:rsidRDefault="005079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4C9C" w14:paraId="7ACFFA79" w14:textId="77777777" w:rsidTr="00BD4C9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B48D64" w14:textId="77777777" w:rsidR="00507900" w:rsidRPr="00996FAF" w:rsidRDefault="00ED1CD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3A1086D" w14:textId="77777777" w:rsidR="00507900" w:rsidRPr="00996FAF" w:rsidRDefault="00ED1C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3CD01EE" w14:textId="77777777" w:rsidR="00507900" w:rsidRPr="00996FAF" w:rsidRDefault="005F168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73264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D1CD0" w:rsidRPr="00B952AA">
                  <w:rPr>
                    <w:rFonts w:ascii="Arial" w:hAnsi="Arial" w:cs="Arial"/>
                  </w:rPr>
                  <w:t>Compliant</w:t>
                </w:r>
              </w:sdtContent>
            </w:sdt>
          </w:p>
        </w:tc>
      </w:tr>
    </w:tbl>
    <w:p w14:paraId="17C8ED32" w14:textId="77777777" w:rsidR="00507900" w:rsidRDefault="00ED1CD0" w:rsidP="00D87E7C">
      <w:pPr>
        <w:pStyle w:val="Heading20"/>
      </w:pPr>
      <w:r w:rsidRPr="00996FAF">
        <w:t>Findings</w:t>
      </w:r>
    </w:p>
    <w:p w14:paraId="124046BF" w14:textId="77777777" w:rsidR="008C791B" w:rsidRDefault="005F7E19" w:rsidP="0036130C">
      <w:pPr>
        <w:pStyle w:val="NormalArial"/>
      </w:pPr>
      <w:r>
        <w:t xml:space="preserve">Consumers and/or representatives spoke of being informed of the outcomes </w:t>
      </w:r>
      <w:r w:rsidR="0011563F">
        <w:t>of</w:t>
      </w:r>
      <w:r>
        <w:t xml:space="preserve"> assessments</w:t>
      </w:r>
      <w:r w:rsidR="0011563F">
        <w:t xml:space="preserve"> and planning</w:t>
      </w:r>
      <w:r>
        <w:t xml:space="preserve">, and representatives stated they are kept updated with any changes in their relative’s condition. Staff described how they access consumers’ details about care and services by using the service’s electronic care planning system with their mobile phones. </w:t>
      </w:r>
      <w:r w:rsidRPr="00996FAF">
        <w:t xml:space="preserve"> </w:t>
      </w:r>
    </w:p>
    <w:p w14:paraId="1764721D" w14:textId="77777777" w:rsidR="0024047C" w:rsidRDefault="008C791B" w:rsidP="0036130C">
      <w:pPr>
        <w:pStyle w:val="NormalArial"/>
      </w:pPr>
      <w:r>
        <w:t xml:space="preserve">Documentation reviewed and staff confirmed outcomes of assessment and planning are communicated to consumers and/or representatives. Case conference notes for consumers show discussion with the consumer, the consumer’s representative, and senior staff members in relation to the assessment and planning of nutritional status and falls risk. Copies of the care plan and behaviour support plan were taken by the consumer representative to read and sign. </w:t>
      </w:r>
    </w:p>
    <w:p w14:paraId="46E6CDFA" w14:textId="2E58085F" w:rsidR="00507900" w:rsidRPr="00334B7D" w:rsidRDefault="0024047C" w:rsidP="0036130C">
      <w:pPr>
        <w:pStyle w:val="NormalArial"/>
      </w:pPr>
      <w:r>
        <w:t xml:space="preserve">Based on the information provided by the Assessment Team, Requirement 2(3)(d) if found Compliant. </w:t>
      </w:r>
      <w:r w:rsidR="008C791B" w:rsidRPr="00996FAF">
        <w:br w:type="page"/>
      </w:r>
    </w:p>
    <w:p w14:paraId="1F78B954" w14:textId="77777777" w:rsidR="00507900" w:rsidRPr="00996FAF" w:rsidRDefault="00ED1CD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4C9C" w14:paraId="2463E7C6" w14:textId="77777777" w:rsidTr="005F7E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6A8642" w14:textId="77777777" w:rsidR="00507900" w:rsidRPr="00996FAF" w:rsidRDefault="00ED1CD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AD7B67" w14:textId="77777777" w:rsidR="00507900" w:rsidRPr="00996FAF" w:rsidRDefault="005079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4C9C" w14:paraId="61474DBC" w14:textId="77777777" w:rsidTr="00BD4C9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F6A1A" w14:textId="77777777" w:rsidR="00507900" w:rsidRPr="00996FAF" w:rsidRDefault="00ED1CD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55632BF" w14:textId="77777777" w:rsidR="00507900" w:rsidRPr="00996FAF" w:rsidRDefault="00ED1C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E5B849" w14:textId="77777777" w:rsidR="00507900" w:rsidRPr="00996FAF" w:rsidRDefault="00ED1CD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DB7567" w14:textId="77777777" w:rsidR="00507900" w:rsidRPr="00996FAF" w:rsidRDefault="00ED1CD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33C2B1" w14:textId="77777777" w:rsidR="00507900" w:rsidRPr="00996FAF" w:rsidRDefault="00ED1CD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FC0C4B6" w14:textId="484B830C" w:rsidR="00507900" w:rsidRPr="00996FAF" w:rsidRDefault="005F16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8130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C1405">
                  <w:rPr>
                    <w:rFonts w:ascii="Arial" w:hAnsi="Arial" w:cs="Arial"/>
                    <w:color w:val="auto"/>
                  </w:rPr>
                  <w:t>Compliant</w:t>
                </w:r>
              </w:sdtContent>
            </w:sdt>
          </w:p>
        </w:tc>
      </w:tr>
    </w:tbl>
    <w:p w14:paraId="077E1A6A" w14:textId="77777777" w:rsidR="00507900" w:rsidRDefault="00ED1CD0" w:rsidP="00D87E7C">
      <w:pPr>
        <w:pStyle w:val="Heading20"/>
      </w:pPr>
      <w:r w:rsidRPr="00996FAF">
        <w:t>Findings</w:t>
      </w:r>
    </w:p>
    <w:p w14:paraId="2EC94E18" w14:textId="77777777" w:rsidR="001E13D1" w:rsidRDefault="001239B8" w:rsidP="001239B8">
      <w:pPr>
        <w:rPr>
          <w:rFonts w:ascii="Arial" w:hAnsi="Arial" w:cs="Arial"/>
        </w:rPr>
      </w:pPr>
      <w:r w:rsidRPr="00E4015E">
        <w:rPr>
          <w:rFonts w:ascii="Arial" w:hAnsi="Arial" w:cs="Arial"/>
        </w:rPr>
        <w:t>Consumer and</w:t>
      </w:r>
      <w:r w:rsidR="00E4015E">
        <w:rPr>
          <w:rFonts w:ascii="Arial" w:hAnsi="Arial" w:cs="Arial"/>
        </w:rPr>
        <w:t xml:space="preserve">/or </w:t>
      </w:r>
      <w:r w:rsidRPr="00E4015E">
        <w:rPr>
          <w:rFonts w:ascii="Arial" w:hAnsi="Arial" w:cs="Arial"/>
        </w:rPr>
        <w:t>representative feedback is that overall, they are satisfied with the provision of personal and clinical care for consumers. Documentation reviews, staff interviews and observations show consumers are receiving safe and effective clinical and personal care in relation to skin integrity and wound management</w:t>
      </w:r>
      <w:r w:rsidR="001E13D1">
        <w:rPr>
          <w:rFonts w:ascii="Arial" w:hAnsi="Arial" w:cs="Arial"/>
        </w:rPr>
        <w:t xml:space="preserve">. </w:t>
      </w:r>
      <w:r w:rsidRPr="00E4015E">
        <w:rPr>
          <w:rFonts w:ascii="Arial" w:hAnsi="Arial" w:cs="Arial"/>
        </w:rPr>
        <w:t xml:space="preserve">Falls and other incidents are generally managed and followed up effectively. </w:t>
      </w:r>
    </w:p>
    <w:p w14:paraId="22A856CF" w14:textId="77777777" w:rsidR="001E13D1" w:rsidRDefault="001239B8" w:rsidP="001239B8">
      <w:pPr>
        <w:rPr>
          <w:rFonts w:ascii="Arial" w:hAnsi="Arial" w:cs="Arial"/>
        </w:rPr>
      </w:pPr>
      <w:r w:rsidRPr="00E4015E">
        <w:rPr>
          <w:rFonts w:ascii="Arial" w:hAnsi="Arial" w:cs="Arial"/>
        </w:rPr>
        <w:t>However,</w:t>
      </w:r>
      <w:r w:rsidR="001E13D1">
        <w:rPr>
          <w:rFonts w:ascii="Arial" w:hAnsi="Arial" w:cs="Arial"/>
        </w:rPr>
        <w:t xml:space="preserve"> the Assessment Team identified areas for improvement</w:t>
      </w:r>
      <w:r w:rsidRPr="00E4015E">
        <w:rPr>
          <w:rFonts w:ascii="Arial" w:hAnsi="Arial" w:cs="Arial"/>
        </w:rPr>
        <w:t xml:space="preserve"> in relation to behaviour support and wound </w:t>
      </w:r>
      <w:r w:rsidR="001E13D1">
        <w:rPr>
          <w:rFonts w:ascii="Arial" w:hAnsi="Arial" w:cs="Arial"/>
        </w:rPr>
        <w:t xml:space="preserve">management </w:t>
      </w:r>
      <w:r w:rsidRPr="00E4015E">
        <w:rPr>
          <w:rFonts w:ascii="Arial" w:hAnsi="Arial" w:cs="Arial"/>
        </w:rPr>
        <w:t>documentation</w:t>
      </w:r>
      <w:r w:rsidR="001E13D1">
        <w:rPr>
          <w:rFonts w:ascii="Arial" w:hAnsi="Arial" w:cs="Arial"/>
        </w:rPr>
        <w:t>.</w:t>
      </w:r>
    </w:p>
    <w:p w14:paraId="69EFF19D" w14:textId="01C0A71A" w:rsidR="001E13D1" w:rsidRDefault="001E13D1" w:rsidP="001E13D1">
      <w:pPr>
        <w:pStyle w:val="NormalArial"/>
      </w:pPr>
      <w:r>
        <w:rPr>
          <w:color w:val="auto"/>
        </w:rPr>
        <w:t xml:space="preserve">The </w:t>
      </w:r>
      <w:r w:rsidRPr="00D7360A">
        <w:rPr>
          <w:color w:val="auto"/>
        </w:rPr>
        <w:t>Approved Provider responded with additional documentation and actions</w:t>
      </w:r>
      <w:r>
        <w:t xml:space="preserve"> taken to address the identified non-compliance. </w:t>
      </w:r>
    </w:p>
    <w:p w14:paraId="35150EB2" w14:textId="3051E0B7" w:rsidR="001E13D1" w:rsidRPr="00776F08" w:rsidRDefault="001E13D1" w:rsidP="001E13D1">
      <w:pPr>
        <w:pStyle w:val="NormalArial"/>
        <w:rPr>
          <w:color w:val="auto"/>
        </w:rPr>
      </w:pPr>
      <w:r w:rsidRPr="00776F08">
        <w:rPr>
          <w:color w:val="auto"/>
        </w:rPr>
        <w:t xml:space="preserve">Based on the information provided by the Assessment Team and the Approved Provider, Requirement 3(3)(a) is found </w:t>
      </w:r>
      <w:r>
        <w:rPr>
          <w:color w:val="auto"/>
        </w:rPr>
        <w:t>C</w:t>
      </w:r>
      <w:r w:rsidRPr="00776F08">
        <w:rPr>
          <w:color w:val="auto"/>
        </w:rPr>
        <w:t>ompliant.</w:t>
      </w:r>
    </w:p>
    <w:p w14:paraId="2288B3EA" w14:textId="77777777" w:rsidR="001E13D1" w:rsidRDefault="001E13D1" w:rsidP="001239B8">
      <w:pPr>
        <w:rPr>
          <w:rFonts w:ascii="Arial" w:hAnsi="Arial" w:cs="Arial"/>
        </w:rPr>
      </w:pPr>
    </w:p>
    <w:p w14:paraId="135A468F" w14:textId="2F170E34" w:rsidR="001239B8" w:rsidRPr="00E4015E" w:rsidRDefault="001239B8" w:rsidP="001239B8">
      <w:pPr>
        <w:rPr>
          <w:rFonts w:ascii="Arial" w:hAnsi="Arial" w:cs="Arial"/>
        </w:rPr>
      </w:pPr>
      <w:r w:rsidRPr="00E4015E">
        <w:rPr>
          <w:rFonts w:ascii="Arial" w:hAnsi="Arial" w:cs="Arial"/>
        </w:rPr>
        <w:t xml:space="preserve"> </w:t>
      </w:r>
    </w:p>
    <w:p w14:paraId="6255CFD4" w14:textId="02E38E35" w:rsidR="001E13D1" w:rsidRDefault="001E13D1" w:rsidP="001E13D1">
      <w:pPr>
        <w:rPr>
          <w:rFonts w:ascii="Arial" w:hAnsi="Arial" w:cs="Arial"/>
        </w:rPr>
      </w:pPr>
      <w:r w:rsidRPr="00E4015E">
        <w:rPr>
          <w:rFonts w:ascii="Arial" w:hAnsi="Arial" w:cs="Arial"/>
        </w:rPr>
        <w:t xml:space="preserve">. </w:t>
      </w:r>
    </w:p>
    <w:p w14:paraId="09519918" w14:textId="77777777" w:rsidR="00507900" w:rsidRPr="00262C0B" w:rsidRDefault="00507900" w:rsidP="001239B8">
      <w:pPr>
        <w:pStyle w:val="NormalArial"/>
      </w:pPr>
    </w:p>
    <w:sectPr w:rsidR="0050790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7676A" w14:textId="77777777" w:rsidR="00F8128F" w:rsidRDefault="00F8128F">
      <w:pPr>
        <w:spacing w:after="0"/>
      </w:pPr>
      <w:r>
        <w:separator/>
      </w:r>
    </w:p>
  </w:endnote>
  <w:endnote w:type="continuationSeparator" w:id="0">
    <w:p w14:paraId="4CBA2244" w14:textId="77777777" w:rsidR="00F8128F" w:rsidRDefault="00F812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F3D6" w14:textId="77777777" w:rsidR="00507900" w:rsidRPr="00DF37F2" w:rsidRDefault="00ED1CD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Alkira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FD3C52" w14:textId="77777777" w:rsidR="00507900" w:rsidRPr="00DF37F2" w:rsidRDefault="00ED1CD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1021</w:t>
    </w:r>
    <w:bookmarkEnd w:id="1"/>
    <w:r w:rsidRPr="00DF37F2">
      <w:rPr>
        <w:rStyle w:val="FooterBold"/>
        <w:rFonts w:ascii="Arial" w:hAnsi="Arial"/>
        <w:b w:val="0"/>
      </w:rPr>
      <w:tab/>
      <w:t xml:space="preserve">OFFICIAL: Sensitive </w:t>
    </w:r>
  </w:p>
  <w:p w14:paraId="03FFFEFE" w14:textId="77777777" w:rsidR="00507900" w:rsidRPr="00DF37F2" w:rsidRDefault="00ED1C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D2EC9" w14:textId="77777777" w:rsidR="00507900" w:rsidRDefault="005079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09127" w14:textId="77777777" w:rsidR="00F8128F" w:rsidRDefault="00F8128F" w:rsidP="00D71F88">
      <w:pPr>
        <w:spacing w:after="0"/>
      </w:pPr>
      <w:r>
        <w:separator/>
      </w:r>
    </w:p>
  </w:footnote>
  <w:footnote w:type="continuationSeparator" w:id="0">
    <w:p w14:paraId="45A7F551" w14:textId="77777777" w:rsidR="00F8128F" w:rsidRDefault="00F8128F" w:rsidP="00D71F88">
      <w:pPr>
        <w:spacing w:after="0"/>
      </w:pPr>
      <w:r>
        <w:continuationSeparator/>
      </w:r>
    </w:p>
  </w:footnote>
  <w:footnote w:id="1">
    <w:p w14:paraId="34A6B6A9" w14:textId="77777777" w:rsidR="00507900" w:rsidRPr="00A31AB8" w:rsidRDefault="00ED1CD0"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A31AB8">
        <w:rPr>
          <w:rFonts w:ascii="Arial" w:hAnsi="Arial" w:cs="Arial"/>
          <w:color w:val="auto"/>
          <w:sz w:val="20"/>
          <w:szCs w:val="20"/>
        </w:rPr>
        <w:t>accordance with section 68A</w:t>
      </w:r>
      <w:r w:rsidRPr="00A31AB8">
        <w:rPr>
          <w:rFonts w:ascii="Arial" w:hAnsi="Arial" w:cs="Arial"/>
          <w:b/>
          <w:color w:val="auto"/>
          <w:sz w:val="20"/>
          <w:szCs w:val="20"/>
        </w:rPr>
        <w:t xml:space="preserve"> </w:t>
      </w:r>
      <w:r w:rsidRPr="00A31AB8">
        <w:rPr>
          <w:rFonts w:ascii="Arial" w:hAnsi="Arial" w:cs="Arial"/>
          <w:color w:val="auto"/>
          <w:sz w:val="20"/>
          <w:szCs w:val="20"/>
        </w:rPr>
        <w:t>of the Aged Care Quality and Safety Commission Rules 2018.</w:t>
      </w:r>
    </w:p>
    <w:p w14:paraId="7ABA4BE8" w14:textId="77777777" w:rsidR="00507900" w:rsidRDefault="005079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5EEE7" w14:textId="77777777" w:rsidR="00507900" w:rsidRDefault="00ED1CD0">
    <w:pPr>
      <w:pStyle w:val="Header"/>
    </w:pPr>
    <w:r>
      <w:rPr>
        <w:noProof/>
        <w:color w:val="2B579A"/>
        <w:shd w:val="clear" w:color="auto" w:fill="E6E6E6"/>
        <w:lang w:val="en-US"/>
      </w:rPr>
      <w:drawing>
        <wp:anchor distT="0" distB="0" distL="114300" distR="114300" simplePos="0" relativeHeight="251658241" behindDoc="1" locked="0" layoutInCell="1" allowOverlap="1" wp14:anchorId="5DEEFDD9" wp14:editId="348D553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5ADF" w14:textId="77777777" w:rsidR="00507900" w:rsidRDefault="00ED1CD0">
    <w:pPr>
      <w:pStyle w:val="Header"/>
    </w:pPr>
    <w:r>
      <w:rPr>
        <w:noProof/>
      </w:rPr>
      <w:drawing>
        <wp:anchor distT="0" distB="0" distL="114300" distR="114300" simplePos="0" relativeHeight="251658240" behindDoc="0" locked="0" layoutInCell="1" allowOverlap="1" wp14:anchorId="2D0BABC0" wp14:editId="33C8AD2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67EB80E">
      <w:start w:val="1"/>
      <w:numFmt w:val="lowerRoman"/>
      <w:lvlText w:val="(%1)"/>
      <w:lvlJc w:val="left"/>
      <w:pPr>
        <w:ind w:left="1080" w:hanging="720"/>
      </w:pPr>
      <w:rPr>
        <w:rFonts w:hint="default"/>
      </w:rPr>
    </w:lvl>
    <w:lvl w:ilvl="1" w:tplc="8CBEEBCE" w:tentative="1">
      <w:start w:val="1"/>
      <w:numFmt w:val="lowerLetter"/>
      <w:lvlText w:val="%2."/>
      <w:lvlJc w:val="left"/>
      <w:pPr>
        <w:ind w:left="1440" w:hanging="360"/>
      </w:pPr>
    </w:lvl>
    <w:lvl w:ilvl="2" w:tplc="01D83CA4" w:tentative="1">
      <w:start w:val="1"/>
      <w:numFmt w:val="lowerRoman"/>
      <w:lvlText w:val="%3."/>
      <w:lvlJc w:val="right"/>
      <w:pPr>
        <w:ind w:left="2160" w:hanging="180"/>
      </w:pPr>
    </w:lvl>
    <w:lvl w:ilvl="3" w:tplc="AE3CDAC6" w:tentative="1">
      <w:start w:val="1"/>
      <w:numFmt w:val="decimal"/>
      <w:lvlText w:val="%4."/>
      <w:lvlJc w:val="left"/>
      <w:pPr>
        <w:ind w:left="2880" w:hanging="360"/>
      </w:pPr>
    </w:lvl>
    <w:lvl w:ilvl="4" w:tplc="8284ABDE" w:tentative="1">
      <w:start w:val="1"/>
      <w:numFmt w:val="lowerLetter"/>
      <w:lvlText w:val="%5."/>
      <w:lvlJc w:val="left"/>
      <w:pPr>
        <w:ind w:left="3600" w:hanging="360"/>
      </w:pPr>
    </w:lvl>
    <w:lvl w:ilvl="5" w:tplc="01D6D428" w:tentative="1">
      <w:start w:val="1"/>
      <w:numFmt w:val="lowerRoman"/>
      <w:lvlText w:val="%6."/>
      <w:lvlJc w:val="right"/>
      <w:pPr>
        <w:ind w:left="4320" w:hanging="180"/>
      </w:pPr>
    </w:lvl>
    <w:lvl w:ilvl="6" w:tplc="97982CA0" w:tentative="1">
      <w:start w:val="1"/>
      <w:numFmt w:val="decimal"/>
      <w:lvlText w:val="%7."/>
      <w:lvlJc w:val="left"/>
      <w:pPr>
        <w:ind w:left="5040" w:hanging="360"/>
      </w:pPr>
    </w:lvl>
    <w:lvl w:ilvl="7" w:tplc="8572FD94" w:tentative="1">
      <w:start w:val="1"/>
      <w:numFmt w:val="lowerLetter"/>
      <w:lvlText w:val="%8."/>
      <w:lvlJc w:val="left"/>
      <w:pPr>
        <w:ind w:left="5760" w:hanging="360"/>
      </w:pPr>
    </w:lvl>
    <w:lvl w:ilvl="8" w:tplc="C4C2B8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D34AAEC">
      <w:start w:val="1"/>
      <w:numFmt w:val="lowerRoman"/>
      <w:lvlText w:val="(%1)"/>
      <w:lvlJc w:val="left"/>
      <w:pPr>
        <w:ind w:left="1080" w:hanging="720"/>
      </w:pPr>
      <w:rPr>
        <w:rFonts w:hint="default"/>
      </w:rPr>
    </w:lvl>
    <w:lvl w:ilvl="1" w:tplc="A232E13A" w:tentative="1">
      <w:start w:val="1"/>
      <w:numFmt w:val="lowerLetter"/>
      <w:lvlText w:val="%2."/>
      <w:lvlJc w:val="left"/>
      <w:pPr>
        <w:ind w:left="1440" w:hanging="360"/>
      </w:pPr>
    </w:lvl>
    <w:lvl w:ilvl="2" w:tplc="33801EF2" w:tentative="1">
      <w:start w:val="1"/>
      <w:numFmt w:val="lowerRoman"/>
      <w:lvlText w:val="%3."/>
      <w:lvlJc w:val="right"/>
      <w:pPr>
        <w:ind w:left="2160" w:hanging="180"/>
      </w:pPr>
    </w:lvl>
    <w:lvl w:ilvl="3" w:tplc="B440691A" w:tentative="1">
      <w:start w:val="1"/>
      <w:numFmt w:val="decimal"/>
      <w:lvlText w:val="%4."/>
      <w:lvlJc w:val="left"/>
      <w:pPr>
        <w:ind w:left="2880" w:hanging="360"/>
      </w:pPr>
    </w:lvl>
    <w:lvl w:ilvl="4" w:tplc="6AE8C5D2" w:tentative="1">
      <w:start w:val="1"/>
      <w:numFmt w:val="lowerLetter"/>
      <w:lvlText w:val="%5."/>
      <w:lvlJc w:val="left"/>
      <w:pPr>
        <w:ind w:left="3600" w:hanging="360"/>
      </w:pPr>
    </w:lvl>
    <w:lvl w:ilvl="5" w:tplc="9E7440DC" w:tentative="1">
      <w:start w:val="1"/>
      <w:numFmt w:val="lowerRoman"/>
      <w:lvlText w:val="%6."/>
      <w:lvlJc w:val="right"/>
      <w:pPr>
        <w:ind w:left="4320" w:hanging="180"/>
      </w:pPr>
    </w:lvl>
    <w:lvl w:ilvl="6" w:tplc="9A60021E" w:tentative="1">
      <w:start w:val="1"/>
      <w:numFmt w:val="decimal"/>
      <w:lvlText w:val="%7."/>
      <w:lvlJc w:val="left"/>
      <w:pPr>
        <w:ind w:left="5040" w:hanging="360"/>
      </w:pPr>
    </w:lvl>
    <w:lvl w:ilvl="7" w:tplc="9BAA6C86" w:tentative="1">
      <w:start w:val="1"/>
      <w:numFmt w:val="lowerLetter"/>
      <w:lvlText w:val="%8."/>
      <w:lvlJc w:val="left"/>
      <w:pPr>
        <w:ind w:left="5760" w:hanging="360"/>
      </w:pPr>
    </w:lvl>
    <w:lvl w:ilvl="8" w:tplc="AD923B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C3AC470">
      <w:start w:val="1"/>
      <w:numFmt w:val="lowerRoman"/>
      <w:lvlText w:val="(%1)"/>
      <w:lvlJc w:val="left"/>
      <w:pPr>
        <w:ind w:left="1080" w:hanging="720"/>
      </w:pPr>
      <w:rPr>
        <w:rFonts w:hint="default"/>
      </w:rPr>
    </w:lvl>
    <w:lvl w:ilvl="1" w:tplc="719255D0" w:tentative="1">
      <w:start w:val="1"/>
      <w:numFmt w:val="lowerLetter"/>
      <w:lvlText w:val="%2."/>
      <w:lvlJc w:val="left"/>
      <w:pPr>
        <w:ind w:left="1440" w:hanging="360"/>
      </w:pPr>
    </w:lvl>
    <w:lvl w:ilvl="2" w:tplc="9AA8ABD4" w:tentative="1">
      <w:start w:val="1"/>
      <w:numFmt w:val="lowerRoman"/>
      <w:lvlText w:val="%3."/>
      <w:lvlJc w:val="right"/>
      <w:pPr>
        <w:ind w:left="2160" w:hanging="180"/>
      </w:pPr>
    </w:lvl>
    <w:lvl w:ilvl="3" w:tplc="7C1A80CE" w:tentative="1">
      <w:start w:val="1"/>
      <w:numFmt w:val="decimal"/>
      <w:lvlText w:val="%4."/>
      <w:lvlJc w:val="left"/>
      <w:pPr>
        <w:ind w:left="2880" w:hanging="360"/>
      </w:pPr>
    </w:lvl>
    <w:lvl w:ilvl="4" w:tplc="0200195E" w:tentative="1">
      <w:start w:val="1"/>
      <w:numFmt w:val="lowerLetter"/>
      <w:lvlText w:val="%5."/>
      <w:lvlJc w:val="left"/>
      <w:pPr>
        <w:ind w:left="3600" w:hanging="360"/>
      </w:pPr>
    </w:lvl>
    <w:lvl w:ilvl="5" w:tplc="9DD8F720" w:tentative="1">
      <w:start w:val="1"/>
      <w:numFmt w:val="lowerRoman"/>
      <w:lvlText w:val="%6."/>
      <w:lvlJc w:val="right"/>
      <w:pPr>
        <w:ind w:left="4320" w:hanging="180"/>
      </w:pPr>
    </w:lvl>
    <w:lvl w:ilvl="6" w:tplc="3570662E" w:tentative="1">
      <w:start w:val="1"/>
      <w:numFmt w:val="decimal"/>
      <w:lvlText w:val="%7."/>
      <w:lvlJc w:val="left"/>
      <w:pPr>
        <w:ind w:left="5040" w:hanging="360"/>
      </w:pPr>
    </w:lvl>
    <w:lvl w:ilvl="7" w:tplc="50CAE56E" w:tentative="1">
      <w:start w:val="1"/>
      <w:numFmt w:val="lowerLetter"/>
      <w:lvlText w:val="%8."/>
      <w:lvlJc w:val="left"/>
      <w:pPr>
        <w:ind w:left="5760" w:hanging="360"/>
      </w:pPr>
    </w:lvl>
    <w:lvl w:ilvl="8" w:tplc="4684A4F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FAEF73E">
      <w:start w:val="1"/>
      <w:numFmt w:val="bullet"/>
      <w:lvlText w:val=""/>
      <w:lvlJc w:val="left"/>
      <w:pPr>
        <w:ind w:left="720" w:hanging="360"/>
      </w:pPr>
      <w:rPr>
        <w:rFonts w:ascii="Symbol" w:hAnsi="Symbol" w:hint="default"/>
        <w:color w:val="auto"/>
        <w:sz w:val="24"/>
        <w:szCs w:val="24"/>
      </w:rPr>
    </w:lvl>
    <w:lvl w:ilvl="1" w:tplc="9E244CC6" w:tentative="1">
      <w:start w:val="1"/>
      <w:numFmt w:val="bullet"/>
      <w:lvlText w:val="o"/>
      <w:lvlJc w:val="left"/>
      <w:pPr>
        <w:ind w:left="1440" w:hanging="360"/>
      </w:pPr>
      <w:rPr>
        <w:rFonts w:ascii="Courier New" w:hAnsi="Courier New" w:cs="Courier New" w:hint="default"/>
      </w:rPr>
    </w:lvl>
    <w:lvl w:ilvl="2" w:tplc="99C6C45C" w:tentative="1">
      <w:start w:val="1"/>
      <w:numFmt w:val="bullet"/>
      <w:lvlText w:val=""/>
      <w:lvlJc w:val="left"/>
      <w:pPr>
        <w:ind w:left="2160" w:hanging="360"/>
      </w:pPr>
      <w:rPr>
        <w:rFonts w:ascii="Wingdings" w:hAnsi="Wingdings" w:hint="default"/>
      </w:rPr>
    </w:lvl>
    <w:lvl w:ilvl="3" w:tplc="929026C0" w:tentative="1">
      <w:start w:val="1"/>
      <w:numFmt w:val="bullet"/>
      <w:lvlText w:val=""/>
      <w:lvlJc w:val="left"/>
      <w:pPr>
        <w:ind w:left="2880" w:hanging="360"/>
      </w:pPr>
      <w:rPr>
        <w:rFonts w:ascii="Symbol" w:hAnsi="Symbol" w:hint="default"/>
      </w:rPr>
    </w:lvl>
    <w:lvl w:ilvl="4" w:tplc="D58E4518" w:tentative="1">
      <w:start w:val="1"/>
      <w:numFmt w:val="bullet"/>
      <w:lvlText w:val="o"/>
      <w:lvlJc w:val="left"/>
      <w:pPr>
        <w:ind w:left="3600" w:hanging="360"/>
      </w:pPr>
      <w:rPr>
        <w:rFonts w:ascii="Courier New" w:hAnsi="Courier New" w:cs="Courier New" w:hint="default"/>
      </w:rPr>
    </w:lvl>
    <w:lvl w:ilvl="5" w:tplc="112ABA5C" w:tentative="1">
      <w:start w:val="1"/>
      <w:numFmt w:val="bullet"/>
      <w:lvlText w:val=""/>
      <w:lvlJc w:val="left"/>
      <w:pPr>
        <w:ind w:left="4320" w:hanging="360"/>
      </w:pPr>
      <w:rPr>
        <w:rFonts w:ascii="Wingdings" w:hAnsi="Wingdings" w:hint="default"/>
      </w:rPr>
    </w:lvl>
    <w:lvl w:ilvl="6" w:tplc="01427E68" w:tentative="1">
      <w:start w:val="1"/>
      <w:numFmt w:val="bullet"/>
      <w:lvlText w:val=""/>
      <w:lvlJc w:val="left"/>
      <w:pPr>
        <w:ind w:left="5040" w:hanging="360"/>
      </w:pPr>
      <w:rPr>
        <w:rFonts w:ascii="Symbol" w:hAnsi="Symbol" w:hint="default"/>
      </w:rPr>
    </w:lvl>
    <w:lvl w:ilvl="7" w:tplc="B93A9862" w:tentative="1">
      <w:start w:val="1"/>
      <w:numFmt w:val="bullet"/>
      <w:lvlText w:val="o"/>
      <w:lvlJc w:val="left"/>
      <w:pPr>
        <w:ind w:left="5760" w:hanging="360"/>
      </w:pPr>
      <w:rPr>
        <w:rFonts w:ascii="Courier New" w:hAnsi="Courier New" w:cs="Courier New" w:hint="default"/>
      </w:rPr>
    </w:lvl>
    <w:lvl w:ilvl="8" w:tplc="57502B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076C39A">
      <w:start w:val="1"/>
      <w:numFmt w:val="lowerRoman"/>
      <w:lvlText w:val="(%1)"/>
      <w:lvlJc w:val="left"/>
      <w:pPr>
        <w:ind w:left="1080" w:hanging="720"/>
      </w:pPr>
      <w:rPr>
        <w:rFonts w:hint="default"/>
      </w:rPr>
    </w:lvl>
    <w:lvl w:ilvl="1" w:tplc="696A6838" w:tentative="1">
      <w:start w:val="1"/>
      <w:numFmt w:val="lowerLetter"/>
      <w:lvlText w:val="%2."/>
      <w:lvlJc w:val="left"/>
      <w:pPr>
        <w:ind w:left="1440" w:hanging="360"/>
      </w:pPr>
    </w:lvl>
    <w:lvl w:ilvl="2" w:tplc="9CB8DC62" w:tentative="1">
      <w:start w:val="1"/>
      <w:numFmt w:val="lowerRoman"/>
      <w:lvlText w:val="%3."/>
      <w:lvlJc w:val="right"/>
      <w:pPr>
        <w:ind w:left="2160" w:hanging="180"/>
      </w:pPr>
    </w:lvl>
    <w:lvl w:ilvl="3" w:tplc="5E9E3A98" w:tentative="1">
      <w:start w:val="1"/>
      <w:numFmt w:val="decimal"/>
      <w:lvlText w:val="%4."/>
      <w:lvlJc w:val="left"/>
      <w:pPr>
        <w:ind w:left="2880" w:hanging="360"/>
      </w:pPr>
    </w:lvl>
    <w:lvl w:ilvl="4" w:tplc="210E9D72" w:tentative="1">
      <w:start w:val="1"/>
      <w:numFmt w:val="lowerLetter"/>
      <w:lvlText w:val="%5."/>
      <w:lvlJc w:val="left"/>
      <w:pPr>
        <w:ind w:left="3600" w:hanging="360"/>
      </w:pPr>
    </w:lvl>
    <w:lvl w:ilvl="5" w:tplc="BFF46C62" w:tentative="1">
      <w:start w:val="1"/>
      <w:numFmt w:val="lowerRoman"/>
      <w:lvlText w:val="%6."/>
      <w:lvlJc w:val="right"/>
      <w:pPr>
        <w:ind w:left="4320" w:hanging="180"/>
      </w:pPr>
    </w:lvl>
    <w:lvl w:ilvl="6" w:tplc="4FD27B1E" w:tentative="1">
      <w:start w:val="1"/>
      <w:numFmt w:val="decimal"/>
      <w:lvlText w:val="%7."/>
      <w:lvlJc w:val="left"/>
      <w:pPr>
        <w:ind w:left="5040" w:hanging="360"/>
      </w:pPr>
    </w:lvl>
    <w:lvl w:ilvl="7" w:tplc="92B241E8" w:tentative="1">
      <w:start w:val="1"/>
      <w:numFmt w:val="lowerLetter"/>
      <w:lvlText w:val="%8."/>
      <w:lvlJc w:val="left"/>
      <w:pPr>
        <w:ind w:left="5760" w:hanging="360"/>
      </w:pPr>
    </w:lvl>
    <w:lvl w:ilvl="8" w:tplc="AE4892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CA46152">
      <w:start w:val="1"/>
      <w:numFmt w:val="lowerRoman"/>
      <w:lvlText w:val="(%1)"/>
      <w:lvlJc w:val="left"/>
      <w:pPr>
        <w:ind w:left="1080" w:hanging="720"/>
      </w:pPr>
      <w:rPr>
        <w:rFonts w:hint="default"/>
      </w:rPr>
    </w:lvl>
    <w:lvl w:ilvl="1" w:tplc="222C3B18" w:tentative="1">
      <w:start w:val="1"/>
      <w:numFmt w:val="lowerLetter"/>
      <w:lvlText w:val="%2."/>
      <w:lvlJc w:val="left"/>
      <w:pPr>
        <w:ind w:left="1440" w:hanging="360"/>
      </w:pPr>
    </w:lvl>
    <w:lvl w:ilvl="2" w:tplc="8B107D00" w:tentative="1">
      <w:start w:val="1"/>
      <w:numFmt w:val="lowerRoman"/>
      <w:lvlText w:val="%3."/>
      <w:lvlJc w:val="right"/>
      <w:pPr>
        <w:ind w:left="2160" w:hanging="180"/>
      </w:pPr>
    </w:lvl>
    <w:lvl w:ilvl="3" w:tplc="E180A7B0" w:tentative="1">
      <w:start w:val="1"/>
      <w:numFmt w:val="decimal"/>
      <w:lvlText w:val="%4."/>
      <w:lvlJc w:val="left"/>
      <w:pPr>
        <w:ind w:left="2880" w:hanging="360"/>
      </w:pPr>
    </w:lvl>
    <w:lvl w:ilvl="4" w:tplc="B322A526" w:tentative="1">
      <w:start w:val="1"/>
      <w:numFmt w:val="lowerLetter"/>
      <w:lvlText w:val="%5."/>
      <w:lvlJc w:val="left"/>
      <w:pPr>
        <w:ind w:left="3600" w:hanging="360"/>
      </w:pPr>
    </w:lvl>
    <w:lvl w:ilvl="5" w:tplc="2FEE4BEE" w:tentative="1">
      <w:start w:val="1"/>
      <w:numFmt w:val="lowerRoman"/>
      <w:lvlText w:val="%6."/>
      <w:lvlJc w:val="right"/>
      <w:pPr>
        <w:ind w:left="4320" w:hanging="180"/>
      </w:pPr>
    </w:lvl>
    <w:lvl w:ilvl="6" w:tplc="8076A442" w:tentative="1">
      <w:start w:val="1"/>
      <w:numFmt w:val="decimal"/>
      <w:lvlText w:val="%7."/>
      <w:lvlJc w:val="left"/>
      <w:pPr>
        <w:ind w:left="5040" w:hanging="360"/>
      </w:pPr>
    </w:lvl>
    <w:lvl w:ilvl="7" w:tplc="F496D060" w:tentative="1">
      <w:start w:val="1"/>
      <w:numFmt w:val="lowerLetter"/>
      <w:lvlText w:val="%8."/>
      <w:lvlJc w:val="left"/>
      <w:pPr>
        <w:ind w:left="5760" w:hanging="360"/>
      </w:pPr>
    </w:lvl>
    <w:lvl w:ilvl="8" w:tplc="ACF60A2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C8A8332">
      <w:start w:val="1"/>
      <w:numFmt w:val="lowerRoman"/>
      <w:lvlText w:val="(%1)"/>
      <w:lvlJc w:val="left"/>
      <w:pPr>
        <w:ind w:left="1080" w:hanging="720"/>
      </w:pPr>
      <w:rPr>
        <w:rFonts w:hint="default"/>
      </w:rPr>
    </w:lvl>
    <w:lvl w:ilvl="1" w:tplc="8458B5F8" w:tentative="1">
      <w:start w:val="1"/>
      <w:numFmt w:val="lowerLetter"/>
      <w:lvlText w:val="%2."/>
      <w:lvlJc w:val="left"/>
      <w:pPr>
        <w:ind w:left="1440" w:hanging="360"/>
      </w:pPr>
    </w:lvl>
    <w:lvl w:ilvl="2" w:tplc="680E77EA" w:tentative="1">
      <w:start w:val="1"/>
      <w:numFmt w:val="lowerRoman"/>
      <w:lvlText w:val="%3."/>
      <w:lvlJc w:val="right"/>
      <w:pPr>
        <w:ind w:left="2160" w:hanging="180"/>
      </w:pPr>
    </w:lvl>
    <w:lvl w:ilvl="3" w:tplc="C7DE2EE4" w:tentative="1">
      <w:start w:val="1"/>
      <w:numFmt w:val="decimal"/>
      <w:lvlText w:val="%4."/>
      <w:lvlJc w:val="left"/>
      <w:pPr>
        <w:ind w:left="2880" w:hanging="360"/>
      </w:pPr>
    </w:lvl>
    <w:lvl w:ilvl="4" w:tplc="5706D234" w:tentative="1">
      <w:start w:val="1"/>
      <w:numFmt w:val="lowerLetter"/>
      <w:lvlText w:val="%5."/>
      <w:lvlJc w:val="left"/>
      <w:pPr>
        <w:ind w:left="3600" w:hanging="360"/>
      </w:pPr>
    </w:lvl>
    <w:lvl w:ilvl="5" w:tplc="CCC2C772" w:tentative="1">
      <w:start w:val="1"/>
      <w:numFmt w:val="lowerRoman"/>
      <w:lvlText w:val="%6."/>
      <w:lvlJc w:val="right"/>
      <w:pPr>
        <w:ind w:left="4320" w:hanging="180"/>
      </w:pPr>
    </w:lvl>
    <w:lvl w:ilvl="6" w:tplc="EB66464E" w:tentative="1">
      <w:start w:val="1"/>
      <w:numFmt w:val="decimal"/>
      <w:lvlText w:val="%7."/>
      <w:lvlJc w:val="left"/>
      <w:pPr>
        <w:ind w:left="5040" w:hanging="360"/>
      </w:pPr>
    </w:lvl>
    <w:lvl w:ilvl="7" w:tplc="80FE25A6" w:tentative="1">
      <w:start w:val="1"/>
      <w:numFmt w:val="lowerLetter"/>
      <w:lvlText w:val="%8."/>
      <w:lvlJc w:val="left"/>
      <w:pPr>
        <w:ind w:left="5760" w:hanging="360"/>
      </w:pPr>
    </w:lvl>
    <w:lvl w:ilvl="8" w:tplc="DD303A4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CF03C16">
      <w:start w:val="1"/>
      <w:numFmt w:val="lowerRoman"/>
      <w:lvlText w:val="(%1)"/>
      <w:lvlJc w:val="left"/>
      <w:pPr>
        <w:ind w:left="1080" w:hanging="720"/>
      </w:pPr>
      <w:rPr>
        <w:rFonts w:hint="default"/>
      </w:rPr>
    </w:lvl>
    <w:lvl w:ilvl="1" w:tplc="A3BE2A5E" w:tentative="1">
      <w:start w:val="1"/>
      <w:numFmt w:val="lowerLetter"/>
      <w:lvlText w:val="%2."/>
      <w:lvlJc w:val="left"/>
      <w:pPr>
        <w:ind w:left="1440" w:hanging="360"/>
      </w:pPr>
    </w:lvl>
    <w:lvl w:ilvl="2" w:tplc="C7187146" w:tentative="1">
      <w:start w:val="1"/>
      <w:numFmt w:val="lowerRoman"/>
      <w:lvlText w:val="%3."/>
      <w:lvlJc w:val="right"/>
      <w:pPr>
        <w:ind w:left="2160" w:hanging="180"/>
      </w:pPr>
    </w:lvl>
    <w:lvl w:ilvl="3" w:tplc="FE2C8BBA" w:tentative="1">
      <w:start w:val="1"/>
      <w:numFmt w:val="decimal"/>
      <w:lvlText w:val="%4."/>
      <w:lvlJc w:val="left"/>
      <w:pPr>
        <w:ind w:left="2880" w:hanging="360"/>
      </w:pPr>
    </w:lvl>
    <w:lvl w:ilvl="4" w:tplc="E6A044A0" w:tentative="1">
      <w:start w:val="1"/>
      <w:numFmt w:val="lowerLetter"/>
      <w:lvlText w:val="%5."/>
      <w:lvlJc w:val="left"/>
      <w:pPr>
        <w:ind w:left="3600" w:hanging="360"/>
      </w:pPr>
    </w:lvl>
    <w:lvl w:ilvl="5" w:tplc="292A844A" w:tentative="1">
      <w:start w:val="1"/>
      <w:numFmt w:val="lowerRoman"/>
      <w:lvlText w:val="%6."/>
      <w:lvlJc w:val="right"/>
      <w:pPr>
        <w:ind w:left="4320" w:hanging="180"/>
      </w:pPr>
    </w:lvl>
    <w:lvl w:ilvl="6" w:tplc="A1665E6A" w:tentative="1">
      <w:start w:val="1"/>
      <w:numFmt w:val="decimal"/>
      <w:lvlText w:val="%7."/>
      <w:lvlJc w:val="left"/>
      <w:pPr>
        <w:ind w:left="5040" w:hanging="360"/>
      </w:pPr>
    </w:lvl>
    <w:lvl w:ilvl="7" w:tplc="9664E3D4" w:tentative="1">
      <w:start w:val="1"/>
      <w:numFmt w:val="lowerLetter"/>
      <w:lvlText w:val="%8."/>
      <w:lvlJc w:val="left"/>
      <w:pPr>
        <w:ind w:left="5760" w:hanging="360"/>
      </w:pPr>
    </w:lvl>
    <w:lvl w:ilvl="8" w:tplc="CC1E15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AEA9978">
      <w:start w:val="1"/>
      <w:numFmt w:val="lowerRoman"/>
      <w:lvlText w:val="(%1)"/>
      <w:lvlJc w:val="left"/>
      <w:pPr>
        <w:ind w:left="1080" w:hanging="720"/>
      </w:pPr>
      <w:rPr>
        <w:rFonts w:hint="default"/>
      </w:rPr>
    </w:lvl>
    <w:lvl w:ilvl="1" w:tplc="20A4AB4A" w:tentative="1">
      <w:start w:val="1"/>
      <w:numFmt w:val="lowerLetter"/>
      <w:lvlText w:val="%2."/>
      <w:lvlJc w:val="left"/>
      <w:pPr>
        <w:ind w:left="1440" w:hanging="360"/>
      </w:pPr>
    </w:lvl>
    <w:lvl w:ilvl="2" w:tplc="AF528150" w:tentative="1">
      <w:start w:val="1"/>
      <w:numFmt w:val="lowerRoman"/>
      <w:lvlText w:val="%3."/>
      <w:lvlJc w:val="right"/>
      <w:pPr>
        <w:ind w:left="2160" w:hanging="180"/>
      </w:pPr>
    </w:lvl>
    <w:lvl w:ilvl="3" w:tplc="420C1166" w:tentative="1">
      <w:start w:val="1"/>
      <w:numFmt w:val="decimal"/>
      <w:lvlText w:val="%4."/>
      <w:lvlJc w:val="left"/>
      <w:pPr>
        <w:ind w:left="2880" w:hanging="360"/>
      </w:pPr>
    </w:lvl>
    <w:lvl w:ilvl="4" w:tplc="C226BE02" w:tentative="1">
      <w:start w:val="1"/>
      <w:numFmt w:val="lowerLetter"/>
      <w:lvlText w:val="%5."/>
      <w:lvlJc w:val="left"/>
      <w:pPr>
        <w:ind w:left="3600" w:hanging="360"/>
      </w:pPr>
    </w:lvl>
    <w:lvl w:ilvl="5" w:tplc="E7E25C78" w:tentative="1">
      <w:start w:val="1"/>
      <w:numFmt w:val="lowerRoman"/>
      <w:lvlText w:val="%6."/>
      <w:lvlJc w:val="right"/>
      <w:pPr>
        <w:ind w:left="4320" w:hanging="180"/>
      </w:pPr>
    </w:lvl>
    <w:lvl w:ilvl="6" w:tplc="C0947BCE" w:tentative="1">
      <w:start w:val="1"/>
      <w:numFmt w:val="decimal"/>
      <w:lvlText w:val="%7."/>
      <w:lvlJc w:val="left"/>
      <w:pPr>
        <w:ind w:left="5040" w:hanging="360"/>
      </w:pPr>
    </w:lvl>
    <w:lvl w:ilvl="7" w:tplc="02805A38" w:tentative="1">
      <w:start w:val="1"/>
      <w:numFmt w:val="lowerLetter"/>
      <w:lvlText w:val="%8."/>
      <w:lvlJc w:val="left"/>
      <w:pPr>
        <w:ind w:left="5760" w:hanging="360"/>
      </w:pPr>
    </w:lvl>
    <w:lvl w:ilvl="8" w:tplc="9940AA7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E28BB16">
      <w:start w:val="1"/>
      <w:numFmt w:val="lowerRoman"/>
      <w:lvlText w:val="(%1)"/>
      <w:lvlJc w:val="left"/>
      <w:pPr>
        <w:ind w:left="1080" w:hanging="720"/>
      </w:pPr>
      <w:rPr>
        <w:rFonts w:hint="default"/>
      </w:rPr>
    </w:lvl>
    <w:lvl w:ilvl="1" w:tplc="AAA05390" w:tentative="1">
      <w:start w:val="1"/>
      <w:numFmt w:val="lowerLetter"/>
      <w:lvlText w:val="%2."/>
      <w:lvlJc w:val="left"/>
      <w:pPr>
        <w:ind w:left="1440" w:hanging="360"/>
      </w:pPr>
    </w:lvl>
    <w:lvl w:ilvl="2" w:tplc="436603A4" w:tentative="1">
      <w:start w:val="1"/>
      <w:numFmt w:val="lowerRoman"/>
      <w:lvlText w:val="%3."/>
      <w:lvlJc w:val="right"/>
      <w:pPr>
        <w:ind w:left="2160" w:hanging="180"/>
      </w:pPr>
    </w:lvl>
    <w:lvl w:ilvl="3" w:tplc="103AE13E" w:tentative="1">
      <w:start w:val="1"/>
      <w:numFmt w:val="decimal"/>
      <w:lvlText w:val="%4."/>
      <w:lvlJc w:val="left"/>
      <w:pPr>
        <w:ind w:left="2880" w:hanging="360"/>
      </w:pPr>
    </w:lvl>
    <w:lvl w:ilvl="4" w:tplc="BAF8371A" w:tentative="1">
      <w:start w:val="1"/>
      <w:numFmt w:val="lowerLetter"/>
      <w:lvlText w:val="%5."/>
      <w:lvlJc w:val="left"/>
      <w:pPr>
        <w:ind w:left="3600" w:hanging="360"/>
      </w:pPr>
    </w:lvl>
    <w:lvl w:ilvl="5" w:tplc="436628A4" w:tentative="1">
      <w:start w:val="1"/>
      <w:numFmt w:val="lowerRoman"/>
      <w:lvlText w:val="%6."/>
      <w:lvlJc w:val="right"/>
      <w:pPr>
        <w:ind w:left="4320" w:hanging="180"/>
      </w:pPr>
    </w:lvl>
    <w:lvl w:ilvl="6" w:tplc="60807BE6" w:tentative="1">
      <w:start w:val="1"/>
      <w:numFmt w:val="decimal"/>
      <w:lvlText w:val="%7."/>
      <w:lvlJc w:val="left"/>
      <w:pPr>
        <w:ind w:left="5040" w:hanging="360"/>
      </w:pPr>
    </w:lvl>
    <w:lvl w:ilvl="7" w:tplc="BEE85188" w:tentative="1">
      <w:start w:val="1"/>
      <w:numFmt w:val="lowerLetter"/>
      <w:lvlText w:val="%8."/>
      <w:lvlJc w:val="left"/>
      <w:pPr>
        <w:ind w:left="5760" w:hanging="360"/>
      </w:pPr>
    </w:lvl>
    <w:lvl w:ilvl="8" w:tplc="2E5609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5438282">
    <w:abstractNumId w:val="11"/>
  </w:num>
  <w:num w:numId="2" w16cid:durableId="2037077134">
    <w:abstractNumId w:val="4"/>
  </w:num>
  <w:num w:numId="3" w16cid:durableId="379212919">
    <w:abstractNumId w:val="2"/>
  </w:num>
  <w:num w:numId="4" w16cid:durableId="191043002">
    <w:abstractNumId w:val="7"/>
  </w:num>
  <w:num w:numId="5" w16cid:durableId="1414930685">
    <w:abstractNumId w:val="6"/>
  </w:num>
  <w:num w:numId="6" w16cid:durableId="1745571023">
    <w:abstractNumId w:val="1"/>
  </w:num>
  <w:num w:numId="7" w16cid:durableId="73863483">
    <w:abstractNumId w:val="9"/>
  </w:num>
  <w:num w:numId="8" w16cid:durableId="106852935">
    <w:abstractNumId w:val="5"/>
  </w:num>
  <w:num w:numId="9" w16cid:durableId="298999995">
    <w:abstractNumId w:val="8"/>
  </w:num>
  <w:num w:numId="10" w16cid:durableId="371465884">
    <w:abstractNumId w:val="3"/>
  </w:num>
  <w:num w:numId="11" w16cid:durableId="1499540250">
    <w:abstractNumId w:val="10"/>
  </w:num>
  <w:num w:numId="12" w16cid:durableId="1973823730">
    <w:abstractNumId w:val="0"/>
  </w:num>
  <w:num w:numId="13" w16cid:durableId="561333196">
    <w:abstractNumId w:val="11"/>
  </w:num>
  <w:num w:numId="14" w16cid:durableId="2050225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C9C"/>
    <w:rsid w:val="000D0A6F"/>
    <w:rsid w:val="0011563F"/>
    <w:rsid w:val="001239B8"/>
    <w:rsid w:val="0012685E"/>
    <w:rsid w:val="001E13D1"/>
    <w:rsid w:val="0024047C"/>
    <w:rsid w:val="00367328"/>
    <w:rsid w:val="003C4F64"/>
    <w:rsid w:val="00507900"/>
    <w:rsid w:val="005F7E19"/>
    <w:rsid w:val="00773E44"/>
    <w:rsid w:val="008C791B"/>
    <w:rsid w:val="00990678"/>
    <w:rsid w:val="00A31AB8"/>
    <w:rsid w:val="00B96DD3"/>
    <w:rsid w:val="00BD4C9C"/>
    <w:rsid w:val="00C217AA"/>
    <w:rsid w:val="00E4015E"/>
    <w:rsid w:val="00EC1405"/>
    <w:rsid w:val="00ED1CD0"/>
    <w:rsid w:val="00F81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D4578"/>
  <w15:docId w15:val="{D60FB7FF-DC13-414D-B197-577A40CB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3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80A8B" w:rsidRDefault="00D220C0">
          <w:r w:rsidRPr="00925A3E">
            <w:rPr>
              <w:rStyle w:val="PlaceholderText"/>
            </w:rPr>
            <w:t>Click or tap to enter a date.</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D7D4F" w:rsidRDefault="00D220C0" w:rsidP="00AF0AC5">
          <w:pPr>
            <w:pStyle w:val="F78E92CEA109488E93B6960C26BF017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D7D4F" w:rsidRDefault="00D220C0"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7D4F"/>
    <w:rsid w:val="001E38BF"/>
    <w:rsid w:val="004B0B4C"/>
    <w:rsid w:val="008D7D4F"/>
    <w:rsid w:val="00D220C0"/>
    <w:rsid w:val="00E80A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8E92CEA109488E93B6960C26BF0176">
    <w:name w:val="F78E92CEA109488E93B6960C26BF0176"/>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673</Words>
  <Characters>3840</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2024-02-18T22:13:00Z</dcterms:created>
  <dcterms:modified xsi:type="dcterms:W3CDTF">2024-02-18T22:13:00Z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