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C6BE" w14:textId="77777777" w:rsidR="005515F9" w:rsidRPr="003217D3" w:rsidRDefault="005515F9" w:rsidP="005515F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6C5CB2" wp14:editId="172CED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54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A6B1C4C" w14:textId="77777777" w:rsidR="005515F9" w:rsidRPr="003217D3" w:rsidRDefault="005515F9" w:rsidP="005515F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296F12" w14:textId="77777777" w:rsidR="005515F9" w:rsidRPr="00A36AA9" w:rsidRDefault="005515F9" w:rsidP="005515F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96DFC0" w14:textId="77777777" w:rsidR="005515F9" w:rsidRPr="00A36AA9" w:rsidRDefault="005515F9" w:rsidP="005515F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15F9" w14:paraId="5B13F182" w14:textId="77777777" w:rsidTr="00AD4C97">
        <w:tc>
          <w:tcPr>
            <w:cnfStyle w:val="001000000000" w:firstRow="0" w:lastRow="0" w:firstColumn="1" w:lastColumn="0" w:oddVBand="0" w:evenVBand="0" w:oddHBand="0" w:evenHBand="0" w:firstRowFirstColumn="0" w:firstRowLastColumn="0" w:lastRowFirstColumn="0" w:lastRowLastColumn="0"/>
            <w:tcW w:w="3227" w:type="dxa"/>
          </w:tcPr>
          <w:p w14:paraId="5112BD43" w14:textId="77777777" w:rsidR="005515F9" w:rsidRPr="00A36AA9" w:rsidRDefault="005515F9" w:rsidP="00AD4C9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F39E7C" w14:textId="77777777" w:rsidR="005515F9" w:rsidRPr="00A36AA9" w:rsidRDefault="005515F9" w:rsidP="00AD4C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Allcare</w:t>
            </w:r>
            <w:proofErr w:type="spellEnd"/>
            <w:r w:rsidRPr="00A36AA9">
              <w:rPr>
                <w:rFonts w:ascii="Arial" w:hAnsi="Arial" w:cs="Arial"/>
                <w:color w:val="auto"/>
              </w:rPr>
              <w:t xml:space="preserve"> Nursing and Community Services</w:t>
            </w:r>
          </w:p>
        </w:tc>
      </w:tr>
      <w:tr w:rsidR="005515F9" w14:paraId="22DA697E" w14:textId="77777777" w:rsidTr="00AD4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4E8BC" w14:textId="77777777" w:rsidR="005515F9" w:rsidRPr="00A36AA9" w:rsidRDefault="005515F9" w:rsidP="00AD4C9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014C56" w14:textId="77777777" w:rsidR="005515F9" w:rsidRPr="00A36AA9" w:rsidRDefault="005515F9" w:rsidP="00AD4C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250 Main Road TOUKLEY NSW 2263</w:t>
            </w:r>
          </w:p>
        </w:tc>
      </w:tr>
      <w:tr w:rsidR="005515F9" w14:paraId="54A0FD6A" w14:textId="77777777" w:rsidTr="00AD4C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CFFB" w14:textId="77777777" w:rsidR="005515F9" w:rsidRPr="00A36AA9" w:rsidRDefault="005515F9" w:rsidP="00AD4C9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F0956B" w14:textId="77777777" w:rsidR="005515F9" w:rsidRPr="00A36AA9" w:rsidRDefault="005515F9" w:rsidP="00AD4C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201335</w:t>
            </w:r>
          </w:p>
        </w:tc>
      </w:tr>
      <w:tr w:rsidR="005515F9" w14:paraId="4A302D1F" w14:textId="77777777" w:rsidTr="00AD4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6B9A7" w14:textId="77777777" w:rsidR="005515F9" w:rsidRPr="00A36AA9" w:rsidRDefault="005515F9" w:rsidP="00AD4C9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BAD15F5" w14:textId="77777777" w:rsidR="005515F9" w:rsidRPr="00A36AA9" w:rsidRDefault="005515F9" w:rsidP="00AD4C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Allcare</w:t>
            </w:r>
            <w:proofErr w:type="spellEnd"/>
            <w:r w:rsidRPr="00A36AA9">
              <w:rPr>
                <w:rFonts w:ascii="Arial" w:hAnsi="Arial" w:cs="Arial"/>
                <w:color w:val="auto"/>
              </w:rPr>
              <w:t xml:space="preserve"> Nursing Services Pty Ltd</w:t>
            </w:r>
          </w:p>
        </w:tc>
      </w:tr>
      <w:tr w:rsidR="005515F9" w14:paraId="554F380B" w14:textId="77777777" w:rsidTr="00AD4C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FE54A" w14:textId="77777777" w:rsidR="005515F9" w:rsidRPr="00A36AA9" w:rsidRDefault="005515F9" w:rsidP="00AD4C9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4C185A" w14:textId="77777777" w:rsidR="005515F9" w:rsidRPr="00A36AA9" w:rsidRDefault="005515F9" w:rsidP="00AD4C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515F9" w14:paraId="3C6A8680" w14:textId="77777777" w:rsidTr="00AD4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5E7DE" w14:textId="77777777" w:rsidR="005515F9" w:rsidRPr="00A36AA9" w:rsidRDefault="005515F9" w:rsidP="00AD4C9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3D22BD" w14:textId="77777777" w:rsidR="005515F9" w:rsidRPr="00A36AA9" w:rsidRDefault="005515F9" w:rsidP="00AD4C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July 2023</w:t>
            </w:r>
          </w:p>
        </w:tc>
      </w:tr>
      <w:tr w:rsidR="005515F9" w14:paraId="18D5DC1A" w14:textId="77777777" w:rsidTr="00AD4C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6AE2C" w14:textId="77777777" w:rsidR="005515F9" w:rsidRPr="00A36AA9" w:rsidRDefault="005515F9" w:rsidP="00AD4C9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44A760" w14:textId="77777777" w:rsidR="005515F9" w:rsidRPr="00A36AA9" w:rsidRDefault="005515F9" w:rsidP="00AD4C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45EB">
              <w:rPr>
                <w:rFonts w:ascii="Arial" w:hAnsi="Arial" w:cs="Arial"/>
                <w:color w:val="auto"/>
              </w:rPr>
              <w:t>5 September 2023</w:t>
            </w:r>
          </w:p>
        </w:tc>
      </w:tr>
    </w:tbl>
    <w:bookmarkEnd w:id="0"/>
    <w:p w14:paraId="5F699D32" w14:textId="77777777" w:rsidR="005515F9" w:rsidRPr="00A36AA9" w:rsidRDefault="005515F9" w:rsidP="005515F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C07980" w14:textId="77777777" w:rsidR="005515F9" w:rsidRPr="00A36AA9" w:rsidRDefault="005515F9" w:rsidP="005515F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0022AC0" w14:textId="77777777" w:rsidR="005515F9" w:rsidRPr="00A36AA9" w:rsidRDefault="005515F9" w:rsidP="005515F9">
      <w:pPr>
        <w:pStyle w:val="NormalArial"/>
      </w:pPr>
      <w:r w:rsidRPr="00A36AA9">
        <w:t xml:space="preserve">This performance report for </w:t>
      </w:r>
      <w:proofErr w:type="spellStart"/>
      <w:r w:rsidRPr="00A36AA9">
        <w:rPr>
          <w:color w:val="auto"/>
        </w:rPr>
        <w:t>Allcare</w:t>
      </w:r>
      <w:proofErr w:type="spellEnd"/>
      <w:r w:rsidRPr="00A36AA9">
        <w:rPr>
          <w:color w:val="auto"/>
        </w:rPr>
        <w:t xml:space="preserve"> Nursing and Community Services (</w:t>
      </w:r>
      <w:r w:rsidRPr="00A36AA9">
        <w:rPr>
          <w:b/>
          <w:color w:val="auto"/>
        </w:rPr>
        <w:t>the service</w:t>
      </w:r>
      <w:r w:rsidRPr="00A36AA9">
        <w:rPr>
          <w:color w:val="auto"/>
        </w:rPr>
        <w:t>) has been prepared by</w:t>
      </w:r>
      <w:r>
        <w:rPr>
          <w:color w:val="auto"/>
        </w:rPr>
        <w:t xml:space="preserve"> J Renna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E2EB5FA" w14:textId="77777777" w:rsidR="005515F9" w:rsidRPr="00A36AA9" w:rsidRDefault="005515F9" w:rsidP="005515F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083ACD" w14:textId="77777777" w:rsidR="005515F9" w:rsidRPr="00A36AA9" w:rsidRDefault="005515F9" w:rsidP="005515F9">
      <w:pPr>
        <w:pStyle w:val="NormalArial"/>
      </w:pPr>
      <w:r w:rsidRPr="00A36AA9">
        <w:t>The report also specifies any areas in which improvements must be made to ensure the Quality Standards are complied with.</w:t>
      </w:r>
    </w:p>
    <w:p w14:paraId="03C47902" w14:textId="77777777" w:rsidR="005515F9" w:rsidRPr="00A36AA9" w:rsidRDefault="005515F9" w:rsidP="005515F9">
      <w:pPr>
        <w:pStyle w:val="Heading1"/>
        <w:spacing w:before="0" w:after="240" w:line="22" w:lineRule="atLeast"/>
        <w:rPr>
          <w:rFonts w:ascii="Arial" w:hAnsi="Arial" w:cs="Arial"/>
        </w:rPr>
      </w:pPr>
      <w:r w:rsidRPr="00A36AA9">
        <w:rPr>
          <w:rFonts w:ascii="Arial" w:hAnsi="Arial" w:cs="Arial"/>
        </w:rPr>
        <w:t>Services included in this assessment</w:t>
      </w:r>
    </w:p>
    <w:p w14:paraId="2362ED7D" w14:textId="77777777" w:rsidR="005515F9" w:rsidRPr="00A36AA9" w:rsidRDefault="005515F9" w:rsidP="005515F9">
      <w:pPr>
        <w:pStyle w:val="NormalArial"/>
      </w:pPr>
      <w:bookmarkStart w:id="1" w:name="HcsServicesFullListWithAddress"/>
      <w:r w:rsidRPr="00A36AA9">
        <w:rPr>
          <w:b/>
          <w:bCs/>
        </w:rPr>
        <w:t>Home Care:</w:t>
      </w:r>
    </w:p>
    <w:p w14:paraId="253D8AE3" w14:textId="77777777" w:rsidR="005515F9" w:rsidRPr="00A36AA9" w:rsidRDefault="005515F9" w:rsidP="005515F9">
      <w:pPr>
        <w:pStyle w:val="NormalArial"/>
        <w:numPr>
          <w:ilvl w:val="0"/>
          <w:numId w:val="21"/>
        </w:numPr>
        <w:tabs>
          <w:tab w:val="clear" w:pos="720"/>
          <w:tab w:val="num" w:pos="993"/>
        </w:tabs>
        <w:spacing w:after="0"/>
        <w:ind w:left="426" w:hanging="426"/>
      </w:pPr>
      <w:proofErr w:type="spellStart"/>
      <w:r w:rsidRPr="00A36AA9">
        <w:t>Allcare</w:t>
      </w:r>
      <w:proofErr w:type="spellEnd"/>
      <w:r w:rsidRPr="00A36AA9">
        <w:t xml:space="preserve"> Nursing and Community Services, 26824, 250 Main Road, TOUKLEY NSW 2263</w:t>
      </w:r>
    </w:p>
    <w:bookmarkEnd w:id="1"/>
    <w:p w14:paraId="4505DBF7" w14:textId="77777777" w:rsidR="005515F9" w:rsidRPr="00A36AA9" w:rsidRDefault="005515F9" w:rsidP="005515F9">
      <w:pPr>
        <w:pStyle w:val="NormalArial"/>
      </w:pPr>
    </w:p>
    <w:p w14:paraId="0CD460BC" w14:textId="77777777" w:rsidR="005515F9" w:rsidRPr="00A36AA9" w:rsidRDefault="005515F9" w:rsidP="005515F9">
      <w:pPr>
        <w:pStyle w:val="Heading1"/>
        <w:spacing w:before="0" w:after="240" w:line="22" w:lineRule="atLeast"/>
        <w:rPr>
          <w:rFonts w:ascii="Arial" w:hAnsi="Arial" w:cs="Arial"/>
        </w:rPr>
      </w:pPr>
      <w:r w:rsidRPr="00A36AA9">
        <w:rPr>
          <w:rFonts w:ascii="Arial" w:hAnsi="Arial" w:cs="Arial"/>
        </w:rPr>
        <w:t>Material relied on</w:t>
      </w:r>
    </w:p>
    <w:p w14:paraId="4A8FC325" w14:textId="77777777" w:rsidR="005515F9" w:rsidRPr="00A36AA9" w:rsidRDefault="005515F9" w:rsidP="005515F9">
      <w:pPr>
        <w:pStyle w:val="NormalArial"/>
      </w:pPr>
      <w:r w:rsidRPr="00A36AA9">
        <w:t>The following information has been considered in preparing the performance report:</w:t>
      </w:r>
    </w:p>
    <w:p w14:paraId="083E3AC9" w14:textId="4F16617E"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 xml:space="preserve">the Assessment Contact - Desk; the Assessment </w:t>
      </w:r>
      <w:r w:rsidRPr="00E93D0E">
        <w:rPr>
          <w:rFonts w:ascii="Arial" w:hAnsi="Arial" w:cs="Arial"/>
          <w:color w:val="auto"/>
        </w:rPr>
        <w:t xml:space="preserve">Contact - Desk report was informed by a </w:t>
      </w:r>
      <w:r w:rsidR="00A267F6">
        <w:rPr>
          <w:rFonts w:ascii="Arial" w:hAnsi="Arial" w:cs="Arial"/>
          <w:color w:val="auto"/>
        </w:rPr>
        <w:t>desk</w:t>
      </w:r>
      <w:r w:rsidRPr="00E93D0E">
        <w:rPr>
          <w:rFonts w:ascii="Arial" w:hAnsi="Arial" w:cs="Arial"/>
          <w:color w:val="auto"/>
        </w:rPr>
        <w:t xml:space="preserve"> assessment, review of documents and interviews with staff, consumers/</w:t>
      </w:r>
      <w:proofErr w:type="gramStart"/>
      <w:r w:rsidRPr="00E93D0E">
        <w:rPr>
          <w:rFonts w:ascii="Arial" w:hAnsi="Arial" w:cs="Arial"/>
          <w:color w:val="auto"/>
        </w:rPr>
        <w:t>representatives</w:t>
      </w:r>
      <w:proofErr w:type="gramEnd"/>
      <w:r w:rsidRPr="00E93D0E">
        <w:rPr>
          <w:rFonts w:ascii="Arial" w:hAnsi="Arial" w:cs="Arial"/>
          <w:color w:val="auto"/>
        </w:rPr>
        <w:t xml:space="preserve"> and others; and</w:t>
      </w:r>
    </w:p>
    <w:p w14:paraId="5661EA6A" w14:textId="77777777" w:rsidR="005515F9" w:rsidRPr="00E93D0E"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color w:val="auto"/>
        </w:rPr>
      </w:pPr>
      <w:r w:rsidRPr="00E93D0E">
        <w:rPr>
          <w:rFonts w:ascii="Arial" w:hAnsi="Arial" w:cs="Arial"/>
          <w:color w:val="auto"/>
        </w:rPr>
        <w:t>the performance report dated 14 December 2022 in relation to the Quality Audit undertaken from 7 November 2022 to 9 November 2022.</w:t>
      </w:r>
    </w:p>
    <w:p w14:paraId="056AC399" w14:textId="77777777" w:rsidR="005515F9" w:rsidRPr="00E93D0E" w:rsidRDefault="005515F9" w:rsidP="005515F9">
      <w:pPr>
        <w:spacing w:line="22" w:lineRule="atLeast"/>
        <w:rPr>
          <w:rFonts w:ascii="Arial" w:hAnsi="Arial" w:cs="Arial"/>
          <w:color w:val="auto"/>
        </w:rPr>
      </w:pPr>
      <w:r w:rsidRPr="00E93D0E">
        <w:rPr>
          <w:rFonts w:ascii="Arial" w:hAnsi="Arial" w:cs="Arial"/>
          <w:color w:val="auto"/>
        </w:rPr>
        <w:t>The provider did not respond to the Assessment Team’s report for the Assessment Contact – Desk.</w:t>
      </w:r>
    </w:p>
    <w:p w14:paraId="6BDE64F3" w14:textId="77777777" w:rsidR="005515F9" w:rsidRPr="00D76BC8" w:rsidRDefault="005515F9" w:rsidP="005515F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D3AA19" w14:textId="77777777" w:rsidR="005515F9" w:rsidRPr="00244176" w:rsidRDefault="005515F9" w:rsidP="005515F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515F9" w14:paraId="78B23EBD" w14:textId="77777777" w:rsidTr="00AD4C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31699B" w14:textId="77777777" w:rsidR="005515F9" w:rsidRPr="00A36AA9" w:rsidRDefault="005515F9" w:rsidP="00AD4C9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AD4810" w14:textId="77777777" w:rsidR="005515F9" w:rsidRPr="00A36AA9" w:rsidRDefault="007E5C2F" w:rsidP="00AD4C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DF24C8A0F1549039148E1EF18E674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5F9">
                  <w:rPr>
                    <w:rFonts w:ascii="Arial" w:hAnsi="Arial" w:cs="Arial"/>
                  </w:rPr>
                  <w:t>Not applicable as not all requirements have been assessed</w:t>
                </w:r>
              </w:sdtContent>
            </w:sdt>
          </w:p>
        </w:tc>
      </w:tr>
      <w:tr w:rsidR="005515F9" w14:paraId="4C85AB27" w14:textId="77777777" w:rsidTr="00AD4C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DC9F3" w14:textId="77777777" w:rsidR="005515F9" w:rsidRPr="00A36AA9" w:rsidRDefault="005515F9" w:rsidP="00AD4C9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6D961B2" w14:textId="77777777" w:rsidR="005515F9" w:rsidRPr="00A36AA9" w:rsidRDefault="007E5C2F" w:rsidP="00AD4C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10A540E9A114AB380BD557B044A18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5F9">
                  <w:rPr>
                    <w:rFonts w:ascii="Arial" w:hAnsi="Arial" w:cs="Arial"/>
                    <w:b/>
                  </w:rPr>
                  <w:t>Not applicable as not all requirements have been assessed</w:t>
                </w:r>
              </w:sdtContent>
            </w:sdt>
            <w:r w:rsidR="005515F9" w:rsidRPr="00A36AA9">
              <w:rPr>
                <w:rFonts w:ascii="Arial" w:hAnsi="Arial" w:cs="Arial"/>
                <w:b/>
              </w:rPr>
              <w:t xml:space="preserve"> </w:t>
            </w:r>
          </w:p>
        </w:tc>
      </w:tr>
      <w:tr w:rsidR="005515F9" w14:paraId="54F80338" w14:textId="77777777" w:rsidTr="00AD4C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3C791" w14:textId="77777777" w:rsidR="005515F9" w:rsidRPr="00A36AA9" w:rsidRDefault="005515F9" w:rsidP="00AD4C9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0BDBB2" w14:textId="77777777" w:rsidR="005515F9" w:rsidRPr="00A36AA9" w:rsidRDefault="007E5C2F" w:rsidP="00AD4C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5D889E652914024B84C0CFF72AE01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5F9">
                  <w:rPr>
                    <w:rFonts w:ascii="Arial" w:hAnsi="Arial" w:cs="Arial"/>
                    <w:b/>
                  </w:rPr>
                  <w:t>Not applicable as not all requirements have been assessed</w:t>
                </w:r>
              </w:sdtContent>
            </w:sdt>
            <w:r w:rsidR="005515F9" w:rsidRPr="00A36AA9">
              <w:rPr>
                <w:rFonts w:ascii="Arial" w:hAnsi="Arial" w:cs="Arial"/>
                <w:b/>
              </w:rPr>
              <w:t xml:space="preserve"> </w:t>
            </w:r>
          </w:p>
        </w:tc>
      </w:tr>
    </w:tbl>
    <w:p w14:paraId="49A06717" w14:textId="77777777" w:rsidR="005515F9" w:rsidRPr="00A36AA9" w:rsidRDefault="005515F9" w:rsidP="005515F9">
      <w:pPr>
        <w:pStyle w:val="NormalArial"/>
        <w:spacing w:before="120"/>
      </w:pPr>
      <w:r w:rsidRPr="00A36AA9">
        <w:t>A detailed assessment is provided later in this report for each assessed Standard.</w:t>
      </w:r>
    </w:p>
    <w:p w14:paraId="299FBED7" w14:textId="77777777" w:rsidR="005515F9" w:rsidRPr="00A36AA9" w:rsidRDefault="005515F9" w:rsidP="005515F9">
      <w:pPr>
        <w:pStyle w:val="Heading1"/>
        <w:spacing w:before="0" w:after="240" w:line="22" w:lineRule="atLeast"/>
        <w:rPr>
          <w:rFonts w:ascii="Arial" w:hAnsi="Arial" w:cs="Arial"/>
        </w:rPr>
      </w:pPr>
      <w:r w:rsidRPr="00A36AA9">
        <w:rPr>
          <w:rFonts w:ascii="Arial" w:hAnsi="Arial" w:cs="Arial"/>
        </w:rPr>
        <w:t>Areas for improvement</w:t>
      </w:r>
    </w:p>
    <w:p w14:paraId="7068FDA4" w14:textId="77777777" w:rsidR="005515F9" w:rsidRPr="00A36AA9" w:rsidRDefault="005515F9" w:rsidP="005515F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6D77DFC" w14:textId="77777777" w:rsidR="005515F9" w:rsidRPr="00A36AA9" w:rsidRDefault="005515F9" w:rsidP="005515F9">
      <w:pPr>
        <w:pStyle w:val="NormalArial"/>
      </w:pPr>
      <w:r w:rsidRPr="00A36AA9">
        <w:br w:type="page"/>
      </w:r>
    </w:p>
    <w:p w14:paraId="1408D456" w14:textId="77777777" w:rsidR="005515F9" w:rsidRDefault="005515F9" w:rsidP="005515F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693"/>
      </w:tblGrid>
      <w:tr w:rsidR="005515F9" w14:paraId="13CF6C17" w14:textId="77777777" w:rsidTr="00AD4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1C6AC07" w14:textId="77777777" w:rsidR="005515F9" w:rsidRPr="003217D3" w:rsidRDefault="005515F9" w:rsidP="00AD4C9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693" w:type="dxa"/>
          </w:tcPr>
          <w:p w14:paraId="2DC258A5" w14:textId="77777777" w:rsidR="005515F9" w:rsidRPr="003217D3" w:rsidRDefault="005515F9" w:rsidP="00AD4C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515F9" w14:paraId="773F07E4" w14:textId="77777777" w:rsidTr="00AD4C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726009" w14:textId="77777777" w:rsidR="005515F9" w:rsidRPr="00244176" w:rsidRDefault="005515F9" w:rsidP="00AD4C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19DAFD28" w14:textId="77777777" w:rsidR="005515F9" w:rsidRPr="00244176" w:rsidRDefault="005515F9"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693" w:type="dxa"/>
            <w:shd w:val="clear" w:color="auto" w:fill="auto"/>
            <w:vAlign w:val="top"/>
          </w:tcPr>
          <w:p w14:paraId="012EB0BE" w14:textId="77777777" w:rsidR="005515F9" w:rsidRPr="00CC646C" w:rsidRDefault="007E5C2F"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C92E24D150E4064A91E7810FE014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5F9">
                  <w:rPr>
                    <w:rFonts w:ascii="Arial" w:hAnsi="Arial" w:cs="Arial"/>
                    <w:color w:val="auto"/>
                  </w:rPr>
                  <w:t>Compliant</w:t>
                </w:r>
              </w:sdtContent>
            </w:sdt>
            <w:r w:rsidR="005515F9" w:rsidRPr="00CC646C">
              <w:rPr>
                <w:rFonts w:ascii="Arial" w:hAnsi="Arial" w:cs="Arial"/>
                <w:color w:val="auto"/>
              </w:rPr>
              <w:t xml:space="preserve"> </w:t>
            </w:r>
          </w:p>
        </w:tc>
      </w:tr>
    </w:tbl>
    <w:p w14:paraId="481EAFBD" w14:textId="77777777" w:rsidR="005515F9" w:rsidRDefault="005515F9" w:rsidP="005515F9">
      <w:pPr>
        <w:pStyle w:val="Heading20"/>
      </w:pPr>
      <w:r w:rsidRPr="00A36AA9">
        <w:t>Findings</w:t>
      </w:r>
    </w:p>
    <w:p w14:paraId="5C48B90E" w14:textId="77777777" w:rsidR="005515F9" w:rsidRDefault="005515F9" w:rsidP="005515F9">
      <w:pPr>
        <w:pStyle w:val="NormalArial"/>
      </w:pPr>
      <w:r>
        <w:t xml:space="preserve">Requirement (3)(e) was found non-compliant following a Quality Audit undertaken from 7 November 2022 to 9 November 2022, as the service was unable to demonstrate information provided to consumers was current, accurate, timely, </w:t>
      </w:r>
      <w:proofErr w:type="gramStart"/>
      <w:r>
        <w:t>clear</w:t>
      </w:r>
      <w:proofErr w:type="gramEnd"/>
      <w:r>
        <w:t xml:space="preserve"> or easy to understand, and enabled them to exercise choice. Specifically, consumers did not consistently receive monthly statements and they were not easy to understand. </w:t>
      </w:r>
    </w:p>
    <w:p w14:paraId="6CF02E4B" w14:textId="77777777" w:rsidR="005515F9" w:rsidRDefault="005515F9" w:rsidP="005515F9">
      <w:pPr>
        <w:pStyle w:val="NormalArial"/>
      </w:pPr>
      <w:r>
        <w:t>The Assessment Team’s report for the Assessment Contact undertaken on 17 July 2023 included evidence of actions taken in response to the non-compliance, including, but not limited to, implementation of a new electronic accounting system to produce monthly statements for consumers.</w:t>
      </w:r>
    </w:p>
    <w:p w14:paraId="552CD5C7" w14:textId="77777777" w:rsidR="005515F9" w:rsidRPr="00CB52E1" w:rsidRDefault="005515F9" w:rsidP="005515F9">
      <w:pPr>
        <w:pStyle w:val="NormalArial"/>
      </w:pPr>
      <w:r>
        <w:t xml:space="preserve">The Assessment Team were satisfied these improvements were effective and recommended Requirement (3)(e) met. The Assessment Team provided the following evidence relevant to my </w:t>
      </w:r>
      <w:r w:rsidRPr="00CB52E1">
        <w:t>finding:</w:t>
      </w:r>
    </w:p>
    <w:p w14:paraId="341207BD" w14:textId="77777777" w:rsidR="005515F9" w:rsidRPr="00CB52E1"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sidRPr="00CB52E1">
        <w:rPr>
          <w:rFonts w:ascii="Arial" w:hAnsi="Arial" w:cs="Arial"/>
        </w:rPr>
        <w:t>New statements to be provided to consumers were logically laid out, clear and easy to read, and care and services delivered were itemised by date and included the hourly rate.</w:t>
      </w:r>
    </w:p>
    <w:p w14:paraId="32BFAC56"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 xml:space="preserve">One representative said they have all the information they need in a folder at home, which is easy to understand and updated regularly. </w:t>
      </w:r>
    </w:p>
    <w:p w14:paraId="7E432E70"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Staff said they have sufficient information to respond to consumers’ queries.</w:t>
      </w:r>
    </w:p>
    <w:p w14:paraId="72597EAA"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Management said they show consumers how to read statements and ask whether they would like an advocate or family member to assist. Furthermore, consumers have access to translators if required and strategies are in place to aid consumers who have sensory impairment.</w:t>
      </w:r>
    </w:p>
    <w:p w14:paraId="6E5D22E3"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Management said, and consumers confirmed, that consumers can contact staff any time for further information.</w:t>
      </w:r>
    </w:p>
    <w:p w14:paraId="0610444C" w14:textId="77777777" w:rsidR="005515F9" w:rsidRPr="00985C8C" w:rsidRDefault="005515F9" w:rsidP="005515F9">
      <w:pPr>
        <w:tabs>
          <w:tab w:val="left" w:pos="2835"/>
        </w:tabs>
        <w:spacing w:line="22" w:lineRule="atLeast"/>
        <w:rPr>
          <w:rFonts w:ascii="Arial" w:hAnsi="Arial" w:cs="Arial"/>
        </w:rPr>
      </w:pPr>
      <w:r>
        <w:rPr>
          <w:rFonts w:ascii="Arial" w:hAnsi="Arial" w:cs="Arial"/>
        </w:rPr>
        <w:t>Based on the information summarised above, I find the provider, in relation to the service, compliant with Requirement (3)(e) in Standard 1 Consumer dignity and choice.</w:t>
      </w:r>
    </w:p>
    <w:p w14:paraId="0659667F" w14:textId="77777777" w:rsidR="005515F9" w:rsidRPr="006B4042" w:rsidRDefault="005515F9" w:rsidP="005515F9">
      <w:pPr>
        <w:pStyle w:val="ListParagraph"/>
        <w:numPr>
          <w:ilvl w:val="0"/>
          <w:numId w:val="2"/>
        </w:numPr>
        <w:tabs>
          <w:tab w:val="clear" w:pos="357"/>
          <w:tab w:val="left" w:pos="2835"/>
        </w:tabs>
        <w:spacing w:line="22" w:lineRule="atLeast"/>
        <w:ind w:left="426" w:hanging="426"/>
        <w:contextualSpacing w:val="0"/>
      </w:pPr>
      <w:r w:rsidRPr="00A36AA9">
        <w:br w:type="page"/>
      </w:r>
    </w:p>
    <w:p w14:paraId="2EBDCF75" w14:textId="77777777" w:rsidR="005515F9" w:rsidRPr="00A36AA9" w:rsidRDefault="005515F9" w:rsidP="005515F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693"/>
      </w:tblGrid>
      <w:tr w:rsidR="005515F9" w14:paraId="0F0C437C" w14:textId="77777777" w:rsidTr="00AD4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2CC939F" w14:textId="77777777" w:rsidR="005515F9" w:rsidRPr="003217D3" w:rsidRDefault="005515F9" w:rsidP="00AD4C9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693" w:type="dxa"/>
            <w:tcBorders>
              <w:bottom w:val="single" w:sz="4" w:space="0" w:color="BFBFBF" w:themeColor="background1" w:themeShade="BF"/>
            </w:tcBorders>
          </w:tcPr>
          <w:p w14:paraId="3D48059E" w14:textId="77777777" w:rsidR="005515F9" w:rsidRPr="003217D3" w:rsidRDefault="005515F9" w:rsidP="00AD4C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515F9" w14:paraId="12FFDA5D" w14:textId="77777777" w:rsidTr="00AD4C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85B1A7" w14:textId="77777777" w:rsidR="005515F9" w:rsidRPr="00244176" w:rsidRDefault="005515F9" w:rsidP="00AD4C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77FD4A0D" w14:textId="77777777" w:rsidR="005515F9" w:rsidRPr="00244176" w:rsidRDefault="005515F9"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93" w:type="dxa"/>
            <w:shd w:val="clear" w:color="auto" w:fill="auto"/>
            <w:vAlign w:val="top"/>
          </w:tcPr>
          <w:p w14:paraId="4B0ED4A0" w14:textId="77777777" w:rsidR="005515F9" w:rsidRPr="00CC646C" w:rsidRDefault="007E5C2F"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09D5A3B037A49A09E05E22371D41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5F9">
                  <w:rPr>
                    <w:rFonts w:ascii="Arial" w:hAnsi="Arial" w:cs="Arial"/>
                    <w:color w:val="auto"/>
                  </w:rPr>
                  <w:t>Compliant</w:t>
                </w:r>
              </w:sdtContent>
            </w:sdt>
            <w:r w:rsidR="005515F9" w:rsidRPr="00CC646C">
              <w:rPr>
                <w:rFonts w:ascii="Arial" w:hAnsi="Arial" w:cs="Arial"/>
                <w:color w:val="auto"/>
              </w:rPr>
              <w:t xml:space="preserve"> </w:t>
            </w:r>
          </w:p>
        </w:tc>
      </w:tr>
      <w:tr w:rsidR="005515F9" w14:paraId="0995CC08" w14:textId="77777777" w:rsidTr="00AD4C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68EC43" w14:textId="77777777" w:rsidR="005515F9" w:rsidRPr="00244176" w:rsidRDefault="005515F9" w:rsidP="00AD4C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603CB54F" w14:textId="77777777" w:rsidR="005515F9" w:rsidRPr="00244176" w:rsidRDefault="005515F9" w:rsidP="00AD4C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140471FE" w14:textId="77777777" w:rsidR="005515F9" w:rsidRPr="00CC646C" w:rsidRDefault="007E5C2F" w:rsidP="00AD4C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B6372F3E68E42038F4E821EB4633B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5F9">
                  <w:rPr>
                    <w:rFonts w:ascii="Arial" w:hAnsi="Arial" w:cs="Arial"/>
                    <w:color w:val="auto"/>
                  </w:rPr>
                  <w:t>Compliant</w:t>
                </w:r>
              </w:sdtContent>
            </w:sdt>
            <w:r w:rsidR="005515F9" w:rsidRPr="00CC646C">
              <w:rPr>
                <w:rFonts w:ascii="Arial" w:hAnsi="Arial" w:cs="Arial"/>
                <w:color w:val="auto"/>
              </w:rPr>
              <w:t xml:space="preserve"> </w:t>
            </w:r>
          </w:p>
        </w:tc>
      </w:tr>
    </w:tbl>
    <w:p w14:paraId="52C10F92" w14:textId="77777777" w:rsidR="005515F9" w:rsidRDefault="005515F9" w:rsidP="005515F9">
      <w:pPr>
        <w:pStyle w:val="Heading20"/>
      </w:pPr>
      <w:r w:rsidRPr="00A36AA9">
        <w:t>Findings</w:t>
      </w:r>
    </w:p>
    <w:p w14:paraId="537F2483" w14:textId="77777777" w:rsidR="005515F9" w:rsidRPr="00B56109" w:rsidRDefault="005515F9" w:rsidP="005515F9">
      <w:pPr>
        <w:pStyle w:val="NormalArial"/>
      </w:pPr>
      <w:r>
        <w:t xml:space="preserve">Requirements (3)(c) and (3)(d) were found non-compliant following a Quality Audit undertaken from </w:t>
      </w:r>
      <w:r w:rsidRPr="00B56109">
        <w:t>7 November 2022 to 9 November 2022, as the service was unable to demonstrate:</w:t>
      </w:r>
    </w:p>
    <w:p w14:paraId="4FA89293" w14:textId="77777777" w:rsidR="005515F9" w:rsidRPr="00B5610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a</w:t>
      </w:r>
      <w:r w:rsidRPr="00B56109">
        <w:rPr>
          <w:rFonts w:ascii="Arial" w:hAnsi="Arial" w:cs="Arial"/>
        </w:rPr>
        <w:t>ppropriate action was taken in response to complaints and an open disclosure process was used when things went wrong</w:t>
      </w:r>
      <w:r>
        <w:rPr>
          <w:rFonts w:ascii="Arial" w:hAnsi="Arial" w:cs="Arial"/>
        </w:rPr>
        <w:t xml:space="preserve">, as </w:t>
      </w:r>
      <w:r w:rsidRPr="00B56109">
        <w:rPr>
          <w:rFonts w:ascii="Arial" w:hAnsi="Arial" w:cs="Arial"/>
        </w:rPr>
        <w:t>complaints had not been logged and staff did not demonstrate knowledge of open disclosure principles</w:t>
      </w:r>
      <w:r>
        <w:rPr>
          <w:rFonts w:ascii="Arial" w:hAnsi="Arial" w:cs="Arial"/>
        </w:rPr>
        <w:t>; and</w:t>
      </w:r>
    </w:p>
    <w:p w14:paraId="110BFB34" w14:textId="77777777" w:rsidR="005515F9" w:rsidRPr="00B5610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f</w:t>
      </w:r>
      <w:r w:rsidRPr="00B56109">
        <w:rPr>
          <w:rFonts w:ascii="Arial" w:hAnsi="Arial" w:cs="Arial"/>
        </w:rPr>
        <w:t>eedback and complaints were reviewed and used to improve the quality of care and services</w:t>
      </w:r>
      <w:r>
        <w:rPr>
          <w:rFonts w:ascii="Arial" w:hAnsi="Arial" w:cs="Arial"/>
        </w:rPr>
        <w:t xml:space="preserve">, as </w:t>
      </w:r>
      <w:r w:rsidRPr="00B56109">
        <w:rPr>
          <w:rFonts w:ascii="Arial" w:hAnsi="Arial" w:cs="Arial"/>
        </w:rPr>
        <w:t>there was no evidence that a review of complaints had occurred to identify trends.</w:t>
      </w:r>
    </w:p>
    <w:p w14:paraId="13B0BFA7" w14:textId="77777777" w:rsidR="005515F9" w:rsidRDefault="005515F9" w:rsidP="005515F9">
      <w:pPr>
        <w:pStyle w:val="NormalArial"/>
      </w:pPr>
      <w:r>
        <w:t>The Assessment Team’s report for the Assessment Contact undertaken on 17 July 2023 included evidence of actions taken in response to the non-compliance, including, but not limited to, staff training and education on open disclosure and complaints handling, and implementation of a continuous improvement policy and plan.</w:t>
      </w:r>
    </w:p>
    <w:p w14:paraId="7EB52143" w14:textId="77777777" w:rsidR="005515F9" w:rsidRPr="00CB52E1" w:rsidRDefault="005515F9" w:rsidP="005515F9">
      <w:pPr>
        <w:pStyle w:val="NormalArial"/>
      </w:pPr>
      <w:r>
        <w:t xml:space="preserve">The Assessment Team were satisfied these improvements were effective and recommended Requirements (3)(c) and (3)(d) met. The Assessment Team provided the following evidence relevant to my </w:t>
      </w:r>
      <w:r w:rsidRPr="00CB52E1">
        <w:t>finding:</w:t>
      </w:r>
    </w:p>
    <w:p w14:paraId="05C9FF01"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Requirement (3)(c)</w:t>
      </w:r>
    </w:p>
    <w:p w14:paraId="31487FFD" w14:textId="77777777" w:rsidR="005515F9" w:rsidRDefault="005515F9" w:rsidP="005515F9">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The feedback and complaints register showed timely and responsive actions to complaints. One complainant provided positive feedback about how it was handled.</w:t>
      </w:r>
    </w:p>
    <w:p w14:paraId="4562D058" w14:textId="77777777" w:rsidR="005515F9" w:rsidRDefault="005515F9" w:rsidP="005515F9">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Staff were knowledgeable of open disclosure principles and the complaints handling process.</w:t>
      </w:r>
    </w:p>
    <w:p w14:paraId="7ADFAC16" w14:textId="0EB0CF7E" w:rsidR="005515F9" w:rsidRDefault="005515F9" w:rsidP="005515F9">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 xml:space="preserve">The organisation’s policies on complaints, feedback and open disclosure were updated on 30 June 2023, and included accountabilities for all staff and process flow charts. These policies ensure complainants have access to an advocate or support </w:t>
      </w:r>
      <w:r w:rsidR="0087582D">
        <w:rPr>
          <w:rFonts w:ascii="Arial" w:hAnsi="Arial" w:cs="Arial"/>
        </w:rPr>
        <w:t>person and</w:t>
      </w:r>
      <w:r>
        <w:rPr>
          <w:rFonts w:ascii="Arial" w:hAnsi="Arial" w:cs="Arial"/>
        </w:rPr>
        <w:t xml:space="preserve"> are updated at all stages throughout the complaints handling process. </w:t>
      </w:r>
    </w:p>
    <w:p w14:paraId="71D9CC50"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Requirement (3)(d)</w:t>
      </w:r>
    </w:p>
    <w:p w14:paraId="4B8010DF" w14:textId="77777777" w:rsidR="005515F9" w:rsidRDefault="005515F9" w:rsidP="005515F9">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 xml:space="preserve">The organisation has a policy relating to continuous improvement, which details how improvements are identified and implemented. </w:t>
      </w:r>
    </w:p>
    <w:p w14:paraId="0B1425F0" w14:textId="77777777" w:rsidR="005515F9" w:rsidRDefault="005515F9" w:rsidP="005515F9">
      <w:pPr>
        <w:pStyle w:val="ListParagraph"/>
        <w:numPr>
          <w:ilvl w:val="1"/>
          <w:numId w:val="2"/>
        </w:numPr>
        <w:tabs>
          <w:tab w:val="clear" w:pos="357"/>
          <w:tab w:val="left" w:pos="2835"/>
        </w:tabs>
        <w:spacing w:line="22" w:lineRule="atLeast"/>
        <w:ind w:left="851" w:hanging="425"/>
        <w:contextualSpacing w:val="0"/>
        <w:rPr>
          <w:rFonts w:ascii="Arial" w:hAnsi="Arial" w:cs="Arial"/>
        </w:rPr>
      </w:pPr>
      <w:r>
        <w:rPr>
          <w:rFonts w:ascii="Arial" w:hAnsi="Arial" w:cs="Arial"/>
        </w:rPr>
        <w:t>The plan for continuous improvement demonstrated new scheduling software will be implemented to improve readability of monthly statements.</w:t>
      </w:r>
    </w:p>
    <w:p w14:paraId="1F002362" w14:textId="77777777" w:rsidR="005515F9" w:rsidRDefault="005515F9" w:rsidP="005515F9">
      <w:pPr>
        <w:tabs>
          <w:tab w:val="left" w:pos="2835"/>
        </w:tabs>
        <w:spacing w:line="22" w:lineRule="atLeast"/>
      </w:pPr>
      <w:r>
        <w:rPr>
          <w:rFonts w:ascii="Arial" w:hAnsi="Arial" w:cs="Arial"/>
        </w:rPr>
        <w:t>Based on the information summarised above, I find the provider, in relation to the service, compliant with Requirements (3)(c) and (3)(d) in Standard 6 Feedback and complaints.</w:t>
      </w:r>
      <w:r>
        <w:br w:type="page"/>
      </w:r>
    </w:p>
    <w:p w14:paraId="635A2D1B" w14:textId="77777777" w:rsidR="005515F9" w:rsidRPr="00A36AA9" w:rsidRDefault="005515F9" w:rsidP="005515F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286"/>
        <w:gridCol w:w="2693"/>
      </w:tblGrid>
      <w:tr w:rsidR="005515F9" w14:paraId="5F82F17E" w14:textId="77777777" w:rsidTr="00AD4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5816217" w14:textId="77777777" w:rsidR="005515F9" w:rsidRPr="003217D3" w:rsidRDefault="005515F9" w:rsidP="00AD4C9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693" w:type="dxa"/>
          </w:tcPr>
          <w:p w14:paraId="1F9CDACF" w14:textId="77777777" w:rsidR="005515F9" w:rsidRPr="003217D3" w:rsidRDefault="005515F9" w:rsidP="00AD4C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515F9" w14:paraId="3F10665A" w14:textId="77777777" w:rsidTr="00AD4C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754C0" w14:textId="77777777" w:rsidR="005515F9" w:rsidRPr="00244176" w:rsidRDefault="005515F9" w:rsidP="00AD4C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86" w:type="dxa"/>
            <w:shd w:val="clear" w:color="auto" w:fill="auto"/>
            <w:vAlign w:val="top"/>
          </w:tcPr>
          <w:p w14:paraId="25FB2BC2" w14:textId="77777777" w:rsidR="005515F9" w:rsidRPr="00244176" w:rsidRDefault="005515F9"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CA7B6F"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5EE0F85"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D60BA7"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689D132"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02B4899"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78D02D4" w14:textId="77777777" w:rsidR="005515F9" w:rsidRPr="00244176" w:rsidRDefault="005515F9" w:rsidP="00AD4C9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693" w:type="dxa"/>
            <w:shd w:val="clear" w:color="auto" w:fill="auto"/>
            <w:vAlign w:val="top"/>
          </w:tcPr>
          <w:p w14:paraId="67B25269" w14:textId="77777777" w:rsidR="005515F9" w:rsidRPr="00CC646C" w:rsidRDefault="007E5C2F" w:rsidP="00AD4C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E5227E1899646C3BC43026233CC06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5F9">
                  <w:rPr>
                    <w:rFonts w:ascii="Arial" w:hAnsi="Arial" w:cs="Arial"/>
                    <w:color w:val="auto"/>
                  </w:rPr>
                  <w:t>Compliant</w:t>
                </w:r>
              </w:sdtContent>
            </w:sdt>
            <w:r w:rsidR="005515F9" w:rsidRPr="00CC646C">
              <w:rPr>
                <w:rFonts w:ascii="Arial" w:hAnsi="Arial" w:cs="Arial"/>
                <w:color w:val="auto"/>
              </w:rPr>
              <w:t xml:space="preserve"> </w:t>
            </w:r>
          </w:p>
        </w:tc>
      </w:tr>
    </w:tbl>
    <w:p w14:paraId="73336D39" w14:textId="77777777" w:rsidR="005515F9" w:rsidRDefault="005515F9" w:rsidP="005515F9">
      <w:pPr>
        <w:pStyle w:val="Heading20"/>
      </w:pPr>
      <w:r w:rsidRPr="00A36AA9">
        <w:t>Findings</w:t>
      </w:r>
    </w:p>
    <w:p w14:paraId="16F21E71" w14:textId="77777777" w:rsidR="005515F9" w:rsidRDefault="005515F9" w:rsidP="005515F9">
      <w:pPr>
        <w:pStyle w:val="NormalArial"/>
      </w:pPr>
      <w:r>
        <w:t>Requirement (3)(c) was found non-compliant following a Quality Audit undertaken from 7 November 2022 to 9 November 2022, as the service was unable to demonstrate effective organisation wide governance systems relating to feedback and complaints and continuous improvement.</w:t>
      </w:r>
    </w:p>
    <w:p w14:paraId="61869CE8" w14:textId="77777777" w:rsidR="005515F9" w:rsidRDefault="005515F9" w:rsidP="005515F9">
      <w:pPr>
        <w:pStyle w:val="NormalArial"/>
      </w:pPr>
      <w:r>
        <w:t>The Assessment Team’s report for the Assessment Contact undertaken on 17 July 2023 included evidence of actions taken in response to the non-compliance, including, but not limited to, improvements to methods for recording feedback and complaints, implementation of a new electronic accounting system to produce monthly statements for consumers, and development of a continuous improvement policy and plan.</w:t>
      </w:r>
    </w:p>
    <w:p w14:paraId="043E518B" w14:textId="77777777" w:rsidR="005515F9" w:rsidRPr="00CB52E1" w:rsidRDefault="005515F9" w:rsidP="005515F9">
      <w:pPr>
        <w:pStyle w:val="NormalArial"/>
      </w:pPr>
      <w:r>
        <w:t xml:space="preserve">The Assessment Team were satisfied these improvements were effective and recommended Requirement (3)(c) met. The Assessment Team provided the following evidence relevant to my </w:t>
      </w:r>
      <w:r w:rsidRPr="00CB52E1">
        <w:t>finding:</w:t>
      </w:r>
    </w:p>
    <w:p w14:paraId="65CAEC21"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A centralised electronic care planning system enables information to be stored securely and easily accessed by relevant staff. Staff confirmed they have access to sufficient information to undertake their roles.</w:t>
      </w:r>
    </w:p>
    <w:p w14:paraId="34D19564" w14:textId="04337F8F"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 xml:space="preserve">Continuous improvement opportunities are identified through various mechanisms, including care plan reviews, performance appraisals, meetings, feedback and complaints, and internal audits. The organisation’s policy relating to continuous improvement policy details how improvements are identified and </w:t>
      </w:r>
      <w:r w:rsidR="00912AA7">
        <w:rPr>
          <w:rFonts w:ascii="Arial" w:hAnsi="Arial" w:cs="Arial"/>
        </w:rPr>
        <w:t>actioned and</w:t>
      </w:r>
      <w:r>
        <w:rPr>
          <w:rFonts w:ascii="Arial" w:hAnsi="Arial" w:cs="Arial"/>
        </w:rPr>
        <w:t xml:space="preserve"> includes an annual audit schedule which is tracked and monitored. The organisation’s plan for continuous improvement listed actions against the Quality Standards and included timeframes for completion and responsible personnel.</w:t>
      </w:r>
    </w:p>
    <w:p w14:paraId="675CEA47"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 xml:space="preserve">Financial governance systems are in place to ensure the service has finances and resources required to deliver safe and quality care and services. Consumers are provided with their budget on commencement and further statements are provided </w:t>
      </w:r>
      <w:proofErr w:type="gramStart"/>
      <w:r>
        <w:rPr>
          <w:rFonts w:ascii="Arial" w:hAnsi="Arial" w:cs="Arial"/>
        </w:rPr>
        <w:t>on a monthly basis</w:t>
      </w:r>
      <w:proofErr w:type="gramEnd"/>
      <w:r>
        <w:rPr>
          <w:rFonts w:ascii="Arial" w:hAnsi="Arial" w:cs="Arial"/>
        </w:rPr>
        <w:t>, so they can monitor unspent funds and expenditure. Finance reports are reviewed by the governing body.</w:t>
      </w:r>
    </w:p>
    <w:p w14:paraId="72949489"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 xml:space="preserve">Processes are in place for onboarding new staff and all staff are provided a job description to understand their roles and responsibilities. Reports of staffing, remuneration, </w:t>
      </w:r>
      <w:proofErr w:type="gramStart"/>
      <w:r>
        <w:rPr>
          <w:rFonts w:ascii="Arial" w:hAnsi="Arial" w:cs="Arial"/>
        </w:rPr>
        <w:t>leave</w:t>
      </w:r>
      <w:proofErr w:type="gramEnd"/>
      <w:r>
        <w:rPr>
          <w:rFonts w:ascii="Arial" w:hAnsi="Arial" w:cs="Arial"/>
        </w:rPr>
        <w:t xml:space="preserve"> and </w:t>
      </w:r>
      <w:r>
        <w:rPr>
          <w:rFonts w:ascii="Arial" w:hAnsi="Arial" w:cs="Arial"/>
        </w:rPr>
        <w:lastRenderedPageBreak/>
        <w:t>vacancies are reviewed by the governing body. Training records are maintained and showed training is up to date.</w:t>
      </w:r>
    </w:p>
    <w:p w14:paraId="49133771" w14:textId="197E1C91"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 xml:space="preserve">Changes in aged care regulation is tracked through subscribing to Departmental and Commission </w:t>
      </w:r>
      <w:r w:rsidR="00912AA7">
        <w:rPr>
          <w:rFonts w:ascii="Arial" w:hAnsi="Arial" w:cs="Arial"/>
        </w:rPr>
        <w:t>updates and</w:t>
      </w:r>
      <w:r>
        <w:rPr>
          <w:rFonts w:ascii="Arial" w:hAnsi="Arial" w:cs="Arial"/>
        </w:rPr>
        <w:t xml:space="preserve"> attending relevant webinars. A register is maintained to track organisational policies, </w:t>
      </w:r>
      <w:proofErr w:type="gramStart"/>
      <w:r>
        <w:rPr>
          <w:rFonts w:ascii="Arial" w:hAnsi="Arial" w:cs="Arial"/>
        </w:rPr>
        <w:t>legislation</w:t>
      </w:r>
      <w:proofErr w:type="gramEnd"/>
      <w:r>
        <w:rPr>
          <w:rFonts w:ascii="Arial" w:hAnsi="Arial" w:cs="Arial"/>
        </w:rPr>
        <w:t xml:space="preserve"> and Quality Standards relevant to the service. Minutes of group meetings showed discussion relating to aged care reforms, such as Code of Conduct, price capping, restrictive </w:t>
      </w:r>
      <w:proofErr w:type="gramStart"/>
      <w:r>
        <w:rPr>
          <w:rFonts w:ascii="Arial" w:hAnsi="Arial" w:cs="Arial"/>
        </w:rPr>
        <w:t>practices</w:t>
      </w:r>
      <w:proofErr w:type="gramEnd"/>
      <w:r>
        <w:rPr>
          <w:rFonts w:ascii="Arial" w:hAnsi="Arial" w:cs="Arial"/>
        </w:rPr>
        <w:t xml:space="preserve"> and the Serious Incident Response Scheme. The annual internal audit program includes review of processes and procedures to ensure they align with regulatory requirements.</w:t>
      </w:r>
    </w:p>
    <w:p w14:paraId="0142C4A5" w14:textId="77777777" w:rsidR="005515F9" w:rsidRDefault="005515F9" w:rsidP="005515F9">
      <w:pPr>
        <w:pStyle w:val="ListParagraph"/>
        <w:numPr>
          <w:ilvl w:val="0"/>
          <w:numId w:val="2"/>
        </w:numPr>
        <w:tabs>
          <w:tab w:val="clear" w:pos="357"/>
          <w:tab w:val="left" w:pos="2835"/>
        </w:tabs>
        <w:spacing w:line="22" w:lineRule="atLeast"/>
        <w:ind w:left="426" w:hanging="426"/>
        <w:contextualSpacing w:val="0"/>
        <w:rPr>
          <w:rFonts w:ascii="Arial" w:hAnsi="Arial" w:cs="Arial"/>
        </w:rPr>
      </w:pPr>
      <w:r>
        <w:rPr>
          <w:rFonts w:ascii="Arial" w:hAnsi="Arial" w:cs="Arial"/>
        </w:rPr>
        <w:t>Feedback and complaints are monitored to ensure they are actioned appropriately and trended to identify areas for improvement. Minutes of consumer and representative meetings showed the service seeks feedback and complaints.</w:t>
      </w:r>
    </w:p>
    <w:p w14:paraId="797E9234" w14:textId="77777777" w:rsidR="005515F9" w:rsidRPr="007B62BD" w:rsidRDefault="005515F9" w:rsidP="005515F9">
      <w:pPr>
        <w:tabs>
          <w:tab w:val="left" w:pos="2835"/>
        </w:tabs>
        <w:spacing w:line="22" w:lineRule="atLeast"/>
        <w:rPr>
          <w:rFonts w:ascii="Arial" w:hAnsi="Arial" w:cs="Arial"/>
        </w:rPr>
      </w:pPr>
      <w:r w:rsidRPr="007B62BD">
        <w:rPr>
          <w:rFonts w:ascii="Arial" w:hAnsi="Arial" w:cs="Arial"/>
        </w:rPr>
        <w:t>Based on the information summarised above, I find the provider, in relation to the service, compliant with Requirement (3)(</w:t>
      </w:r>
      <w:r>
        <w:rPr>
          <w:rFonts w:ascii="Arial" w:hAnsi="Arial" w:cs="Arial"/>
        </w:rPr>
        <w:t>c</w:t>
      </w:r>
      <w:r w:rsidRPr="007B62BD">
        <w:rPr>
          <w:rFonts w:ascii="Arial" w:hAnsi="Arial" w:cs="Arial"/>
        </w:rPr>
        <w:t xml:space="preserve">) in Standard </w:t>
      </w:r>
      <w:r>
        <w:rPr>
          <w:rFonts w:ascii="Arial" w:hAnsi="Arial" w:cs="Arial"/>
        </w:rPr>
        <w:t>8 Organisational governance</w:t>
      </w:r>
      <w:r w:rsidRPr="007B62BD">
        <w:rPr>
          <w:rFonts w:ascii="Arial" w:hAnsi="Arial" w:cs="Arial"/>
        </w:rPr>
        <w:t>.</w:t>
      </w:r>
    </w:p>
    <w:sectPr w:rsidR="005515F9" w:rsidRPr="007B62B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1B79" w14:textId="77777777" w:rsidR="006B51AC" w:rsidRDefault="005515F9">
      <w:pPr>
        <w:spacing w:after="0"/>
      </w:pPr>
      <w:r>
        <w:separator/>
      </w:r>
    </w:p>
  </w:endnote>
  <w:endnote w:type="continuationSeparator" w:id="0">
    <w:p w14:paraId="35BA1B7B" w14:textId="77777777" w:rsidR="006B51AC" w:rsidRDefault="005515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6675" w14:textId="77777777" w:rsidR="00F7434E" w:rsidRDefault="00F7434E" w:rsidP="00DF37F2">
    <w:pPr>
      <w:pStyle w:val="FooterArial9"/>
      <w:rPr>
        <w:rStyle w:val="FooterBold"/>
        <w:rFonts w:ascii="Arial" w:hAnsi="Arial"/>
        <w:b w:val="0"/>
      </w:rPr>
    </w:pPr>
  </w:p>
  <w:p w14:paraId="35BA1B73" w14:textId="4B40A18C" w:rsidR="00DF37F2" w:rsidRPr="00DF37F2" w:rsidRDefault="005515F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Allcare</w:t>
    </w:r>
    <w:proofErr w:type="spellEnd"/>
    <w:r w:rsidRPr="00DF37F2">
      <w:rPr>
        <w:rStyle w:val="FooterBold"/>
        <w:rFonts w:ascii="Arial" w:hAnsi="Arial"/>
        <w:b w:val="0"/>
      </w:rPr>
      <w:t xml:space="preserve"> Nursing 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BA1B74" w14:textId="77777777" w:rsidR="00DF37F2" w:rsidRPr="00DF37F2" w:rsidRDefault="005515F9" w:rsidP="00DF37F2">
    <w:pPr>
      <w:pStyle w:val="FooterArial9"/>
      <w:rPr>
        <w:rStyle w:val="FooterBold"/>
        <w:rFonts w:ascii="Arial" w:hAnsi="Arial"/>
        <w:b w:val="0"/>
      </w:rPr>
    </w:pPr>
    <w:r w:rsidRPr="00DF37F2">
      <w:rPr>
        <w:rStyle w:val="FooterBold"/>
        <w:rFonts w:ascii="Arial" w:hAnsi="Arial"/>
        <w:b w:val="0"/>
      </w:rPr>
      <w:t>Commission ID: 201335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BA1B75" w14:textId="77777777" w:rsidR="00DF37F2" w:rsidRPr="00DF37F2" w:rsidRDefault="005515F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1B70" w14:textId="77777777" w:rsidR="00C4295B" w:rsidRDefault="005515F9" w:rsidP="00D71F88">
      <w:pPr>
        <w:spacing w:after="0"/>
      </w:pPr>
      <w:r>
        <w:separator/>
      </w:r>
    </w:p>
  </w:footnote>
  <w:footnote w:type="continuationSeparator" w:id="0">
    <w:p w14:paraId="35BA1B71" w14:textId="77777777" w:rsidR="00C4295B" w:rsidRDefault="005515F9" w:rsidP="00D71F88">
      <w:pPr>
        <w:spacing w:after="0"/>
      </w:pPr>
      <w:r>
        <w:continuationSeparator/>
      </w:r>
    </w:p>
  </w:footnote>
  <w:footnote w:id="1">
    <w:p w14:paraId="4DF97A7C" w14:textId="49356D21" w:rsidR="005515F9" w:rsidRPr="00F7434E" w:rsidRDefault="005515F9" w:rsidP="00F7434E">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E93D0E">
        <w:rPr>
          <w:rFonts w:ascii="Arial" w:hAnsi="Arial" w:cs="Arial"/>
          <w:color w:val="auto"/>
          <w:sz w:val="20"/>
          <w:szCs w:val="20"/>
        </w:rPr>
        <w:t>section 68A</w:t>
      </w:r>
      <w:r w:rsidRPr="00E93D0E">
        <w:rPr>
          <w:rFonts w:ascii="Arial" w:hAnsi="Arial" w:cs="Arial"/>
          <w:b/>
          <w:color w:val="auto"/>
          <w:sz w:val="20"/>
          <w:szCs w:val="20"/>
        </w:rPr>
        <w:t xml:space="preserve"> </w:t>
      </w:r>
      <w:r w:rsidRPr="00E93D0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1B72" w14:textId="77777777" w:rsidR="00D71F88" w:rsidRDefault="005515F9">
    <w:pPr>
      <w:pStyle w:val="Header"/>
    </w:pPr>
    <w:r>
      <w:rPr>
        <w:noProof/>
        <w:color w:val="2B579A"/>
        <w:shd w:val="clear" w:color="auto" w:fill="E6E6E6"/>
        <w:lang w:val="en-US"/>
      </w:rPr>
      <w:drawing>
        <wp:anchor distT="0" distB="0" distL="114300" distR="114300" simplePos="0" relativeHeight="251659264" behindDoc="1" locked="0" layoutInCell="1" allowOverlap="1" wp14:anchorId="35BA1B77" wp14:editId="35BA1B7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62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1B76" w14:textId="77777777" w:rsidR="00FA0A5B" w:rsidRDefault="005515F9">
    <w:pPr>
      <w:pStyle w:val="Header"/>
    </w:pPr>
    <w:r>
      <w:rPr>
        <w:noProof/>
      </w:rPr>
      <w:drawing>
        <wp:anchor distT="0" distB="0" distL="114300" distR="114300" simplePos="0" relativeHeight="251658240" behindDoc="0" locked="0" layoutInCell="1" allowOverlap="1" wp14:anchorId="35BA1B79" wp14:editId="35BA1B7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BCA45C">
      <w:start w:val="1"/>
      <w:numFmt w:val="lowerRoman"/>
      <w:lvlText w:val="(%1)"/>
      <w:lvlJc w:val="left"/>
      <w:pPr>
        <w:ind w:left="1080" w:hanging="720"/>
      </w:pPr>
      <w:rPr>
        <w:rFonts w:hint="default"/>
      </w:rPr>
    </w:lvl>
    <w:lvl w:ilvl="1" w:tplc="CF8A8F7A" w:tentative="1">
      <w:start w:val="1"/>
      <w:numFmt w:val="lowerLetter"/>
      <w:lvlText w:val="%2."/>
      <w:lvlJc w:val="left"/>
      <w:pPr>
        <w:ind w:left="1440" w:hanging="360"/>
      </w:pPr>
    </w:lvl>
    <w:lvl w:ilvl="2" w:tplc="D60E8E12" w:tentative="1">
      <w:start w:val="1"/>
      <w:numFmt w:val="lowerRoman"/>
      <w:lvlText w:val="%3."/>
      <w:lvlJc w:val="right"/>
      <w:pPr>
        <w:ind w:left="2160" w:hanging="180"/>
      </w:pPr>
    </w:lvl>
    <w:lvl w:ilvl="3" w:tplc="EB688E54" w:tentative="1">
      <w:start w:val="1"/>
      <w:numFmt w:val="decimal"/>
      <w:lvlText w:val="%4."/>
      <w:lvlJc w:val="left"/>
      <w:pPr>
        <w:ind w:left="2880" w:hanging="360"/>
      </w:pPr>
    </w:lvl>
    <w:lvl w:ilvl="4" w:tplc="B49EA382" w:tentative="1">
      <w:start w:val="1"/>
      <w:numFmt w:val="lowerLetter"/>
      <w:lvlText w:val="%5."/>
      <w:lvlJc w:val="left"/>
      <w:pPr>
        <w:ind w:left="3600" w:hanging="360"/>
      </w:pPr>
    </w:lvl>
    <w:lvl w:ilvl="5" w:tplc="34C02A68" w:tentative="1">
      <w:start w:val="1"/>
      <w:numFmt w:val="lowerRoman"/>
      <w:lvlText w:val="%6."/>
      <w:lvlJc w:val="right"/>
      <w:pPr>
        <w:ind w:left="4320" w:hanging="180"/>
      </w:pPr>
    </w:lvl>
    <w:lvl w:ilvl="6" w:tplc="343407B4" w:tentative="1">
      <w:start w:val="1"/>
      <w:numFmt w:val="decimal"/>
      <w:lvlText w:val="%7."/>
      <w:lvlJc w:val="left"/>
      <w:pPr>
        <w:ind w:left="5040" w:hanging="360"/>
      </w:pPr>
    </w:lvl>
    <w:lvl w:ilvl="7" w:tplc="F9C6B464" w:tentative="1">
      <w:start w:val="1"/>
      <w:numFmt w:val="lowerLetter"/>
      <w:lvlText w:val="%8."/>
      <w:lvlJc w:val="left"/>
      <w:pPr>
        <w:ind w:left="5760" w:hanging="360"/>
      </w:pPr>
    </w:lvl>
    <w:lvl w:ilvl="8" w:tplc="18E438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3CCFD2">
      <w:start w:val="1"/>
      <w:numFmt w:val="lowerRoman"/>
      <w:lvlText w:val="(%1)"/>
      <w:lvlJc w:val="left"/>
      <w:pPr>
        <w:ind w:left="1080" w:hanging="720"/>
      </w:pPr>
      <w:rPr>
        <w:rFonts w:hint="default"/>
      </w:rPr>
    </w:lvl>
    <w:lvl w:ilvl="1" w:tplc="43266122" w:tentative="1">
      <w:start w:val="1"/>
      <w:numFmt w:val="lowerLetter"/>
      <w:lvlText w:val="%2."/>
      <w:lvlJc w:val="left"/>
      <w:pPr>
        <w:ind w:left="1440" w:hanging="360"/>
      </w:pPr>
    </w:lvl>
    <w:lvl w:ilvl="2" w:tplc="E88A909A" w:tentative="1">
      <w:start w:val="1"/>
      <w:numFmt w:val="lowerRoman"/>
      <w:lvlText w:val="%3."/>
      <w:lvlJc w:val="right"/>
      <w:pPr>
        <w:ind w:left="2160" w:hanging="180"/>
      </w:pPr>
    </w:lvl>
    <w:lvl w:ilvl="3" w:tplc="C9AC3F5C" w:tentative="1">
      <w:start w:val="1"/>
      <w:numFmt w:val="decimal"/>
      <w:lvlText w:val="%4."/>
      <w:lvlJc w:val="left"/>
      <w:pPr>
        <w:ind w:left="2880" w:hanging="360"/>
      </w:pPr>
    </w:lvl>
    <w:lvl w:ilvl="4" w:tplc="0D282D98" w:tentative="1">
      <w:start w:val="1"/>
      <w:numFmt w:val="lowerLetter"/>
      <w:lvlText w:val="%5."/>
      <w:lvlJc w:val="left"/>
      <w:pPr>
        <w:ind w:left="3600" w:hanging="360"/>
      </w:pPr>
    </w:lvl>
    <w:lvl w:ilvl="5" w:tplc="AFE2070E" w:tentative="1">
      <w:start w:val="1"/>
      <w:numFmt w:val="lowerRoman"/>
      <w:lvlText w:val="%6."/>
      <w:lvlJc w:val="right"/>
      <w:pPr>
        <w:ind w:left="4320" w:hanging="180"/>
      </w:pPr>
    </w:lvl>
    <w:lvl w:ilvl="6" w:tplc="E5685CB0" w:tentative="1">
      <w:start w:val="1"/>
      <w:numFmt w:val="decimal"/>
      <w:lvlText w:val="%7."/>
      <w:lvlJc w:val="left"/>
      <w:pPr>
        <w:ind w:left="5040" w:hanging="360"/>
      </w:pPr>
    </w:lvl>
    <w:lvl w:ilvl="7" w:tplc="5C7096CC" w:tentative="1">
      <w:start w:val="1"/>
      <w:numFmt w:val="lowerLetter"/>
      <w:lvlText w:val="%8."/>
      <w:lvlJc w:val="left"/>
      <w:pPr>
        <w:ind w:left="5760" w:hanging="360"/>
      </w:pPr>
    </w:lvl>
    <w:lvl w:ilvl="8" w:tplc="9CFA92C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4CE906E">
      <w:start w:val="1"/>
      <w:numFmt w:val="lowerRoman"/>
      <w:lvlText w:val="(%1)"/>
      <w:lvlJc w:val="left"/>
      <w:pPr>
        <w:ind w:left="1080" w:hanging="720"/>
      </w:pPr>
      <w:rPr>
        <w:rFonts w:hint="default"/>
      </w:rPr>
    </w:lvl>
    <w:lvl w:ilvl="1" w:tplc="747E8EC4" w:tentative="1">
      <w:start w:val="1"/>
      <w:numFmt w:val="lowerLetter"/>
      <w:lvlText w:val="%2."/>
      <w:lvlJc w:val="left"/>
      <w:pPr>
        <w:ind w:left="1440" w:hanging="360"/>
      </w:pPr>
    </w:lvl>
    <w:lvl w:ilvl="2" w:tplc="6C1CDB7A" w:tentative="1">
      <w:start w:val="1"/>
      <w:numFmt w:val="lowerRoman"/>
      <w:lvlText w:val="%3."/>
      <w:lvlJc w:val="right"/>
      <w:pPr>
        <w:ind w:left="2160" w:hanging="180"/>
      </w:pPr>
    </w:lvl>
    <w:lvl w:ilvl="3" w:tplc="92E4AC52" w:tentative="1">
      <w:start w:val="1"/>
      <w:numFmt w:val="decimal"/>
      <w:lvlText w:val="%4."/>
      <w:lvlJc w:val="left"/>
      <w:pPr>
        <w:ind w:left="2880" w:hanging="360"/>
      </w:pPr>
    </w:lvl>
    <w:lvl w:ilvl="4" w:tplc="6E0C5598" w:tentative="1">
      <w:start w:val="1"/>
      <w:numFmt w:val="lowerLetter"/>
      <w:lvlText w:val="%5."/>
      <w:lvlJc w:val="left"/>
      <w:pPr>
        <w:ind w:left="3600" w:hanging="360"/>
      </w:pPr>
    </w:lvl>
    <w:lvl w:ilvl="5" w:tplc="1020F094" w:tentative="1">
      <w:start w:val="1"/>
      <w:numFmt w:val="lowerRoman"/>
      <w:lvlText w:val="%6."/>
      <w:lvlJc w:val="right"/>
      <w:pPr>
        <w:ind w:left="4320" w:hanging="180"/>
      </w:pPr>
    </w:lvl>
    <w:lvl w:ilvl="6" w:tplc="1FC412A0" w:tentative="1">
      <w:start w:val="1"/>
      <w:numFmt w:val="decimal"/>
      <w:lvlText w:val="%7."/>
      <w:lvlJc w:val="left"/>
      <w:pPr>
        <w:ind w:left="5040" w:hanging="360"/>
      </w:pPr>
    </w:lvl>
    <w:lvl w:ilvl="7" w:tplc="F5E298D2" w:tentative="1">
      <w:start w:val="1"/>
      <w:numFmt w:val="lowerLetter"/>
      <w:lvlText w:val="%8."/>
      <w:lvlJc w:val="left"/>
      <w:pPr>
        <w:ind w:left="5760" w:hanging="360"/>
      </w:pPr>
    </w:lvl>
    <w:lvl w:ilvl="8" w:tplc="5F5A73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F24C612">
      <w:start w:val="1"/>
      <w:numFmt w:val="lowerRoman"/>
      <w:lvlText w:val="(%1)"/>
      <w:lvlJc w:val="left"/>
      <w:pPr>
        <w:ind w:left="1080" w:hanging="720"/>
      </w:pPr>
      <w:rPr>
        <w:rFonts w:hint="default"/>
      </w:rPr>
    </w:lvl>
    <w:lvl w:ilvl="1" w:tplc="592EC354" w:tentative="1">
      <w:start w:val="1"/>
      <w:numFmt w:val="lowerLetter"/>
      <w:lvlText w:val="%2."/>
      <w:lvlJc w:val="left"/>
      <w:pPr>
        <w:ind w:left="1440" w:hanging="360"/>
      </w:pPr>
    </w:lvl>
    <w:lvl w:ilvl="2" w:tplc="1CB46502" w:tentative="1">
      <w:start w:val="1"/>
      <w:numFmt w:val="lowerRoman"/>
      <w:lvlText w:val="%3."/>
      <w:lvlJc w:val="right"/>
      <w:pPr>
        <w:ind w:left="2160" w:hanging="180"/>
      </w:pPr>
    </w:lvl>
    <w:lvl w:ilvl="3" w:tplc="562648B2" w:tentative="1">
      <w:start w:val="1"/>
      <w:numFmt w:val="decimal"/>
      <w:lvlText w:val="%4."/>
      <w:lvlJc w:val="left"/>
      <w:pPr>
        <w:ind w:left="2880" w:hanging="360"/>
      </w:pPr>
    </w:lvl>
    <w:lvl w:ilvl="4" w:tplc="33A4740E" w:tentative="1">
      <w:start w:val="1"/>
      <w:numFmt w:val="lowerLetter"/>
      <w:lvlText w:val="%5."/>
      <w:lvlJc w:val="left"/>
      <w:pPr>
        <w:ind w:left="3600" w:hanging="360"/>
      </w:pPr>
    </w:lvl>
    <w:lvl w:ilvl="5" w:tplc="CC22EB56" w:tentative="1">
      <w:start w:val="1"/>
      <w:numFmt w:val="lowerRoman"/>
      <w:lvlText w:val="%6."/>
      <w:lvlJc w:val="right"/>
      <w:pPr>
        <w:ind w:left="4320" w:hanging="180"/>
      </w:pPr>
    </w:lvl>
    <w:lvl w:ilvl="6" w:tplc="FF1CA1BE" w:tentative="1">
      <w:start w:val="1"/>
      <w:numFmt w:val="decimal"/>
      <w:lvlText w:val="%7."/>
      <w:lvlJc w:val="left"/>
      <w:pPr>
        <w:ind w:left="5040" w:hanging="360"/>
      </w:pPr>
    </w:lvl>
    <w:lvl w:ilvl="7" w:tplc="7D5EF7A8" w:tentative="1">
      <w:start w:val="1"/>
      <w:numFmt w:val="lowerLetter"/>
      <w:lvlText w:val="%8."/>
      <w:lvlJc w:val="left"/>
      <w:pPr>
        <w:ind w:left="5760" w:hanging="360"/>
      </w:pPr>
    </w:lvl>
    <w:lvl w:ilvl="8" w:tplc="A3E40C7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306CDAE">
      <w:start w:val="1"/>
      <w:numFmt w:val="lowerRoman"/>
      <w:lvlText w:val="(%1)"/>
      <w:lvlJc w:val="left"/>
      <w:pPr>
        <w:ind w:left="1080" w:hanging="720"/>
      </w:pPr>
      <w:rPr>
        <w:rFonts w:hint="default"/>
      </w:rPr>
    </w:lvl>
    <w:lvl w:ilvl="1" w:tplc="2C00778E" w:tentative="1">
      <w:start w:val="1"/>
      <w:numFmt w:val="lowerLetter"/>
      <w:lvlText w:val="%2."/>
      <w:lvlJc w:val="left"/>
      <w:pPr>
        <w:ind w:left="1440" w:hanging="360"/>
      </w:pPr>
    </w:lvl>
    <w:lvl w:ilvl="2" w:tplc="1B54BBDE" w:tentative="1">
      <w:start w:val="1"/>
      <w:numFmt w:val="lowerRoman"/>
      <w:lvlText w:val="%3."/>
      <w:lvlJc w:val="right"/>
      <w:pPr>
        <w:ind w:left="2160" w:hanging="180"/>
      </w:pPr>
    </w:lvl>
    <w:lvl w:ilvl="3" w:tplc="EDBAAA32" w:tentative="1">
      <w:start w:val="1"/>
      <w:numFmt w:val="decimal"/>
      <w:lvlText w:val="%4."/>
      <w:lvlJc w:val="left"/>
      <w:pPr>
        <w:ind w:left="2880" w:hanging="360"/>
      </w:pPr>
    </w:lvl>
    <w:lvl w:ilvl="4" w:tplc="F0A23506" w:tentative="1">
      <w:start w:val="1"/>
      <w:numFmt w:val="lowerLetter"/>
      <w:lvlText w:val="%5."/>
      <w:lvlJc w:val="left"/>
      <w:pPr>
        <w:ind w:left="3600" w:hanging="360"/>
      </w:pPr>
    </w:lvl>
    <w:lvl w:ilvl="5" w:tplc="99ACC8C6" w:tentative="1">
      <w:start w:val="1"/>
      <w:numFmt w:val="lowerRoman"/>
      <w:lvlText w:val="%6."/>
      <w:lvlJc w:val="right"/>
      <w:pPr>
        <w:ind w:left="4320" w:hanging="180"/>
      </w:pPr>
    </w:lvl>
    <w:lvl w:ilvl="6" w:tplc="F78A064C" w:tentative="1">
      <w:start w:val="1"/>
      <w:numFmt w:val="decimal"/>
      <w:lvlText w:val="%7."/>
      <w:lvlJc w:val="left"/>
      <w:pPr>
        <w:ind w:left="5040" w:hanging="360"/>
      </w:pPr>
    </w:lvl>
    <w:lvl w:ilvl="7" w:tplc="02A2506E" w:tentative="1">
      <w:start w:val="1"/>
      <w:numFmt w:val="lowerLetter"/>
      <w:lvlText w:val="%8."/>
      <w:lvlJc w:val="left"/>
      <w:pPr>
        <w:ind w:left="5760" w:hanging="360"/>
      </w:pPr>
    </w:lvl>
    <w:lvl w:ilvl="8" w:tplc="1526AE5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95499EC">
      <w:start w:val="1"/>
      <w:numFmt w:val="bullet"/>
      <w:lvlText w:val=""/>
      <w:lvlJc w:val="left"/>
      <w:pPr>
        <w:ind w:left="720" w:hanging="360"/>
      </w:pPr>
      <w:rPr>
        <w:rFonts w:ascii="Symbol" w:hAnsi="Symbol" w:hint="default"/>
        <w:color w:val="auto"/>
        <w:sz w:val="24"/>
        <w:szCs w:val="24"/>
      </w:rPr>
    </w:lvl>
    <w:lvl w:ilvl="1" w:tplc="633E9C42">
      <w:start w:val="1"/>
      <w:numFmt w:val="bullet"/>
      <w:lvlText w:val="o"/>
      <w:lvlJc w:val="left"/>
      <w:pPr>
        <w:ind w:left="1440" w:hanging="360"/>
      </w:pPr>
      <w:rPr>
        <w:rFonts w:ascii="Courier New" w:hAnsi="Courier New" w:cs="Courier New" w:hint="default"/>
      </w:rPr>
    </w:lvl>
    <w:lvl w:ilvl="2" w:tplc="F5D82334" w:tentative="1">
      <w:start w:val="1"/>
      <w:numFmt w:val="bullet"/>
      <w:lvlText w:val=""/>
      <w:lvlJc w:val="left"/>
      <w:pPr>
        <w:ind w:left="2160" w:hanging="360"/>
      </w:pPr>
      <w:rPr>
        <w:rFonts w:ascii="Wingdings" w:hAnsi="Wingdings" w:hint="default"/>
      </w:rPr>
    </w:lvl>
    <w:lvl w:ilvl="3" w:tplc="F69C8568" w:tentative="1">
      <w:start w:val="1"/>
      <w:numFmt w:val="bullet"/>
      <w:lvlText w:val=""/>
      <w:lvlJc w:val="left"/>
      <w:pPr>
        <w:ind w:left="2880" w:hanging="360"/>
      </w:pPr>
      <w:rPr>
        <w:rFonts w:ascii="Symbol" w:hAnsi="Symbol" w:hint="default"/>
      </w:rPr>
    </w:lvl>
    <w:lvl w:ilvl="4" w:tplc="7D4A2696" w:tentative="1">
      <w:start w:val="1"/>
      <w:numFmt w:val="bullet"/>
      <w:lvlText w:val="o"/>
      <w:lvlJc w:val="left"/>
      <w:pPr>
        <w:ind w:left="3600" w:hanging="360"/>
      </w:pPr>
      <w:rPr>
        <w:rFonts w:ascii="Courier New" w:hAnsi="Courier New" w:cs="Courier New" w:hint="default"/>
      </w:rPr>
    </w:lvl>
    <w:lvl w:ilvl="5" w:tplc="BBC64B16" w:tentative="1">
      <w:start w:val="1"/>
      <w:numFmt w:val="bullet"/>
      <w:lvlText w:val=""/>
      <w:lvlJc w:val="left"/>
      <w:pPr>
        <w:ind w:left="4320" w:hanging="360"/>
      </w:pPr>
      <w:rPr>
        <w:rFonts w:ascii="Wingdings" w:hAnsi="Wingdings" w:hint="default"/>
      </w:rPr>
    </w:lvl>
    <w:lvl w:ilvl="6" w:tplc="022245D2" w:tentative="1">
      <w:start w:val="1"/>
      <w:numFmt w:val="bullet"/>
      <w:lvlText w:val=""/>
      <w:lvlJc w:val="left"/>
      <w:pPr>
        <w:ind w:left="5040" w:hanging="360"/>
      </w:pPr>
      <w:rPr>
        <w:rFonts w:ascii="Symbol" w:hAnsi="Symbol" w:hint="default"/>
      </w:rPr>
    </w:lvl>
    <w:lvl w:ilvl="7" w:tplc="D80A79B0" w:tentative="1">
      <w:start w:val="1"/>
      <w:numFmt w:val="bullet"/>
      <w:lvlText w:val="o"/>
      <w:lvlJc w:val="left"/>
      <w:pPr>
        <w:ind w:left="5760" w:hanging="360"/>
      </w:pPr>
      <w:rPr>
        <w:rFonts w:ascii="Courier New" w:hAnsi="Courier New" w:cs="Courier New" w:hint="default"/>
      </w:rPr>
    </w:lvl>
    <w:lvl w:ilvl="8" w:tplc="E5DCB5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178355A">
      <w:start w:val="1"/>
      <w:numFmt w:val="lowerRoman"/>
      <w:lvlText w:val="(%1)"/>
      <w:lvlJc w:val="left"/>
      <w:pPr>
        <w:ind w:left="1080" w:hanging="720"/>
      </w:pPr>
      <w:rPr>
        <w:rFonts w:hint="default"/>
      </w:rPr>
    </w:lvl>
    <w:lvl w:ilvl="1" w:tplc="0A64DA68" w:tentative="1">
      <w:start w:val="1"/>
      <w:numFmt w:val="lowerLetter"/>
      <w:lvlText w:val="%2."/>
      <w:lvlJc w:val="left"/>
      <w:pPr>
        <w:ind w:left="1440" w:hanging="360"/>
      </w:pPr>
    </w:lvl>
    <w:lvl w:ilvl="2" w:tplc="42ECA4B8" w:tentative="1">
      <w:start w:val="1"/>
      <w:numFmt w:val="lowerRoman"/>
      <w:lvlText w:val="%3."/>
      <w:lvlJc w:val="right"/>
      <w:pPr>
        <w:ind w:left="2160" w:hanging="180"/>
      </w:pPr>
    </w:lvl>
    <w:lvl w:ilvl="3" w:tplc="BB2054C2" w:tentative="1">
      <w:start w:val="1"/>
      <w:numFmt w:val="decimal"/>
      <w:lvlText w:val="%4."/>
      <w:lvlJc w:val="left"/>
      <w:pPr>
        <w:ind w:left="2880" w:hanging="360"/>
      </w:pPr>
    </w:lvl>
    <w:lvl w:ilvl="4" w:tplc="E8801374" w:tentative="1">
      <w:start w:val="1"/>
      <w:numFmt w:val="lowerLetter"/>
      <w:lvlText w:val="%5."/>
      <w:lvlJc w:val="left"/>
      <w:pPr>
        <w:ind w:left="3600" w:hanging="360"/>
      </w:pPr>
    </w:lvl>
    <w:lvl w:ilvl="5" w:tplc="8FE01B2E" w:tentative="1">
      <w:start w:val="1"/>
      <w:numFmt w:val="lowerRoman"/>
      <w:lvlText w:val="%6."/>
      <w:lvlJc w:val="right"/>
      <w:pPr>
        <w:ind w:left="4320" w:hanging="180"/>
      </w:pPr>
    </w:lvl>
    <w:lvl w:ilvl="6" w:tplc="39DCFB58" w:tentative="1">
      <w:start w:val="1"/>
      <w:numFmt w:val="decimal"/>
      <w:lvlText w:val="%7."/>
      <w:lvlJc w:val="left"/>
      <w:pPr>
        <w:ind w:left="5040" w:hanging="360"/>
      </w:pPr>
    </w:lvl>
    <w:lvl w:ilvl="7" w:tplc="0980D742" w:tentative="1">
      <w:start w:val="1"/>
      <w:numFmt w:val="lowerLetter"/>
      <w:lvlText w:val="%8."/>
      <w:lvlJc w:val="left"/>
      <w:pPr>
        <w:ind w:left="5760" w:hanging="360"/>
      </w:pPr>
    </w:lvl>
    <w:lvl w:ilvl="8" w:tplc="C14C02C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E527E8C">
      <w:start w:val="1"/>
      <w:numFmt w:val="lowerRoman"/>
      <w:lvlText w:val="(%1)"/>
      <w:lvlJc w:val="left"/>
      <w:pPr>
        <w:ind w:left="1080" w:hanging="720"/>
      </w:pPr>
      <w:rPr>
        <w:rFonts w:hint="default"/>
      </w:rPr>
    </w:lvl>
    <w:lvl w:ilvl="1" w:tplc="3E5A94BE" w:tentative="1">
      <w:start w:val="1"/>
      <w:numFmt w:val="lowerLetter"/>
      <w:lvlText w:val="%2."/>
      <w:lvlJc w:val="left"/>
      <w:pPr>
        <w:ind w:left="1440" w:hanging="360"/>
      </w:pPr>
    </w:lvl>
    <w:lvl w:ilvl="2" w:tplc="CB4846B8" w:tentative="1">
      <w:start w:val="1"/>
      <w:numFmt w:val="lowerRoman"/>
      <w:lvlText w:val="%3."/>
      <w:lvlJc w:val="right"/>
      <w:pPr>
        <w:ind w:left="2160" w:hanging="180"/>
      </w:pPr>
    </w:lvl>
    <w:lvl w:ilvl="3" w:tplc="7EA04A0A" w:tentative="1">
      <w:start w:val="1"/>
      <w:numFmt w:val="decimal"/>
      <w:lvlText w:val="%4."/>
      <w:lvlJc w:val="left"/>
      <w:pPr>
        <w:ind w:left="2880" w:hanging="360"/>
      </w:pPr>
    </w:lvl>
    <w:lvl w:ilvl="4" w:tplc="E22C4E8A" w:tentative="1">
      <w:start w:val="1"/>
      <w:numFmt w:val="lowerLetter"/>
      <w:lvlText w:val="%5."/>
      <w:lvlJc w:val="left"/>
      <w:pPr>
        <w:ind w:left="3600" w:hanging="360"/>
      </w:pPr>
    </w:lvl>
    <w:lvl w:ilvl="5" w:tplc="88D83772" w:tentative="1">
      <w:start w:val="1"/>
      <w:numFmt w:val="lowerRoman"/>
      <w:lvlText w:val="%6."/>
      <w:lvlJc w:val="right"/>
      <w:pPr>
        <w:ind w:left="4320" w:hanging="180"/>
      </w:pPr>
    </w:lvl>
    <w:lvl w:ilvl="6" w:tplc="85B04454" w:tentative="1">
      <w:start w:val="1"/>
      <w:numFmt w:val="decimal"/>
      <w:lvlText w:val="%7."/>
      <w:lvlJc w:val="left"/>
      <w:pPr>
        <w:ind w:left="5040" w:hanging="360"/>
      </w:pPr>
    </w:lvl>
    <w:lvl w:ilvl="7" w:tplc="9CB414B8" w:tentative="1">
      <w:start w:val="1"/>
      <w:numFmt w:val="lowerLetter"/>
      <w:lvlText w:val="%8."/>
      <w:lvlJc w:val="left"/>
      <w:pPr>
        <w:ind w:left="5760" w:hanging="360"/>
      </w:pPr>
    </w:lvl>
    <w:lvl w:ilvl="8" w:tplc="2982CA7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5544928">
      <w:start w:val="1"/>
      <w:numFmt w:val="lowerRoman"/>
      <w:lvlText w:val="(%1)"/>
      <w:lvlJc w:val="left"/>
      <w:pPr>
        <w:ind w:left="1080" w:hanging="720"/>
      </w:pPr>
      <w:rPr>
        <w:rFonts w:hint="default"/>
      </w:rPr>
    </w:lvl>
    <w:lvl w:ilvl="1" w:tplc="0B6A4B7C" w:tentative="1">
      <w:start w:val="1"/>
      <w:numFmt w:val="lowerLetter"/>
      <w:lvlText w:val="%2."/>
      <w:lvlJc w:val="left"/>
      <w:pPr>
        <w:ind w:left="1440" w:hanging="360"/>
      </w:pPr>
    </w:lvl>
    <w:lvl w:ilvl="2" w:tplc="41EA00D6" w:tentative="1">
      <w:start w:val="1"/>
      <w:numFmt w:val="lowerRoman"/>
      <w:lvlText w:val="%3."/>
      <w:lvlJc w:val="right"/>
      <w:pPr>
        <w:ind w:left="2160" w:hanging="180"/>
      </w:pPr>
    </w:lvl>
    <w:lvl w:ilvl="3" w:tplc="72F6A65C" w:tentative="1">
      <w:start w:val="1"/>
      <w:numFmt w:val="decimal"/>
      <w:lvlText w:val="%4."/>
      <w:lvlJc w:val="left"/>
      <w:pPr>
        <w:ind w:left="2880" w:hanging="360"/>
      </w:pPr>
    </w:lvl>
    <w:lvl w:ilvl="4" w:tplc="BAD2B0BA" w:tentative="1">
      <w:start w:val="1"/>
      <w:numFmt w:val="lowerLetter"/>
      <w:lvlText w:val="%5."/>
      <w:lvlJc w:val="left"/>
      <w:pPr>
        <w:ind w:left="3600" w:hanging="360"/>
      </w:pPr>
    </w:lvl>
    <w:lvl w:ilvl="5" w:tplc="7B865016" w:tentative="1">
      <w:start w:val="1"/>
      <w:numFmt w:val="lowerRoman"/>
      <w:lvlText w:val="%6."/>
      <w:lvlJc w:val="right"/>
      <w:pPr>
        <w:ind w:left="4320" w:hanging="180"/>
      </w:pPr>
    </w:lvl>
    <w:lvl w:ilvl="6" w:tplc="D7AC6290" w:tentative="1">
      <w:start w:val="1"/>
      <w:numFmt w:val="decimal"/>
      <w:lvlText w:val="%7."/>
      <w:lvlJc w:val="left"/>
      <w:pPr>
        <w:ind w:left="5040" w:hanging="360"/>
      </w:pPr>
    </w:lvl>
    <w:lvl w:ilvl="7" w:tplc="A49CA110" w:tentative="1">
      <w:start w:val="1"/>
      <w:numFmt w:val="lowerLetter"/>
      <w:lvlText w:val="%8."/>
      <w:lvlJc w:val="left"/>
      <w:pPr>
        <w:ind w:left="5760" w:hanging="360"/>
      </w:pPr>
    </w:lvl>
    <w:lvl w:ilvl="8" w:tplc="4E7C6CE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E0A8E66">
      <w:start w:val="1"/>
      <w:numFmt w:val="lowerRoman"/>
      <w:lvlText w:val="(%1)"/>
      <w:lvlJc w:val="left"/>
      <w:pPr>
        <w:ind w:left="1080" w:hanging="720"/>
      </w:pPr>
      <w:rPr>
        <w:rFonts w:hint="default"/>
      </w:rPr>
    </w:lvl>
    <w:lvl w:ilvl="1" w:tplc="6C103F72" w:tentative="1">
      <w:start w:val="1"/>
      <w:numFmt w:val="lowerLetter"/>
      <w:lvlText w:val="%2."/>
      <w:lvlJc w:val="left"/>
      <w:pPr>
        <w:ind w:left="1440" w:hanging="360"/>
      </w:pPr>
    </w:lvl>
    <w:lvl w:ilvl="2" w:tplc="59A0B568" w:tentative="1">
      <w:start w:val="1"/>
      <w:numFmt w:val="lowerRoman"/>
      <w:lvlText w:val="%3."/>
      <w:lvlJc w:val="right"/>
      <w:pPr>
        <w:ind w:left="2160" w:hanging="180"/>
      </w:pPr>
    </w:lvl>
    <w:lvl w:ilvl="3" w:tplc="FEF0E336" w:tentative="1">
      <w:start w:val="1"/>
      <w:numFmt w:val="decimal"/>
      <w:lvlText w:val="%4."/>
      <w:lvlJc w:val="left"/>
      <w:pPr>
        <w:ind w:left="2880" w:hanging="360"/>
      </w:pPr>
    </w:lvl>
    <w:lvl w:ilvl="4" w:tplc="147655DA" w:tentative="1">
      <w:start w:val="1"/>
      <w:numFmt w:val="lowerLetter"/>
      <w:lvlText w:val="%5."/>
      <w:lvlJc w:val="left"/>
      <w:pPr>
        <w:ind w:left="3600" w:hanging="360"/>
      </w:pPr>
    </w:lvl>
    <w:lvl w:ilvl="5" w:tplc="04FC8254" w:tentative="1">
      <w:start w:val="1"/>
      <w:numFmt w:val="lowerRoman"/>
      <w:lvlText w:val="%6."/>
      <w:lvlJc w:val="right"/>
      <w:pPr>
        <w:ind w:left="4320" w:hanging="180"/>
      </w:pPr>
    </w:lvl>
    <w:lvl w:ilvl="6" w:tplc="3A868208" w:tentative="1">
      <w:start w:val="1"/>
      <w:numFmt w:val="decimal"/>
      <w:lvlText w:val="%7."/>
      <w:lvlJc w:val="left"/>
      <w:pPr>
        <w:ind w:left="5040" w:hanging="360"/>
      </w:pPr>
    </w:lvl>
    <w:lvl w:ilvl="7" w:tplc="DAC40F40" w:tentative="1">
      <w:start w:val="1"/>
      <w:numFmt w:val="lowerLetter"/>
      <w:lvlText w:val="%8."/>
      <w:lvlJc w:val="left"/>
      <w:pPr>
        <w:ind w:left="5760" w:hanging="360"/>
      </w:pPr>
    </w:lvl>
    <w:lvl w:ilvl="8" w:tplc="7EEE112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EF8DE32">
      <w:start w:val="1"/>
      <w:numFmt w:val="lowerRoman"/>
      <w:lvlText w:val="(%1)"/>
      <w:lvlJc w:val="left"/>
      <w:pPr>
        <w:ind w:left="1080" w:hanging="720"/>
      </w:pPr>
      <w:rPr>
        <w:rFonts w:hint="default"/>
      </w:rPr>
    </w:lvl>
    <w:lvl w:ilvl="1" w:tplc="B2F6FE44" w:tentative="1">
      <w:start w:val="1"/>
      <w:numFmt w:val="lowerLetter"/>
      <w:lvlText w:val="%2."/>
      <w:lvlJc w:val="left"/>
      <w:pPr>
        <w:ind w:left="1440" w:hanging="360"/>
      </w:pPr>
    </w:lvl>
    <w:lvl w:ilvl="2" w:tplc="242AE3CE" w:tentative="1">
      <w:start w:val="1"/>
      <w:numFmt w:val="lowerRoman"/>
      <w:lvlText w:val="%3."/>
      <w:lvlJc w:val="right"/>
      <w:pPr>
        <w:ind w:left="2160" w:hanging="180"/>
      </w:pPr>
    </w:lvl>
    <w:lvl w:ilvl="3" w:tplc="E95061BC" w:tentative="1">
      <w:start w:val="1"/>
      <w:numFmt w:val="decimal"/>
      <w:lvlText w:val="%4."/>
      <w:lvlJc w:val="left"/>
      <w:pPr>
        <w:ind w:left="2880" w:hanging="360"/>
      </w:pPr>
    </w:lvl>
    <w:lvl w:ilvl="4" w:tplc="EFC4C87A" w:tentative="1">
      <w:start w:val="1"/>
      <w:numFmt w:val="lowerLetter"/>
      <w:lvlText w:val="%5."/>
      <w:lvlJc w:val="left"/>
      <w:pPr>
        <w:ind w:left="3600" w:hanging="360"/>
      </w:pPr>
    </w:lvl>
    <w:lvl w:ilvl="5" w:tplc="7D88626E" w:tentative="1">
      <w:start w:val="1"/>
      <w:numFmt w:val="lowerRoman"/>
      <w:lvlText w:val="%6."/>
      <w:lvlJc w:val="right"/>
      <w:pPr>
        <w:ind w:left="4320" w:hanging="180"/>
      </w:pPr>
    </w:lvl>
    <w:lvl w:ilvl="6" w:tplc="9D8C9C1C" w:tentative="1">
      <w:start w:val="1"/>
      <w:numFmt w:val="decimal"/>
      <w:lvlText w:val="%7."/>
      <w:lvlJc w:val="left"/>
      <w:pPr>
        <w:ind w:left="5040" w:hanging="360"/>
      </w:pPr>
    </w:lvl>
    <w:lvl w:ilvl="7" w:tplc="892AA0D0" w:tentative="1">
      <w:start w:val="1"/>
      <w:numFmt w:val="lowerLetter"/>
      <w:lvlText w:val="%8."/>
      <w:lvlJc w:val="left"/>
      <w:pPr>
        <w:ind w:left="5760" w:hanging="360"/>
      </w:pPr>
    </w:lvl>
    <w:lvl w:ilvl="8" w:tplc="E07CA09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7D006CC">
      <w:start w:val="1"/>
      <w:numFmt w:val="lowerRoman"/>
      <w:lvlText w:val="(%1)"/>
      <w:lvlJc w:val="left"/>
      <w:pPr>
        <w:ind w:left="1080" w:hanging="720"/>
      </w:pPr>
      <w:rPr>
        <w:rFonts w:hint="default"/>
      </w:rPr>
    </w:lvl>
    <w:lvl w:ilvl="1" w:tplc="411EAAB6" w:tentative="1">
      <w:start w:val="1"/>
      <w:numFmt w:val="lowerLetter"/>
      <w:lvlText w:val="%2."/>
      <w:lvlJc w:val="left"/>
      <w:pPr>
        <w:ind w:left="1440" w:hanging="360"/>
      </w:pPr>
    </w:lvl>
    <w:lvl w:ilvl="2" w:tplc="799A9D08" w:tentative="1">
      <w:start w:val="1"/>
      <w:numFmt w:val="lowerRoman"/>
      <w:lvlText w:val="%3."/>
      <w:lvlJc w:val="right"/>
      <w:pPr>
        <w:ind w:left="2160" w:hanging="180"/>
      </w:pPr>
    </w:lvl>
    <w:lvl w:ilvl="3" w:tplc="BB821BE6" w:tentative="1">
      <w:start w:val="1"/>
      <w:numFmt w:val="decimal"/>
      <w:lvlText w:val="%4."/>
      <w:lvlJc w:val="left"/>
      <w:pPr>
        <w:ind w:left="2880" w:hanging="360"/>
      </w:pPr>
    </w:lvl>
    <w:lvl w:ilvl="4" w:tplc="89A05EF2" w:tentative="1">
      <w:start w:val="1"/>
      <w:numFmt w:val="lowerLetter"/>
      <w:lvlText w:val="%5."/>
      <w:lvlJc w:val="left"/>
      <w:pPr>
        <w:ind w:left="3600" w:hanging="360"/>
      </w:pPr>
    </w:lvl>
    <w:lvl w:ilvl="5" w:tplc="063A636A" w:tentative="1">
      <w:start w:val="1"/>
      <w:numFmt w:val="lowerRoman"/>
      <w:lvlText w:val="%6."/>
      <w:lvlJc w:val="right"/>
      <w:pPr>
        <w:ind w:left="4320" w:hanging="180"/>
      </w:pPr>
    </w:lvl>
    <w:lvl w:ilvl="6" w:tplc="41F0DE6E" w:tentative="1">
      <w:start w:val="1"/>
      <w:numFmt w:val="decimal"/>
      <w:lvlText w:val="%7."/>
      <w:lvlJc w:val="left"/>
      <w:pPr>
        <w:ind w:left="5040" w:hanging="360"/>
      </w:pPr>
    </w:lvl>
    <w:lvl w:ilvl="7" w:tplc="AF58485A" w:tentative="1">
      <w:start w:val="1"/>
      <w:numFmt w:val="lowerLetter"/>
      <w:lvlText w:val="%8."/>
      <w:lvlJc w:val="left"/>
      <w:pPr>
        <w:ind w:left="5760" w:hanging="360"/>
      </w:pPr>
    </w:lvl>
    <w:lvl w:ilvl="8" w:tplc="0B88C5C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7DA74CA">
      <w:start w:val="1"/>
      <w:numFmt w:val="lowerRoman"/>
      <w:lvlText w:val="(%1)"/>
      <w:lvlJc w:val="left"/>
      <w:pPr>
        <w:ind w:left="1080" w:hanging="720"/>
      </w:pPr>
      <w:rPr>
        <w:rFonts w:hint="default"/>
      </w:rPr>
    </w:lvl>
    <w:lvl w:ilvl="1" w:tplc="D436DDEE" w:tentative="1">
      <w:start w:val="1"/>
      <w:numFmt w:val="lowerLetter"/>
      <w:lvlText w:val="%2."/>
      <w:lvlJc w:val="left"/>
      <w:pPr>
        <w:ind w:left="1440" w:hanging="360"/>
      </w:pPr>
    </w:lvl>
    <w:lvl w:ilvl="2" w:tplc="7D48A5FA" w:tentative="1">
      <w:start w:val="1"/>
      <w:numFmt w:val="lowerRoman"/>
      <w:lvlText w:val="%3."/>
      <w:lvlJc w:val="right"/>
      <w:pPr>
        <w:ind w:left="2160" w:hanging="180"/>
      </w:pPr>
    </w:lvl>
    <w:lvl w:ilvl="3" w:tplc="192E4ED8" w:tentative="1">
      <w:start w:val="1"/>
      <w:numFmt w:val="decimal"/>
      <w:lvlText w:val="%4."/>
      <w:lvlJc w:val="left"/>
      <w:pPr>
        <w:ind w:left="2880" w:hanging="360"/>
      </w:pPr>
    </w:lvl>
    <w:lvl w:ilvl="4" w:tplc="11D21ACC" w:tentative="1">
      <w:start w:val="1"/>
      <w:numFmt w:val="lowerLetter"/>
      <w:lvlText w:val="%5."/>
      <w:lvlJc w:val="left"/>
      <w:pPr>
        <w:ind w:left="3600" w:hanging="360"/>
      </w:pPr>
    </w:lvl>
    <w:lvl w:ilvl="5" w:tplc="46906AD0" w:tentative="1">
      <w:start w:val="1"/>
      <w:numFmt w:val="lowerRoman"/>
      <w:lvlText w:val="%6."/>
      <w:lvlJc w:val="right"/>
      <w:pPr>
        <w:ind w:left="4320" w:hanging="180"/>
      </w:pPr>
    </w:lvl>
    <w:lvl w:ilvl="6" w:tplc="2174E7DC" w:tentative="1">
      <w:start w:val="1"/>
      <w:numFmt w:val="decimal"/>
      <w:lvlText w:val="%7."/>
      <w:lvlJc w:val="left"/>
      <w:pPr>
        <w:ind w:left="5040" w:hanging="360"/>
      </w:pPr>
    </w:lvl>
    <w:lvl w:ilvl="7" w:tplc="9DEAADEC" w:tentative="1">
      <w:start w:val="1"/>
      <w:numFmt w:val="lowerLetter"/>
      <w:lvlText w:val="%8."/>
      <w:lvlJc w:val="left"/>
      <w:pPr>
        <w:ind w:left="5760" w:hanging="360"/>
      </w:pPr>
    </w:lvl>
    <w:lvl w:ilvl="8" w:tplc="B58ADCE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2B2F8D4">
      <w:start w:val="1"/>
      <w:numFmt w:val="lowerRoman"/>
      <w:lvlText w:val="(%1)"/>
      <w:lvlJc w:val="left"/>
      <w:pPr>
        <w:ind w:left="1080" w:hanging="720"/>
      </w:pPr>
      <w:rPr>
        <w:rFonts w:hint="default"/>
      </w:rPr>
    </w:lvl>
    <w:lvl w:ilvl="1" w:tplc="88C6B766" w:tentative="1">
      <w:start w:val="1"/>
      <w:numFmt w:val="lowerLetter"/>
      <w:lvlText w:val="%2."/>
      <w:lvlJc w:val="left"/>
      <w:pPr>
        <w:ind w:left="1440" w:hanging="360"/>
      </w:pPr>
    </w:lvl>
    <w:lvl w:ilvl="2" w:tplc="49CA55DE" w:tentative="1">
      <w:start w:val="1"/>
      <w:numFmt w:val="lowerRoman"/>
      <w:lvlText w:val="%3."/>
      <w:lvlJc w:val="right"/>
      <w:pPr>
        <w:ind w:left="2160" w:hanging="180"/>
      </w:pPr>
    </w:lvl>
    <w:lvl w:ilvl="3" w:tplc="950A3096" w:tentative="1">
      <w:start w:val="1"/>
      <w:numFmt w:val="decimal"/>
      <w:lvlText w:val="%4."/>
      <w:lvlJc w:val="left"/>
      <w:pPr>
        <w:ind w:left="2880" w:hanging="360"/>
      </w:pPr>
    </w:lvl>
    <w:lvl w:ilvl="4" w:tplc="5996381E" w:tentative="1">
      <w:start w:val="1"/>
      <w:numFmt w:val="lowerLetter"/>
      <w:lvlText w:val="%5."/>
      <w:lvlJc w:val="left"/>
      <w:pPr>
        <w:ind w:left="3600" w:hanging="360"/>
      </w:pPr>
    </w:lvl>
    <w:lvl w:ilvl="5" w:tplc="57106B76" w:tentative="1">
      <w:start w:val="1"/>
      <w:numFmt w:val="lowerRoman"/>
      <w:lvlText w:val="%6."/>
      <w:lvlJc w:val="right"/>
      <w:pPr>
        <w:ind w:left="4320" w:hanging="180"/>
      </w:pPr>
    </w:lvl>
    <w:lvl w:ilvl="6" w:tplc="2D14C45C" w:tentative="1">
      <w:start w:val="1"/>
      <w:numFmt w:val="decimal"/>
      <w:lvlText w:val="%7."/>
      <w:lvlJc w:val="left"/>
      <w:pPr>
        <w:ind w:left="5040" w:hanging="360"/>
      </w:pPr>
    </w:lvl>
    <w:lvl w:ilvl="7" w:tplc="7EE0CBEE" w:tentative="1">
      <w:start w:val="1"/>
      <w:numFmt w:val="lowerLetter"/>
      <w:lvlText w:val="%8."/>
      <w:lvlJc w:val="left"/>
      <w:pPr>
        <w:ind w:left="5760" w:hanging="360"/>
      </w:pPr>
    </w:lvl>
    <w:lvl w:ilvl="8" w:tplc="E16217B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E8CBD74">
      <w:start w:val="1"/>
      <w:numFmt w:val="lowerRoman"/>
      <w:lvlText w:val="(%1)"/>
      <w:lvlJc w:val="left"/>
      <w:pPr>
        <w:ind w:left="1080" w:hanging="720"/>
      </w:pPr>
      <w:rPr>
        <w:rFonts w:hint="default"/>
      </w:rPr>
    </w:lvl>
    <w:lvl w:ilvl="1" w:tplc="9DCC105E" w:tentative="1">
      <w:start w:val="1"/>
      <w:numFmt w:val="lowerLetter"/>
      <w:lvlText w:val="%2."/>
      <w:lvlJc w:val="left"/>
      <w:pPr>
        <w:ind w:left="1440" w:hanging="360"/>
      </w:pPr>
    </w:lvl>
    <w:lvl w:ilvl="2" w:tplc="220CA25E" w:tentative="1">
      <w:start w:val="1"/>
      <w:numFmt w:val="lowerRoman"/>
      <w:lvlText w:val="%3."/>
      <w:lvlJc w:val="right"/>
      <w:pPr>
        <w:ind w:left="2160" w:hanging="180"/>
      </w:pPr>
    </w:lvl>
    <w:lvl w:ilvl="3" w:tplc="67966D10" w:tentative="1">
      <w:start w:val="1"/>
      <w:numFmt w:val="decimal"/>
      <w:lvlText w:val="%4."/>
      <w:lvlJc w:val="left"/>
      <w:pPr>
        <w:ind w:left="2880" w:hanging="360"/>
      </w:pPr>
    </w:lvl>
    <w:lvl w:ilvl="4" w:tplc="5DAC0A00" w:tentative="1">
      <w:start w:val="1"/>
      <w:numFmt w:val="lowerLetter"/>
      <w:lvlText w:val="%5."/>
      <w:lvlJc w:val="left"/>
      <w:pPr>
        <w:ind w:left="3600" w:hanging="360"/>
      </w:pPr>
    </w:lvl>
    <w:lvl w:ilvl="5" w:tplc="02C6D48E" w:tentative="1">
      <w:start w:val="1"/>
      <w:numFmt w:val="lowerRoman"/>
      <w:lvlText w:val="%6."/>
      <w:lvlJc w:val="right"/>
      <w:pPr>
        <w:ind w:left="4320" w:hanging="180"/>
      </w:pPr>
    </w:lvl>
    <w:lvl w:ilvl="6" w:tplc="047A1672" w:tentative="1">
      <w:start w:val="1"/>
      <w:numFmt w:val="decimal"/>
      <w:lvlText w:val="%7."/>
      <w:lvlJc w:val="left"/>
      <w:pPr>
        <w:ind w:left="5040" w:hanging="360"/>
      </w:pPr>
    </w:lvl>
    <w:lvl w:ilvl="7" w:tplc="6CC67E54" w:tentative="1">
      <w:start w:val="1"/>
      <w:numFmt w:val="lowerLetter"/>
      <w:lvlText w:val="%8."/>
      <w:lvlJc w:val="left"/>
      <w:pPr>
        <w:ind w:left="5760" w:hanging="360"/>
      </w:pPr>
    </w:lvl>
    <w:lvl w:ilvl="8" w:tplc="CBBA590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B045ADC">
      <w:start w:val="1"/>
      <w:numFmt w:val="lowerRoman"/>
      <w:lvlText w:val="(%1)"/>
      <w:lvlJc w:val="left"/>
      <w:pPr>
        <w:ind w:left="1080" w:hanging="720"/>
      </w:pPr>
      <w:rPr>
        <w:rFonts w:hint="default"/>
      </w:rPr>
    </w:lvl>
    <w:lvl w:ilvl="1" w:tplc="026420E0" w:tentative="1">
      <w:start w:val="1"/>
      <w:numFmt w:val="lowerLetter"/>
      <w:lvlText w:val="%2."/>
      <w:lvlJc w:val="left"/>
      <w:pPr>
        <w:ind w:left="1440" w:hanging="360"/>
      </w:pPr>
    </w:lvl>
    <w:lvl w:ilvl="2" w:tplc="B67657B2" w:tentative="1">
      <w:start w:val="1"/>
      <w:numFmt w:val="lowerRoman"/>
      <w:lvlText w:val="%3."/>
      <w:lvlJc w:val="right"/>
      <w:pPr>
        <w:ind w:left="2160" w:hanging="180"/>
      </w:pPr>
    </w:lvl>
    <w:lvl w:ilvl="3" w:tplc="C5CE19CE" w:tentative="1">
      <w:start w:val="1"/>
      <w:numFmt w:val="decimal"/>
      <w:lvlText w:val="%4."/>
      <w:lvlJc w:val="left"/>
      <w:pPr>
        <w:ind w:left="2880" w:hanging="360"/>
      </w:pPr>
    </w:lvl>
    <w:lvl w:ilvl="4" w:tplc="75001238" w:tentative="1">
      <w:start w:val="1"/>
      <w:numFmt w:val="lowerLetter"/>
      <w:lvlText w:val="%5."/>
      <w:lvlJc w:val="left"/>
      <w:pPr>
        <w:ind w:left="3600" w:hanging="360"/>
      </w:pPr>
    </w:lvl>
    <w:lvl w:ilvl="5" w:tplc="3D625CD4" w:tentative="1">
      <w:start w:val="1"/>
      <w:numFmt w:val="lowerRoman"/>
      <w:lvlText w:val="%6."/>
      <w:lvlJc w:val="right"/>
      <w:pPr>
        <w:ind w:left="4320" w:hanging="180"/>
      </w:pPr>
    </w:lvl>
    <w:lvl w:ilvl="6" w:tplc="CEEE1C28" w:tentative="1">
      <w:start w:val="1"/>
      <w:numFmt w:val="decimal"/>
      <w:lvlText w:val="%7."/>
      <w:lvlJc w:val="left"/>
      <w:pPr>
        <w:ind w:left="5040" w:hanging="360"/>
      </w:pPr>
    </w:lvl>
    <w:lvl w:ilvl="7" w:tplc="A7B8BA90" w:tentative="1">
      <w:start w:val="1"/>
      <w:numFmt w:val="lowerLetter"/>
      <w:lvlText w:val="%8."/>
      <w:lvlJc w:val="left"/>
      <w:pPr>
        <w:ind w:left="5760" w:hanging="360"/>
      </w:pPr>
    </w:lvl>
    <w:lvl w:ilvl="8" w:tplc="D4B0F12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AC0CD40">
      <w:start w:val="1"/>
      <w:numFmt w:val="lowerRoman"/>
      <w:lvlText w:val="(%1)"/>
      <w:lvlJc w:val="left"/>
      <w:pPr>
        <w:ind w:left="1080" w:hanging="720"/>
      </w:pPr>
      <w:rPr>
        <w:rFonts w:hint="default"/>
      </w:rPr>
    </w:lvl>
    <w:lvl w:ilvl="1" w:tplc="BAD04A4E" w:tentative="1">
      <w:start w:val="1"/>
      <w:numFmt w:val="lowerLetter"/>
      <w:lvlText w:val="%2."/>
      <w:lvlJc w:val="left"/>
      <w:pPr>
        <w:ind w:left="1440" w:hanging="360"/>
      </w:pPr>
    </w:lvl>
    <w:lvl w:ilvl="2" w:tplc="F880025C" w:tentative="1">
      <w:start w:val="1"/>
      <w:numFmt w:val="lowerRoman"/>
      <w:lvlText w:val="%3."/>
      <w:lvlJc w:val="right"/>
      <w:pPr>
        <w:ind w:left="2160" w:hanging="180"/>
      </w:pPr>
    </w:lvl>
    <w:lvl w:ilvl="3" w:tplc="D8A4ACDE" w:tentative="1">
      <w:start w:val="1"/>
      <w:numFmt w:val="decimal"/>
      <w:lvlText w:val="%4."/>
      <w:lvlJc w:val="left"/>
      <w:pPr>
        <w:ind w:left="2880" w:hanging="360"/>
      </w:pPr>
    </w:lvl>
    <w:lvl w:ilvl="4" w:tplc="5B6A7CF8" w:tentative="1">
      <w:start w:val="1"/>
      <w:numFmt w:val="lowerLetter"/>
      <w:lvlText w:val="%5."/>
      <w:lvlJc w:val="left"/>
      <w:pPr>
        <w:ind w:left="3600" w:hanging="360"/>
      </w:pPr>
    </w:lvl>
    <w:lvl w:ilvl="5" w:tplc="9202F92C" w:tentative="1">
      <w:start w:val="1"/>
      <w:numFmt w:val="lowerRoman"/>
      <w:lvlText w:val="%6."/>
      <w:lvlJc w:val="right"/>
      <w:pPr>
        <w:ind w:left="4320" w:hanging="180"/>
      </w:pPr>
    </w:lvl>
    <w:lvl w:ilvl="6" w:tplc="AB485BEE" w:tentative="1">
      <w:start w:val="1"/>
      <w:numFmt w:val="decimal"/>
      <w:lvlText w:val="%7."/>
      <w:lvlJc w:val="left"/>
      <w:pPr>
        <w:ind w:left="5040" w:hanging="360"/>
      </w:pPr>
    </w:lvl>
    <w:lvl w:ilvl="7" w:tplc="0E2851EC" w:tentative="1">
      <w:start w:val="1"/>
      <w:numFmt w:val="lowerLetter"/>
      <w:lvlText w:val="%8."/>
      <w:lvlJc w:val="left"/>
      <w:pPr>
        <w:ind w:left="5760" w:hanging="360"/>
      </w:pPr>
    </w:lvl>
    <w:lvl w:ilvl="8" w:tplc="19DC787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BA22D3C">
      <w:start w:val="1"/>
      <w:numFmt w:val="lowerRoman"/>
      <w:lvlText w:val="(%1)"/>
      <w:lvlJc w:val="left"/>
      <w:pPr>
        <w:ind w:left="1080" w:hanging="720"/>
      </w:pPr>
      <w:rPr>
        <w:rFonts w:hint="default"/>
      </w:rPr>
    </w:lvl>
    <w:lvl w:ilvl="1" w:tplc="A0B48122" w:tentative="1">
      <w:start w:val="1"/>
      <w:numFmt w:val="lowerLetter"/>
      <w:lvlText w:val="%2."/>
      <w:lvlJc w:val="left"/>
      <w:pPr>
        <w:ind w:left="1440" w:hanging="360"/>
      </w:pPr>
    </w:lvl>
    <w:lvl w:ilvl="2" w:tplc="6C821788" w:tentative="1">
      <w:start w:val="1"/>
      <w:numFmt w:val="lowerRoman"/>
      <w:lvlText w:val="%3."/>
      <w:lvlJc w:val="right"/>
      <w:pPr>
        <w:ind w:left="2160" w:hanging="180"/>
      </w:pPr>
    </w:lvl>
    <w:lvl w:ilvl="3" w:tplc="2FEA82C0" w:tentative="1">
      <w:start w:val="1"/>
      <w:numFmt w:val="decimal"/>
      <w:lvlText w:val="%4."/>
      <w:lvlJc w:val="left"/>
      <w:pPr>
        <w:ind w:left="2880" w:hanging="360"/>
      </w:pPr>
    </w:lvl>
    <w:lvl w:ilvl="4" w:tplc="65D4E806" w:tentative="1">
      <w:start w:val="1"/>
      <w:numFmt w:val="lowerLetter"/>
      <w:lvlText w:val="%5."/>
      <w:lvlJc w:val="left"/>
      <w:pPr>
        <w:ind w:left="3600" w:hanging="360"/>
      </w:pPr>
    </w:lvl>
    <w:lvl w:ilvl="5" w:tplc="AB7886BA" w:tentative="1">
      <w:start w:val="1"/>
      <w:numFmt w:val="lowerRoman"/>
      <w:lvlText w:val="%6."/>
      <w:lvlJc w:val="right"/>
      <w:pPr>
        <w:ind w:left="4320" w:hanging="180"/>
      </w:pPr>
    </w:lvl>
    <w:lvl w:ilvl="6" w:tplc="070EF610" w:tentative="1">
      <w:start w:val="1"/>
      <w:numFmt w:val="decimal"/>
      <w:lvlText w:val="%7."/>
      <w:lvlJc w:val="left"/>
      <w:pPr>
        <w:ind w:left="5040" w:hanging="360"/>
      </w:pPr>
    </w:lvl>
    <w:lvl w:ilvl="7" w:tplc="5238C642" w:tentative="1">
      <w:start w:val="1"/>
      <w:numFmt w:val="lowerLetter"/>
      <w:lvlText w:val="%8."/>
      <w:lvlJc w:val="left"/>
      <w:pPr>
        <w:ind w:left="5760" w:hanging="360"/>
      </w:pPr>
    </w:lvl>
    <w:lvl w:ilvl="8" w:tplc="5D76E60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A18E2DC">
      <w:start w:val="1"/>
      <w:numFmt w:val="lowerRoman"/>
      <w:lvlText w:val="(%1)"/>
      <w:lvlJc w:val="left"/>
      <w:pPr>
        <w:ind w:left="1080" w:hanging="720"/>
      </w:pPr>
      <w:rPr>
        <w:rFonts w:hint="default"/>
      </w:rPr>
    </w:lvl>
    <w:lvl w:ilvl="1" w:tplc="A2F07A68" w:tentative="1">
      <w:start w:val="1"/>
      <w:numFmt w:val="lowerLetter"/>
      <w:lvlText w:val="%2."/>
      <w:lvlJc w:val="left"/>
      <w:pPr>
        <w:ind w:left="1440" w:hanging="360"/>
      </w:pPr>
    </w:lvl>
    <w:lvl w:ilvl="2" w:tplc="60507900" w:tentative="1">
      <w:start w:val="1"/>
      <w:numFmt w:val="lowerRoman"/>
      <w:lvlText w:val="%3."/>
      <w:lvlJc w:val="right"/>
      <w:pPr>
        <w:ind w:left="2160" w:hanging="180"/>
      </w:pPr>
    </w:lvl>
    <w:lvl w:ilvl="3" w:tplc="55F87E88" w:tentative="1">
      <w:start w:val="1"/>
      <w:numFmt w:val="decimal"/>
      <w:lvlText w:val="%4."/>
      <w:lvlJc w:val="left"/>
      <w:pPr>
        <w:ind w:left="2880" w:hanging="360"/>
      </w:pPr>
    </w:lvl>
    <w:lvl w:ilvl="4" w:tplc="9C8C0F40" w:tentative="1">
      <w:start w:val="1"/>
      <w:numFmt w:val="lowerLetter"/>
      <w:lvlText w:val="%5."/>
      <w:lvlJc w:val="left"/>
      <w:pPr>
        <w:ind w:left="3600" w:hanging="360"/>
      </w:pPr>
    </w:lvl>
    <w:lvl w:ilvl="5" w:tplc="57640F9C" w:tentative="1">
      <w:start w:val="1"/>
      <w:numFmt w:val="lowerRoman"/>
      <w:lvlText w:val="%6."/>
      <w:lvlJc w:val="right"/>
      <w:pPr>
        <w:ind w:left="4320" w:hanging="180"/>
      </w:pPr>
    </w:lvl>
    <w:lvl w:ilvl="6" w:tplc="464A0F00" w:tentative="1">
      <w:start w:val="1"/>
      <w:numFmt w:val="decimal"/>
      <w:lvlText w:val="%7."/>
      <w:lvlJc w:val="left"/>
      <w:pPr>
        <w:ind w:left="5040" w:hanging="360"/>
      </w:pPr>
    </w:lvl>
    <w:lvl w:ilvl="7" w:tplc="D2626F6A" w:tentative="1">
      <w:start w:val="1"/>
      <w:numFmt w:val="lowerLetter"/>
      <w:lvlText w:val="%8."/>
      <w:lvlJc w:val="left"/>
      <w:pPr>
        <w:ind w:left="5760" w:hanging="360"/>
      </w:pPr>
    </w:lvl>
    <w:lvl w:ilvl="8" w:tplc="C37873A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5F45498">
      <w:start w:val="1"/>
      <w:numFmt w:val="bullet"/>
      <w:lvlText w:val=""/>
      <w:lvlJc w:val="left"/>
      <w:pPr>
        <w:tabs>
          <w:tab w:val="num" w:pos="720"/>
        </w:tabs>
        <w:ind w:left="720" w:hanging="360"/>
      </w:pPr>
      <w:rPr>
        <w:rFonts w:ascii="Symbol" w:hAnsi="Symbol"/>
      </w:rPr>
    </w:lvl>
    <w:lvl w:ilvl="1" w:tplc="D4567002">
      <w:start w:val="1"/>
      <w:numFmt w:val="bullet"/>
      <w:lvlText w:val="o"/>
      <w:lvlJc w:val="left"/>
      <w:pPr>
        <w:tabs>
          <w:tab w:val="num" w:pos="1440"/>
        </w:tabs>
        <w:ind w:left="1440" w:hanging="360"/>
      </w:pPr>
      <w:rPr>
        <w:rFonts w:ascii="Courier New" w:hAnsi="Courier New"/>
      </w:rPr>
    </w:lvl>
    <w:lvl w:ilvl="2" w:tplc="857205D6">
      <w:start w:val="1"/>
      <w:numFmt w:val="bullet"/>
      <w:lvlText w:val=""/>
      <w:lvlJc w:val="left"/>
      <w:pPr>
        <w:tabs>
          <w:tab w:val="num" w:pos="2160"/>
        </w:tabs>
        <w:ind w:left="2160" w:hanging="360"/>
      </w:pPr>
      <w:rPr>
        <w:rFonts w:ascii="Wingdings" w:hAnsi="Wingdings"/>
      </w:rPr>
    </w:lvl>
    <w:lvl w:ilvl="3" w:tplc="332A554A">
      <w:start w:val="1"/>
      <w:numFmt w:val="bullet"/>
      <w:lvlText w:val=""/>
      <w:lvlJc w:val="left"/>
      <w:pPr>
        <w:tabs>
          <w:tab w:val="num" w:pos="2880"/>
        </w:tabs>
        <w:ind w:left="2880" w:hanging="360"/>
      </w:pPr>
      <w:rPr>
        <w:rFonts w:ascii="Symbol" w:hAnsi="Symbol"/>
      </w:rPr>
    </w:lvl>
    <w:lvl w:ilvl="4" w:tplc="8E2E26CA">
      <w:start w:val="1"/>
      <w:numFmt w:val="bullet"/>
      <w:lvlText w:val="o"/>
      <w:lvlJc w:val="left"/>
      <w:pPr>
        <w:tabs>
          <w:tab w:val="num" w:pos="3600"/>
        </w:tabs>
        <w:ind w:left="3600" w:hanging="360"/>
      </w:pPr>
      <w:rPr>
        <w:rFonts w:ascii="Courier New" w:hAnsi="Courier New"/>
      </w:rPr>
    </w:lvl>
    <w:lvl w:ilvl="5" w:tplc="6872330C">
      <w:start w:val="1"/>
      <w:numFmt w:val="bullet"/>
      <w:lvlText w:val=""/>
      <w:lvlJc w:val="left"/>
      <w:pPr>
        <w:tabs>
          <w:tab w:val="num" w:pos="4320"/>
        </w:tabs>
        <w:ind w:left="4320" w:hanging="360"/>
      </w:pPr>
      <w:rPr>
        <w:rFonts w:ascii="Wingdings" w:hAnsi="Wingdings"/>
      </w:rPr>
    </w:lvl>
    <w:lvl w:ilvl="6" w:tplc="E260FF58">
      <w:start w:val="1"/>
      <w:numFmt w:val="bullet"/>
      <w:lvlText w:val=""/>
      <w:lvlJc w:val="left"/>
      <w:pPr>
        <w:tabs>
          <w:tab w:val="num" w:pos="5040"/>
        </w:tabs>
        <w:ind w:left="5040" w:hanging="360"/>
      </w:pPr>
      <w:rPr>
        <w:rFonts w:ascii="Symbol" w:hAnsi="Symbol"/>
      </w:rPr>
    </w:lvl>
    <w:lvl w:ilvl="7" w:tplc="79A05CFE">
      <w:start w:val="1"/>
      <w:numFmt w:val="bullet"/>
      <w:lvlText w:val="o"/>
      <w:lvlJc w:val="left"/>
      <w:pPr>
        <w:tabs>
          <w:tab w:val="num" w:pos="5760"/>
        </w:tabs>
        <w:ind w:left="5760" w:hanging="360"/>
      </w:pPr>
      <w:rPr>
        <w:rFonts w:ascii="Courier New" w:hAnsi="Courier New"/>
      </w:rPr>
    </w:lvl>
    <w:lvl w:ilvl="8" w:tplc="E79E426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2D"/>
    <w:rsid w:val="005515F9"/>
    <w:rsid w:val="0066372D"/>
    <w:rsid w:val="006B51AC"/>
    <w:rsid w:val="007E5C2F"/>
    <w:rsid w:val="0087582D"/>
    <w:rsid w:val="008C177B"/>
    <w:rsid w:val="00912AA7"/>
    <w:rsid w:val="00A267F6"/>
    <w:rsid w:val="00F74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19E2"/>
  <w15:docId w15:val="{CA096BAD-40E2-4FD2-988E-DC035C56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F24C8A0F1549039148E1EF18E674EB"/>
        <w:category>
          <w:name w:val="General"/>
          <w:gallery w:val="placeholder"/>
        </w:category>
        <w:types>
          <w:type w:val="bbPlcHdr"/>
        </w:types>
        <w:behaviors>
          <w:behavior w:val="content"/>
        </w:behaviors>
        <w:guid w:val="{B779BD37-AFF1-4FC5-9143-6C8E8C5F3335}"/>
      </w:docPartPr>
      <w:docPartBody>
        <w:p w:rsidR="002B0A8B" w:rsidRDefault="00792E5E" w:rsidP="00792E5E">
          <w:pPr>
            <w:pStyle w:val="7DF24C8A0F1549039148E1EF18E674EB"/>
          </w:pPr>
          <w:r w:rsidRPr="00D858FE">
            <w:rPr>
              <w:rStyle w:val="PlaceholderText"/>
            </w:rPr>
            <w:t>Choose an item.</w:t>
          </w:r>
        </w:p>
      </w:docPartBody>
    </w:docPart>
    <w:docPart>
      <w:docPartPr>
        <w:name w:val="610A540E9A114AB380BD557B044A1837"/>
        <w:category>
          <w:name w:val="General"/>
          <w:gallery w:val="placeholder"/>
        </w:category>
        <w:types>
          <w:type w:val="bbPlcHdr"/>
        </w:types>
        <w:behaviors>
          <w:behavior w:val="content"/>
        </w:behaviors>
        <w:guid w:val="{41D95B9E-1051-4C7B-BE16-F01F209ADBC5}"/>
      </w:docPartPr>
      <w:docPartBody>
        <w:p w:rsidR="002B0A8B" w:rsidRDefault="00792E5E" w:rsidP="00792E5E">
          <w:pPr>
            <w:pStyle w:val="610A540E9A114AB380BD557B044A1837"/>
          </w:pPr>
          <w:r w:rsidRPr="00D858FE">
            <w:rPr>
              <w:rStyle w:val="PlaceholderText"/>
            </w:rPr>
            <w:t>Choose an item.</w:t>
          </w:r>
        </w:p>
      </w:docPartBody>
    </w:docPart>
    <w:docPart>
      <w:docPartPr>
        <w:name w:val="85D889E652914024B84C0CFF72AE01A1"/>
        <w:category>
          <w:name w:val="General"/>
          <w:gallery w:val="placeholder"/>
        </w:category>
        <w:types>
          <w:type w:val="bbPlcHdr"/>
        </w:types>
        <w:behaviors>
          <w:behavior w:val="content"/>
        </w:behaviors>
        <w:guid w:val="{E8A53384-CF64-4EA3-8578-B15E025BE868}"/>
      </w:docPartPr>
      <w:docPartBody>
        <w:p w:rsidR="002B0A8B" w:rsidRDefault="00792E5E" w:rsidP="00792E5E">
          <w:pPr>
            <w:pStyle w:val="85D889E652914024B84C0CFF72AE01A1"/>
          </w:pPr>
          <w:r w:rsidRPr="00D858FE">
            <w:rPr>
              <w:rStyle w:val="PlaceholderText"/>
            </w:rPr>
            <w:t>Choose an item.</w:t>
          </w:r>
        </w:p>
      </w:docPartBody>
    </w:docPart>
    <w:docPart>
      <w:docPartPr>
        <w:name w:val="2C92E24D150E4064A91E7810FE014AD5"/>
        <w:category>
          <w:name w:val="General"/>
          <w:gallery w:val="placeholder"/>
        </w:category>
        <w:types>
          <w:type w:val="bbPlcHdr"/>
        </w:types>
        <w:behaviors>
          <w:behavior w:val="content"/>
        </w:behaviors>
        <w:guid w:val="{F856C197-07C3-40BD-B6EE-0814A4FC7F4F}"/>
      </w:docPartPr>
      <w:docPartBody>
        <w:p w:rsidR="002B0A8B" w:rsidRDefault="00792E5E" w:rsidP="00792E5E">
          <w:pPr>
            <w:pStyle w:val="2C92E24D150E4064A91E7810FE014AD5"/>
          </w:pPr>
          <w:r w:rsidRPr="00D858FE">
            <w:rPr>
              <w:rStyle w:val="PlaceholderText"/>
            </w:rPr>
            <w:t>Choose an item.</w:t>
          </w:r>
        </w:p>
      </w:docPartBody>
    </w:docPart>
    <w:docPart>
      <w:docPartPr>
        <w:name w:val="F09D5A3B037A49A09E05E22371D41A1E"/>
        <w:category>
          <w:name w:val="General"/>
          <w:gallery w:val="placeholder"/>
        </w:category>
        <w:types>
          <w:type w:val="bbPlcHdr"/>
        </w:types>
        <w:behaviors>
          <w:behavior w:val="content"/>
        </w:behaviors>
        <w:guid w:val="{0AE878A0-4605-4397-A786-660CAFF93680}"/>
      </w:docPartPr>
      <w:docPartBody>
        <w:p w:rsidR="002B0A8B" w:rsidRDefault="00792E5E" w:rsidP="00792E5E">
          <w:pPr>
            <w:pStyle w:val="F09D5A3B037A49A09E05E22371D41A1E"/>
          </w:pPr>
          <w:r w:rsidRPr="00D858FE">
            <w:rPr>
              <w:rStyle w:val="PlaceholderText"/>
            </w:rPr>
            <w:t>Choose an item.</w:t>
          </w:r>
        </w:p>
      </w:docPartBody>
    </w:docPart>
    <w:docPart>
      <w:docPartPr>
        <w:name w:val="BB6372F3E68E42038F4E821EB4633B58"/>
        <w:category>
          <w:name w:val="General"/>
          <w:gallery w:val="placeholder"/>
        </w:category>
        <w:types>
          <w:type w:val="bbPlcHdr"/>
        </w:types>
        <w:behaviors>
          <w:behavior w:val="content"/>
        </w:behaviors>
        <w:guid w:val="{B60E7331-1E60-457E-B778-943BD5463BDD}"/>
      </w:docPartPr>
      <w:docPartBody>
        <w:p w:rsidR="002B0A8B" w:rsidRDefault="00792E5E" w:rsidP="00792E5E">
          <w:pPr>
            <w:pStyle w:val="BB6372F3E68E42038F4E821EB4633B58"/>
          </w:pPr>
          <w:r w:rsidRPr="00D858FE">
            <w:rPr>
              <w:rStyle w:val="PlaceholderText"/>
            </w:rPr>
            <w:t>Choose an item.</w:t>
          </w:r>
        </w:p>
      </w:docPartBody>
    </w:docPart>
    <w:docPart>
      <w:docPartPr>
        <w:name w:val="8E5227E1899646C3BC43026233CC0693"/>
        <w:category>
          <w:name w:val="General"/>
          <w:gallery w:val="placeholder"/>
        </w:category>
        <w:types>
          <w:type w:val="bbPlcHdr"/>
        </w:types>
        <w:behaviors>
          <w:behavior w:val="content"/>
        </w:behaviors>
        <w:guid w:val="{B8E454A7-CFCB-4F18-ACE0-E6851BC674BE}"/>
      </w:docPartPr>
      <w:docPartBody>
        <w:p w:rsidR="002B0A8B" w:rsidRDefault="00792E5E" w:rsidP="00792E5E">
          <w:pPr>
            <w:pStyle w:val="8E5227E1899646C3BC43026233CC06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E5E"/>
    <w:rsid w:val="002B0A8B"/>
    <w:rsid w:val="00792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2E5E"/>
    <w:rPr>
      <w:rFonts w:asciiTheme="minorHAnsi" w:hAnsiTheme="minorHAnsi"/>
      <w:b w:val="0"/>
      <w:noProof w:val="0"/>
      <w:color w:val="000000" w:themeColor="text1"/>
      <w:sz w:val="30"/>
      <w:lang w:val="en-AU"/>
    </w:rPr>
  </w:style>
  <w:style w:type="paragraph" w:customStyle="1" w:styleId="7DF24C8A0F1549039148E1EF18E674EB">
    <w:name w:val="7DF24C8A0F1549039148E1EF18E674EB"/>
    <w:rsid w:val="00792E5E"/>
  </w:style>
  <w:style w:type="paragraph" w:customStyle="1" w:styleId="610A540E9A114AB380BD557B044A1837">
    <w:name w:val="610A540E9A114AB380BD557B044A1837"/>
    <w:rsid w:val="00792E5E"/>
  </w:style>
  <w:style w:type="paragraph" w:customStyle="1" w:styleId="85D889E652914024B84C0CFF72AE01A1">
    <w:name w:val="85D889E652914024B84C0CFF72AE01A1"/>
    <w:rsid w:val="00792E5E"/>
  </w:style>
  <w:style w:type="paragraph" w:customStyle="1" w:styleId="2C92E24D150E4064A91E7810FE014AD5">
    <w:name w:val="2C92E24D150E4064A91E7810FE014AD5"/>
    <w:rsid w:val="00792E5E"/>
  </w:style>
  <w:style w:type="paragraph" w:customStyle="1" w:styleId="F09D5A3B037A49A09E05E22371D41A1E">
    <w:name w:val="F09D5A3B037A49A09E05E22371D41A1E"/>
    <w:rsid w:val="00792E5E"/>
  </w:style>
  <w:style w:type="paragraph" w:customStyle="1" w:styleId="BB6372F3E68E42038F4E821EB4633B58">
    <w:name w:val="BB6372F3E68E42038F4E821EB4633B58"/>
    <w:rsid w:val="00792E5E"/>
  </w:style>
  <w:style w:type="paragraph" w:customStyle="1" w:styleId="8E5227E1899646C3BC43026233CC0693">
    <w:name w:val="8E5227E1899646C3BC43026233CC0693"/>
    <w:rsid w:val="00792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201335</RACS_x0020_ID>
    <Approved_x0020_Provider xmlns="a8338b6e-77a6-4851-82b6-98166143ffdd">Allcare Nursing Services Pty Ltd</Approved_x0020_Provider>
    <Management_x0020_Company_x0020_ID xmlns="a8338b6e-77a6-4851-82b6-98166143ffdd" xsi:nil="true"/>
    <Home xmlns="a8338b6e-77a6-4851-82b6-98166143ffdd">Allcare Nursing and Community Services</Home>
    <Signed xmlns="a8338b6e-77a6-4851-82b6-98166143ffdd" xsi:nil="true"/>
    <Uploaded xmlns="a8338b6e-77a6-4851-82b6-98166143ffdd">False</Uploaded>
    <Management_x0020_Company xmlns="a8338b6e-77a6-4851-82b6-98166143ffdd" xsi:nil="true"/>
    <Doc_x0020_Date xmlns="a8338b6e-77a6-4851-82b6-98166143ffdd">2023-07-26T23:05:00+00:00</Doc_x0020_Date>
    <CSI_x0020_ID xmlns="a8338b6e-77a6-4851-82b6-98166143ffdd" xsi:nil="true"/>
    <Case_x0020_ID xmlns="a8338b6e-77a6-4851-82b6-98166143ffdd" xsi:nil="true"/>
    <Approved_x0020_Provider_x0020_ID xmlns="a8338b6e-77a6-4851-82b6-98166143ffdd">657EB5BA-C700-E811-B887-005056922186</Approved_x0020_Provider_x0020_ID>
    <Location xmlns="a8338b6e-77a6-4851-82b6-98166143ffdd" xsi:nil="true"/>
    <Home_x0020_ID xmlns="a8338b6e-77a6-4851-82b6-98166143ffdd">32E1DFF2-6347-E811-8C25-005056922186</Home_x0020_ID>
    <State xmlns="a8338b6e-77a6-4851-82b6-98166143ffdd">NSW</State>
    <Doc_x0020_Sent_Received_x0020_Date xmlns="a8338b6e-77a6-4851-82b6-98166143ffdd">2023-07-27T00:00:00+00:00</Doc_x0020_Sent_Received_x0020_Date>
    <Activity_x0020_ID xmlns="a8338b6e-77a6-4851-82b6-98166143ffdd">7ADBD675-5A7F-ED11-B1BD-005056922186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E7EB626-5F21-4C44-B2F6-0D812C398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2023-09-07T06:49:00Z</dcterms:created>
  <dcterms:modified xsi:type="dcterms:W3CDTF">2023-09-07T06:49:00Z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