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7FB9B" w14:textId="027A2095" w:rsidR="00D2559D" w:rsidRPr="002C3EBF" w:rsidRDefault="008736EC" w:rsidP="002166C9">
      <w:pPr>
        <w:tabs>
          <w:tab w:val="left" w:pos="4569"/>
          <w:tab w:val="left" w:pos="6630"/>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27FCD7" wp14:editId="3D27FC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21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r w:rsidR="002166C9">
        <w:rPr>
          <w:rFonts w:ascii="Arial Black" w:hAnsi="Arial Black"/>
          <w:color w:val="FFFFFF" w:themeColor="background1"/>
          <w:sz w:val="66"/>
          <w:szCs w:val="66"/>
        </w:rPr>
        <w:tab/>
      </w:r>
    </w:p>
    <w:p w14:paraId="3D27FB9C" w14:textId="77777777" w:rsidR="00D2559D" w:rsidRDefault="008736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27FB9D" w14:textId="77777777" w:rsidR="00D2559D" w:rsidRDefault="008736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7FB9E" w14:textId="77777777" w:rsidR="00D2559D" w:rsidRPr="002C3EBF" w:rsidRDefault="008736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4247" w14:paraId="3D27FBA1" w14:textId="77777777" w:rsidTr="00154247">
        <w:tc>
          <w:tcPr>
            <w:cnfStyle w:val="001000000000" w:firstRow="0" w:lastRow="0" w:firstColumn="1" w:lastColumn="0" w:oddVBand="0" w:evenVBand="0" w:oddHBand="0" w:evenHBand="0" w:firstRowFirstColumn="0" w:firstRowLastColumn="0" w:lastRowFirstColumn="0" w:lastRowLastColumn="0"/>
            <w:tcW w:w="3227" w:type="dxa"/>
          </w:tcPr>
          <w:p w14:paraId="3D27FB9F" w14:textId="77777777" w:rsidR="00D2559D" w:rsidRPr="00996FAF" w:rsidRDefault="008736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27FBA0" w14:textId="77777777" w:rsidR="00D2559D" w:rsidRPr="00996FAF" w:rsidRDefault="008736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Anglicare SQ St Martin's Nursing Home</w:t>
            </w:r>
          </w:p>
        </w:tc>
      </w:tr>
      <w:tr w:rsidR="00154247" w14:paraId="3D27FBA4"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7FBA2" w14:textId="77777777" w:rsidR="00CA37CB" w:rsidRPr="00996FAF" w:rsidRDefault="008736E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27FBA3" w14:textId="77777777" w:rsidR="00CA37CB" w:rsidRPr="00996FAF" w:rsidRDefault="008736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304 Roghan Road</w:t>
            </w:r>
            <w:r w:rsidRPr="00602258">
              <w:rPr>
                <w:rFonts w:ascii="Arial" w:hAnsi="Arial" w:cs="Arial"/>
                <w:color w:val="auto"/>
              </w:rPr>
              <w:t xml:space="preserve"> TAIGUM QLD 4018</w:t>
            </w:r>
          </w:p>
        </w:tc>
      </w:tr>
      <w:tr w:rsidR="00154247" w14:paraId="3D27FBA7" w14:textId="77777777" w:rsidTr="001542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7FBA5" w14:textId="77777777" w:rsidR="00CA37CB" w:rsidRPr="00996FAF" w:rsidRDefault="008736E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27FBA6" w14:textId="77777777" w:rsidR="00CA37CB" w:rsidRPr="00996FAF" w:rsidRDefault="008736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5999</w:t>
            </w:r>
          </w:p>
        </w:tc>
      </w:tr>
      <w:tr w:rsidR="00154247" w14:paraId="3D27FBAA"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7FBA8" w14:textId="77777777" w:rsidR="00D2559D" w:rsidRPr="00996FAF" w:rsidRDefault="008736E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27FBA9" w14:textId="77777777" w:rsidR="00D2559D" w:rsidRPr="00996FAF" w:rsidRDefault="008736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Corporation of the Synod of the Diocese of Brisbane</w:t>
            </w:r>
          </w:p>
        </w:tc>
      </w:tr>
      <w:tr w:rsidR="00154247" w14:paraId="3D27FBAD" w14:textId="77777777" w:rsidTr="001542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7FBAB" w14:textId="77777777" w:rsidR="00D2559D" w:rsidRPr="00996FAF" w:rsidRDefault="008736E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27FBAC" w14:textId="77777777" w:rsidR="00D2559D" w:rsidRPr="00996FAF" w:rsidRDefault="008736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54247" w14:paraId="3D27FBB0"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7FBAE" w14:textId="77777777" w:rsidR="00D2559D" w:rsidRPr="00996FAF" w:rsidRDefault="008736E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27FBAF" w14:textId="77777777" w:rsidR="00D2559D" w:rsidRPr="00996FAF" w:rsidRDefault="008736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154247" w14:paraId="3D27FBB3" w14:textId="77777777" w:rsidTr="001542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27FBB1" w14:textId="77777777" w:rsidR="00D2559D" w:rsidRPr="00996FAF" w:rsidRDefault="008736E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27FBB2" w14:textId="7C477584" w:rsidR="00D2559D" w:rsidRPr="00996FAF" w:rsidRDefault="00FC29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2948">
              <w:rPr>
                <w:rFonts w:ascii="Arial" w:hAnsi="Arial" w:cs="Arial"/>
                <w:color w:val="auto"/>
              </w:rPr>
              <w:t>2</w:t>
            </w:r>
            <w:r w:rsidR="00363218">
              <w:rPr>
                <w:rFonts w:ascii="Arial" w:hAnsi="Arial" w:cs="Arial"/>
                <w:color w:val="auto"/>
              </w:rPr>
              <w:t>3</w:t>
            </w:r>
            <w:r w:rsidRPr="00FC2948">
              <w:rPr>
                <w:rFonts w:ascii="Arial" w:hAnsi="Arial" w:cs="Arial"/>
                <w:color w:val="auto"/>
              </w:rPr>
              <w:t xml:space="preserve"> February 2023</w:t>
            </w:r>
          </w:p>
        </w:tc>
      </w:tr>
    </w:tbl>
    <w:bookmarkEnd w:id="0"/>
    <w:p w14:paraId="3D27FBB4" w14:textId="77777777" w:rsidR="00FA0A5B" w:rsidRPr="00996FAF" w:rsidRDefault="008736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27FBB5" w14:textId="77777777" w:rsidR="000078F8" w:rsidRPr="00996FAF" w:rsidRDefault="008736E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27FBB6" w14:textId="51C78D61" w:rsidR="000078F8" w:rsidRPr="00996FAF" w:rsidRDefault="008736EC" w:rsidP="0036130C">
      <w:pPr>
        <w:pStyle w:val="NormalArial"/>
      </w:pPr>
      <w:r w:rsidRPr="00996FAF">
        <w:t xml:space="preserve">This performance report for </w:t>
      </w:r>
      <w:r w:rsidRPr="00996FAF">
        <w:rPr>
          <w:color w:val="auto"/>
        </w:rPr>
        <w:t>Anglicare SQ St Martin's Nursing Home (</w:t>
      </w:r>
      <w:r w:rsidRPr="00996FAF">
        <w:rPr>
          <w:b/>
          <w:color w:val="auto"/>
        </w:rPr>
        <w:t>the service</w:t>
      </w:r>
      <w:r w:rsidRPr="00996FAF">
        <w:rPr>
          <w:color w:val="auto"/>
        </w:rPr>
        <w:t>) has been prepared by</w:t>
      </w:r>
      <w:r w:rsidR="00572EAC">
        <w:rPr>
          <w:color w:val="auto"/>
        </w:rPr>
        <w:t xml:space="preserve"> G-M. Cain</w:t>
      </w:r>
      <w:r w:rsidRPr="00996FAF">
        <w:t>, delegate of the Aged Care Quality and Safety Commissioner (Commissioner)</w:t>
      </w:r>
      <w:r>
        <w:rPr>
          <w:rStyle w:val="FootnoteReference"/>
        </w:rPr>
        <w:footnoteReference w:id="1"/>
      </w:r>
      <w:r w:rsidRPr="00996FAF">
        <w:t xml:space="preserve">. </w:t>
      </w:r>
    </w:p>
    <w:p w14:paraId="3D27FBB7" w14:textId="77777777" w:rsidR="000078F8" w:rsidRPr="00996FAF" w:rsidRDefault="008736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27FBB8" w14:textId="77777777" w:rsidR="000078F8" w:rsidRPr="00996FAF" w:rsidRDefault="008736EC" w:rsidP="0036130C">
      <w:pPr>
        <w:pStyle w:val="NormalArial"/>
      </w:pPr>
      <w:r w:rsidRPr="00996FAF">
        <w:t>The report also specifies any areas in which improvements must be made to ensure the Quality Standards are complied with.</w:t>
      </w:r>
    </w:p>
    <w:p w14:paraId="3D27FBB9" w14:textId="77777777" w:rsidR="00DF37F2" w:rsidRPr="00996FAF" w:rsidRDefault="008736EC" w:rsidP="00712752">
      <w:pPr>
        <w:pStyle w:val="Heading1"/>
        <w:spacing w:before="240" w:after="240" w:line="22" w:lineRule="atLeast"/>
        <w:rPr>
          <w:rFonts w:ascii="Arial" w:hAnsi="Arial" w:cs="Arial"/>
        </w:rPr>
      </w:pPr>
      <w:r w:rsidRPr="00996FAF">
        <w:rPr>
          <w:rFonts w:ascii="Arial" w:hAnsi="Arial" w:cs="Arial"/>
        </w:rPr>
        <w:t>Material relied on</w:t>
      </w:r>
    </w:p>
    <w:p w14:paraId="0C1DCE7F" w14:textId="0A05A66B" w:rsidR="00572EAC" w:rsidRDefault="008736EC" w:rsidP="00572EAC">
      <w:pPr>
        <w:pStyle w:val="NormalArial"/>
      </w:pPr>
      <w:r w:rsidRPr="00996FAF">
        <w:t>The following information has been considered in preparing the performance report:</w:t>
      </w:r>
    </w:p>
    <w:p w14:paraId="3534D6BE" w14:textId="475C7590" w:rsidR="00572EAC" w:rsidRDefault="00572EAC" w:rsidP="00572EAC">
      <w:pPr>
        <w:pStyle w:val="ListParagraph"/>
        <w:numPr>
          <w:ilvl w:val="0"/>
          <w:numId w:val="13"/>
        </w:numPr>
        <w:spacing w:line="276" w:lineRule="auto"/>
        <w:rPr>
          <w:rFonts w:ascii="Arial" w:hAnsi="Arial" w:cs="Arial"/>
          <w:color w:val="auto"/>
        </w:rPr>
      </w:pPr>
      <w:r w:rsidRPr="00572EA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301B10D" w14:textId="31FBE334" w:rsidR="00572EAC" w:rsidRPr="00A430DA" w:rsidRDefault="00572EAC" w:rsidP="00572EAC">
      <w:pPr>
        <w:pStyle w:val="NormalArial"/>
        <w:numPr>
          <w:ilvl w:val="0"/>
          <w:numId w:val="13"/>
        </w:numPr>
        <w:spacing w:before="120" w:line="276" w:lineRule="auto"/>
        <w:rPr>
          <w:color w:val="auto"/>
        </w:rPr>
      </w:pPr>
      <w:r w:rsidRPr="00A430DA">
        <w:rPr>
          <w:color w:val="auto"/>
        </w:rPr>
        <w:t xml:space="preserve">the following information given to the Commission, or to the assessment team for the Site Audit of the service: </w:t>
      </w:r>
    </w:p>
    <w:p w14:paraId="4116F466" w14:textId="382A7E3B" w:rsidR="00572EAC" w:rsidRPr="00A430DA" w:rsidRDefault="00572EAC" w:rsidP="00572EAC">
      <w:pPr>
        <w:pStyle w:val="NormalArial"/>
        <w:numPr>
          <w:ilvl w:val="1"/>
          <w:numId w:val="13"/>
        </w:numPr>
        <w:spacing w:before="120" w:line="276" w:lineRule="auto"/>
        <w:rPr>
          <w:color w:val="auto"/>
        </w:rPr>
      </w:pPr>
      <w:r w:rsidRPr="00A430DA">
        <w:rPr>
          <w:color w:val="auto"/>
        </w:rPr>
        <w:t>The Assessment Team interviewed 1</w:t>
      </w:r>
      <w:r w:rsidR="00A430DA" w:rsidRPr="00A430DA">
        <w:rPr>
          <w:color w:val="auto"/>
        </w:rPr>
        <w:t>9</w:t>
      </w:r>
      <w:r w:rsidRPr="00A430DA">
        <w:rPr>
          <w:color w:val="auto"/>
        </w:rPr>
        <w:t xml:space="preserve"> consumers and/or representatives during the Site Audit, who were satisfied with the care and services received.</w:t>
      </w:r>
    </w:p>
    <w:p w14:paraId="471F16C8" w14:textId="5FB1BFA3" w:rsidR="00572EAC" w:rsidRPr="00572EAC" w:rsidRDefault="00572EAC" w:rsidP="00572EAC">
      <w:pPr>
        <w:pStyle w:val="ListParagraph"/>
        <w:numPr>
          <w:ilvl w:val="0"/>
          <w:numId w:val="13"/>
        </w:numPr>
        <w:spacing w:line="276" w:lineRule="auto"/>
        <w:rPr>
          <w:rFonts w:ascii="Arial" w:hAnsi="Arial" w:cs="Arial"/>
          <w:color w:val="auto"/>
        </w:rPr>
      </w:pPr>
      <w:r w:rsidRPr="00572EAC">
        <w:rPr>
          <w:rFonts w:ascii="Arial" w:hAnsi="Arial" w:cs="Arial"/>
          <w:color w:val="auto"/>
        </w:rPr>
        <w:t xml:space="preserve">the provider’s response to the assessment team’s report received </w:t>
      </w:r>
      <w:r w:rsidR="00B77E55">
        <w:rPr>
          <w:rFonts w:ascii="Arial" w:hAnsi="Arial" w:cs="Arial"/>
          <w:color w:val="auto"/>
        </w:rPr>
        <w:t>15 February 2023</w:t>
      </w:r>
      <w:r w:rsidR="0012169B">
        <w:rPr>
          <w:rFonts w:ascii="Arial" w:hAnsi="Arial" w:cs="Arial"/>
          <w:color w:val="auto"/>
        </w:rPr>
        <w:t xml:space="preserve"> and</w:t>
      </w:r>
      <w:r w:rsidR="007769FC">
        <w:rPr>
          <w:rFonts w:ascii="Arial" w:hAnsi="Arial" w:cs="Arial"/>
          <w:color w:val="auto"/>
        </w:rPr>
        <w:t xml:space="preserve"> 20 February 2023.</w:t>
      </w:r>
    </w:p>
    <w:p w14:paraId="7CBA6073" w14:textId="77777777" w:rsidR="00572EAC" w:rsidRPr="00572EAC" w:rsidRDefault="00572EAC" w:rsidP="00572EAC">
      <w:pPr>
        <w:pStyle w:val="ListParagraph"/>
        <w:numPr>
          <w:ilvl w:val="0"/>
          <w:numId w:val="13"/>
        </w:numPr>
        <w:spacing w:line="276" w:lineRule="auto"/>
        <w:rPr>
          <w:rFonts w:ascii="Arial" w:eastAsia="Times New Roman" w:hAnsi="Arial" w:cs="Arial"/>
          <w:color w:val="auto"/>
          <w:lang w:eastAsia="en-AU"/>
        </w:rPr>
      </w:pPr>
      <w:r w:rsidRPr="00572EAC">
        <w:rPr>
          <w:rFonts w:ascii="Arial" w:hAnsi="Arial" w:cs="Arial"/>
          <w:color w:val="auto"/>
        </w:rPr>
        <w:t>other information and intelligence held by the Commission in relation to the service.</w:t>
      </w:r>
    </w:p>
    <w:p w14:paraId="3D27FBBF" w14:textId="2D876E5E" w:rsidR="003B1763" w:rsidRPr="00572EAC" w:rsidRDefault="008736EC" w:rsidP="00572EAC">
      <w:pPr>
        <w:spacing w:line="22" w:lineRule="atLeast"/>
        <w:rPr>
          <w:rFonts w:ascii="Arial" w:hAnsi="Arial" w:cs="Arial"/>
        </w:rPr>
      </w:pPr>
      <w:r w:rsidRPr="00572EAC">
        <w:rPr>
          <w:rFonts w:ascii="Arial" w:hAnsi="Arial" w:cs="Arial"/>
        </w:rPr>
        <w:br w:type="page"/>
      </w:r>
    </w:p>
    <w:p w14:paraId="3D27FBC0" w14:textId="77777777" w:rsidR="00FC045E" w:rsidRPr="00996FAF" w:rsidRDefault="008736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4247" w14:paraId="3D27FBC3" w14:textId="77777777" w:rsidTr="001542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27FBC1" w14:textId="77777777" w:rsidR="00FC045E" w:rsidRPr="00996FAF" w:rsidRDefault="008736E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27FBC2" w14:textId="6A3043EF" w:rsidR="00FC045E" w:rsidRPr="00996FAF" w:rsidRDefault="00B67C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7819">
                  <w:rPr>
                    <w:rFonts w:ascii="Arial" w:hAnsi="Arial" w:cs="Arial"/>
                  </w:rPr>
                  <w:t>Compliant</w:t>
                </w:r>
              </w:sdtContent>
            </w:sdt>
          </w:p>
        </w:tc>
      </w:tr>
      <w:tr w:rsidR="00154247" w14:paraId="3D27FBC6" w14:textId="77777777" w:rsidTr="001542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7FBC4" w14:textId="77777777" w:rsidR="00FC045E" w:rsidRPr="00996FAF" w:rsidRDefault="008736E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27FBC5" w14:textId="1258398F" w:rsidR="00FC045E" w:rsidRPr="00996FAF" w:rsidRDefault="00B67CF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0E09">
                  <w:rPr>
                    <w:rFonts w:ascii="Arial" w:hAnsi="Arial" w:cs="Arial"/>
                    <w:b/>
                  </w:rPr>
                  <w:t>Compliant</w:t>
                </w:r>
              </w:sdtContent>
            </w:sdt>
            <w:r w:rsidR="008736EC" w:rsidRPr="00996FAF">
              <w:rPr>
                <w:rFonts w:ascii="Arial" w:hAnsi="Arial" w:cs="Arial"/>
                <w:b/>
              </w:rPr>
              <w:t xml:space="preserve"> </w:t>
            </w:r>
          </w:p>
        </w:tc>
      </w:tr>
      <w:tr w:rsidR="00154247" w14:paraId="3D27FBC9" w14:textId="77777777" w:rsidTr="001542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7FBC7" w14:textId="77777777" w:rsidR="00FC045E" w:rsidRPr="00996FAF" w:rsidRDefault="008736E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27FBC8" w14:textId="18B45A69" w:rsidR="00FC045E" w:rsidRPr="00996FAF" w:rsidRDefault="00B67CF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0E09">
                  <w:rPr>
                    <w:rFonts w:ascii="Arial" w:hAnsi="Arial" w:cs="Arial"/>
                    <w:b/>
                  </w:rPr>
                  <w:t>Compliant</w:t>
                </w:r>
              </w:sdtContent>
            </w:sdt>
            <w:r w:rsidR="008736EC" w:rsidRPr="00996FAF">
              <w:rPr>
                <w:rFonts w:ascii="Arial" w:hAnsi="Arial" w:cs="Arial"/>
                <w:b/>
              </w:rPr>
              <w:t xml:space="preserve"> </w:t>
            </w:r>
          </w:p>
        </w:tc>
      </w:tr>
      <w:tr w:rsidR="00154247" w14:paraId="3D27FBCC" w14:textId="77777777" w:rsidTr="001542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7FBCA" w14:textId="77777777" w:rsidR="00FC045E" w:rsidRPr="00996FAF" w:rsidRDefault="008736E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27FBCB" w14:textId="36789134" w:rsidR="00FC045E" w:rsidRPr="00996FAF" w:rsidRDefault="00B67CF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19C">
                  <w:rPr>
                    <w:rFonts w:ascii="Arial" w:hAnsi="Arial" w:cs="Arial"/>
                    <w:b/>
                  </w:rPr>
                  <w:t>Compliant</w:t>
                </w:r>
              </w:sdtContent>
            </w:sdt>
            <w:r w:rsidR="008736EC" w:rsidRPr="00996FAF">
              <w:rPr>
                <w:rFonts w:ascii="Arial" w:hAnsi="Arial" w:cs="Arial"/>
                <w:b/>
              </w:rPr>
              <w:t xml:space="preserve"> </w:t>
            </w:r>
          </w:p>
        </w:tc>
      </w:tr>
      <w:tr w:rsidR="00154247" w14:paraId="3D27FBCF" w14:textId="77777777" w:rsidTr="001542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7FBCD" w14:textId="77777777" w:rsidR="00FC045E" w:rsidRPr="00996FAF" w:rsidRDefault="008736E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27FBCE" w14:textId="3DD48216" w:rsidR="00FC045E" w:rsidRPr="00996FAF" w:rsidRDefault="00B67CF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7B1D">
                  <w:rPr>
                    <w:rFonts w:ascii="Arial" w:hAnsi="Arial" w:cs="Arial"/>
                    <w:b/>
                  </w:rPr>
                  <w:t>Compliant</w:t>
                </w:r>
              </w:sdtContent>
            </w:sdt>
            <w:r w:rsidR="008736EC" w:rsidRPr="00996FAF">
              <w:rPr>
                <w:rFonts w:ascii="Arial" w:hAnsi="Arial" w:cs="Arial"/>
                <w:b/>
              </w:rPr>
              <w:t xml:space="preserve"> </w:t>
            </w:r>
          </w:p>
        </w:tc>
      </w:tr>
      <w:tr w:rsidR="00154247" w14:paraId="3D27FBD2" w14:textId="77777777" w:rsidTr="001542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7FBD0" w14:textId="77777777" w:rsidR="00FC045E" w:rsidRPr="00996FAF" w:rsidRDefault="008736E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27FBD1" w14:textId="395F23E3" w:rsidR="00FC045E" w:rsidRPr="00996FAF" w:rsidRDefault="00B67CF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7819">
                  <w:rPr>
                    <w:rFonts w:ascii="Arial" w:hAnsi="Arial" w:cs="Arial"/>
                    <w:b/>
                  </w:rPr>
                  <w:t>Compliant</w:t>
                </w:r>
              </w:sdtContent>
            </w:sdt>
            <w:r w:rsidR="008736EC" w:rsidRPr="00996FAF">
              <w:rPr>
                <w:rFonts w:ascii="Arial" w:hAnsi="Arial" w:cs="Arial"/>
                <w:b/>
              </w:rPr>
              <w:t xml:space="preserve"> </w:t>
            </w:r>
          </w:p>
        </w:tc>
      </w:tr>
      <w:tr w:rsidR="00154247" w14:paraId="3D27FBD5" w14:textId="77777777" w:rsidTr="001542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7FBD3" w14:textId="77777777" w:rsidR="00FC045E" w:rsidRPr="00996FAF" w:rsidRDefault="008736E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27FBD4" w14:textId="412319A8" w:rsidR="00FC045E" w:rsidRPr="00996FAF" w:rsidRDefault="00B67CF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7B1D">
                  <w:rPr>
                    <w:rFonts w:ascii="Arial" w:hAnsi="Arial" w:cs="Arial"/>
                    <w:b/>
                  </w:rPr>
                  <w:t>Compliant</w:t>
                </w:r>
              </w:sdtContent>
            </w:sdt>
            <w:r w:rsidR="008736EC" w:rsidRPr="00996FAF">
              <w:rPr>
                <w:rFonts w:ascii="Arial" w:hAnsi="Arial" w:cs="Arial"/>
                <w:b/>
              </w:rPr>
              <w:t xml:space="preserve"> </w:t>
            </w:r>
          </w:p>
        </w:tc>
      </w:tr>
      <w:tr w:rsidR="00154247" w14:paraId="3D27FBD8" w14:textId="77777777" w:rsidTr="001542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7FBD6" w14:textId="77777777" w:rsidR="00FC045E" w:rsidRPr="00996FAF" w:rsidRDefault="008736E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27FBD7" w14:textId="5475632F" w:rsidR="00FC045E" w:rsidRPr="00996FAF" w:rsidRDefault="00B67CF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169B">
                  <w:rPr>
                    <w:rFonts w:ascii="Arial" w:hAnsi="Arial" w:cs="Arial"/>
                    <w:b/>
                  </w:rPr>
                  <w:t>Compliant</w:t>
                </w:r>
              </w:sdtContent>
            </w:sdt>
            <w:r w:rsidR="008736EC" w:rsidRPr="00996FAF">
              <w:rPr>
                <w:rFonts w:ascii="Arial" w:hAnsi="Arial" w:cs="Arial"/>
                <w:b/>
              </w:rPr>
              <w:t xml:space="preserve"> </w:t>
            </w:r>
          </w:p>
        </w:tc>
      </w:tr>
    </w:tbl>
    <w:p w14:paraId="3D27FBD9" w14:textId="77777777" w:rsidR="00FC045E" w:rsidRPr="00996FAF" w:rsidRDefault="008736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27FBDA" w14:textId="77777777" w:rsidR="00FC045E" w:rsidRPr="00996FAF" w:rsidRDefault="008736EC" w:rsidP="00712752">
      <w:pPr>
        <w:pStyle w:val="Heading1"/>
        <w:spacing w:before="0" w:after="240" w:line="22" w:lineRule="atLeast"/>
        <w:rPr>
          <w:rFonts w:ascii="Arial" w:hAnsi="Arial" w:cs="Arial"/>
        </w:rPr>
      </w:pPr>
      <w:r w:rsidRPr="00996FAF">
        <w:rPr>
          <w:rFonts w:ascii="Arial" w:hAnsi="Arial" w:cs="Arial"/>
        </w:rPr>
        <w:t>Areas for improvement</w:t>
      </w:r>
    </w:p>
    <w:p w14:paraId="6A2F1851" w14:textId="77777777" w:rsidR="0063487C" w:rsidRPr="00996FAF" w:rsidRDefault="0063487C" w:rsidP="001D14EF">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27FBE1" w14:textId="3A7537E4" w:rsidR="00FC045E" w:rsidRPr="00996FAF" w:rsidRDefault="008736EC" w:rsidP="0036130C">
      <w:pPr>
        <w:pStyle w:val="NormalArial"/>
      </w:pPr>
      <w:r w:rsidRPr="00996FAF">
        <w:br w:type="page"/>
      </w:r>
    </w:p>
    <w:p w14:paraId="3D27FBE2" w14:textId="77777777"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54247" w14:paraId="3D27FBE5"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D27FBE3" w14:textId="77777777" w:rsidR="00FC045E" w:rsidRPr="00550022" w:rsidRDefault="008736E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27FBE4"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BE9"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BE6" w14:textId="77777777" w:rsidR="00FC045E" w:rsidRPr="00996FAF" w:rsidRDefault="008736E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D27FBE7" w14:textId="77777777" w:rsidR="00FC045E" w:rsidRPr="00996FAF" w:rsidRDefault="008736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27FBE8" w14:textId="7F679DDF" w:rsidR="00FC045E" w:rsidRPr="00996FAF" w:rsidRDefault="00B67C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3487C">
                  <w:rPr>
                    <w:rFonts w:ascii="Arial" w:hAnsi="Arial" w:cs="Arial"/>
                    <w:color w:val="auto"/>
                  </w:rPr>
                  <w:t>Compliant</w:t>
                </w:r>
              </w:sdtContent>
            </w:sdt>
          </w:p>
        </w:tc>
      </w:tr>
      <w:tr w:rsidR="00154247" w14:paraId="3D27FBED"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BEA" w14:textId="77777777" w:rsidR="00FC045E" w:rsidRPr="00996FAF" w:rsidRDefault="008736E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D27FBEB" w14:textId="77777777" w:rsidR="00FC045E" w:rsidRPr="00996FAF" w:rsidRDefault="008736E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D27FBEC" w14:textId="350BA0C1" w:rsidR="00FC045E" w:rsidRPr="00996FAF" w:rsidRDefault="00B67CF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A6B8B">
                  <w:rPr>
                    <w:rFonts w:ascii="Arial" w:hAnsi="Arial" w:cs="Arial"/>
                    <w:color w:val="auto"/>
                  </w:rPr>
                  <w:t>Compliant</w:t>
                </w:r>
              </w:sdtContent>
            </w:sdt>
            <w:r w:rsidR="008736EC" w:rsidRPr="00996FAF">
              <w:rPr>
                <w:rFonts w:ascii="Arial" w:hAnsi="Arial" w:cs="Arial"/>
                <w:color w:val="0000FF"/>
              </w:rPr>
              <w:t xml:space="preserve"> </w:t>
            </w:r>
          </w:p>
        </w:tc>
      </w:tr>
      <w:tr w:rsidR="00154247" w14:paraId="3D27FBF5"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BEE" w14:textId="77777777" w:rsidR="00FC045E" w:rsidRPr="00996FAF" w:rsidRDefault="008736E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D27FBEF" w14:textId="77777777" w:rsidR="00FC045E" w:rsidRPr="00996FAF" w:rsidRDefault="008736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27FBF0" w14:textId="77777777" w:rsidR="00FC045E" w:rsidRPr="00996FAF" w:rsidRDefault="008736E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27FBF1" w14:textId="77777777" w:rsidR="00FC045E" w:rsidRPr="00996FAF" w:rsidRDefault="008736E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27FBF2" w14:textId="77777777" w:rsidR="00FC045E" w:rsidRPr="00996FAF" w:rsidRDefault="008736E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27FBF3" w14:textId="77777777" w:rsidR="00FC045E" w:rsidRPr="00996FAF" w:rsidRDefault="008736E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27FBF4" w14:textId="46E83E4E" w:rsidR="00FC045E" w:rsidRPr="00996FAF" w:rsidRDefault="00B67C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A6B8B">
                  <w:rPr>
                    <w:rFonts w:ascii="Arial" w:hAnsi="Arial" w:cs="Arial"/>
                    <w:color w:val="auto"/>
                  </w:rPr>
                  <w:t>Compliant</w:t>
                </w:r>
              </w:sdtContent>
            </w:sdt>
            <w:r w:rsidR="008736EC" w:rsidRPr="00996FAF">
              <w:rPr>
                <w:rFonts w:ascii="Arial" w:hAnsi="Arial" w:cs="Arial"/>
                <w:color w:val="0000FF"/>
              </w:rPr>
              <w:t xml:space="preserve"> </w:t>
            </w:r>
          </w:p>
        </w:tc>
      </w:tr>
      <w:tr w:rsidR="00154247" w14:paraId="3D27FBF9"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BF6" w14:textId="77777777" w:rsidR="00FC045E" w:rsidRPr="00996FAF" w:rsidRDefault="008736E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D27FBF7" w14:textId="77777777" w:rsidR="00FC045E" w:rsidRPr="00996FAF" w:rsidRDefault="008736E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27FBF8" w14:textId="7C47B821" w:rsidR="00FC045E" w:rsidRPr="00996FAF" w:rsidRDefault="00B67CF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A6B8B">
                  <w:rPr>
                    <w:rFonts w:ascii="Arial" w:hAnsi="Arial" w:cs="Arial"/>
                    <w:color w:val="auto"/>
                  </w:rPr>
                  <w:t>Compliant</w:t>
                </w:r>
              </w:sdtContent>
            </w:sdt>
            <w:r w:rsidR="008736EC" w:rsidRPr="00996FAF">
              <w:rPr>
                <w:rFonts w:ascii="Arial" w:hAnsi="Arial" w:cs="Arial"/>
                <w:color w:val="0000FF"/>
              </w:rPr>
              <w:t xml:space="preserve"> </w:t>
            </w:r>
          </w:p>
        </w:tc>
      </w:tr>
      <w:tr w:rsidR="00154247" w14:paraId="3D27FBFD"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BFA" w14:textId="77777777" w:rsidR="00FC045E" w:rsidRPr="00996FAF" w:rsidRDefault="008736E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D27FBFB" w14:textId="77777777" w:rsidR="00FC045E" w:rsidRPr="00996FAF" w:rsidRDefault="008736E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D27FBFC" w14:textId="666DD0FF" w:rsidR="00FC045E" w:rsidRPr="00996FAF" w:rsidRDefault="00B67C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A6B8B">
                  <w:rPr>
                    <w:rFonts w:ascii="Arial" w:hAnsi="Arial" w:cs="Arial"/>
                    <w:color w:val="auto"/>
                  </w:rPr>
                  <w:t>Compliant</w:t>
                </w:r>
              </w:sdtContent>
            </w:sdt>
            <w:r w:rsidR="008736EC" w:rsidRPr="00996FAF">
              <w:rPr>
                <w:rFonts w:ascii="Arial" w:hAnsi="Arial" w:cs="Arial"/>
                <w:color w:val="0000FF"/>
              </w:rPr>
              <w:t xml:space="preserve"> </w:t>
            </w:r>
          </w:p>
        </w:tc>
      </w:tr>
      <w:tr w:rsidR="00154247" w14:paraId="3D27FC01"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BFE" w14:textId="77777777" w:rsidR="00FC045E" w:rsidRPr="00996FAF" w:rsidRDefault="008736E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D27FBFF" w14:textId="77777777" w:rsidR="00FC045E" w:rsidRPr="00996FAF" w:rsidRDefault="008736E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D27FC00" w14:textId="421BBFBD" w:rsidR="00FC045E" w:rsidRPr="00996FAF" w:rsidRDefault="00B67CF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A6B8B">
                  <w:rPr>
                    <w:rFonts w:ascii="Arial" w:hAnsi="Arial" w:cs="Arial"/>
                    <w:color w:val="auto"/>
                  </w:rPr>
                  <w:t>Compliant</w:t>
                </w:r>
              </w:sdtContent>
            </w:sdt>
            <w:r w:rsidR="008736EC" w:rsidRPr="00996FAF">
              <w:rPr>
                <w:rFonts w:ascii="Arial" w:hAnsi="Arial" w:cs="Arial"/>
                <w:color w:val="0000FF"/>
              </w:rPr>
              <w:t xml:space="preserve"> </w:t>
            </w:r>
          </w:p>
        </w:tc>
      </w:tr>
    </w:tbl>
    <w:p w14:paraId="3D27FC02" w14:textId="77777777" w:rsidR="001A5684" w:rsidRDefault="008736EC" w:rsidP="001A5684">
      <w:pPr>
        <w:pStyle w:val="Heading20"/>
      </w:pPr>
      <w:r w:rsidRPr="00996FAF">
        <w:t>Findings</w:t>
      </w:r>
    </w:p>
    <w:p w14:paraId="63601398" w14:textId="77777777" w:rsidR="00F9351E" w:rsidRPr="00F9351E" w:rsidRDefault="00F9351E" w:rsidP="00F9351E">
      <w:pPr>
        <w:pStyle w:val="NormalArial"/>
        <w:spacing w:line="276" w:lineRule="auto"/>
        <w:rPr>
          <w:rFonts w:eastAsia="Calibri"/>
          <w:color w:val="auto"/>
        </w:rPr>
      </w:pPr>
      <w:r w:rsidRPr="00F9351E">
        <w:rPr>
          <w:rFonts w:eastAsia="Calibri"/>
          <w:color w:val="auto"/>
        </w:rPr>
        <w:t>Consumers received care and services that were respectful of each consumer's cultural background and consistent with individual consumers' preferences. Information provided to consumers is accurate, easy to understand and supports consumers to make decisions and exercise choices about their care and services. Consumers are supported by staff to take risks to live the best life they can. Consumers' personal information is stored securely and kept confidential. Staff respect consumers' privacy, such as announcing themselves before entering consumers' rooms.</w:t>
      </w:r>
    </w:p>
    <w:p w14:paraId="77DCA8F3" w14:textId="77777777" w:rsidR="00F9351E" w:rsidRPr="00F9351E" w:rsidRDefault="00F9351E" w:rsidP="00F9351E">
      <w:pPr>
        <w:pStyle w:val="NormalArial"/>
        <w:spacing w:line="276" w:lineRule="auto"/>
        <w:rPr>
          <w:rFonts w:eastAsia="Calibri"/>
          <w:color w:val="auto"/>
        </w:rPr>
      </w:pPr>
      <w:r w:rsidRPr="00F9351E">
        <w:rPr>
          <w:rFonts w:eastAsia="Calibri"/>
          <w:color w:val="auto"/>
        </w:rPr>
        <w:t>Staff described how they respect consumer privacy, including consumer information being held on the electronic care management system and knocking before entering consumers' rooms.</w:t>
      </w:r>
    </w:p>
    <w:p w14:paraId="674A6058" w14:textId="77777777" w:rsidR="00F9351E" w:rsidRPr="00F9351E" w:rsidRDefault="00F9351E" w:rsidP="00F9351E">
      <w:pPr>
        <w:pStyle w:val="NormalArial"/>
        <w:spacing w:line="276" w:lineRule="auto"/>
        <w:rPr>
          <w:rFonts w:eastAsia="Calibri"/>
          <w:color w:val="auto"/>
        </w:rPr>
      </w:pPr>
      <w:r w:rsidRPr="00F9351E">
        <w:rPr>
          <w:rFonts w:eastAsia="Calibri"/>
          <w:color w:val="auto"/>
        </w:rPr>
        <w:t>Staff were observed to be respectful in their interactions with consumers, such as communicating with them and allowing them time to respond. Staff shared information with consumers, such as activities calendars and menu selections.</w:t>
      </w:r>
    </w:p>
    <w:p w14:paraId="2B5F09BB" w14:textId="246C7184" w:rsidR="00F9351E" w:rsidRPr="00F9351E" w:rsidRDefault="00F9351E" w:rsidP="00F9351E">
      <w:pPr>
        <w:pStyle w:val="NormalArial"/>
        <w:spacing w:line="276" w:lineRule="auto"/>
        <w:rPr>
          <w:rFonts w:eastAsia="Calibri"/>
          <w:color w:val="auto"/>
        </w:rPr>
      </w:pPr>
      <w:r w:rsidRPr="00F9351E">
        <w:rPr>
          <w:rFonts w:eastAsia="Calibri"/>
          <w:color w:val="auto"/>
        </w:rPr>
        <w:t xml:space="preserve"> The service had a dignity of risk process and risk management policies, which outlined the service's commitment to supporting consumers in making independent decisions, including consumers' right to take risks.</w:t>
      </w:r>
    </w:p>
    <w:p w14:paraId="780504C6" w14:textId="77777777" w:rsidR="00F9351E" w:rsidRPr="00F9351E" w:rsidRDefault="00F9351E" w:rsidP="00F9351E">
      <w:pPr>
        <w:pStyle w:val="NormalArial"/>
        <w:spacing w:line="276" w:lineRule="auto"/>
        <w:rPr>
          <w:rFonts w:eastAsia="Calibri"/>
          <w:color w:val="auto"/>
        </w:rPr>
      </w:pPr>
      <w:r w:rsidRPr="00F9351E">
        <w:rPr>
          <w:rFonts w:eastAsia="Calibri"/>
          <w:color w:val="auto"/>
        </w:rPr>
        <w:lastRenderedPageBreak/>
        <w:t>The organisation had resources to promote consumer cultural diversity, and staff had received training in cultural diversity and inclusion.</w:t>
      </w:r>
    </w:p>
    <w:p w14:paraId="739528D2" w14:textId="048DE94F" w:rsidR="00F9351E" w:rsidRPr="00F9351E" w:rsidRDefault="00F9351E" w:rsidP="00F9351E">
      <w:pPr>
        <w:pStyle w:val="NormalArial"/>
        <w:spacing w:line="276" w:lineRule="auto"/>
        <w:rPr>
          <w:rFonts w:eastAsia="Calibri"/>
          <w:color w:val="auto"/>
        </w:rPr>
      </w:pPr>
      <w:r w:rsidRPr="00F9351E">
        <w:rPr>
          <w:rFonts w:eastAsia="Calibri"/>
          <w:color w:val="auto"/>
        </w:rPr>
        <w:t>Information in the site audit report indicated that consumers did not always feel respected and their choices supported, and consumers provided examples of when dignity was not maintained. Staff advised that during busy periods, consumer call bells are not always acknowledged</w:t>
      </w:r>
      <w:r w:rsidR="00E016A3">
        <w:rPr>
          <w:rFonts w:eastAsia="Calibri"/>
          <w:color w:val="auto"/>
        </w:rPr>
        <w:t xml:space="preserve"> in a timely manner</w:t>
      </w:r>
      <w:r w:rsidRPr="00F9351E">
        <w:rPr>
          <w:rFonts w:eastAsia="Calibri"/>
          <w:color w:val="auto"/>
        </w:rPr>
        <w:t xml:space="preserve">; observations were made of staff referring to consumers by bed number and not by name.  </w:t>
      </w:r>
    </w:p>
    <w:p w14:paraId="3C4BFB19" w14:textId="35D06B76" w:rsidR="00F9351E" w:rsidRPr="00F9351E" w:rsidRDefault="00F9351E" w:rsidP="00F9351E">
      <w:pPr>
        <w:pStyle w:val="NormalArial"/>
        <w:spacing w:line="276" w:lineRule="auto"/>
        <w:rPr>
          <w:rFonts w:eastAsia="Calibri"/>
          <w:color w:val="auto"/>
        </w:rPr>
      </w:pPr>
      <w:r w:rsidRPr="00F9351E">
        <w:rPr>
          <w:rFonts w:eastAsia="Calibri"/>
          <w:color w:val="auto"/>
        </w:rPr>
        <w:t>Information provided as part of the response submission included a plan for continuous improvement, which evidenced detailed actions taken and planned in response to the deficiencies identified at the time of the Site Audit</w:t>
      </w:r>
      <w:r w:rsidR="00391668">
        <w:rPr>
          <w:rFonts w:eastAsia="Calibri"/>
          <w:color w:val="auto"/>
        </w:rPr>
        <w:t xml:space="preserve"> under Requirement 1(3)(b)</w:t>
      </w:r>
      <w:r w:rsidRPr="00F9351E">
        <w:rPr>
          <w:rFonts w:eastAsia="Calibri"/>
          <w:color w:val="auto"/>
        </w:rPr>
        <w:t xml:space="preserve">, including for the 5 named consumers in the Site Audit Report. These actions include, but are not limited to, offering an apology to consumers, a review of individual consumers' personal preferences, consumer case conferences, a review of clinical handover processes to ensure consumer-centred language and consistent processes and implementation of a wellness program which consider activities to support the independence of each consumer. </w:t>
      </w:r>
    </w:p>
    <w:p w14:paraId="0CEB6648" w14:textId="2FEF5970" w:rsidR="00ED7FB3" w:rsidRDefault="00F9351E" w:rsidP="00F9351E">
      <w:pPr>
        <w:pStyle w:val="NormalArial"/>
        <w:spacing w:line="276" w:lineRule="auto"/>
        <w:rPr>
          <w:rFonts w:eastAsia="Calibri"/>
          <w:color w:val="auto"/>
        </w:rPr>
      </w:pPr>
      <w:r w:rsidRPr="00F9351E">
        <w:rPr>
          <w:rFonts w:eastAsia="Calibri"/>
          <w:color w:val="auto"/>
        </w:rPr>
        <w:t xml:space="preserve">In coming to my decision, I acknowledge the actions taken by the service to improve its performance </w:t>
      </w:r>
      <w:r w:rsidR="00DB208D">
        <w:rPr>
          <w:rFonts w:eastAsia="Calibri"/>
          <w:color w:val="auto"/>
        </w:rPr>
        <w:t>and as</w:t>
      </w:r>
      <w:r w:rsidR="00DB7E58">
        <w:rPr>
          <w:rFonts w:eastAsia="Calibri"/>
          <w:color w:val="auto"/>
        </w:rPr>
        <w:t xml:space="preserve"> detailed in the service’s plan for continuous improvement</w:t>
      </w:r>
      <w:r w:rsidRPr="00F9351E">
        <w:rPr>
          <w:rFonts w:eastAsia="Calibri"/>
          <w:color w:val="auto"/>
        </w:rPr>
        <w:t xml:space="preserve">. I </w:t>
      </w:r>
      <w:r w:rsidR="00DB7E58">
        <w:rPr>
          <w:rFonts w:eastAsia="Calibri"/>
          <w:color w:val="auto"/>
        </w:rPr>
        <w:t xml:space="preserve">am satisfied that </w:t>
      </w:r>
      <w:r w:rsidR="001F6E01">
        <w:rPr>
          <w:rFonts w:eastAsia="Calibri"/>
          <w:color w:val="auto"/>
        </w:rPr>
        <w:t xml:space="preserve">the plan for continuous improvement effectively describes </w:t>
      </w:r>
      <w:r w:rsidR="00614685">
        <w:rPr>
          <w:rFonts w:eastAsia="Calibri"/>
          <w:color w:val="auto"/>
        </w:rPr>
        <w:t>how the</w:t>
      </w:r>
      <w:r w:rsidR="006F4CFA">
        <w:rPr>
          <w:rFonts w:eastAsia="Calibri"/>
          <w:color w:val="auto"/>
        </w:rPr>
        <w:t xml:space="preserve"> service will address the deficiencies identified and I am satisfied that </w:t>
      </w:r>
      <w:r w:rsidR="00ED7FB3">
        <w:rPr>
          <w:rFonts w:eastAsia="Calibri"/>
          <w:color w:val="auto"/>
        </w:rPr>
        <w:t>Requirement 1(3)(b) will be comp</w:t>
      </w:r>
      <w:r w:rsidR="00E016A3">
        <w:rPr>
          <w:rFonts w:eastAsia="Calibri"/>
          <w:color w:val="auto"/>
        </w:rPr>
        <w:t>lia</w:t>
      </w:r>
      <w:r w:rsidR="00ED7FB3">
        <w:rPr>
          <w:rFonts w:eastAsia="Calibri"/>
          <w:color w:val="auto"/>
        </w:rPr>
        <w:t>nt through the implementation of these proposed actions.</w:t>
      </w:r>
    </w:p>
    <w:p w14:paraId="7870C7D6" w14:textId="4DAF9CE0" w:rsidR="00036EF4" w:rsidRPr="00A42006" w:rsidRDefault="00A512FE" w:rsidP="00ED7FB3">
      <w:pPr>
        <w:pStyle w:val="NormalArial"/>
        <w:spacing w:line="276" w:lineRule="auto"/>
        <w:rPr>
          <w:color w:val="auto"/>
          <w:highlight w:val="yellow"/>
        </w:rPr>
      </w:pPr>
      <w:r w:rsidRPr="00F9351E">
        <w:rPr>
          <w:rFonts w:eastAsia="Calibri"/>
          <w:color w:val="auto"/>
        </w:rPr>
        <w:t xml:space="preserve">Standard 1 has been found </w:t>
      </w:r>
      <w:r w:rsidR="00ED7FB3">
        <w:rPr>
          <w:rFonts w:eastAsia="Calibri"/>
          <w:color w:val="auto"/>
        </w:rPr>
        <w:t>Compli</w:t>
      </w:r>
      <w:r w:rsidR="002166C9">
        <w:rPr>
          <w:rFonts w:eastAsia="Calibri"/>
          <w:color w:val="auto"/>
        </w:rPr>
        <w:t>a</w:t>
      </w:r>
      <w:r w:rsidR="00ED7FB3">
        <w:rPr>
          <w:rFonts w:eastAsia="Calibri"/>
          <w:color w:val="auto"/>
        </w:rPr>
        <w:t>nt</w:t>
      </w:r>
      <w:r w:rsidRPr="00F9351E">
        <w:rPr>
          <w:rFonts w:eastAsia="Calibri"/>
          <w:color w:val="auto"/>
        </w:rPr>
        <w:t xml:space="preserve"> as </w:t>
      </w:r>
      <w:r w:rsidR="00ED7FB3">
        <w:rPr>
          <w:rFonts w:eastAsia="Calibri"/>
          <w:color w:val="auto"/>
        </w:rPr>
        <w:t>six</w:t>
      </w:r>
      <w:r w:rsidRPr="00F9351E">
        <w:rPr>
          <w:rFonts w:eastAsia="Calibri"/>
          <w:color w:val="auto"/>
        </w:rPr>
        <w:t xml:space="preserve"> of six </w:t>
      </w:r>
      <w:r>
        <w:rPr>
          <w:rFonts w:eastAsia="Calibri"/>
          <w:color w:val="auto"/>
        </w:rPr>
        <w:t>R</w:t>
      </w:r>
      <w:r w:rsidRPr="00F9351E">
        <w:rPr>
          <w:rFonts w:eastAsia="Calibri"/>
          <w:color w:val="auto"/>
        </w:rPr>
        <w:t xml:space="preserve">equirements </w:t>
      </w:r>
      <w:r w:rsidR="00DD3098">
        <w:rPr>
          <w:rFonts w:eastAsia="Calibri"/>
          <w:color w:val="auto"/>
        </w:rPr>
        <w:t>are</w:t>
      </w:r>
      <w:r w:rsidRPr="00F9351E">
        <w:rPr>
          <w:rFonts w:eastAsia="Calibri"/>
          <w:color w:val="auto"/>
        </w:rPr>
        <w:t xml:space="preserve"> </w:t>
      </w:r>
      <w:r w:rsidR="00ED7FB3">
        <w:rPr>
          <w:rFonts w:eastAsia="Calibri"/>
          <w:color w:val="auto"/>
        </w:rPr>
        <w:t>Compl</w:t>
      </w:r>
      <w:r w:rsidR="002166C9">
        <w:rPr>
          <w:rFonts w:eastAsia="Calibri"/>
          <w:color w:val="auto"/>
        </w:rPr>
        <w:t>ia</w:t>
      </w:r>
      <w:r w:rsidR="00ED7FB3">
        <w:rPr>
          <w:rFonts w:eastAsia="Calibri"/>
          <w:color w:val="auto"/>
        </w:rPr>
        <w:t>nt</w:t>
      </w:r>
      <w:r w:rsidR="00ED7FB3">
        <w:t>.</w:t>
      </w:r>
      <w:r w:rsidR="008736EC" w:rsidRPr="00996FAF">
        <w:br w:type="page"/>
      </w:r>
    </w:p>
    <w:p w14:paraId="3D27FC04" w14:textId="77777777"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54247" w14:paraId="3D27FC07"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D27FC05" w14:textId="77777777" w:rsidR="00FC045E" w:rsidRPr="0075021E" w:rsidRDefault="008736E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D27FC06"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C0B" w14:textId="77777777" w:rsidTr="001542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27FC08" w14:textId="77777777" w:rsidR="00FC045E" w:rsidRPr="00996FAF" w:rsidRDefault="008736E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D27FC09" w14:textId="77777777" w:rsidR="00FC045E" w:rsidRPr="00996FAF" w:rsidRDefault="008736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27FC0A" w14:textId="5572E63A" w:rsidR="00FC045E" w:rsidRPr="00996FAF" w:rsidRDefault="00B67C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73D2B">
                  <w:rPr>
                    <w:rFonts w:ascii="Arial" w:hAnsi="Arial" w:cs="Arial"/>
                    <w:color w:val="auto"/>
                  </w:rPr>
                  <w:t>Compliant</w:t>
                </w:r>
              </w:sdtContent>
            </w:sdt>
            <w:r w:rsidR="008736EC" w:rsidRPr="00996FAF">
              <w:rPr>
                <w:rFonts w:ascii="Arial" w:hAnsi="Arial" w:cs="Arial"/>
                <w:color w:val="0000FF"/>
              </w:rPr>
              <w:t xml:space="preserve"> </w:t>
            </w:r>
          </w:p>
        </w:tc>
      </w:tr>
      <w:tr w:rsidR="00154247" w14:paraId="3D27FC0F"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27FC0C" w14:textId="77777777" w:rsidR="00FC045E" w:rsidRPr="00996FAF" w:rsidRDefault="008736E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D27FC0D" w14:textId="77777777" w:rsidR="00FC045E" w:rsidRPr="00996FAF" w:rsidRDefault="008736E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D27FC0E" w14:textId="2B71DE13" w:rsidR="00FC045E" w:rsidRPr="00996FAF" w:rsidRDefault="00B67CF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73D2B">
                  <w:rPr>
                    <w:rFonts w:ascii="Arial" w:hAnsi="Arial" w:cs="Arial"/>
                    <w:color w:val="auto"/>
                  </w:rPr>
                  <w:t>Compliant</w:t>
                </w:r>
              </w:sdtContent>
            </w:sdt>
            <w:r w:rsidR="008736EC" w:rsidRPr="00996FAF">
              <w:rPr>
                <w:rFonts w:ascii="Arial" w:hAnsi="Arial" w:cs="Arial"/>
                <w:color w:val="0000FF"/>
              </w:rPr>
              <w:t xml:space="preserve"> </w:t>
            </w:r>
          </w:p>
        </w:tc>
      </w:tr>
      <w:tr w:rsidR="00154247" w14:paraId="3D27FC15" w14:textId="77777777" w:rsidTr="001542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27FC10" w14:textId="77777777" w:rsidR="00FC045E" w:rsidRPr="00996FAF" w:rsidRDefault="008736E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D27FC11" w14:textId="77777777" w:rsidR="00FC045E" w:rsidRPr="00996FAF" w:rsidRDefault="008736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27FC12" w14:textId="77777777" w:rsidR="00FC045E" w:rsidRPr="00996FAF" w:rsidRDefault="008736E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27FC13" w14:textId="77777777" w:rsidR="00FC045E" w:rsidRPr="00996FAF" w:rsidRDefault="008736E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D27FC14" w14:textId="10C7A308" w:rsidR="00FC045E" w:rsidRPr="00996FAF" w:rsidRDefault="00B67C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73D2B">
                  <w:rPr>
                    <w:rFonts w:ascii="Arial" w:hAnsi="Arial" w:cs="Arial"/>
                    <w:color w:val="auto"/>
                  </w:rPr>
                  <w:t>Compliant</w:t>
                </w:r>
              </w:sdtContent>
            </w:sdt>
            <w:r w:rsidR="008736EC" w:rsidRPr="00996FAF">
              <w:rPr>
                <w:rFonts w:ascii="Arial" w:hAnsi="Arial" w:cs="Arial"/>
                <w:color w:val="0000FF"/>
              </w:rPr>
              <w:t xml:space="preserve"> </w:t>
            </w:r>
          </w:p>
        </w:tc>
      </w:tr>
      <w:tr w:rsidR="00154247" w14:paraId="3D27FC19"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27FC16" w14:textId="77777777" w:rsidR="00FC045E" w:rsidRPr="00996FAF" w:rsidRDefault="008736E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D27FC17" w14:textId="77777777" w:rsidR="00FC045E" w:rsidRPr="00996FAF" w:rsidRDefault="008736E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D27FC18" w14:textId="2B7C149F" w:rsidR="00FC045E" w:rsidRPr="00996FAF" w:rsidRDefault="00B67CF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73D2B">
                  <w:rPr>
                    <w:rFonts w:ascii="Arial" w:hAnsi="Arial" w:cs="Arial"/>
                    <w:color w:val="auto"/>
                  </w:rPr>
                  <w:t>Compliant</w:t>
                </w:r>
              </w:sdtContent>
            </w:sdt>
            <w:r w:rsidR="008736EC" w:rsidRPr="00996FAF">
              <w:rPr>
                <w:rFonts w:ascii="Arial" w:hAnsi="Arial" w:cs="Arial"/>
                <w:color w:val="0000FF"/>
              </w:rPr>
              <w:t xml:space="preserve"> </w:t>
            </w:r>
          </w:p>
        </w:tc>
      </w:tr>
      <w:tr w:rsidR="00154247" w14:paraId="3D27FC1D" w14:textId="77777777" w:rsidTr="001542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27FC1A" w14:textId="77777777" w:rsidR="00FC045E" w:rsidRPr="00996FAF" w:rsidRDefault="008736E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D27FC1B" w14:textId="77777777" w:rsidR="00FC045E" w:rsidRPr="00996FAF" w:rsidRDefault="008736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D27FC1C" w14:textId="11ED4E4C" w:rsidR="00FC045E" w:rsidRPr="00996FAF" w:rsidRDefault="00B67C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73D2B">
                  <w:rPr>
                    <w:rFonts w:ascii="Arial" w:hAnsi="Arial" w:cs="Arial"/>
                    <w:color w:val="auto"/>
                  </w:rPr>
                  <w:t>Compliant</w:t>
                </w:r>
              </w:sdtContent>
            </w:sdt>
            <w:r w:rsidR="008736EC" w:rsidRPr="00996FAF">
              <w:rPr>
                <w:rFonts w:ascii="Arial" w:hAnsi="Arial" w:cs="Arial"/>
                <w:color w:val="0000FF"/>
              </w:rPr>
              <w:t xml:space="preserve"> </w:t>
            </w:r>
          </w:p>
        </w:tc>
      </w:tr>
    </w:tbl>
    <w:p w14:paraId="3D27FC1E" w14:textId="3F98D27D" w:rsidR="00D87E7C" w:rsidRDefault="008736EC" w:rsidP="00D87E7C">
      <w:pPr>
        <w:pStyle w:val="Heading20"/>
      </w:pPr>
      <w:r w:rsidRPr="00996FAF">
        <w:t>Findings</w:t>
      </w:r>
    </w:p>
    <w:p w14:paraId="7BA61F4C" w14:textId="77777777" w:rsidR="000571A5" w:rsidRPr="000571A5" w:rsidRDefault="000571A5" w:rsidP="000571A5">
      <w:pPr>
        <w:pStyle w:val="NormalArial"/>
        <w:spacing w:line="276" w:lineRule="auto"/>
        <w:rPr>
          <w:color w:val="auto"/>
        </w:rPr>
      </w:pPr>
      <w:r w:rsidRPr="000571A5">
        <w:rPr>
          <w:color w:val="auto"/>
        </w:rPr>
        <w:t xml:space="preserve">Consumers and representatives expressed satisfaction with the assessment and care planning, both ongoing and when there are changes in consumer health and wellbeing. Consumers and representatives described how the service processes included consumers’ individual needs and preferences. Consumers and representatives are included in discussions related to consumers’ care and are provided with a copy of the care plan. </w:t>
      </w:r>
    </w:p>
    <w:p w14:paraId="2F0B94D5" w14:textId="77777777" w:rsidR="000571A5" w:rsidRPr="000571A5" w:rsidRDefault="000571A5" w:rsidP="000571A5">
      <w:pPr>
        <w:pStyle w:val="NormalArial"/>
        <w:spacing w:line="276" w:lineRule="auto"/>
        <w:rPr>
          <w:color w:val="auto"/>
        </w:rPr>
      </w:pPr>
      <w:r w:rsidRPr="000571A5">
        <w:rPr>
          <w:color w:val="auto"/>
        </w:rPr>
        <w:t>Staff described the services’ consumer assessment and care planning processes, including how consumers and representatives are consulted and referrals made to medical officers and other health professionals as appropriate. The service had established processes for ongoing assessment and care planning for consumers, including 3 monthly reviews and a review of consumers’ care plan post an incident.</w:t>
      </w:r>
    </w:p>
    <w:p w14:paraId="31173903" w14:textId="2BCC11A5" w:rsidR="00E47477" w:rsidRDefault="00D26323" w:rsidP="000571A5">
      <w:pPr>
        <w:pStyle w:val="NormalArial"/>
        <w:spacing w:line="276" w:lineRule="auto"/>
        <w:rPr>
          <w:color w:val="auto"/>
        </w:rPr>
      </w:pPr>
      <w:r>
        <w:rPr>
          <w:color w:val="auto"/>
        </w:rPr>
        <w:t xml:space="preserve">Evidence based risk assessment tools </w:t>
      </w:r>
      <w:r w:rsidR="008369F1">
        <w:rPr>
          <w:color w:val="auto"/>
        </w:rPr>
        <w:t xml:space="preserve">are available to staff in the electronic care documentation system, and </w:t>
      </w:r>
      <w:r>
        <w:rPr>
          <w:color w:val="auto"/>
        </w:rPr>
        <w:t xml:space="preserve">are utilised </w:t>
      </w:r>
      <w:r w:rsidR="008369F1">
        <w:rPr>
          <w:color w:val="auto"/>
        </w:rPr>
        <w:t>for consumer assessments</w:t>
      </w:r>
      <w:r w:rsidR="0066335F">
        <w:rPr>
          <w:color w:val="auto"/>
        </w:rPr>
        <w:t xml:space="preserve"> </w:t>
      </w:r>
      <w:r w:rsidR="00DB747F">
        <w:rPr>
          <w:color w:val="auto"/>
        </w:rPr>
        <w:t>to</w:t>
      </w:r>
      <w:r w:rsidR="0066335F">
        <w:rPr>
          <w:color w:val="auto"/>
        </w:rPr>
        <w:t xml:space="preserve"> develop</w:t>
      </w:r>
      <w:r w:rsidR="00D63307">
        <w:rPr>
          <w:color w:val="auto"/>
        </w:rPr>
        <w:t xml:space="preserve"> i</w:t>
      </w:r>
      <w:r w:rsidR="00DB747F">
        <w:rPr>
          <w:color w:val="auto"/>
        </w:rPr>
        <w:t>ndividualised</w:t>
      </w:r>
      <w:r w:rsidR="0066335F">
        <w:rPr>
          <w:color w:val="auto"/>
        </w:rPr>
        <w:t xml:space="preserve"> care plans. </w:t>
      </w:r>
      <w:r w:rsidR="000571A5" w:rsidRPr="000571A5">
        <w:rPr>
          <w:color w:val="auto"/>
        </w:rPr>
        <w:t xml:space="preserve">Care documentation demonstrated individual consumers’ current needs, </w:t>
      </w:r>
      <w:r w:rsidR="00D63307" w:rsidRPr="000571A5">
        <w:rPr>
          <w:color w:val="auto"/>
        </w:rPr>
        <w:t>goals,</w:t>
      </w:r>
      <w:r w:rsidR="000571A5" w:rsidRPr="000571A5">
        <w:rPr>
          <w:color w:val="auto"/>
        </w:rPr>
        <w:t xml:space="preserve"> and preferences, including end-of-life wishes and strategies to minimise risk/s to consumers' health and/or wellbeing. For consumers who had experienced an incident, care documentation </w:t>
      </w:r>
      <w:r w:rsidR="000571A5" w:rsidRPr="000571A5">
        <w:rPr>
          <w:color w:val="auto"/>
        </w:rPr>
        <w:lastRenderedPageBreak/>
        <w:t>included incident reporting, reassessment of the consumer, review by appropriate health professionals, and implementing strategies to minimise reoccurrence.</w:t>
      </w:r>
    </w:p>
    <w:p w14:paraId="7AB796E3" w14:textId="0E5FF596" w:rsidR="005416A1" w:rsidRDefault="005416A1" w:rsidP="000571A5">
      <w:pPr>
        <w:pStyle w:val="NormalArial"/>
        <w:spacing w:line="276" w:lineRule="auto"/>
        <w:rPr>
          <w:color w:val="auto"/>
        </w:rPr>
      </w:pPr>
      <w:r>
        <w:rPr>
          <w:color w:val="auto"/>
        </w:rPr>
        <w:t>The organisation had policies and procedures to guide staff in the assessment and care planning process for consumers.</w:t>
      </w:r>
    </w:p>
    <w:p w14:paraId="26FA6A9F" w14:textId="7A39444E" w:rsidR="00A21568" w:rsidRPr="001429A3" w:rsidRDefault="00A21568" w:rsidP="00A21568">
      <w:pPr>
        <w:pStyle w:val="NormalArial"/>
        <w:rPr>
          <w:color w:val="auto"/>
        </w:rPr>
      </w:pPr>
      <w:r w:rsidRPr="001429A3">
        <w:rPr>
          <w:color w:val="auto"/>
        </w:rPr>
        <w:t xml:space="preserve">Standard </w:t>
      </w:r>
      <w:r>
        <w:rPr>
          <w:color w:val="auto"/>
        </w:rPr>
        <w:t xml:space="preserve">2 </w:t>
      </w:r>
      <w:r w:rsidR="00A512FE">
        <w:rPr>
          <w:color w:val="auto"/>
        </w:rPr>
        <w:t>is</w:t>
      </w:r>
      <w:r w:rsidRPr="001429A3">
        <w:rPr>
          <w:color w:val="auto"/>
        </w:rPr>
        <w:t xml:space="preserve"> </w:t>
      </w:r>
      <w:r w:rsidR="00A42006">
        <w:rPr>
          <w:color w:val="auto"/>
        </w:rPr>
        <w:t>C</w:t>
      </w:r>
      <w:r w:rsidRPr="001429A3">
        <w:rPr>
          <w:color w:val="auto"/>
        </w:rPr>
        <w:t xml:space="preserve">ompliant as five of </w:t>
      </w:r>
      <w:r w:rsidR="008F2B0E">
        <w:rPr>
          <w:color w:val="auto"/>
        </w:rPr>
        <w:t xml:space="preserve">the </w:t>
      </w:r>
      <w:r w:rsidRPr="001429A3">
        <w:rPr>
          <w:color w:val="auto"/>
        </w:rPr>
        <w:t xml:space="preserve">five </w:t>
      </w:r>
      <w:r w:rsidR="002166C9">
        <w:rPr>
          <w:color w:val="auto"/>
        </w:rPr>
        <w:t>R</w:t>
      </w:r>
      <w:r w:rsidRPr="001429A3">
        <w:rPr>
          <w:color w:val="auto"/>
        </w:rPr>
        <w:t xml:space="preserve">equirements </w:t>
      </w:r>
      <w:r w:rsidR="00DD3098">
        <w:rPr>
          <w:color w:val="auto"/>
        </w:rPr>
        <w:t>are</w:t>
      </w:r>
      <w:r w:rsidRPr="001429A3">
        <w:rPr>
          <w:color w:val="auto"/>
        </w:rPr>
        <w:t xml:space="preserve"> </w:t>
      </w:r>
      <w:r w:rsidR="00A42006">
        <w:rPr>
          <w:color w:val="auto"/>
        </w:rPr>
        <w:t>C</w:t>
      </w:r>
      <w:r w:rsidRPr="001429A3">
        <w:rPr>
          <w:color w:val="auto"/>
        </w:rPr>
        <w:t>ompliant.</w:t>
      </w:r>
    </w:p>
    <w:p w14:paraId="74C7B6A6" w14:textId="77777777" w:rsidR="0066335F" w:rsidRDefault="0066335F">
      <w:pPr>
        <w:spacing w:after="160" w:line="259" w:lineRule="auto"/>
        <w:rPr>
          <w:rFonts w:ascii="Arial" w:eastAsiaTheme="majorEastAsia" w:hAnsi="Arial" w:cs="Arial"/>
          <w:b/>
          <w:bCs/>
          <w:sz w:val="30"/>
          <w:szCs w:val="28"/>
        </w:rPr>
      </w:pPr>
      <w:r>
        <w:rPr>
          <w:rFonts w:ascii="Arial" w:hAnsi="Arial" w:cs="Arial"/>
        </w:rPr>
        <w:br w:type="page"/>
      </w:r>
    </w:p>
    <w:p w14:paraId="3D27FC20" w14:textId="06292D9E"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54247" w14:paraId="3D27FC23"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D27FC21" w14:textId="77777777" w:rsidR="00FC045E" w:rsidRPr="00996FAF" w:rsidRDefault="008736E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27FC22"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C2A"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24" w14:textId="77777777" w:rsidR="00FC045E" w:rsidRPr="00996FAF" w:rsidRDefault="008736E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D27FC25" w14:textId="77777777" w:rsidR="00FC045E" w:rsidRPr="00996FAF" w:rsidRDefault="008736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27FC26" w14:textId="77777777" w:rsidR="00FC045E" w:rsidRPr="00996FAF" w:rsidRDefault="008736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27FC27" w14:textId="77777777" w:rsidR="00FC045E" w:rsidRPr="00996FAF" w:rsidRDefault="008736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27FC28" w14:textId="77777777" w:rsidR="00FC045E" w:rsidRPr="00996FAF" w:rsidRDefault="008736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27FC29" w14:textId="036D5EC7" w:rsidR="00FC045E" w:rsidRPr="00996FAF" w:rsidRDefault="00B67C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571A5">
                  <w:rPr>
                    <w:rFonts w:ascii="Arial" w:hAnsi="Arial" w:cs="Arial"/>
                    <w:color w:val="auto"/>
                  </w:rPr>
                  <w:t>Compliant</w:t>
                </w:r>
              </w:sdtContent>
            </w:sdt>
            <w:r w:rsidR="008736EC" w:rsidRPr="00996FAF">
              <w:rPr>
                <w:rFonts w:ascii="Arial" w:hAnsi="Arial" w:cs="Arial"/>
                <w:color w:val="0000FF"/>
              </w:rPr>
              <w:t xml:space="preserve"> </w:t>
            </w:r>
          </w:p>
        </w:tc>
      </w:tr>
      <w:tr w:rsidR="00154247" w14:paraId="3D27FC2E"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2B" w14:textId="77777777" w:rsidR="00FC045E" w:rsidRPr="00996FAF" w:rsidRDefault="008736E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27FC2C" w14:textId="77777777" w:rsidR="00FC045E" w:rsidRPr="00996FAF" w:rsidRDefault="008736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27FC2D" w14:textId="59E77E84" w:rsidR="00FC045E" w:rsidRPr="00996FAF" w:rsidRDefault="00B67C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571A5">
                  <w:rPr>
                    <w:rFonts w:ascii="Arial" w:hAnsi="Arial" w:cs="Arial"/>
                    <w:color w:val="auto"/>
                  </w:rPr>
                  <w:t>Compliant</w:t>
                </w:r>
              </w:sdtContent>
            </w:sdt>
            <w:r w:rsidR="008736EC" w:rsidRPr="00996FAF">
              <w:rPr>
                <w:rFonts w:ascii="Arial" w:hAnsi="Arial" w:cs="Arial"/>
                <w:color w:val="0000FF"/>
              </w:rPr>
              <w:t xml:space="preserve"> </w:t>
            </w:r>
          </w:p>
        </w:tc>
      </w:tr>
      <w:tr w:rsidR="00154247" w14:paraId="3D27FC32"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2F" w14:textId="77777777" w:rsidR="00FC045E" w:rsidRPr="00996FAF" w:rsidRDefault="008736E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27FC30" w14:textId="77777777" w:rsidR="00FC045E" w:rsidRPr="00996FAF" w:rsidRDefault="008736E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D27FC31" w14:textId="4DEA7178" w:rsidR="00FC045E" w:rsidRPr="00996FAF" w:rsidRDefault="00B67C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571A5">
                  <w:rPr>
                    <w:rFonts w:ascii="Arial" w:hAnsi="Arial" w:cs="Arial"/>
                    <w:color w:val="auto"/>
                  </w:rPr>
                  <w:t>Compliant</w:t>
                </w:r>
              </w:sdtContent>
            </w:sdt>
            <w:r w:rsidR="008736EC" w:rsidRPr="00996FAF">
              <w:rPr>
                <w:rFonts w:ascii="Arial" w:hAnsi="Arial" w:cs="Arial"/>
                <w:color w:val="0000FF"/>
              </w:rPr>
              <w:t xml:space="preserve"> </w:t>
            </w:r>
          </w:p>
        </w:tc>
      </w:tr>
      <w:tr w:rsidR="00154247" w14:paraId="3D27FC36"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33" w14:textId="77777777" w:rsidR="00FC045E" w:rsidRPr="00996FAF" w:rsidRDefault="008736E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D27FC34" w14:textId="77777777" w:rsidR="00FC045E" w:rsidRPr="00996FAF" w:rsidRDefault="008736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D27FC35" w14:textId="1D59EC60" w:rsidR="00FC045E" w:rsidRPr="00996FAF" w:rsidRDefault="00B67CF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571A5">
                  <w:rPr>
                    <w:rFonts w:ascii="Arial" w:hAnsi="Arial" w:cs="Arial"/>
                    <w:color w:val="auto"/>
                  </w:rPr>
                  <w:t>Compliant</w:t>
                </w:r>
              </w:sdtContent>
            </w:sdt>
            <w:r w:rsidR="008736EC" w:rsidRPr="00996FAF">
              <w:rPr>
                <w:rFonts w:ascii="Arial" w:hAnsi="Arial" w:cs="Arial"/>
                <w:color w:val="0000FF"/>
              </w:rPr>
              <w:t xml:space="preserve"> </w:t>
            </w:r>
          </w:p>
        </w:tc>
      </w:tr>
      <w:tr w:rsidR="00154247" w14:paraId="3D27FC3A"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37" w14:textId="77777777" w:rsidR="00FC045E" w:rsidRPr="00996FAF" w:rsidRDefault="008736E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D27FC38" w14:textId="77777777" w:rsidR="00FC045E" w:rsidRPr="00996FAF" w:rsidRDefault="008736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D27FC39" w14:textId="7C61D47C" w:rsidR="00FC045E" w:rsidRPr="00996FAF" w:rsidRDefault="00B67C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571A5">
                  <w:rPr>
                    <w:rFonts w:ascii="Arial" w:hAnsi="Arial" w:cs="Arial"/>
                    <w:color w:val="auto"/>
                  </w:rPr>
                  <w:t>Compliant</w:t>
                </w:r>
              </w:sdtContent>
            </w:sdt>
            <w:r w:rsidR="008736EC" w:rsidRPr="00996FAF">
              <w:rPr>
                <w:rFonts w:ascii="Arial" w:hAnsi="Arial" w:cs="Arial"/>
                <w:color w:val="0000FF"/>
              </w:rPr>
              <w:t xml:space="preserve"> </w:t>
            </w:r>
          </w:p>
        </w:tc>
      </w:tr>
      <w:tr w:rsidR="00154247" w14:paraId="3D27FC3E"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3B" w14:textId="77777777" w:rsidR="00FC045E" w:rsidRPr="00996FAF" w:rsidRDefault="008736E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D27FC3C" w14:textId="77777777" w:rsidR="00FC045E" w:rsidRPr="00996FAF" w:rsidRDefault="008736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D27FC3D" w14:textId="39362FB9" w:rsidR="00FC045E" w:rsidRPr="00996FAF" w:rsidRDefault="00B67C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571A5">
                  <w:rPr>
                    <w:rFonts w:ascii="Arial" w:hAnsi="Arial" w:cs="Arial"/>
                    <w:color w:val="auto"/>
                  </w:rPr>
                  <w:t>Compliant</w:t>
                </w:r>
              </w:sdtContent>
            </w:sdt>
            <w:r w:rsidR="008736EC" w:rsidRPr="00996FAF">
              <w:rPr>
                <w:rFonts w:ascii="Arial" w:hAnsi="Arial" w:cs="Arial"/>
                <w:color w:val="0000FF"/>
              </w:rPr>
              <w:t xml:space="preserve"> </w:t>
            </w:r>
          </w:p>
        </w:tc>
      </w:tr>
      <w:tr w:rsidR="00154247" w14:paraId="3D27FC44"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3F" w14:textId="77777777" w:rsidR="00FC045E" w:rsidRPr="00996FAF" w:rsidRDefault="008736E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D27FC40" w14:textId="77777777" w:rsidR="00FC045E" w:rsidRPr="00996FAF" w:rsidRDefault="008736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27FC41" w14:textId="77777777" w:rsidR="00FC045E" w:rsidRPr="00996FAF" w:rsidRDefault="008736E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27FC42" w14:textId="77777777" w:rsidR="00FC045E" w:rsidRPr="00996FAF" w:rsidRDefault="008736E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27FC43" w14:textId="7A04813D" w:rsidR="00FC045E" w:rsidRPr="00996FAF" w:rsidRDefault="00B67C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571A5">
                  <w:rPr>
                    <w:rFonts w:ascii="Arial" w:hAnsi="Arial" w:cs="Arial"/>
                    <w:color w:val="auto"/>
                  </w:rPr>
                  <w:t>Compliant</w:t>
                </w:r>
              </w:sdtContent>
            </w:sdt>
            <w:r w:rsidR="008736EC" w:rsidRPr="00996FAF">
              <w:rPr>
                <w:rFonts w:ascii="Arial" w:hAnsi="Arial" w:cs="Arial"/>
                <w:color w:val="0000FF"/>
              </w:rPr>
              <w:t xml:space="preserve"> </w:t>
            </w:r>
          </w:p>
        </w:tc>
      </w:tr>
    </w:tbl>
    <w:p w14:paraId="3D27FC45" w14:textId="77777777" w:rsidR="00D87E7C" w:rsidRDefault="008736EC" w:rsidP="00D87E7C">
      <w:pPr>
        <w:pStyle w:val="Heading20"/>
      </w:pPr>
      <w:r w:rsidRPr="00996FAF">
        <w:t>Findings</w:t>
      </w:r>
    </w:p>
    <w:p w14:paraId="03152652" w14:textId="7F979FFA" w:rsidR="00FA0FC5" w:rsidRDefault="00FA0FC5" w:rsidP="00FA0FC5">
      <w:pPr>
        <w:pStyle w:val="NormalArial"/>
        <w:spacing w:line="276" w:lineRule="auto"/>
      </w:pPr>
      <w:r>
        <w:t>Consumers received individualised care that is safe and right for them, including managing high-impact and high-prevalence risks such as falls, urinary catheter care and changed behaviours. Consumers expressed satisfaction that staff ha</w:t>
      </w:r>
      <w:r w:rsidR="00E016A3">
        <w:t xml:space="preserve">d </w:t>
      </w:r>
      <w:r>
        <w:t>knowledge of consumers’ needs and preferences, which is communicated within the organisation and where responsibility for care is shared.</w:t>
      </w:r>
    </w:p>
    <w:p w14:paraId="5D6BD4C7" w14:textId="1E71D856" w:rsidR="00FA0FC5" w:rsidRDefault="00FA0FC5" w:rsidP="00FA0FC5">
      <w:pPr>
        <w:pStyle w:val="NormalArial"/>
        <w:spacing w:line="276" w:lineRule="auto"/>
      </w:pPr>
      <w:r>
        <w:t xml:space="preserve">Consumers subject to chemical and/or mechanical restrictive practices are assessed and managed in accordance with requirements set out in the Quality of Care Principles. The service had a secure living environment, and seven consumers residing in this part of the service </w:t>
      </w:r>
      <w:r w:rsidR="001429A3">
        <w:t xml:space="preserve">had </w:t>
      </w:r>
      <w:r>
        <w:t xml:space="preserve">been identified as subject to environmental restrictive practices. The site audit report brought forward information relating to consumers residing outside of the secure living environment, who advised their freedom of movement is restricted. At the time of the site audit, management </w:t>
      </w:r>
      <w:r>
        <w:lastRenderedPageBreak/>
        <w:t>advised that these consumers could move freely inside and outside the service and that staff accompany consumers if required for safety. I have considered this further under Requirement 5(3)(b).</w:t>
      </w:r>
    </w:p>
    <w:p w14:paraId="0CCED0F5" w14:textId="77777777" w:rsidR="00FA0FC5" w:rsidRDefault="00FA0FC5" w:rsidP="00FA0FC5">
      <w:pPr>
        <w:pStyle w:val="NormalArial"/>
        <w:spacing w:line="276" w:lineRule="auto"/>
      </w:pPr>
      <w:r>
        <w:t>Staff described risk/s to consumers, including falls, skin integrity and changed behaviours and strategies implemented to support consumers. Clinical incident documentation for the period October 2022 to December 2022 demonstrated the service monitors and managed high-impact and high-prevalence consumer risk/s. Staff described ways consumers are supported to ensure comfort at the end of life, including providing pastoral care and support to the consumers’ families.</w:t>
      </w:r>
    </w:p>
    <w:p w14:paraId="613E1680" w14:textId="387F66DC" w:rsidR="003B02AF" w:rsidRDefault="00FA0FC5" w:rsidP="00FA0FC5">
      <w:pPr>
        <w:pStyle w:val="NormalArial"/>
        <w:spacing w:line="276" w:lineRule="auto"/>
      </w:pPr>
      <w:r>
        <w:t xml:space="preserve">Care documentation demonstrated that staff recognised, </w:t>
      </w:r>
      <w:r w:rsidR="00D63307">
        <w:t>reported,</w:t>
      </w:r>
      <w:r>
        <w:t xml:space="preserve"> and responded to consumer condition changes. Registered nurses had received training in managing consumer deterioration. Referrals to other health professionals are appropriately made, and care documentation directives from health professionals guide staff in consumer care. The service is supported in the personal and clinical care of consumers by the medical officer and specialist aged care services from the local hospital. </w:t>
      </w:r>
    </w:p>
    <w:p w14:paraId="66992CDC" w14:textId="738281BC" w:rsidR="004F55D7" w:rsidRPr="002D115B" w:rsidRDefault="00FA0FC5" w:rsidP="00FA0FC5">
      <w:pPr>
        <w:pStyle w:val="NormalArial"/>
        <w:spacing w:line="276" w:lineRule="auto"/>
      </w:pPr>
      <w:r>
        <w:t>The service had a suite of policies and procedures, including an outbreak management plan, pain management, skin integrity, restrictive practices and falls prevention and management.</w:t>
      </w:r>
      <w:r w:rsidR="00FF4196">
        <w:t xml:space="preserve"> </w:t>
      </w:r>
      <w:r w:rsidR="00FF4196" w:rsidRPr="00FF4196">
        <w:t xml:space="preserve">Effective infection prevention, control and minimisation strategies and practices had been implemented </w:t>
      </w:r>
      <w:r w:rsidR="00FF4196">
        <w:t>by the</w:t>
      </w:r>
      <w:r w:rsidR="00FF4196" w:rsidRPr="00FF4196">
        <w:t xml:space="preserve"> service, including appropriate action taken in response to the COVID-19 pandemic.</w:t>
      </w:r>
      <w:r w:rsidR="00FF4196">
        <w:t xml:space="preserve"> </w:t>
      </w:r>
      <w:r>
        <w:t>Vaccinations are provided to consumers who wish to receive them, and the service ha</w:t>
      </w:r>
      <w:r w:rsidR="00FF4196">
        <w:t>d</w:t>
      </w:r>
      <w:r>
        <w:t xml:space="preserve"> a supply of anti-viral medication available. </w:t>
      </w:r>
      <w:r w:rsidR="0051410A">
        <w:t xml:space="preserve"> </w:t>
      </w:r>
    </w:p>
    <w:p w14:paraId="0EA236B7" w14:textId="21CC6F28" w:rsidR="00A21568" w:rsidRPr="001429A3" w:rsidRDefault="00A21568" w:rsidP="00A21568">
      <w:pPr>
        <w:pStyle w:val="NormalArial"/>
        <w:rPr>
          <w:color w:val="auto"/>
        </w:rPr>
      </w:pPr>
      <w:r w:rsidRPr="001429A3">
        <w:rPr>
          <w:color w:val="auto"/>
        </w:rPr>
        <w:t xml:space="preserve">Standard </w:t>
      </w:r>
      <w:r>
        <w:rPr>
          <w:color w:val="auto"/>
        </w:rPr>
        <w:t xml:space="preserve">3 </w:t>
      </w:r>
      <w:r w:rsidR="00A512FE">
        <w:rPr>
          <w:color w:val="auto"/>
        </w:rPr>
        <w:t>is</w:t>
      </w:r>
      <w:r w:rsidRPr="001429A3">
        <w:rPr>
          <w:color w:val="auto"/>
        </w:rPr>
        <w:t xml:space="preserve"> </w:t>
      </w:r>
      <w:r w:rsidR="00091951">
        <w:rPr>
          <w:color w:val="auto"/>
        </w:rPr>
        <w:t>C</w:t>
      </w:r>
      <w:r w:rsidRPr="001429A3">
        <w:rPr>
          <w:color w:val="auto"/>
        </w:rPr>
        <w:t xml:space="preserve">ompliant as </w:t>
      </w:r>
      <w:r>
        <w:rPr>
          <w:color w:val="auto"/>
        </w:rPr>
        <w:t>seven</w:t>
      </w:r>
      <w:r w:rsidRPr="001429A3">
        <w:rPr>
          <w:color w:val="auto"/>
        </w:rPr>
        <w:t xml:space="preserve"> of </w:t>
      </w:r>
      <w:r w:rsidR="008F2B0E">
        <w:rPr>
          <w:color w:val="auto"/>
        </w:rPr>
        <w:t xml:space="preserve">the </w:t>
      </w:r>
      <w:r>
        <w:rPr>
          <w:color w:val="auto"/>
        </w:rPr>
        <w:t>seven</w:t>
      </w:r>
      <w:r w:rsidRPr="001429A3">
        <w:rPr>
          <w:color w:val="auto"/>
        </w:rPr>
        <w:t xml:space="preserve"> </w:t>
      </w:r>
      <w:r w:rsidR="00F34363">
        <w:rPr>
          <w:color w:val="auto"/>
        </w:rPr>
        <w:t>R</w:t>
      </w:r>
      <w:r w:rsidRPr="001429A3">
        <w:rPr>
          <w:color w:val="auto"/>
        </w:rPr>
        <w:t xml:space="preserve">equirements </w:t>
      </w:r>
      <w:r w:rsidR="00DD3098">
        <w:rPr>
          <w:color w:val="auto"/>
        </w:rPr>
        <w:t>are</w:t>
      </w:r>
      <w:r w:rsidRPr="001429A3">
        <w:rPr>
          <w:color w:val="auto"/>
        </w:rPr>
        <w:t xml:space="preserve"> </w:t>
      </w:r>
      <w:r w:rsidR="00091951">
        <w:rPr>
          <w:color w:val="auto"/>
        </w:rPr>
        <w:t>C</w:t>
      </w:r>
      <w:r w:rsidRPr="001429A3">
        <w:rPr>
          <w:color w:val="auto"/>
        </w:rPr>
        <w:t>ompliant.</w:t>
      </w:r>
    </w:p>
    <w:p w14:paraId="3D27FC46" w14:textId="1756D605" w:rsidR="002B0C90" w:rsidRPr="00585DFE" w:rsidRDefault="008736EC" w:rsidP="0036130C">
      <w:pPr>
        <w:pStyle w:val="NormalArial"/>
        <w:rPr>
          <w:rFonts w:eastAsiaTheme="majorEastAsia"/>
          <w:b/>
          <w:bCs/>
          <w:sz w:val="30"/>
          <w:szCs w:val="28"/>
        </w:rPr>
      </w:pPr>
      <w:r w:rsidRPr="00585DFE">
        <w:rPr>
          <w:rFonts w:eastAsiaTheme="majorEastAsia"/>
          <w:b/>
          <w:bCs/>
          <w:sz w:val="30"/>
          <w:szCs w:val="28"/>
        </w:rPr>
        <w:br w:type="page"/>
      </w:r>
    </w:p>
    <w:p w14:paraId="3D27FC47" w14:textId="77777777"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54247" w14:paraId="3D27FC4A"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D27FC48" w14:textId="77777777" w:rsidR="00FC045E" w:rsidRPr="00996FAF" w:rsidRDefault="008736E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D27FC49"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C4E"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4B"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D27FC4C" w14:textId="18913FB1" w:rsidR="00FC045E" w:rsidRPr="00996FAF" w:rsidRDefault="00873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D63307"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3D27FC4D" w14:textId="7E004A75" w:rsidR="00FC045E" w:rsidRPr="00996FAF" w:rsidRDefault="00B67C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A0FC5">
                  <w:rPr>
                    <w:rFonts w:ascii="Arial" w:hAnsi="Arial" w:cs="Arial"/>
                    <w:color w:val="auto"/>
                  </w:rPr>
                  <w:t>Compliant</w:t>
                </w:r>
              </w:sdtContent>
            </w:sdt>
            <w:r w:rsidR="008736EC" w:rsidRPr="00996FAF">
              <w:rPr>
                <w:rFonts w:ascii="Arial" w:hAnsi="Arial" w:cs="Arial"/>
                <w:color w:val="0000FF"/>
              </w:rPr>
              <w:t xml:space="preserve"> </w:t>
            </w:r>
          </w:p>
        </w:tc>
      </w:tr>
      <w:tr w:rsidR="00154247" w14:paraId="3D27FC52"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4F"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D27FC50" w14:textId="77777777" w:rsidR="00FC045E" w:rsidRPr="00996FAF" w:rsidRDefault="008736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D27FC51" w14:textId="5959A758" w:rsidR="00FC045E" w:rsidRPr="00996FAF" w:rsidRDefault="00B67C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A0FC5">
                  <w:rPr>
                    <w:rFonts w:ascii="Arial" w:hAnsi="Arial" w:cs="Arial"/>
                    <w:color w:val="auto"/>
                  </w:rPr>
                  <w:t>Compliant</w:t>
                </w:r>
              </w:sdtContent>
            </w:sdt>
            <w:r w:rsidR="008736EC" w:rsidRPr="00996FAF">
              <w:rPr>
                <w:rFonts w:ascii="Arial" w:hAnsi="Arial" w:cs="Arial"/>
                <w:color w:val="0000FF"/>
              </w:rPr>
              <w:t xml:space="preserve"> </w:t>
            </w:r>
          </w:p>
        </w:tc>
      </w:tr>
      <w:tr w:rsidR="00154247" w14:paraId="3D27FC59"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53"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D27FC54" w14:textId="77777777" w:rsidR="00FC045E" w:rsidRPr="00996FAF" w:rsidRDefault="00873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27FC55" w14:textId="77777777" w:rsidR="00FC045E" w:rsidRPr="00996FAF" w:rsidRDefault="008736E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27FC56" w14:textId="77777777" w:rsidR="00FC045E" w:rsidRPr="00996FAF" w:rsidRDefault="008736E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27FC57" w14:textId="77777777" w:rsidR="00FC045E" w:rsidRPr="00996FAF" w:rsidRDefault="008736E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D27FC58" w14:textId="421375F5" w:rsidR="00FC045E" w:rsidRPr="00996FAF" w:rsidRDefault="00B67C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A0FC5">
                  <w:rPr>
                    <w:rFonts w:ascii="Arial" w:hAnsi="Arial" w:cs="Arial"/>
                    <w:color w:val="auto"/>
                  </w:rPr>
                  <w:t>Compliant</w:t>
                </w:r>
              </w:sdtContent>
            </w:sdt>
            <w:r w:rsidR="008736EC" w:rsidRPr="00996FAF">
              <w:rPr>
                <w:rFonts w:ascii="Arial" w:hAnsi="Arial" w:cs="Arial"/>
                <w:color w:val="0000FF"/>
              </w:rPr>
              <w:t xml:space="preserve"> </w:t>
            </w:r>
          </w:p>
        </w:tc>
      </w:tr>
      <w:tr w:rsidR="00154247" w14:paraId="3D27FC5D"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5A"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D27FC5B" w14:textId="77777777" w:rsidR="00FC045E" w:rsidRPr="00996FAF" w:rsidRDefault="008736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D27FC5C" w14:textId="60AC6359" w:rsidR="00FC045E" w:rsidRPr="00996FAF" w:rsidRDefault="00B67CF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A0FC5">
                  <w:rPr>
                    <w:rFonts w:ascii="Arial" w:hAnsi="Arial" w:cs="Arial"/>
                    <w:color w:val="auto"/>
                  </w:rPr>
                  <w:t>Compliant</w:t>
                </w:r>
              </w:sdtContent>
            </w:sdt>
            <w:r w:rsidR="008736EC" w:rsidRPr="00996FAF">
              <w:rPr>
                <w:rFonts w:ascii="Arial" w:hAnsi="Arial" w:cs="Arial"/>
                <w:color w:val="0000FF"/>
              </w:rPr>
              <w:t xml:space="preserve"> </w:t>
            </w:r>
          </w:p>
        </w:tc>
      </w:tr>
      <w:tr w:rsidR="00154247" w14:paraId="3D27FC61"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5E"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D27FC5F" w14:textId="77777777" w:rsidR="00FC045E" w:rsidRPr="00996FAF" w:rsidRDefault="00873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D27FC60" w14:textId="61020AD3" w:rsidR="00FC045E" w:rsidRPr="00996FAF" w:rsidRDefault="00B67CF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A0FC5">
                  <w:rPr>
                    <w:rFonts w:ascii="Arial" w:hAnsi="Arial" w:cs="Arial"/>
                    <w:color w:val="auto"/>
                  </w:rPr>
                  <w:t>Compliant</w:t>
                </w:r>
              </w:sdtContent>
            </w:sdt>
            <w:r w:rsidR="008736EC" w:rsidRPr="00996FAF">
              <w:rPr>
                <w:rFonts w:ascii="Arial" w:hAnsi="Arial" w:cs="Arial"/>
                <w:color w:val="0000FF"/>
              </w:rPr>
              <w:t xml:space="preserve"> </w:t>
            </w:r>
          </w:p>
        </w:tc>
      </w:tr>
      <w:tr w:rsidR="00154247" w14:paraId="3D27FC65"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62"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27FC63" w14:textId="77777777" w:rsidR="00FC045E" w:rsidRPr="00996FAF" w:rsidRDefault="008736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D27FC64" w14:textId="3AD02EDF" w:rsidR="00FC045E" w:rsidRPr="00996FAF" w:rsidRDefault="00B67C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A0FC5">
                  <w:rPr>
                    <w:rFonts w:ascii="Arial" w:hAnsi="Arial" w:cs="Arial"/>
                    <w:color w:val="auto"/>
                  </w:rPr>
                  <w:t>Compliant</w:t>
                </w:r>
              </w:sdtContent>
            </w:sdt>
            <w:r w:rsidR="008736EC" w:rsidRPr="00996FAF">
              <w:rPr>
                <w:rFonts w:ascii="Arial" w:hAnsi="Arial" w:cs="Arial"/>
                <w:color w:val="0000FF"/>
              </w:rPr>
              <w:t xml:space="preserve"> </w:t>
            </w:r>
          </w:p>
        </w:tc>
      </w:tr>
      <w:tr w:rsidR="00154247" w14:paraId="3D27FC69"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66"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D27FC67" w14:textId="77777777" w:rsidR="00FC045E" w:rsidRPr="00996FAF" w:rsidRDefault="00873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D27FC68" w14:textId="088465A2" w:rsidR="00FC045E" w:rsidRPr="00996FAF" w:rsidRDefault="00B67C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A0FC5">
                  <w:rPr>
                    <w:rFonts w:ascii="Arial" w:hAnsi="Arial" w:cs="Arial"/>
                    <w:color w:val="auto"/>
                  </w:rPr>
                  <w:t>Compliant</w:t>
                </w:r>
              </w:sdtContent>
            </w:sdt>
            <w:r w:rsidR="008736EC" w:rsidRPr="00996FAF">
              <w:rPr>
                <w:rFonts w:ascii="Arial" w:hAnsi="Arial" w:cs="Arial"/>
                <w:color w:val="0000FF"/>
              </w:rPr>
              <w:t xml:space="preserve"> </w:t>
            </w:r>
          </w:p>
        </w:tc>
      </w:tr>
    </w:tbl>
    <w:p w14:paraId="3D27FC6A" w14:textId="77777777" w:rsidR="00D87E7C" w:rsidRDefault="008736EC" w:rsidP="00D87E7C">
      <w:pPr>
        <w:pStyle w:val="Heading20"/>
      </w:pPr>
      <w:r w:rsidRPr="00996FAF">
        <w:t>Findings</w:t>
      </w:r>
    </w:p>
    <w:p w14:paraId="0B0E46DC" w14:textId="77777777" w:rsidR="00263CFD" w:rsidRDefault="00263CFD" w:rsidP="00263CFD">
      <w:pPr>
        <w:pStyle w:val="NormalArial"/>
        <w:spacing w:line="276" w:lineRule="auto"/>
      </w:pPr>
      <w:r>
        <w:t>Consumers are supported to maintain independence and encouraged to participate in activities that reflect individual interests and lifestyle needs. Staff described consumers' interests, including strategies implemented to promote consumer involvement, support of consumers' spiritual and psychological needs and level of preferred engagement.</w:t>
      </w:r>
    </w:p>
    <w:p w14:paraId="3DC114D4" w14:textId="77777777" w:rsidR="00263CFD" w:rsidRDefault="00263CFD" w:rsidP="00263CFD">
      <w:pPr>
        <w:pStyle w:val="NormalArial"/>
        <w:spacing w:line="276" w:lineRule="auto"/>
      </w:pPr>
      <w:r>
        <w:t>Consumers were supported to engage in activities they were interested in, both inside and outside the service, for example, practising artwork. The service supports and facilitates consumers to maintain personal and social relationships and remain in contact with people who are important to them.</w:t>
      </w:r>
    </w:p>
    <w:p w14:paraId="3348D79E" w14:textId="77777777" w:rsidR="00263CFD" w:rsidRDefault="00263CFD" w:rsidP="00263CFD">
      <w:pPr>
        <w:pStyle w:val="NormalArial"/>
        <w:spacing w:line="276" w:lineRule="auto"/>
      </w:pPr>
      <w:r>
        <w:t>Lifestyle staff described how the service adapts the activities program to meet the changing needs of consumers and seeks ongoing feedback from consumers in the review of scheduled activities. Lifestyle and well-being assessments and care plans are reviewed to reflect consumers' needs and preferences. Care documentation was individualised and inclusive of information relating to consumers' backgrounds, life histories, cultural preferences, activities of interest and persons of significance.</w:t>
      </w:r>
    </w:p>
    <w:p w14:paraId="0C8490A2" w14:textId="77777777" w:rsidR="00263CFD" w:rsidRDefault="00263CFD" w:rsidP="00263CFD">
      <w:pPr>
        <w:pStyle w:val="NormalArial"/>
        <w:spacing w:line="276" w:lineRule="auto"/>
      </w:pPr>
      <w:r>
        <w:lastRenderedPageBreak/>
        <w:t>Consumers provided positive feedback about the meals and confirmed alternate meal options were offered. Meals provided to consumers were varied, of suitable quality and quantity. Care documentation identified individual consumers' dietary needs and preferences.</w:t>
      </w:r>
    </w:p>
    <w:p w14:paraId="152291D5" w14:textId="43D585AA" w:rsidR="00A21F1C" w:rsidRDefault="00263CFD" w:rsidP="00263CFD">
      <w:pPr>
        <w:pStyle w:val="NormalArial"/>
        <w:spacing w:line="276" w:lineRule="auto"/>
      </w:pPr>
      <w:r>
        <w:t xml:space="preserve">Equipment used to support consumers in lifestyle activities was observed to be suitable, </w:t>
      </w:r>
      <w:r w:rsidR="00D63307">
        <w:t>clean,</w:t>
      </w:r>
      <w:r>
        <w:t xml:space="preserve"> and well-maintained.</w:t>
      </w:r>
    </w:p>
    <w:p w14:paraId="039DBD36" w14:textId="2F7B99B9" w:rsidR="008F2662" w:rsidRPr="001429A3" w:rsidRDefault="008F2662" w:rsidP="008F2662">
      <w:pPr>
        <w:pStyle w:val="NormalArial"/>
        <w:rPr>
          <w:color w:val="auto"/>
        </w:rPr>
      </w:pPr>
      <w:r>
        <w:rPr>
          <w:color w:val="auto"/>
        </w:rPr>
        <w:t>Standard 4</w:t>
      </w:r>
      <w:r w:rsidRPr="001429A3">
        <w:rPr>
          <w:color w:val="auto"/>
        </w:rPr>
        <w:t xml:space="preserve"> </w:t>
      </w:r>
      <w:r w:rsidR="00A512FE">
        <w:rPr>
          <w:color w:val="auto"/>
        </w:rPr>
        <w:t>is</w:t>
      </w:r>
      <w:r w:rsidRPr="001429A3">
        <w:rPr>
          <w:color w:val="auto"/>
        </w:rPr>
        <w:t xml:space="preserve"> </w:t>
      </w:r>
      <w:r w:rsidR="00091951">
        <w:rPr>
          <w:color w:val="auto"/>
        </w:rPr>
        <w:t>C</w:t>
      </w:r>
      <w:r w:rsidRPr="001429A3">
        <w:rPr>
          <w:color w:val="auto"/>
        </w:rPr>
        <w:t xml:space="preserve">ompliant as </w:t>
      </w:r>
      <w:r>
        <w:rPr>
          <w:color w:val="auto"/>
        </w:rPr>
        <w:t>seven</w:t>
      </w:r>
      <w:r w:rsidRPr="001429A3">
        <w:rPr>
          <w:color w:val="auto"/>
        </w:rPr>
        <w:t xml:space="preserve"> of </w:t>
      </w:r>
      <w:r w:rsidR="008F2B0E">
        <w:rPr>
          <w:color w:val="auto"/>
        </w:rPr>
        <w:t xml:space="preserve">the </w:t>
      </w:r>
      <w:r>
        <w:rPr>
          <w:color w:val="auto"/>
        </w:rPr>
        <w:t>seven</w:t>
      </w:r>
      <w:r w:rsidRPr="001429A3">
        <w:rPr>
          <w:color w:val="auto"/>
        </w:rPr>
        <w:t xml:space="preserve"> </w:t>
      </w:r>
      <w:r w:rsidR="00F34363">
        <w:rPr>
          <w:color w:val="auto"/>
        </w:rPr>
        <w:t>R</w:t>
      </w:r>
      <w:r w:rsidRPr="001429A3">
        <w:rPr>
          <w:color w:val="auto"/>
        </w:rPr>
        <w:t xml:space="preserve">equirements </w:t>
      </w:r>
      <w:r w:rsidR="00DD3098">
        <w:rPr>
          <w:color w:val="auto"/>
        </w:rPr>
        <w:t>are</w:t>
      </w:r>
      <w:r w:rsidRPr="001429A3">
        <w:rPr>
          <w:color w:val="auto"/>
        </w:rPr>
        <w:t xml:space="preserve"> </w:t>
      </w:r>
      <w:r w:rsidR="00091951">
        <w:rPr>
          <w:color w:val="auto"/>
        </w:rPr>
        <w:t>C</w:t>
      </w:r>
      <w:r w:rsidRPr="001429A3">
        <w:rPr>
          <w:color w:val="auto"/>
        </w:rPr>
        <w:t>ompliant.</w:t>
      </w:r>
    </w:p>
    <w:p w14:paraId="581F0869" w14:textId="77777777" w:rsidR="00263CFD" w:rsidRDefault="00263CFD">
      <w:pPr>
        <w:spacing w:after="160" w:line="259" w:lineRule="auto"/>
        <w:rPr>
          <w:rFonts w:ascii="Arial" w:eastAsiaTheme="majorEastAsia" w:hAnsi="Arial" w:cs="Arial"/>
          <w:b/>
          <w:bCs/>
          <w:sz w:val="30"/>
          <w:szCs w:val="28"/>
        </w:rPr>
      </w:pPr>
      <w:r>
        <w:rPr>
          <w:rFonts w:ascii="Arial" w:hAnsi="Arial" w:cs="Arial"/>
        </w:rPr>
        <w:br w:type="page"/>
      </w:r>
    </w:p>
    <w:p w14:paraId="3D27FC6C" w14:textId="5BD010BD"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54247" w14:paraId="3D27FC6F"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D27FC6D" w14:textId="77777777" w:rsidR="00FC045E" w:rsidRPr="00996FAF" w:rsidRDefault="008736E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27FC6E"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C73"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70"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D27FC71" w14:textId="77777777" w:rsidR="00FC045E" w:rsidRPr="00996FAF" w:rsidRDefault="00873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D27FC72" w14:textId="4CF7EA94" w:rsidR="00FC045E" w:rsidRPr="00996FAF" w:rsidRDefault="00B67C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3F18">
                  <w:rPr>
                    <w:rFonts w:ascii="Arial" w:hAnsi="Arial" w:cs="Arial"/>
                    <w:color w:val="auto"/>
                  </w:rPr>
                  <w:t>Compliant</w:t>
                </w:r>
              </w:sdtContent>
            </w:sdt>
            <w:r w:rsidR="008736EC" w:rsidRPr="00996FAF">
              <w:rPr>
                <w:rFonts w:ascii="Arial" w:hAnsi="Arial" w:cs="Arial"/>
                <w:color w:val="0000FF"/>
              </w:rPr>
              <w:t xml:space="preserve"> </w:t>
            </w:r>
          </w:p>
        </w:tc>
      </w:tr>
      <w:tr w:rsidR="00154247" w14:paraId="3D27FC79"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74"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D27FC75" w14:textId="77777777" w:rsidR="00FC045E" w:rsidRPr="00996FAF" w:rsidRDefault="008736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27FC76" w14:textId="77777777" w:rsidR="00FC045E" w:rsidRPr="00996FAF" w:rsidRDefault="008736E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27FC77" w14:textId="77777777" w:rsidR="00FC045E" w:rsidRPr="00996FAF" w:rsidRDefault="008736E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27FC78" w14:textId="6542C048" w:rsidR="00FC045E" w:rsidRPr="00996FAF" w:rsidRDefault="00B67C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84C13">
                  <w:rPr>
                    <w:rFonts w:ascii="Arial" w:hAnsi="Arial" w:cs="Arial"/>
                    <w:color w:val="auto"/>
                  </w:rPr>
                  <w:t>Compliant</w:t>
                </w:r>
              </w:sdtContent>
            </w:sdt>
            <w:r w:rsidR="008736EC" w:rsidRPr="00996FAF">
              <w:rPr>
                <w:rFonts w:ascii="Arial" w:hAnsi="Arial" w:cs="Arial"/>
                <w:color w:val="0000FF"/>
              </w:rPr>
              <w:t xml:space="preserve"> </w:t>
            </w:r>
          </w:p>
        </w:tc>
      </w:tr>
      <w:tr w:rsidR="00154247" w14:paraId="3D27FC7D"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7A" w14:textId="77777777" w:rsidR="00FC045E" w:rsidRPr="00996FAF" w:rsidRDefault="008736E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27FC7B" w14:textId="77777777" w:rsidR="00FC045E" w:rsidRPr="00996FAF" w:rsidRDefault="00873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D27FC7C" w14:textId="643DDD62" w:rsidR="00FC045E" w:rsidRPr="00996FAF" w:rsidRDefault="00B67CF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0086">
                  <w:rPr>
                    <w:rFonts w:ascii="Arial" w:hAnsi="Arial" w:cs="Arial"/>
                    <w:color w:val="auto"/>
                  </w:rPr>
                  <w:t>Compliant</w:t>
                </w:r>
              </w:sdtContent>
            </w:sdt>
            <w:r w:rsidR="008736EC" w:rsidRPr="00996FAF">
              <w:rPr>
                <w:rFonts w:ascii="Arial" w:hAnsi="Arial" w:cs="Arial"/>
                <w:color w:val="0000FF"/>
              </w:rPr>
              <w:t xml:space="preserve"> </w:t>
            </w:r>
          </w:p>
        </w:tc>
      </w:tr>
    </w:tbl>
    <w:p w14:paraId="3D27FC7E" w14:textId="77777777" w:rsidR="002B0C90" w:rsidRDefault="008736EC" w:rsidP="002B0C90">
      <w:pPr>
        <w:pStyle w:val="Heading20"/>
      </w:pPr>
      <w:r>
        <w:t>Findings</w:t>
      </w:r>
    </w:p>
    <w:p w14:paraId="289F4B32" w14:textId="3C2BB4D7" w:rsidR="00E84C13" w:rsidRPr="00E84C13" w:rsidRDefault="00E84C13" w:rsidP="00A512FE">
      <w:pPr>
        <w:spacing w:after="160" w:line="276" w:lineRule="auto"/>
        <w:rPr>
          <w:rFonts w:ascii="Arial" w:hAnsi="Arial" w:cs="Arial"/>
        </w:rPr>
      </w:pPr>
      <w:r w:rsidRPr="00E84C13">
        <w:rPr>
          <w:rFonts w:ascii="Arial" w:hAnsi="Arial" w:cs="Arial"/>
        </w:rPr>
        <w:t xml:space="preserve">Consumers and representatives provided positive feedback about the service environment, which was welcoming, </w:t>
      </w:r>
      <w:r w:rsidR="00D63307" w:rsidRPr="00E84C13">
        <w:rPr>
          <w:rFonts w:ascii="Arial" w:hAnsi="Arial" w:cs="Arial"/>
        </w:rPr>
        <w:t>clean,</w:t>
      </w:r>
      <w:r w:rsidRPr="00E84C13">
        <w:rPr>
          <w:rFonts w:ascii="Arial" w:hAnsi="Arial" w:cs="Arial"/>
        </w:rPr>
        <w:t xml:space="preserve"> and easy for consumers to navigate. Furniture, fittings, and equipment were well maintained, and consumers felt comfortable raising maintenance issues and advised that these were completed promptly.</w:t>
      </w:r>
    </w:p>
    <w:p w14:paraId="021477D6" w14:textId="70877601" w:rsidR="00E84C13" w:rsidRPr="00E84C13" w:rsidRDefault="00E84C13" w:rsidP="00A512FE">
      <w:pPr>
        <w:spacing w:after="160" w:line="276" w:lineRule="auto"/>
        <w:rPr>
          <w:rFonts w:ascii="Arial" w:hAnsi="Arial" w:cs="Arial"/>
        </w:rPr>
      </w:pPr>
      <w:r w:rsidRPr="00E84C13">
        <w:rPr>
          <w:rFonts w:ascii="Arial" w:hAnsi="Arial" w:cs="Arial"/>
        </w:rPr>
        <w:t xml:space="preserve">The service was observed to be welcoming and supported consumers to optimise independence; for example, the service had wide hallways and handrails to support consumers to mobilise through the service. Maintenance and cleaning staff described processes to ensure the service environment was clean, </w:t>
      </w:r>
      <w:r w:rsidR="00D63307" w:rsidRPr="00E84C13">
        <w:rPr>
          <w:rFonts w:ascii="Arial" w:hAnsi="Arial" w:cs="Arial"/>
        </w:rPr>
        <w:t>safe,</w:t>
      </w:r>
      <w:r w:rsidRPr="00E84C13">
        <w:rPr>
          <w:rFonts w:ascii="Arial" w:hAnsi="Arial" w:cs="Arial"/>
        </w:rPr>
        <w:t xml:space="preserve"> and well-maintained, including preventative and reactive maintenance processes and cleaning schedules.</w:t>
      </w:r>
    </w:p>
    <w:p w14:paraId="664608D5" w14:textId="4AFCB4AB" w:rsidR="00E84C13" w:rsidRPr="00E84C13" w:rsidRDefault="00E84C13" w:rsidP="00A512FE">
      <w:pPr>
        <w:spacing w:after="160" w:line="276" w:lineRule="auto"/>
        <w:rPr>
          <w:rFonts w:ascii="Arial" w:hAnsi="Arial" w:cs="Arial"/>
        </w:rPr>
      </w:pPr>
      <w:r w:rsidRPr="00E84C13">
        <w:rPr>
          <w:rFonts w:ascii="Arial" w:hAnsi="Arial" w:cs="Arial"/>
        </w:rPr>
        <w:t>The site audit report provides information that some consumers could not move freely within the service, including named consumers who advised that they were not permitted to go outside. Doors to outside areas of the service were observed to be heavy to open, with some having latches that were not within reach of consumers, thereby preventing t</w:t>
      </w:r>
      <w:r w:rsidR="006C3751">
        <w:rPr>
          <w:rFonts w:ascii="Arial" w:hAnsi="Arial" w:cs="Arial"/>
        </w:rPr>
        <w:t>he doors</w:t>
      </w:r>
      <w:r w:rsidRPr="00E84C13">
        <w:rPr>
          <w:rFonts w:ascii="Arial" w:hAnsi="Arial" w:cs="Arial"/>
        </w:rPr>
        <w:t xml:space="preserve"> from being opened. Staff described using furniture to block exits to patio areas and redirecting </w:t>
      </w:r>
      <w:r w:rsidR="00E016A3">
        <w:rPr>
          <w:rFonts w:ascii="Arial" w:hAnsi="Arial" w:cs="Arial"/>
        </w:rPr>
        <w:t xml:space="preserve">consumers’ </w:t>
      </w:r>
      <w:r w:rsidRPr="00E84C13">
        <w:rPr>
          <w:rFonts w:ascii="Arial" w:hAnsi="Arial" w:cs="Arial"/>
        </w:rPr>
        <w:t>back to their rooms. Management advised that the service had recently experienced a lockdown resulting from a COVID-19 outbreak, and at this time, consumers were discouraged from leaving the service</w:t>
      </w:r>
      <w:r w:rsidR="006C3751">
        <w:rPr>
          <w:rFonts w:ascii="Arial" w:hAnsi="Arial" w:cs="Arial"/>
        </w:rPr>
        <w:t xml:space="preserve">. Management advised </w:t>
      </w:r>
      <w:r w:rsidR="0076438A">
        <w:rPr>
          <w:rFonts w:ascii="Arial" w:hAnsi="Arial" w:cs="Arial"/>
        </w:rPr>
        <w:t xml:space="preserve">so consumers may be </w:t>
      </w:r>
      <w:r w:rsidRPr="00E84C13">
        <w:rPr>
          <w:rFonts w:ascii="Arial" w:hAnsi="Arial" w:cs="Arial"/>
        </w:rPr>
        <w:t>confused</w:t>
      </w:r>
      <w:r w:rsidR="0076438A">
        <w:rPr>
          <w:rFonts w:ascii="Arial" w:hAnsi="Arial" w:cs="Arial"/>
        </w:rPr>
        <w:t xml:space="preserve"> </w:t>
      </w:r>
      <w:r w:rsidR="00A512FE">
        <w:rPr>
          <w:rFonts w:ascii="Arial" w:hAnsi="Arial" w:cs="Arial"/>
        </w:rPr>
        <w:t>by this</w:t>
      </w:r>
      <w:r w:rsidRPr="00E84C13">
        <w:rPr>
          <w:rFonts w:ascii="Arial" w:hAnsi="Arial" w:cs="Arial"/>
        </w:rPr>
        <w:t>. As a result of feedback to management, the door latches were removed by maintenance staff at the time of the Site Audit.</w:t>
      </w:r>
    </w:p>
    <w:p w14:paraId="27CDC726" w14:textId="7F27148D" w:rsidR="00E84C13" w:rsidRPr="00E84C13" w:rsidRDefault="00E84C13" w:rsidP="00A512FE">
      <w:pPr>
        <w:spacing w:after="160" w:line="276" w:lineRule="auto"/>
        <w:rPr>
          <w:rFonts w:ascii="Arial" w:hAnsi="Arial" w:cs="Arial"/>
        </w:rPr>
      </w:pPr>
      <w:r w:rsidRPr="00E84C13">
        <w:rPr>
          <w:rFonts w:ascii="Arial" w:hAnsi="Arial" w:cs="Arial"/>
        </w:rPr>
        <w:t xml:space="preserve">Following a review of this information alongside the </w:t>
      </w:r>
      <w:r w:rsidR="00A512FE">
        <w:rPr>
          <w:rFonts w:ascii="Arial" w:hAnsi="Arial" w:cs="Arial"/>
        </w:rPr>
        <w:t>a</w:t>
      </w:r>
      <w:r w:rsidRPr="00E84C13">
        <w:rPr>
          <w:rFonts w:ascii="Arial" w:hAnsi="Arial" w:cs="Arial"/>
        </w:rPr>
        <w:t>pproved provider's response, I have decided that Requirement 5(3)(b) is Compliant. This was based on information provided as part of the response submission, including the service's plan for continuous improvement, which evidences immediate action</w:t>
      </w:r>
      <w:r w:rsidR="00A512FE">
        <w:rPr>
          <w:rFonts w:ascii="Arial" w:hAnsi="Arial" w:cs="Arial"/>
        </w:rPr>
        <w:t xml:space="preserve">s were </w:t>
      </w:r>
      <w:r w:rsidRPr="00E84C13">
        <w:rPr>
          <w:rFonts w:ascii="Arial" w:hAnsi="Arial" w:cs="Arial"/>
        </w:rPr>
        <w:t>taken by the service. These included an audit of furniture placement by the clinical team to ensure furniture is not limiting access</w:t>
      </w:r>
      <w:r w:rsidR="00A512FE">
        <w:rPr>
          <w:rFonts w:ascii="Arial" w:hAnsi="Arial" w:cs="Arial"/>
        </w:rPr>
        <w:t xml:space="preserve"> for consumers</w:t>
      </w:r>
      <w:r w:rsidRPr="00E84C13">
        <w:rPr>
          <w:rFonts w:ascii="Arial" w:hAnsi="Arial" w:cs="Arial"/>
        </w:rPr>
        <w:t xml:space="preserve">, staff education on restrictive practices and review and maintenance of all doors at the service to ensure functionality and safety for consumers. I have placed weight on the approved provider's action plan identifying </w:t>
      </w:r>
      <w:r w:rsidR="00805541" w:rsidRPr="00E84C13">
        <w:rPr>
          <w:rFonts w:ascii="Arial" w:hAnsi="Arial" w:cs="Arial"/>
        </w:rPr>
        <w:t>those actions</w:t>
      </w:r>
      <w:r w:rsidRPr="00E84C13">
        <w:rPr>
          <w:rFonts w:ascii="Arial" w:hAnsi="Arial" w:cs="Arial"/>
        </w:rPr>
        <w:t xml:space="preserve"> to address the issues identified were completed 25 January </w:t>
      </w:r>
      <w:r w:rsidRPr="00E84C13">
        <w:rPr>
          <w:rFonts w:ascii="Arial" w:hAnsi="Arial" w:cs="Arial"/>
        </w:rPr>
        <w:lastRenderedPageBreak/>
        <w:t xml:space="preserve">2023. I have considered information under other Requirements which evidenced that consumers subject to restrictive practices had appropriate assessments and consents in place and communication on 24 January 2023 to consumers and representatives advising the </w:t>
      </w:r>
      <w:r w:rsidR="00E016A3">
        <w:rPr>
          <w:rFonts w:ascii="Arial" w:hAnsi="Arial" w:cs="Arial"/>
        </w:rPr>
        <w:t xml:space="preserve">COVID-19 </w:t>
      </w:r>
      <w:r w:rsidRPr="00E84C13">
        <w:rPr>
          <w:rFonts w:ascii="Arial" w:hAnsi="Arial" w:cs="Arial"/>
        </w:rPr>
        <w:t xml:space="preserve">lockdown </w:t>
      </w:r>
      <w:r w:rsidR="00E016A3">
        <w:rPr>
          <w:rFonts w:ascii="Arial" w:hAnsi="Arial" w:cs="Arial"/>
        </w:rPr>
        <w:t>was</w:t>
      </w:r>
      <w:r w:rsidRPr="00E84C13">
        <w:rPr>
          <w:rFonts w:ascii="Arial" w:hAnsi="Arial" w:cs="Arial"/>
        </w:rPr>
        <w:t xml:space="preserve"> over. On the balance of information, I am satisfied that the service environment enables consumers to move freely and access areas of the service independently, including the outdoor environment.</w:t>
      </w:r>
    </w:p>
    <w:p w14:paraId="1C5DB946" w14:textId="49A93772" w:rsidR="00E84C13" w:rsidRPr="00E84C13" w:rsidRDefault="00E84C13" w:rsidP="00A512FE">
      <w:pPr>
        <w:spacing w:after="160" w:line="276" w:lineRule="auto"/>
        <w:rPr>
          <w:rFonts w:ascii="Arial" w:hAnsi="Arial" w:cs="Arial"/>
        </w:rPr>
      </w:pPr>
      <w:r w:rsidRPr="00E84C13">
        <w:rPr>
          <w:rFonts w:ascii="Arial" w:hAnsi="Arial" w:cs="Arial"/>
        </w:rPr>
        <w:t xml:space="preserve">Standard 5 </w:t>
      </w:r>
      <w:r w:rsidR="00A512FE">
        <w:rPr>
          <w:rFonts w:ascii="Arial" w:hAnsi="Arial" w:cs="Arial"/>
        </w:rPr>
        <w:t>is</w:t>
      </w:r>
      <w:r w:rsidRPr="00E84C13">
        <w:rPr>
          <w:rFonts w:ascii="Arial" w:hAnsi="Arial" w:cs="Arial"/>
        </w:rPr>
        <w:t xml:space="preserve"> Compliant as three of the three </w:t>
      </w:r>
      <w:r w:rsidR="00A512FE">
        <w:rPr>
          <w:rFonts w:ascii="Arial" w:hAnsi="Arial" w:cs="Arial"/>
        </w:rPr>
        <w:t>R</w:t>
      </w:r>
      <w:r w:rsidRPr="00E84C13">
        <w:rPr>
          <w:rFonts w:ascii="Arial" w:hAnsi="Arial" w:cs="Arial"/>
        </w:rPr>
        <w:t xml:space="preserve">equirements </w:t>
      </w:r>
      <w:r w:rsidR="00DD3098">
        <w:rPr>
          <w:rFonts w:ascii="Arial" w:hAnsi="Arial" w:cs="Arial"/>
        </w:rPr>
        <w:t>are</w:t>
      </w:r>
      <w:r w:rsidRPr="00E84C13">
        <w:rPr>
          <w:rFonts w:ascii="Arial" w:hAnsi="Arial" w:cs="Arial"/>
        </w:rPr>
        <w:t xml:space="preserve"> Compliant.</w:t>
      </w:r>
    </w:p>
    <w:p w14:paraId="7042FAD7" w14:textId="766E41D4" w:rsidR="00430FD3" w:rsidRDefault="00430FD3">
      <w:pPr>
        <w:spacing w:after="160" w:line="259" w:lineRule="auto"/>
        <w:rPr>
          <w:rFonts w:ascii="Arial" w:eastAsiaTheme="majorEastAsia" w:hAnsi="Arial" w:cs="Arial"/>
          <w:b/>
          <w:bCs/>
          <w:sz w:val="30"/>
          <w:szCs w:val="28"/>
        </w:rPr>
      </w:pPr>
      <w:r>
        <w:rPr>
          <w:rFonts w:ascii="Arial" w:hAnsi="Arial" w:cs="Arial"/>
        </w:rPr>
        <w:br w:type="page"/>
      </w:r>
    </w:p>
    <w:p w14:paraId="3D27FC80" w14:textId="61540B51"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54247" w14:paraId="3D27FC83"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27FC81" w14:textId="77777777" w:rsidR="00FC045E" w:rsidRPr="00996FAF" w:rsidRDefault="008736E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D27FC82"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C87"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84"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D27FC85"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D27FC86" w14:textId="78CB5F7D" w:rsidR="00FC045E" w:rsidRPr="00996FAF" w:rsidRDefault="00B67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72162">
                  <w:rPr>
                    <w:rFonts w:ascii="Arial" w:hAnsi="Arial" w:cs="Arial"/>
                    <w:color w:val="auto"/>
                  </w:rPr>
                  <w:t>Compliant</w:t>
                </w:r>
              </w:sdtContent>
            </w:sdt>
            <w:r w:rsidR="008736EC" w:rsidRPr="00996FAF">
              <w:rPr>
                <w:rFonts w:ascii="Arial" w:hAnsi="Arial" w:cs="Arial"/>
                <w:color w:val="0000FF"/>
              </w:rPr>
              <w:t xml:space="preserve"> </w:t>
            </w:r>
          </w:p>
        </w:tc>
      </w:tr>
      <w:tr w:rsidR="00154247" w14:paraId="3D27FC8B"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88"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D27FC89" w14:textId="77777777" w:rsidR="00FC045E" w:rsidRPr="00996FAF" w:rsidRDefault="00873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D27FC8A" w14:textId="06A01CFE" w:rsidR="00FC045E" w:rsidRPr="00996FAF" w:rsidRDefault="00B67C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72162">
                  <w:rPr>
                    <w:rFonts w:ascii="Arial" w:hAnsi="Arial" w:cs="Arial"/>
                    <w:color w:val="auto"/>
                  </w:rPr>
                  <w:t>Compliant</w:t>
                </w:r>
              </w:sdtContent>
            </w:sdt>
            <w:r w:rsidR="008736EC" w:rsidRPr="00996FAF">
              <w:rPr>
                <w:rFonts w:ascii="Arial" w:hAnsi="Arial" w:cs="Arial"/>
                <w:color w:val="0000FF"/>
              </w:rPr>
              <w:t xml:space="preserve"> </w:t>
            </w:r>
          </w:p>
        </w:tc>
      </w:tr>
      <w:tr w:rsidR="00154247" w14:paraId="3D27FC8F"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8C"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D27FC8D"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D27FC8E" w14:textId="541EF134" w:rsidR="00FC045E" w:rsidRPr="00996FAF" w:rsidRDefault="00B67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72162">
                  <w:rPr>
                    <w:rFonts w:ascii="Arial" w:hAnsi="Arial" w:cs="Arial"/>
                    <w:color w:val="auto"/>
                  </w:rPr>
                  <w:t>Compliant</w:t>
                </w:r>
              </w:sdtContent>
            </w:sdt>
            <w:r w:rsidR="008736EC" w:rsidRPr="00996FAF">
              <w:rPr>
                <w:rFonts w:ascii="Arial" w:hAnsi="Arial" w:cs="Arial"/>
                <w:color w:val="0000FF"/>
              </w:rPr>
              <w:t xml:space="preserve"> </w:t>
            </w:r>
          </w:p>
        </w:tc>
      </w:tr>
      <w:tr w:rsidR="00154247" w14:paraId="3D27FC93" w14:textId="77777777" w:rsidTr="0015424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90"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27FC91" w14:textId="77777777" w:rsidR="00FC045E" w:rsidRPr="00996FAF" w:rsidRDefault="00873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D27FC92" w14:textId="16D5FD26" w:rsidR="00FC045E" w:rsidRPr="00996FAF" w:rsidRDefault="00B67CF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35567">
                  <w:rPr>
                    <w:rFonts w:ascii="Arial" w:hAnsi="Arial" w:cs="Arial"/>
                    <w:color w:val="auto"/>
                  </w:rPr>
                  <w:t>Compliant</w:t>
                </w:r>
              </w:sdtContent>
            </w:sdt>
            <w:r w:rsidR="008736EC" w:rsidRPr="00996FAF">
              <w:rPr>
                <w:rFonts w:ascii="Arial" w:hAnsi="Arial" w:cs="Arial"/>
                <w:color w:val="0000FF"/>
              </w:rPr>
              <w:t xml:space="preserve"> </w:t>
            </w:r>
          </w:p>
        </w:tc>
      </w:tr>
    </w:tbl>
    <w:p w14:paraId="3D27FC94" w14:textId="77777777" w:rsidR="00D87E7C" w:rsidRDefault="008736EC" w:rsidP="00D87E7C">
      <w:pPr>
        <w:pStyle w:val="Heading20"/>
      </w:pPr>
      <w:r w:rsidRPr="00996FAF">
        <w:t>Findings</w:t>
      </w:r>
    </w:p>
    <w:p w14:paraId="584D7CA6" w14:textId="77777777" w:rsidR="009A0710" w:rsidRDefault="009A0710" w:rsidP="009A0710">
      <w:pPr>
        <w:pStyle w:val="NormalArial"/>
        <w:spacing w:line="276" w:lineRule="auto"/>
      </w:pPr>
      <w:r>
        <w:t>Overall, consumers and representatives were comfortable providing feedback and raising concerns and expressed confidence that the service would address and resolve any problems formally raised. Consumers and representatives understood the service practises of open disclosure when things go wrong and provided examples of when this was applied as part of the complaints management processes.</w:t>
      </w:r>
    </w:p>
    <w:p w14:paraId="4AFEDA3D" w14:textId="36A7B454" w:rsidR="006542E6" w:rsidRDefault="009A0710" w:rsidP="009A0710">
      <w:pPr>
        <w:pStyle w:val="NormalArial"/>
        <w:spacing w:line="276" w:lineRule="auto"/>
      </w:pPr>
      <w:r>
        <w:t>Staff support consumers in raising feedback by communicating concerns to management on the consumers’ behalf or assisting consumers in completing feedback forms as required. Staff described how they would manage any concerns on behalf of a consumer where possible and escalate to the management team if they could not resolve an issue. Staff demonstrated an understanding of open disclosure, including awareness of interpreters and advocacy services for consumers if required.</w:t>
      </w:r>
      <w:r w:rsidR="003544DA">
        <w:t xml:space="preserve"> </w:t>
      </w:r>
      <w:r w:rsidR="006542E6">
        <w:t>Information on how to make a complaint and advocacy and interpreter services were observed throughout the service.</w:t>
      </w:r>
    </w:p>
    <w:p w14:paraId="2E074248" w14:textId="77777777" w:rsidR="006542E6" w:rsidRDefault="006542E6" w:rsidP="006542E6">
      <w:pPr>
        <w:pStyle w:val="NormalArial"/>
        <w:spacing w:line="276" w:lineRule="auto"/>
      </w:pPr>
      <w:r>
        <w:t>Staff received training in complaints and incident management, including open disclosure. Staff described how they support consumers in raising complaints, including completing feedback forms. Staff demonstrated an understanding of the service’s internal feedback and complaints processes and other avenues for consumers to raise and resolve complaints, including external advocacy and interpreter services.</w:t>
      </w:r>
    </w:p>
    <w:p w14:paraId="70E88F35" w14:textId="77777777" w:rsidR="007862BD" w:rsidRDefault="006542E6" w:rsidP="006542E6">
      <w:pPr>
        <w:pStyle w:val="NormalArial"/>
        <w:spacing w:line="276" w:lineRule="auto"/>
      </w:pPr>
      <w:r>
        <w:t>The service had complaints handling policy outlining the requirement for open disclosure processes in complaints management.</w:t>
      </w:r>
    </w:p>
    <w:p w14:paraId="65D47514" w14:textId="632FF0F3" w:rsidR="007862BD" w:rsidRPr="00D9215C" w:rsidRDefault="007862BD" w:rsidP="00D9215C">
      <w:pPr>
        <w:pStyle w:val="NormalArial"/>
        <w:spacing w:line="276" w:lineRule="auto"/>
        <w:rPr>
          <w:rFonts w:eastAsia="Calibri"/>
          <w:color w:val="auto"/>
        </w:rPr>
      </w:pPr>
      <w:r w:rsidRPr="00216A90">
        <w:rPr>
          <w:rFonts w:eastAsia="Calibri"/>
          <w:color w:val="auto"/>
        </w:rPr>
        <w:t xml:space="preserve">However, consumers and representatives are dissatisfied with the resolution of some complaints, and actions have yet to be taken to improve the care and services as a result of the feedback. The </w:t>
      </w:r>
      <w:r w:rsidR="00E016A3">
        <w:rPr>
          <w:rFonts w:eastAsia="Calibri"/>
          <w:color w:val="auto"/>
        </w:rPr>
        <w:t>s</w:t>
      </w:r>
      <w:r w:rsidRPr="00216A90">
        <w:rPr>
          <w:rFonts w:eastAsia="Calibri"/>
          <w:color w:val="auto"/>
        </w:rPr>
        <w:t xml:space="preserve">ite </w:t>
      </w:r>
      <w:r w:rsidR="00E016A3">
        <w:rPr>
          <w:rFonts w:eastAsia="Calibri"/>
          <w:color w:val="auto"/>
        </w:rPr>
        <w:t>a</w:t>
      </w:r>
      <w:r w:rsidRPr="00216A90">
        <w:rPr>
          <w:rFonts w:eastAsia="Calibri"/>
          <w:color w:val="auto"/>
        </w:rPr>
        <w:t xml:space="preserve">udit report indicated that not all consumer feedback is recorded; only issues raised in writing or directly with management are captured in the service’s complaints register. The </w:t>
      </w:r>
      <w:r w:rsidR="00E016A3">
        <w:rPr>
          <w:rFonts w:eastAsia="Calibri"/>
          <w:color w:val="auto"/>
        </w:rPr>
        <w:t>s</w:t>
      </w:r>
      <w:r w:rsidRPr="00216A90">
        <w:rPr>
          <w:rFonts w:eastAsia="Calibri"/>
          <w:color w:val="auto"/>
        </w:rPr>
        <w:t xml:space="preserve">ite </w:t>
      </w:r>
      <w:r w:rsidR="00E016A3">
        <w:rPr>
          <w:rFonts w:eastAsia="Calibri"/>
          <w:color w:val="auto"/>
        </w:rPr>
        <w:t>a</w:t>
      </w:r>
      <w:r w:rsidRPr="00216A90">
        <w:rPr>
          <w:rFonts w:eastAsia="Calibri"/>
          <w:color w:val="auto"/>
        </w:rPr>
        <w:t>udit report</w:t>
      </w:r>
      <w:r w:rsidR="00511E5A">
        <w:rPr>
          <w:rFonts w:eastAsia="Calibri"/>
          <w:color w:val="auto"/>
        </w:rPr>
        <w:t xml:space="preserve">, under Requirement 6(3)(d) </w:t>
      </w:r>
      <w:r w:rsidRPr="00216A90">
        <w:rPr>
          <w:rFonts w:eastAsia="Calibri"/>
          <w:color w:val="auto"/>
        </w:rPr>
        <w:t>identified 2 named consumer representatives who h</w:t>
      </w:r>
      <w:r w:rsidR="00E016A3">
        <w:rPr>
          <w:rFonts w:eastAsia="Calibri"/>
          <w:color w:val="auto"/>
        </w:rPr>
        <w:t>ad</w:t>
      </w:r>
      <w:r w:rsidRPr="00216A90">
        <w:rPr>
          <w:rFonts w:eastAsia="Calibri"/>
          <w:color w:val="auto"/>
        </w:rPr>
        <w:t xml:space="preserve"> raised verbal feedback with staff and ha</w:t>
      </w:r>
      <w:r w:rsidR="00E016A3">
        <w:rPr>
          <w:rFonts w:eastAsia="Calibri"/>
          <w:color w:val="auto"/>
        </w:rPr>
        <w:t xml:space="preserve">d </w:t>
      </w:r>
      <w:r w:rsidRPr="00216A90">
        <w:rPr>
          <w:rFonts w:eastAsia="Calibri"/>
          <w:color w:val="auto"/>
        </w:rPr>
        <w:t xml:space="preserve">not had their complaints </w:t>
      </w:r>
      <w:r w:rsidRPr="00D9215C">
        <w:rPr>
          <w:rFonts w:eastAsia="Calibri"/>
          <w:color w:val="auto"/>
        </w:rPr>
        <w:t>resolved. The service’s plan for continuous improvement did not</w:t>
      </w:r>
      <w:r w:rsidR="00E016A3">
        <w:rPr>
          <w:rFonts w:eastAsia="Calibri"/>
          <w:color w:val="auto"/>
        </w:rPr>
        <w:t xml:space="preserve"> evidenced actions from consumer and </w:t>
      </w:r>
      <w:r w:rsidR="00E016A3">
        <w:rPr>
          <w:rFonts w:eastAsia="Calibri"/>
          <w:color w:val="auto"/>
        </w:rPr>
        <w:lastRenderedPageBreak/>
        <w:t xml:space="preserve">representative </w:t>
      </w:r>
      <w:r w:rsidRPr="00D9215C">
        <w:rPr>
          <w:rFonts w:eastAsia="Calibri"/>
          <w:color w:val="auto"/>
        </w:rPr>
        <w:t xml:space="preserve">complaints or </w:t>
      </w:r>
      <w:proofErr w:type="gramStart"/>
      <w:r w:rsidRPr="00D9215C">
        <w:rPr>
          <w:rFonts w:eastAsia="Calibri"/>
          <w:color w:val="auto"/>
        </w:rPr>
        <w:t>feedback</w:t>
      </w:r>
      <w:r w:rsidR="00E016A3">
        <w:rPr>
          <w:rFonts w:eastAsia="Calibri"/>
          <w:color w:val="auto"/>
        </w:rPr>
        <w:t>, or</w:t>
      </w:r>
      <w:proofErr w:type="gramEnd"/>
      <w:r w:rsidR="00E016A3">
        <w:rPr>
          <w:rFonts w:eastAsia="Calibri"/>
          <w:color w:val="auto"/>
        </w:rPr>
        <w:t xml:space="preserve"> </w:t>
      </w:r>
      <w:r w:rsidRPr="00D9215C">
        <w:rPr>
          <w:rFonts w:eastAsia="Calibri"/>
          <w:color w:val="auto"/>
        </w:rPr>
        <w:t xml:space="preserve">obtained through consumer surveys or other verbal feedback directed to staff. </w:t>
      </w:r>
    </w:p>
    <w:p w14:paraId="2F41C490" w14:textId="194C5312" w:rsidR="009777C7" w:rsidRPr="00D9215C" w:rsidRDefault="00522046" w:rsidP="00D9215C">
      <w:pPr>
        <w:pStyle w:val="NormalArial"/>
        <w:spacing w:line="276" w:lineRule="auto"/>
        <w:rPr>
          <w:rFonts w:eastAsia="Calibri"/>
          <w:color w:val="auto"/>
        </w:rPr>
      </w:pPr>
      <w:r w:rsidRPr="00D9215C">
        <w:rPr>
          <w:rFonts w:eastAsia="Calibri"/>
          <w:color w:val="auto"/>
        </w:rPr>
        <w:t xml:space="preserve">The approved provider’s response indicated opportunities for improvement and provided evidence of actions taken, including follow up with the named consumers </w:t>
      </w:r>
      <w:r w:rsidR="00031909" w:rsidRPr="00D9215C">
        <w:rPr>
          <w:rFonts w:eastAsia="Calibri"/>
          <w:color w:val="auto"/>
        </w:rPr>
        <w:t xml:space="preserve">and ensuring their feedback is recorded in the electronic </w:t>
      </w:r>
      <w:r w:rsidR="004264F4" w:rsidRPr="00D9215C">
        <w:rPr>
          <w:rFonts w:eastAsia="Calibri"/>
          <w:color w:val="auto"/>
        </w:rPr>
        <w:t xml:space="preserve">system for review and action. The service </w:t>
      </w:r>
      <w:r w:rsidR="00C57A54" w:rsidRPr="00D9215C">
        <w:rPr>
          <w:rFonts w:eastAsia="Calibri"/>
          <w:color w:val="auto"/>
        </w:rPr>
        <w:t xml:space="preserve">is undertaking staff education in the </w:t>
      </w:r>
      <w:r w:rsidR="00714189" w:rsidRPr="00D9215C">
        <w:rPr>
          <w:rFonts w:eastAsia="Calibri"/>
          <w:color w:val="auto"/>
        </w:rPr>
        <w:t>organisations ‘Complaints Framework and Complaint Procedure</w:t>
      </w:r>
      <w:proofErr w:type="gramStart"/>
      <w:r w:rsidR="00714189" w:rsidRPr="00D9215C">
        <w:rPr>
          <w:rFonts w:eastAsia="Calibri"/>
          <w:color w:val="auto"/>
        </w:rPr>
        <w:t>’</w:t>
      </w:r>
      <w:proofErr w:type="gramEnd"/>
      <w:r w:rsidR="00714189" w:rsidRPr="00D9215C">
        <w:rPr>
          <w:rFonts w:eastAsia="Calibri"/>
          <w:color w:val="auto"/>
        </w:rPr>
        <w:t xml:space="preserve"> and this is due for completion </w:t>
      </w:r>
      <w:r w:rsidR="00D9215C" w:rsidRPr="00D9215C">
        <w:rPr>
          <w:rFonts w:eastAsia="Calibri"/>
          <w:color w:val="auto"/>
        </w:rPr>
        <w:t xml:space="preserve">by </w:t>
      </w:r>
      <w:r w:rsidR="00714189" w:rsidRPr="00D9215C">
        <w:rPr>
          <w:rFonts w:eastAsia="Calibri"/>
          <w:color w:val="auto"/>
        </w:rPr>
        <w:t xml:space="preserve">March </w:t>
      </w:r>
      <w:r w:rsidR="00D9215C" w:rsidRPr="00D9215C">
        <w:rPr>
          <w:rFonts w:eastAsia="Calibri"/>
          <w:color w:val="auto"/>
        </w:rPr>
        <w:t>2023.</w:t>
      </w:r>
    </w:p>
    <w:p w14:paraId="7CD9822E" w14:textId="5DA710FC" w:rsidR="009777C7" w:rsidRPr="00D9215C" w:rsidRDefault="009777C7" w:rsidP="00D9215C">
      <w:pPr>
        <w:pStyle w:val="NormalArial"/>
        <w:spacing w:line="276" w:lineRule="auto"/>
        <w:rPr>
          <w:rFonts w:eastAsia="Calibri"/>
          <w:color w:val="auto"/>
        </w:rPr>
      </w:pPr>
      <w:r w:rsidRPr="00D9215C">
        <w:rPr>
          <w:rFonts w:eastAsia="Calibri"/>
          <w:color w:val="auto"/>
        </w:rPr>
        <w:t xml:space="preserve">In coming to my decision, I acknowledge the actions taken by the service to improve its performance and as detailed in the service’s plan for continuous improvement. I am satisfied that the plan for continuous improvement effectively describes how the service will address the deficiencies identified and I am satisfied that Requirement </w:t>
      </w:r>
      <w:r w:rsidR="00D9215C" w:rsidRPr="00D9215C">
        <w:rPr>
          <w:rFonts w:eastAsia="Calibri"/>
          <w:color w:val="auto"/>
        </w:rPr>
        <w:t>6</w:t>
      </w:r>
      <w:r w:rsidRPr="00D9215C">
        <w:rPr>
          <w:rFonts w:eastAsia="Calibri"/>
          <w:color w:val="auto"/>
        </w:rPr>
        <w:t>(3)(</w:t>
      </w:r>
      <w:r w:rsidR="00D9215C" w:rsidRPr="00D9215C">
        <w:rPr>
          <w:rFonts w:eastAsia="Calibri"/>
          <w:color w:val="auto"/>
        </w:rPr>
        <w:t>d</w:t>
      </w:r>
      <w:r w:rsidRPr="00D9215C">
        <w:rPr>
          <w:rFonts w:eastAsia="Calibri"/>
          <w:color w:val="auto"/>
        </w:rPr>
        <w:t>) will be compli</w:t>
      </w:r>
      <w:r w:rsidR="00E016A3">
        <w:rPr>
          <w:rFonts w:eastAsia="Calibri"/>
          <w:color w:val="auto"/>
        </w:rPr>
        <w:t>a</w:t>
      </w:r>
      <w:r w:rsidRPr="00D9215C">
        <w:rPr>
          <w:rFonts w:eastAsia="Calibri"/>
          <w:color w:val="auto"/>
        </w:rPr>
        <w:t>nt through the implementation of these proposed actions.</w:t>
      </w:r>
    </w:p>
    <w:p w14:paraId="32C47856" w14:textId="43FB079B" w:rsidR="00D9215C" w:rsidRPr="00E84C13" w:rsidRDefault="00D9215C" w:rsidP="00D9215C">
      <w:pPr>
        <w:spacing w:after="160" w:line="276" w:lineRule="auto"/>
        <w:rPr>
          <w:rFonts w:ascii="Arial" w:hAnsi="Arial" w:cs="Arial"/>
        </w:rPr>
      </w:pPr>
      <w:r w:rsidRPr="00E84C13">
        <w:rPr>
          <w:rFonts w:ascii="Arial" w:hAnsi="Arial" w:cs="Arial"/>
        </w:rPr>
        <w:t xml:space="preserve">Standard </w:t>
      </w:r>
      <w:r>
        <w:rPr>
          <w:rFonts w:ascii="Arial" w:hAnsi="Arial" w:cs="Arial"/>
        </w:rPr>
        <w:t>6</w:t>
      </w:r>
      <w:r w:rsidRPr="00E84C13">
        <w:rPr>
          <w:rFonts w:ascii="Arial" w:hAnsi="Arial" w:cs="Arial"/>
        </w:rPr>
        <w:t xml:space="preserve"> </w:t>
      </w:r>
      <w:r>
        <w:rPr>
          <w:rFonts w:ascii="Arial" w:hAnsi="Arial" w:cs="Arial"/>
        </w:rPr>
        <w:t>is</w:t>
      </w:r>
      <w:r w:rsidRPr="00E84C13">
        <w:rPr>
          <w:rFonts w:ascii="Arial" w:hAnsi="Arial" w:cs="Arial"/>
        </w:rPr>
        <w:t xml:space="preserve"> Compliant as </w:t>
      </w:r>
      <w:r w:rsidR="001117CC">
        <w:rPr>
          <w:rFonts w:ascii="Arial" w:hAnsi="Arial" w:cs="Arial"/>
        </w:rPr>
        <w:t>four</w:t>
      </w:r>
      <w:r w:rsidRPr="00E84C13">
        <w:rPr>
          <w:rFonts w:ascii="Arial" w:hAnsi="Arial" w:cs="Arial"/>
        </w:rPr>
        <w:t xml:space="preserve"> of the </w:t>
      </w:r>
      <w:r w:rsidR="001117CC">
        <w:rPr>
          <w:rFonts w:ascii="Arial" w:hAnsi="Arial" w:cs="Arial"/>
        </w:rPr>
        <w:t>four</w:t>
      </w:r>
      <w:r w:rsidRPr="00E84C13">
        <w:rPr>
          <w:rFonts w:ascii="Arial" w:hAnsi="Arial" w:cs="Arial"/>
        </w:rPr>
        <w:t xml:space="preserve"> </w:t>
      </w:r>
      <w:r>
        <w:rPr>
          <w:rFonts w:ascii="Arial" w:hAnsi="Arial" w:cs="Arial"/>
        </w:rPr>
        <w:t>R</w:t>
      </w:r>
      <w:r w:rsidRPr="00E84C13">
        <w:rPr>
          <w:rFonts w:ascii="Arial" w:hAnsi="Arial" w:cs="Arial"/>
        </w:rPr>
        <w:t xml:space="preserve">equirements </w:t>
      </w:r>
      <w:r w:rsidR="00DD3098">
        <w:rPr>
          <w:rFonts w:ascii="Arial" w:hAnsi="Arial" w:cs="Arial"/>
        </w:rPr>
        <w:t>are</w:t>
      </w:r>
      <w:r w:rsidRPr="00E84C13">
        <w:rPr>
          <w:rFonts w:ascii="Arial" w:hAnsi="Arial" w:cs="Arial"/>
        </w:rPr>
        <w:t xml:space="preserve"> Compliant.</w:t>
      </w:r>
    </w:p>
    <w:p w14:paraId="3D27FC95" w14:textId="4DEFBC29" w:rsidR="002B0C90" w:rsidRDefault="008736EC" w:rsidP="006542E6">
      <w:pPr>
        <w:pStyle w:val="NormalArial"/>
        <w:spacing w:line="276" w:lineRule="auto"/>
      </w:pPr>
      <w:r w:rsidRPr="00712752">
        <w:br w:type="page"/>
      </w:r>
    </w:p>
    <w:p w14:paraId="3D27FC96" w14:textId="77777777"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54247" w14:paraId="3D27FC99"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D27FC97" w14:textId="77777777" w:rsidR="00FC045E" w:rsidRPr="00996FAF" w:rsidRDefault="008736E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D27FC98"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C9D"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9A"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27FC9B"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27FC9C" w14:textId="2362E5F3" w:rsidR="00FC045E" w:rsidRPr="00996FAF" w:rsidRDefault="00B67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30FD3">
                  <w:rPr>
                    <w:rFonts w:ascii="Arial" w:hAnsi="Arial" w:cs="Arial"/>
                    <w:color w:val="auto"/>
                  </w:rPr>
                  <w:t>Compliant</w:t>
                </w:r>
              </w:sdtContent>
            </w:sdt>
            <w:r w:rsidR="008736EC" w:rsidRPr="00996FAF">
              <w:rPr>
                <w:rFonts w:ascii="Arial" w:hAnsi="Arial" w:cs="Arial"/>
                <w:color w:val="0000FF"/>
              </w:rPr>
              <w:t xml:space="preserve"> </w:t>
            </w:r>
          </w:p>
        </w:tc>
      </w:tr>
      <w:tr w:rsidR="00154247" w14:paraId="3D27FCA1"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9E"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D27FC9F" w14:textId="77777777" w:rsidR="00FC045E" w:rsidRPr="00996FAF" w:rsidRDefault="00873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D27FCA0" w14:textId="728C5427" w:rsidR="00FC045E" w:rsidRPr="00996FAF" w:rsidRDefault="00B67C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30FD3">
                  <w:rPr>
                    <w:rFonts w:ascii="Arial" w:hAnsi="Arial" w:cs="Arial"/>
                    <w:color w:val="auto"/>
                  </w:rPr>
                  <w:t>Compliant</w:t>
                </w:r>
              </w:sdtContent>
            </w:sdt>
            <w:r w:rsidR="008736EC" w:rsidRPr="00996FAF">
              <w:rPr>
                <w:rFonts w:ascii="Arial" w:hAnsi="Arial" w:cs="Arial"/>
                <w:color w:val="0000FF"/>
              </w:rPr>
              <w:t xml:space="preserve"> </w:t>
            </w:r>
          </w:p>
        </w:tc>
      </w:tr>
      <w:tr w:rsidR="00154247" w14:paraId="3D27FCA5"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A2"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D27FCA3"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D27FCA4" w14:textId="73FEB134" w:rsidR="00FC045E" w:rsidRPr="00996FAF" w:rsidRDefault="00B67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30FD3">
                  <w:rPr>
                    <w:rFonts w:ascii="Arial" w:hAnsi="Arial" w:cs="Arial"/>
                    <w:color w:val="auto"/>
                  </w:rPr>
                  <w:t>Compliant</w:t>
                </w:r>
              </w:sdtContent>
            </w:sdt>
            <w:r w:rsidR="008736EC" w:rsidRPr="00996FAF">
              <w:rPr>
                <w:rFonts w:ascii="Arial" w:hAnsi="Arial" w:cs="Arial"/>
                <w:color w:val="0000FF"/>
              </w:rPr>
              <w:t xml:space="preserve"> </w:t>
            </w:r>
          </w:p>
        </w:tc>
      </w:tr>
      <w:tr w:rsidR="00154247" w14:paraId="3D27FCA9"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A6"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D27FCA7" w14:textId="77777777" w:rsidR="00FC045E" w:rsidRPr="00996FAF" w:rsidRDefault="00873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D27FCA8" w14:textId="3063998B" w:rsidR="00FC045E" w:rsidRPr="00996FAF" w:rsidRDefault="00B67CF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30FD3">
                  <w:rPr>
                    <w:rFonts w:ascii="Arial" w:hAnsi="Arial" w:cs="Arial"/>
                    <w:color w:val="auto"/>
                  </w:rPr>
                  <w:t>Compliant</w:t>
                </w:r>
              </w:sdtContent>
            </w:sdt>
            <w:r w:rsidR="008736EC" w:rsidRPr="00996FAF">
              <w:rPr>
                <w:rFonts w:ascii="Arial" w:hAnsi="Arial" w:cs="Arial"/>
                <w:color w:val="0000FF"/>
              </w:rPr>
              <w:t xml:space="preserve"> </w:t>
            </w:r>
          </w:p>
        </w:tc>
      </w:tr>
      <w:tr w:rsidR="00154247" w14:paraId="3D27FCAD" w14:textId="77777777" w:rsidTr="001542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FCAA"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D27FCAB"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D27FCAC" w14:textId="1ED15FC7" w:rsidR="00FC045E" w:rsidRPr="00996FAF" w:rsidRDefault="00B67CF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30FD3">
                  <w:rPr>
                    <w:rFonts w:ascii="Arial" w:hAnsi="Arial" w:cs="Arial"/>
                    <w:color w:val="auto"/>
                  </w:rPr>
                  <w:t>Compliant</w:t>
                </w:r>
              </w:sdtContent>
            </w:sdt>
            <w:r w:rsidR="008736EC" w:rsidRPr="00996FAF">
              <w:rPr>
                <w:rFonts w:ascii="Arial" w:hAnsi="Arial" w:cs="Arial"/>
                <w:color w:val="0000FF"/>
              </w:rPr>
              <w:t xml:space="preserve"> </w:t>
            </w:r>
          </w:p>
        </w:tc>
      </w:tr>
    </w:tbl>
    <w:p w14:paraId="3D27FCAE" w14:textId="77777777" w:rsidR="002B0C90" w:rsidRDefault="008736EC" w:rsidP="002B0C90">
      <w:pPr>
        <w:pStyle w:val="Heading20"/>
      </w:pPr>
      <w:r>
        <w:t>Findings</w:t>
      </w:r>
    </w:p>
    <w:p w14:paraId="57A11EA3" w14:textId="77777777" w:rsidR="00FD4DFA" w:rsidRDefault="00C96F68" w:rsidP="005E4B40">
      <w:pPr>
        <w:spacing w:after="160" w:line="276" w:lineRule="auto"/>
        <w:rPr>
          <w:rFonts w:ascii="Arial" w:hAnsi="Arial" w:cs="Arial"/>
        </w:rPr>
      </w:pPr>
      <w:r w:rsidRPr="00C96F68">
        <w:rPr>
          <w:rFonts w:ascii="Arial" w:hAnsi="Arial" w:cs="Arial"/>
        </w:rPr>
        <w:t xml:space="preserve">Overall, consumers and representatives considered that consumers received the care and services they need them and from people who are knowledgeable, capable and caring. Consumers and representatives said there were adequate clinical, care and service staff rostered at the service and expressed satisfaction with staff’s response to consumer’s requests for assistance. </w:t>
      </w:r>
    </w:p>
    <w:p w14:paraId="1E710B34" w14:textId="3D4EA117" w:rsidR="005E4B40" w:rsidRPr="005E4B40" w:rsidRDefault="005E4B40" w:rsidP="005E4B40">
      <w:pPr>
        <w:spacing w:after="160" w:line="276" w:lineRule="auto"/>
        <w:rPr>
          <w:rFonts w:ascii="Arial" w:hAnsi="Arial" w:cs="Arial"/>
        </w:rPr>
      </w:pPr>
      <w:r w:rsidRPr="005E4B40">
        <w:rPr>
          <w:rFonts w:ascii="Arial" w:hAnsi="Arial" w:cs="Arial"/>
        </w:rPr>
        <w:t xml:space="preserve">Call bell response times are monitored by service management, with response times greater than 10 minutes investigated. Reports for December 2022 identified 95% of call bells responded to in under 5 minutes. The </w:t>
      </w:r>
      <w:r w:rsidR="00805541" w:rsidRPr="005E4B40">
        <w:rPr>
          <w:rFonts w:ascii="Arial" w:hAnsi="Arial" w:cs="Arial"/>
        </w:rPr>
        <w:t>services</w:t>
      </w:r>
      <w:r w:rsidRPr="005E4B40">
        <w:rPr>
          <w:rFonts w:ascii="Arial" w:hAnsi="Arial" w:cs="Arial"/>
        </w:rPr>
        <w:t xml:space="preserve"> had processes to ensure a planned workforce, which included a roster coordination team with unplanned leave filled with casual or agency workforce. A review of a 4-week service roster identified minimal unfilled shifts.</w:t>
      </w:r>
    </w:p>
    <w:p w14:paraId="10406CDF" w14:textId="61E460BA" w:rsidR="005E4B40" w:rsidRPr="005E4B40" w:rsidRDefault="005E4B40" w:rsidP="005E4B40">
      <w:pPr>
        <w:spacing w:after="160" w:line="276" w:lineRule="auto"/>
        <w:rPr>
          <w:rFonts w:ascii="Arial" w:hAnsi="Arial" w:cs="Arial"/>
        </w:rPr>
      </w:pPr>
      <w:r w:rsidRPr="005E4B40">
        <w:rPr>
          <w:rFonts w:ascii="Arial" w:hAnsi="Arial" w:cs="Arial"/>
        </w:rPr>
        <w:t xml:space="preserve">The service had processes for monitoring National Criminal History checks and registration requirements under the Australian Health Practitioner qualifications. The service maintains position descriptions that identify each role's responsibilities, knowledge, </w:t>
      </w:r>
      <w:r w:rsidR="00805541" w:rsidRPr="005E4B40">
        <w:rPr>
          <w:rFonts w:ascii="Arial" w:hAnsi="Arial" w:cs="Arial"/>
        </w:rPr>
        <w:t>skills,</w:t>
      </w:r>
      <w:r w:rsidRPr="005E4B40">
        <w:rPr>
          <w:rFonts w:ascii="Arial" w:hAnsi="Arial" w:cs="Arial"/>
        </w:rPr>
        <w:t xml:space="preserve"> and qualifications.</w:t>
      </w:r>
    </w:p>
    <w:p w14:paraId="07874C91" w14:textId="77777777" w:rsidR="008F2662" w:rsidRDefault="005E4B40" w:rsidP="005E4B40">
      <w:pPr>
        <w:spacing w:after="160" w:line="276" w:lineRule="auto"/>
        <w:rPr>
          <w:rFonts w:ascii="Arial" w:hAnsi="Arial" w:cs="Arial"/>
        </w:rPr>
      </w:pPr>
      <w:r w:rsidRPr="005E4B40">
        <w:rPr>
          <w:rFonts w:ascii="Arial" w:hAnsi="Arial" w:cs="Arial"/>
        </w:rPr>
        <w:t xml:space="preserve">Staff performance is monitored through observations, clinical data analysis and consumer feedback; and review of service documentation confirmed 100% of current staff had performance reviews completed. </w:t>
      </w:r>
    </w:p>
    <w:p w14:paraId="6C910248" w14:textId="477601C5" w:rsidR="008F2662" w:rsidRPr="000571A5" w:rsidRDefault="008F2662" w:rsidP="008F2662">
      <w:pPr>
        <w:pStyle w:val="NormalArial"/>
        <w:spacing w:line="276" w:lineRule="auto"/>
        <w:rPr>
          <w:color w:val="auto"/>
        </w:rPr>
      </w:pPr>
      <w:r w:rsidRPr="000571A5">
        <w:rPr>
          <w:color w:val="auto"/>
        </w:rPr>
        <w:t xml:space="preserve">Standard </w:t>
      </w:r>
      <w:r>
        <w:rPr>
          <w:color w:val="auto"/>
        </w:rPr>
        <w:t xml:space="preserve">7 is </w:t>
      </w:r>
      <w:r w:rsidRPr="00FC1478">
        <w:rPr>
          <w:color w:val="auto"/>
        </w:rPr>
        <w:t xml:space="preserve">Compliant as </w:t>
      </w:r>
      <w:r>
        <w:rPr>
          <w:color w:val="auto"/>
        </w:rPr>
        <w:t xml:space="preserve">five of </w:t>
      </w:r>
      <w:r w:rsidR="008F2B0E">
        <w:rPr>
          <w:color w:val="auto"/>
        </w:rPr>
        <w:t xml:space="preserve">the </w:t>
      </w:r>
      <w:r>
        <w:rPr>
          <w:color w:val="auto"/>
        </w:rPr>
        <w:t xml:space="preserve">five </w:t>
      </w:r>
      <w:r w:rsidRPr="00FC1478">
        <w:rPr>
          <w:color w:val="auto"/>
        </w:rPr>
        <w:t xml:space="preserve">Requirements are Compliant. </w:t>
      </w:r>
    </w:p>
    <w:p w14:paraId="43780666" w14:textId="627A43C8" w:rsidR="006373A7" w:rsidRDefault="006373A7" w:rsidP="005E4B40">
      <w:pPr>
        <w:spacing w:after="160" w:line="276" w:lineRule="auto"/>
        <w:rPr>
          <w:rFonts w:ascii="Arial" w:eastAsiaTheme="majorEastAsia" w:hAnsi="Arial" w:cs="Arial"/>
          <w:b/>
          <w:bCs/>
          <w:sz w:val="30"/>
          <w:szCs w:val="28"/>
        </w:rPr>
      </w:pPr>
      <w:r>
        <w:rPr>
          <w:rFonts w:ascii="Arial" w:hAnsi="Arial" w:cs="Arial"/>
        </w:rPr>
        <w:br w:type="page"/>
      </w:r>
    </w:p>
    <w:p w14:paraId="3D27FCB0" w14:textId="6FF5CAF5" w:rsidR="00FC045E" w:rsidRPr="00996FAF" w:rsidRDefault="008736E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54247" w14:paraId="3D27FCB3" w14:textId="77777777" w:rsidTr="00154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27FCB1" w14:textId="77777777" w:rsidR="00FC045E" w:rsidRPr="00996FAF" w:rsidRDefault="008736E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D27FCB2" w14:textId="77777777" w:rsidR="00FC045E" w:rsidRPr="00996FAF" w:rsidRDefault="00B67C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247" w14:paraId="3D27FCB7" w14:textId="77777777" w:rsidTr="001542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27FCB4"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D27FCB5"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D27FCB6" w14:textId="3CD7C704" w:rsidR="00FC045E" w:rsidRPr="00996FAF" w:rsidRDefault="00B67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8319C">
                  <w:rPr>
                    <w:rFonts w:ascii="Arial" w:hAnsi="Arial" w:cs="Arial"/>
                    <w:color w:val="auto"/>
                  </w:rPr>
                  <w:t>Compliant</w:t>
                </w:r>
              </w:sdtContent>
            </w:sdt>
          </w:p>
        </w:tc>
      </w:tr>
      <w:tr w:rsidR="00154247" w14:paraId="3D27FCBB"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27FCB8"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D27FCB9" w14:textId="77777777" w:rsidR="00FC045E" w:rsidRPr="00996FAF" w:rsidRDefault="00873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D27FCBA" w14:textId="779A34FD" w:rsidR="00FC045E" w:rsidRPr="00996FAF" w:rsidRDefault="00B67C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8319C">
                  <w:rPr>
                    <w:rFonts w:ascii="Arial" w:hAnsi="Arial" w:cs="Arial"/>
                    <w:color w:val="auto"/>
                  </w:rPr>
                  <w:t>Compliant</w:t>
                </w:r>
              </w:sdtContent>
            </w:sdt>
          </w:p>
        </w:tc>
      </w:tr>
      <w:tr w:rsidR="00154247" w14:paraId="3D27FCC5" w14:textId="77777777" w:rsidTr="001542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27FCBC"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D27FCBD"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27FCBE" w14:textId="77777777" w:rsidR="00FC045E" w:rsidRPr="00996FAF" w:rsidRDefault="008736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27FCBF" w14:textId="77777777" w:rsidR="00FC045E" w:rsidRPr="00996FAF" w:rsidRDefault="008736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27FCC0" w14:textId="77777777" w:rsidR="00FC045E" w:rsidRPr="00996FAF" w:rsidRDefault="008736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27FCC1" w14:textId="77777777" w:rsidR="00FC045E" w:rsidRPr="00996FAF" w:rsidRDefault="008736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27FCC2" w14:textId="77777777" w:rsidR="00FC045E" w:rsidRPr="00996FAF" w:rsidRDefault="008736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27FCC3" w14:textId="77777777" w:rsidR="00FC045E" w:rsidRPr="00996FAF" w:rsidRDefault="008736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D27FCC4" w14:textId="6BC99B41" w:rsidR="00FC045E" w:rsidRPr="00996FAF" w:rsidRDefault="00B67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C7C1C">
                  <w:rPr>
                    <w:rFonts w:ascii="Arial" w:hAnsi="Arial" w:cs="Arial"/>
                    <w:color w:val="auto"/>
                  </w:rPr>
                  <w:t>Compliant</w:t>
                </w:r>
              </w:sdtContent>
            </w:sdt>
          </w:p>
        </w:tc>
      </w:tr>
      <w:tr w:rsidR="00154247" w14:paraId="3D27FCCD" w14:textId="77777777" w:rsidTr="0015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27FCC6"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D27FCC7" w14:textId="77777777" w:rsidR="00FC045E" w:rsidRPr="00996FAF" w:rsidRDefault="00873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27FCC8" w14:textId="77777777" w:rsidR="00FC045E" w:rsidRPr="00996FAF" w:rsidRDefault="008736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27FCC9" w14:textId="77777777" w:rsidR="00FC045E" w:rsidRPr="00996FAF" w:rsidRDefault="008736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27FCCA" w14:textId="77777777" w:rsidR="00FC045E" w:rsidRPr="00996FAF" w:rsidRDefault="008736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27FCCB" w14:textId="77777777" w:rsidR="00FC045E" w:rsidRPr="00996FAF" w:rsidRDefault="008736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D27FCCC" w14:textId="15A0D8DB" w:rsidR="00FC045E" w:rsidRPr="00996FAF" w:rsidRDefault="00B67CF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8319C">
                  <w:rPr>
                    <w:rFonts w:ascii="Arial" w:hAnsi="Arial" w:cs="Arial"/>
                    <w:color w:val="auto"/>
                  </w:rPr>
                  <w:t>Compliant</w:t>
                </w:r>
              </w:sdtContent>
            </w:sdt>
          </w:p>
        </w:tc>
      </w:tr>
      <w:tr w:rsidR="00154247" w14:paraId="3D27FCD4" w14:textId="77777777" w:rsidTr="001542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27FCCE" w14:textId="77777777" w:rsidR="00FC045E" w:rsidRPr="00996FAF" w:rsidRDefault="008736E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D27FCCF" w14:textId="77777777" w:rsidR="00FC045E" w:rsidRPr="00996FAF" w:rsidRDefault="00873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27FCD0" w14:textId="77777777" w:rsidR="00FC045E" w:rsidRPr="00996FAF" w:rsidRDefault="008736E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D27FCD1" w14:textId="77777777" w:rsidR="00FC045E" w:rsidRPr="00996FAF" w:rsidRDefault="008736E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27FCD2" w14:textId="77777777" w:rsidR="00FC045E" w:rsidRPr="00996FAF" w:rsidRDefault="008736E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D27FCD3" w14:textId="226FAD68" w:rsidR="00FC045E" w:rsidRPr="00996FAF" w:rsidRDefault="00B67CF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8319C">
                  <w:rPr>
                    <w:rFonts w:ascii="Arial" w:hAnsi="Arial" w:cs="Arial"/>
                    <w:color w:val="auto"/>
                  </w:rPr>
                  <w:t>Compliant</w:t>
                </w:r>
              </w:sdtContent>
            </w:sdt>
          </w:p>
        </w:tc>
      </w:tr>
    </w:tbl>
    <w:p w14:paraId="3D27FCD5" w14:textId="77777777" w:rsidR="00D87E7C" w:rsidRDefault="008736EC" w:rsidP="00D87E7C">
      <w:pPr>
        <w:pStyle w:val="Heading20"/>
      </w:pPr>
      <w:r w:rsidRPr="00996FAF">
        <w:t>Findings</w:t>
      </w:r>
    </w:p>
    <w:p w14:paraId="62D66B4A" w14:textId="7C033F64" w:rsidR="001251EE" w:rsidRPr="001251EE" w:rsidRDefault="001251EE" w:rsidP="001251EE">
      <w:pPr>
        <w:pStyle w:val="NormalArial"/>
        <w:spacing w:line="276" w:lineRule="auto"/>
        <w:rPr>
          <w:color w:val="auto"/>
        </w:rPr>
      </w:pPr>
      <w:r w:rsidRPr="001251EE">
        <w:rPr>
          <w:color w:val="auto"/>
        </w:rPr>
        <w:t xml:space="preserve">Consumers are supported to engage in developing, </w:t>
      </w:r>
      <w:r w:rsidR="00805541" w:rsidRPr="001251EE">
        <w:rPr>
          <w:color w:val="auto"/>
        </w:rPr>
        <w:t>delivering,</w:t>
      </w:r>
      <w:r w:rsidRPr="001251EE">
        <w:rPr>
          <w:color w:val="auto"/>
        </w:rPr>
        <w:t xml:space="preserve"> and evaluating care and service through various avenues, including consumer meetings, </w:t>
      </w:r>
      <w:proofErr w:type="gramStart"/>
      <w:r w:rsidRPr="001251EE">
        <w:rPr>
          <w:color w:val="auto"/>
        </w:rPr>
        <w:t>surveys</w:t>
      </w:r>
      <w:proofErr w:type="gramEnd"/>
      <w:r w:rsidRPr="001251EE">
        <w:rPr>
          <w:color w:val="auto"/>
        </w:rPr>
        <w:t xml:space="preserve"> and feedback processes. Consumers considered the service well run and confirmed they were engaged in the service’s feedback and improvement processes.</w:t>
      </w:r>
    </w:p>
    <w:p w14:paraId="56DEE081" w14:textId="29A99ED6" w:rsidR="001251EE" w:rsidRDefault="001251EE" w:rsidP="001251EE">
      <w:pPr>
        <w:pStyle w:val="NormalArial"/>
        <w:spacing w:line="276" w:lineRule="auto"/>
        <w:rPr>
          <w:color w:val="auto"/>
        </w:rPr>
      </w:pPr>
      <w:r w:rsidRPr="001251EE">
        <w:rPr>
          <w:color w:val="auto"/>
        </w:rPr>
        <w:t>The organisation’s governing body promoted a culture of safe, inclusive, quality care and services and was accountable for their delivery. For example, the organisation had a governance framework that established accountability from the service management through to the Board, including monthly reports on clinical indicators, incidents, operational and financial information, consumer complaints and quality indicators.</w:t>
      </w:r>
    </w:p>
    <w:p w14:paraId="49924361" w14:textId="67F54D52" w:rsidR="009A63C9" w:rsidRPr="001117CC" w:rsidRDefault="009A63C9" w:rsidP="009A63C9">
      <w:pPr>
        <w:pStyle w:val="NormalArial"/>
        <w:spacing w:line="276" w:lineRule="auto"/>
        <w:rPr>
          <w:color w:val="auto"/>
        </w:rPr>
      </w:pPr>
      <w:r>
        <w:rPr>
          <w:color w:val="auto"/>
        </w:rPr>
        <w:lastRenderedPageBreak/>
        <w:t>The site audit report indicated the organisation did not have effective systems and processes to ensure consumer feedback is utilised to improve care and services. Following a review of this information, alongside the approved providers response, I have decided that Requirement 8(3)(c) is met. Th</w:t>
      </w:r>
      <w:r w:rsidR="00033A15">
        <w:rPr>
          <w:color w:val="auto"/>
        </w:rPr>
        <w:t>e approved providers submission included a copy of the organisations ‘Complaints Management Framework’ which outlines the process</w:t>
      </w:r>
      <w:r w:rsidR="00966509">
        <w:rPr>
          <w:color w:val="auto"/>
        </w:rPr>
        <w:t xml:space="preserve">es for reporting, recording, </w:t>
      </w:r>
      <w:r w:rsidR="00CE28A8">
        <w:rPr>
          <w:color w:val="auto"/>
        </w:rPr>
        <w:t>managing,</w:t>
      </w:r>
      <w:r w:rsidR="00966509">
        <w:rPr>
          <w:color w:val="auto"/>
        </w:rPr>
        <w:t xml:space="preserve"> and monitoring consumer feedback. </w:t>
      </w:r>
      <w:r w:rsidRPr="00FC7C1C">
        <w:rPr>
          <w:rFonts w:eastAsia="Calibri"/>
          <w:color w:val="auto"/>
        </w:rPr>
        <w:t xml:space="preserve">While the organisation had a complaints management </w:t>
      </w:r>
      <w:r w:rsidR="00966509" w:rsidRPr="00FC7C1C">
        <w:rPr>
          <w:rFonts w:eastAsia="Calibri"/>
          <w:color w:val="auto"/>
        </w:rPr>
        <w:t>framework</w:t>
      </w:r>
      <w:r w:rsidRPr="00FC7C1C">
        <w:rPr>
          <w:rFonts w:eastAsia="Calibri"/>
          <w:color w:val="auto"/>
        </w:rPr>
        <w:t xml:space="preserve">, </w:t>
      </w:r>
      <w:r w:rsidR="001117CC">
        <w:rPr>
          <w:rFonts w:eastAsia="Calibri"/>
          <w:color w:val="auto"/>
        </w:rPr>
        <w:t xml:space="preserve">the site audit report identified </w:t>
      </w:r>
      <w:r w:rsidRPr="00FC7C1C">
        <w:rPr>
          <w:rFonts w:eastAsia="Calibri"/>
          <w:color w:val="auto"/>
        </w:rPr>
        <w:t xml:space="preserve">deficiencies in relation to </w:t>
      </w:r>
      <w:r w:rsidR="001117CC">
        <w:rPr>
          <w:rFonts w:eastAsia="Calibri"/>
          <w:color w:val="auto"/>
        </w:rPr>
        <w:t xml:space="preserve">actioning of consumer </w:t>
      </w:r>
      <w:r w:rsidRPr="00FC7C1C">
        <w:rPr>
          <w:rFonts w:eastAsia="Calibri"/>
          <w:color w:val="auto"/>
        </w:rPr>
        <w:t>complaint</w:t>
      </w:r>
      <w:r w:rsidR="001117CC">
        <w:rPr>
          <w:rFonts w:eastAsia="Calibri"/>
          <w:color w:val="auto"/>
        </w:rPr>
        <w:t xml:space="preserve">s. </w:t>
      </w:r>
      <w:r w:rsidRPr="001117CC">
        <w:rPr>
          <w:rFonts w:eastAsia="Calibri"/>
          <w:color w:val="auto"/>
        </w:rPr>
        <w:t xml:space="preserve">The weight of this information has been considered in Requirement 6 (3) (d). </w:t>
      </w:r>
    </w:p>
    <w:p w14:paraId="3F57A0E9" w14:textId="3E5221F2" w:rsidR="001251EE" w:rsidRPr="001251EE" w:rsidRDefault="001251EE" w:rsidP="001251EE">
      <w:pPr>
        <w:pStyle w:val="NormalArial"/>
        <w:spacing w:line="276" w:lineRule="auto"/>
        <w:rPr>
          <w:color w:val="auto"/>
        </w:rPr>
      </w:pPr>
      <w:r w:rsidRPr="001251EE">
        <w:rPr>
          <w:color w:val="auto"/>
        </w:rPr>
        <w:t xml:space="preserve">The organisation implemented effective organisation-wide governance and risk management systems and practices to prevent and manage incidents and to identify and respond to abuse and neglect of consumers, including serious incident reporting through the Serious </w:t>
      </w:r>
      <w:r w:rsidR="00E016A3">
        <w:rPr>
          <w:color w:val="auto"/>
        </w:rPr>
        <w:t>I</w:t>
      </w:r>
      <w:r w:rsidRPr="001251EE">
        <w:rPr>
          <w:color w:val="auto"/>
        </w:rPr>
        <w:t xml:space="preserve">ncident </w:t>
      </w:r>
      <w:r w:rsidR="00E016A3">
        <w:rPr>
          <w:color w:val="auto"/>
        </w:rPr>
        <w:t>R</w:t>
      </w:r>
      <w:r w:rsidRPr="001251EE">
        <w:rPr>
          <w:color w:val="auto"/>
        </w:rPr>
        <w:t xml:space="preserve">esponse </w:t>
      </w:r>
      <w:r w:rsidR="00E016A3">
        <w:rPr>
          <w:color w:val="auto"/>
        </w:rPr>
        <w:t>S</w:t>
      </w:r>
      <w:r w:rsidRPr="001251EE">
        <w:rPr>
          <w:color w:val="auto"/>
        </w:rPr>
        <w:t>cheme. Policies and procedures were available to all staff, and guidelines and resources were available to support effective risk management systems and practices.</w:t>
      </w:r>
    </w:p>
    <w:p w14:paraId="3D27FCD6" w14:textId="2B427BD7" w:rsidR="00117022" w:rsidRDefault="001251EE" w:rsidP="001251EE">
      <w:pPr>
        <w:pStyle w:val="NormalArial"/>
        <w:spacing w:line="276" w:lineRule="auto"/>
        <w:rPr>
          <w:color w:val="auto"/>
        </w:rPr>
      </w:pPr>
      <w:r w:rsidRPr="001251EE">
        <w:rPr>
          <w:color w:val="auto"/>
        </w:rPr>
        <w:t>The service had a clinical governance framework with a suite of policies and procedures to guide clinical care, including antimicrobial stewardship and a process for open disclosure.</w:t>
      </w:r>
    </w:p>
    <w:p w14:paraId="4F4C7AB0" w14:textId="77777777" w:rsidR="00E016A3" w:rsidRPr="000571A5" w:rsidRDefault="00E016A3" w:rsidP="00E016A3">
      <w:pPr>
        <w:pStyle w:val="NormalArial"/>
        <w:spacing w:line="276" w:lineRule="auto"/>
        <w:rPr>
          <w:color w:val="auto"/>
        </w:rPr>
      </w:pPr>
      <w:r w:rsidRPr="00E016A3">
        <w:rPr>
          <w:color w:val="auto"/>
        </w:rPr>
        <w:t>Standard 8 is Compliant as five of the five Requirements are Compliant.</w:t>
      </w:r>
      <w:r w:rsidRPr="00FC1478">
        <w:rPr>
          <w:color w:val="auto"/>
        </w:rPr>
        <w:t xml:space="preserve"> </w:t>
      </w:r>
    </w:p>
    <w:p w14:paraId="79244107" w14:textId="77777777" w:rsidR="008F2662" w:rsidRPr="001251EE" w:rsidRDefault="008F2662" w:rsidP="001251EE">
      <w:pPr>
        <w:pStyle w:val="NormalArial"/>
        <w:spacing w:line="276" w:lineRule="auto"/>
        <w:rPr>
          <w:color w:val="auto"/>
        </w:rPr>
      </w:pPr>
    </w:p>
    <w:sectPr w:rsidR="008F2662" w:rsidRPr="001251E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8E8E1" w14:textId="77777777" w:rsidR="00115F01" w:rsidRDefault="00115F01">
      <w:pPr>
        <w:spacing w:after="0"/>
      </w:pPr>
      <w:r>
        <w:separator/>
      </w:r>
    </w:p>
  </w:endnote>
  <w:endnote w:type="continuationSeparator" w:id="0">
    <w:p w14:paraId="67F4A7C7" w14:textId="77777777" w:rsidR="00115F01" w:rsidRDefault="00115F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FCDC" w14:textId="77777777" w:rsidR="00DF37F2" w:rsidRPr="00DF37F2" w:rsidRDefault="008736EC" w:rsidP="00DF37F2">
    <w:pPr>
      <w:pStyle w:val="FooterArial9"/>
      <w:rPr>
        <w:rStyle w:val="FooterBold"/>
        <w:rFonts w:ascii="Arial" w:hAnsi="Arial"/>
        <w:b w:val="0"/>
      </w:rPr>
    </w:pPr>
    <w:r w:rsidRPr="00DF37F2">
      <w:rPr>
        <w:rStyle w:val="FooterBold"/>
        <w:rFonts w:ascii="Arial" w:hAnsi="Arial"/>
        <w:b w:val="0"/>
      </w:rPr>
      <w:t>Name of service: Anglicare SQ St Martin's Nursing Home</w:t>
    </w:r>
    <w:r w:rsidRPr="00DF37F2">
      <w:rPr>
        <w:rStyle w:val="FooterBold"/>
        <w:rFonts w:ascii="Arial" w:hAnsi="Arial"/>
        <w:b w:val="0"/>
      </w:rPr>
      <w:tab/>
      <w:t xml:space="preserve">RPT-ACC-0122 v3.0 </w:t>
    </w:r>
  </w:p>
  <w:p w14:paraId="3D27FCDD" w14:textId="77777777" w:rsidR="00DF37F2" w:rsidRPr="00DF37F2" w:rsidRDefault="008736EC" w:rsidP="00DF37F2">
    <w:pPr>
      <w:pStyle w:val="FooterArial9"/>
      <w:rPr>
        <w:rStyle w:val="FooterBold"/>
        <w:rFonts w:ascii="Arial" w:hAnsi="Arial"/>
        <w:b w:val="0"/>
      </w:rPr>
    </w:pPr>
    <w:r w:rsidRPr="00DF37F2">
      <w:rPr>
        <w:rStyle w:val="FooterBold"/>
        <w:rFonts w:ascii="Arial" w:hAnsi="Arial"/>
        <w:b w:val="0"/>
      </w:rPr>
      <w:t>Commission ID: 5999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27FCDE" w14:textId="77777777" w:rsidR="00DF37F2" w:rsidRPr="00DF37F2" w:rsidRDefault="008736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FCE0" w14:textId="77777777" w:rsidR="00E2364A" w:rsidRDefault="00B67C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27E7B" w14:textId="77777777" w:rsidR="00115F01" w:rsidRDefault="00115F01" w:rsidP="00D71F88">
      <w:pPr>
        <w:spacing w:after="0"/>
      </w:pPr>
      <w:r>
        <w:separator/>
      </w:r>
    </w:p>
  </w:footnote>
  <w:footnote w:type="continuationSeparator" w:id="0">
    <w:p w14:paraId="72CACCD5" w14:textId="77777777" w:rsidR="00115F01" w:rsidRDefault="00115F01" w:rsidP="00D71F88">
      <w:pPr>
        <w:spacing w:after="0"/>
      </w:pPr>
      <w:r>
        <w:continuationSeparator/>
      </w:r>
    </w:p>
  </w:footnote>
  <w:footnote w:id="1">
    <w:p w14:paraId="3D27FCE5" w14:textId="5F0E7776" w:rsidR="000078F8" w:rsidRPr="00572EAC" w:rsidRDefault="008736EC" w:rsidP="002166C9">
      <w:pPr>
        <w:pStyle w:val="FootnoteText"/>
        <w:ind w:left="0" w:firstLine="0"/>
        <w:rPr>
          <w:rFonts w:ascii="Arial" w:hAnsi="Arial" w:cs="Arial"/>
          <w:color w:val="auto"/>
          <w:sz w:val="20"/>
          <w:szCs w:val="20"/>
        </w:rPr>
      </w:pPr>
      <w:r>
        <w:rPr>
          <w:rStyle w:val="FootnoteReference"/>
        </w:rPr>
        <w:footnoteRef/>
      </w:r>
      <w:r w:rsidRPr="00572EAC">
        <w:rPr>
          <w:rFonts w:ascii="Arial" w:hAnsi="Arial" w:cs="Arial"/>
          <w:color w:val="auto"/>
          <w:sz w:val="20"/>
          <w:szCs w:val="20"/>
        </w:rPr>
        <w:t>The preparation of the performance report is in accordance with section 40A</w:t>
      </w:r>
      <w:r w:rsidR="00572EAC" w:rsidRPr="00572EAC">
        <w:rPr>
          <w:rFonts w:ascii="Arial" w:hAnsi="Arial" w:cs="Arial"/>
          <w:color w:val="auto"/>
          <w:sz w:val="20"/>
          <w:szCs w:val="20"/>
        </w:rPr>
        <w:t xml:space="preserve"> </w:t>
      </w:r>
      <w:r w:rsidRPr="00572EAC">
        <w:rPr>
          <w:rFonts w:ascii="Arial" w:hAnsi="Arial" w:cs="Arial"/>
          <w:color w:val="auto"/>
          <w:sz w:val="20"/>
          <w:szCs w:val="20"/>
        </w:rPr>
        <w:t>of the Aged Care Quality and Safety Commission Rules 2018.</w:t>
      </w:r>
    </w:p>
    <w:p w14:paraId="3D27FCE6" w14:textId="77777777" w:rsidR="002B0884" w:rsidRDefault="00B67C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FCDB" w14:textId="77777777" w:rsidR="00D71F88" w:rsidRDefault="008736EC">
    <w:pPr>
      <w:pStyle w:val="Header"/>
    </w:pPr>
    <w:r>
      <w:rPr>
        <w:noProof/>
        <w:color w:val="2B579A"/>
        <w:shd w:val="clear" w:color="auto" w:fill="E6E6E6"/>
        <w:lang w:val="en-US"/>
      </w:rPr>
      <w:drawing>
        <wp:anchor distT="0" distB="0" distL="114300" distR="114300" simplePos="0" relativeHeight="251659264" behindDoc="1" locked="0" layoutInCell="1" allowOverlap="1" wp14:anchorId="3D27FCE1" wp14:editId="3D27FCE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129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FCDF" w14:textId="77777777" w:rsidR="00FA0A5B" w:rsidRDefault="008736EC">
    <w:pPr>
      <w:pStyle w:val="Header"/>
    </w:pPr>
    <w:r>
      <w:rPr>
        <w:noProof/>
      </w:rPr>
      <w:drawing>
        <wp:anchor distT="0" distB="0" distL="114300" distR="114300" simplePos="0" relativeHeight="251658240" behindDoc="0" locked="0" layoutInCell="1" allowOverlap="1" wp14:anchorId="3D27FCE3" wp14:editId="3D27FC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681806">
      <w:start w:val="1"/>
      <w:numFmt w:val="lowerRoman"/>
      <w:lvlText w:val="(%1)"/>
      <w:lvlJc w:val="left"/>
      <w:pPr>
        <w:ind w:left="1080" w:hanging="720"/>
      </w:pPr>
      <w:rPr>
        <w:rFonts w:hint="default"/>
      </w:rPr>
    </w:lvl>
    <w:lvl w:ilvl="1" w:tplc="EE4EEEDE" w:tentative="1">
      <w:start w:val="1"/>
      <w:numFmt w:val="lowerLetter"/>
      <w:lvlText w:val="%2."/>
      <w:lvlJc w:val="left"/>
      <w:pPr>
        <w:ind w:left="1440" w:hanging="360"/>
      </w:pPr>
    </w:lvl>
    <w:lvl w:ilvl="2" w:tplc="52D2C160" w:tentative="1">
      <w:start w:val="1"/>
      <w:numFmt w:val="lowerRoman"/>
      <w:lvlText w:val="%3."/>
      <w:lvlJc w:val="right"/>
      <w:pPr>
        <w:ind w:left="2160" w:hanging="180"/>
      </w:pPr>
    </w:lvl>
    <w:lvl w:ilvl="3" w:tplc="2D0C69BC" w:tentative="1">
      <w:start w:val="1"/>
      <w:numFmt w:val="decimal"/>
      <w:lvlText w:val="%4."/>
      <w:lvlJc w:val="left"/>
      <w:pPr>
        <w:ind w:left="2880" w:hanging="360"/>
      </w:pPr>
    </w:lvl>
    <w:lvl w:ilvl="4" w:tplc="AF7256D6" w:tentative="1">
      <w:start w:val="1"/>
      <w:numFmt w:val="lowerLetter"/>
      <w:lvlText w:val="%5."/>
      <w:lvlJc w:val="left"/>
      <w:pPr>
        <w:ind w:left="3600" w:hanging="360"/>
      </w:pPr>
    </w:lvl>
    <w:lvl w:ilvl="5" w:tplc="EBCED500" w:tentative="1">
      <w:start w:val="1"/>
      <w:numFmt w:val="lowerRoman"/>
      <w:lvlText w:val="%6."/>
      <w:lvlJc w:val="right"/>
      <w:pPr>
        <w:ind w:left="4320" w:hanging="180"/>
      </w:pPr>
    </w:lvl>
    <w:lvl w:ilvl="6" w:tplc="EAAC8254" w:tentative="1">
      <w:start w:val="1"/>
      <w:numFmt w:val="decimal"/>
      <w:lvlText w:val="%7."/>
      <w:lvlJc w:val="left"/>
      <w:pPr>
        <w:ind w:left="5040" w:hanging="360"/>
      </w:pPr>
    </w:lvl>
    <w:lvl w:ilvl="7" w:tplc="4DC26272" w:tentative="1">
      <w:start w:val="1"/>
      <w:numFmt w:val="lowerLetter"/>
      <w:lvlText w:val="%8."/>
      <w:lvlJc w:val="left"/>
      <w:pPr>
        <w:ind w:left="5760" w:hanging="360"/>
      </w:pPr>
    </w:lvl>
    <w:lvl w:ilvl="8" w:tplc="2F2CF9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FC007C">
      <w:start w:val="1"/>
      <w:numFmt w:val="lowerRoman"/>
      <w:lvlText w:val="(%1)"/>
      <w:lvlJc w:val="left"/>
      <w:pPr>
        <w:ind w:left="1080" w:hanging="720"/>
      </w:pPr>
      <w:rPr>
        <w:rFonts w:hint="default"/>
      </w:rPr>
    </w:lvl>
    <w:lvl w:ilvl="1" w:tplc="DE3A0B0E" w:tentative="1">
      <w:start w:val="1"/>
      <w:numFmt w:val="lowerLetter"/>
      <w:lvlText w:val="%2."/>
      <w:lvlJc w:val="left"/>
      <w:pPr>
        <w:ind w:left="1440" w:hanging="360"/>
      </w:pPr>
    </w:lvl>
    <w:lvl w:ilvl="2" w:tplc="6352AEFE" w:tentative="1">
      <w:start w:val="1"/>
      <w:numFmt w:val="lowerRoman"/>
      <w:lvlText w:val="%3."/>
      <w:lvlJc w:val="right"/>
      <w:pPr>
        <w:ind w:left="2160" w:hanging="180"/>
      </w:pPr>
    </w:lvl>
    <w:lvl w:ilvl="3" w:tplc="F202CA5C" w:tentative="1">
      <w:start w:val="1"/>
      <w:numFmt w:val="decimal"/>
      <w:lvlText w:val="%4."/>
      <w:lvlJc w:val="left"/>
      <w:pPr>
        <w:ind w:left="2880" w:hanging="360"/>
      </w:pPr>
    </w:lvl>
    <w:lvl w:ilvl="4" w:tplc="AA32AECE" w:tentative="1">
      <w:start w:val="1"/>
      <w:numFmt w:val="lowerLetter"/>
      <w:lvlText w:val="%5."/>
      <w:lvlJc w:val="left"/>
      <w:pPr>
        <w:ind w:left="3600" w:hanging="360"/>
      </w:pPr>
    </w:lvl>
    <w:lvl w:ilvl="5" w:tplc="C82CBA8C" w:tentative="1">
      <w:start w:val="1"/>
      <w:numFmt w:val="lowerRoman"/>
      <w:lvlText w:val="%6."/>
      <w:lvlJc w:val="right"/>
      <w:pPr>
        <w:ind w:left="4320" w:hanging="180"/>
      </w:pPr>
    </w:lvl>
    <w:lvl w:ilvl="6" w:tplc="3F1208F0" w:tentative="1">
      <w:start w:val="1"/>
      <w:numFmt w:val="decimal"/>
      <w:lvlText w:val="%7."/>
      <w:lvlJc w:val="left"/>
      <w:pPr>
        <w:ind w:left="5040" w:hanging="360"/>
      </w:pPr>
    </w:lvl>
    <w:lvl w:ilvl="7" w:tplc="1AD60304" w:tentative="1">
      <w:start w:val="1"/>
      <w:numFmt w:val="lowerLetter"/>
      <w:lvlText w:val="%8."/>
      <w:lvlJc w:val="left"/>
      <w:pPr>
        <w:ind w:left="5760" w:hanging="360"/>
      </w:pPr>
    </w:lvl>
    <w:lvl w:ilvl="8" w:tplc="FA80C5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0E0E8C2">
      <w:start w:val="1"/>
      <w:numFmt w:val="lowerRoman"/>
      <w:lvlText w:val="(%1)"/>
      <w:lvlJc w:val="left"/>
      <w:pPr>
        <w:ind w:left="1080" w:hanging="720"/>
      </w:pPr>
      <w:rPr>
        <w:rFonts w:hint="default"/>
      </w:rPr>
    </w:lvl>
    <w:lvl w:ilvl="1" w:tplc="2222CB9A" w:tentative="1">
      <w:start w:val="1"/>
      <w:numFmt w:val="lowerLetter"/>
      <w:lvlText w:val="%2."/>
      <w:lvlJc w:val="left"/>
      <w:pPr>
        <w:ind w:left="1440" w:hanging="360"/>
      </w:pPr>
    </w:lvl>
    <w:lvl w:ilvl="2" w:tplc="6D0E3D5A" w:tentative="1">
      <w:start w:val="1"/>
      <w:numFmt w:val="lowerRoman"/>
      <w:lvlText w:val="%3."/>
      <w:lvlJc w:val="right"/>
      <w:pPr>
        <w:ind w:left="2160" w:hanging="180"/>
      </w:pPr>
    </w:lvl>
    <w:lvl w:ilvl="3" w:tplc="1D76AC28" w:tentative="1">
      <w:start w:val="1"/>
      <w:numFmt w:val="decimal"/>
      <w:lvlText w:val="%4."/>
      <w:lvlJc w:val="left"/>
      <w:pPr>
        <w:ind w:left="2880" w:hanging="360"/>
      </w:pPr>
    </w:lvl>
    <w:lvl w:ilvl="4" w:tplc="2B3E40C2" w:tentative="1">
      <w:start w:val="1"/>
      <w:numFmt w:val="lowerLetter"/>
      <w:lvlText w:val="%5."/>
      <w:lvlJc w:val="left"/>
      <w:pPr>
        <w:ind w:left="3600" w:hanging="360"/>
      </w:pPr>
    </w:lvl>
    <w:lvl w:ilvl="5" w:tplc="E6504BDE" w:tentative="1">
      <w:start w:val="1"/>
      <w:numFmt w:val="lowerRoman"/>
      <w:lvlText w:val="%6."/>
      <w:lvlJc w:val="right"/>
      <w:pPr>
        <w:ind w:left="4320" w:hanging="180"/>
      </w:pPr>
    </w:lvl>
    <w:lvl w:ilvl="6" w:tplc="FCEEF530" w:tentative="1">
      <w:start w:val="1"/>
      <w:numFmt w:val="decimal"/>
      <w:lvlText w:val="%7."/>
      <w:lvlJc w:val="left"/>
      <w:pPr>
        <w:ind w:left="5040" w:hanging="360"/>
      </w:pPr>
    </w:lvl>
    <w:lvl w:ilvl="7" w:tplc="C5061CA8" w:tentative="1">
      <w:start w:val="1"/>
      <w:numFmt w:val="lowerLetter"/>
      <w:lvlText w:val="%8."/>
      <w:lvlJc w:val="left"/>
      <w:pPr>
        <w:ind w:left="5760" w:hanging="360"/>
      </w:pPr>
    </w:lvl>
    <w:lvl w:ilvl="8" w:tplc="CA98AAF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C1A02B0">
      <w:start w:val="1"/>
      <w:numFmt w:val="bullet"/>
      <w:lvlText w:val=""/>
      <w:lvlJc w:val="left"/>
      <w:pPr>
        <w:ind w:left="720" w:hanging="360"/>
      </w:pPr>
      <w:rPr>
        <w:rFonts w:ascii="Symbol" w:hAnsi="Symbol" w:hint="default"/>
        <w:color w:val="auto"/>
        <w:sz w:val="24"/>
        <w:szCs w:val="24"/>
      </w:rPr>
    </w:lvl>
    <w:lvl w:ilvl="1" w:tplc="55F8A546" w:tentative="1">
      <w:start w:val="1"/>
      <w:numFmt w:val="bullet"/>
      <w:lvlText w:val="o"/>
      <w:lvlJc w:val="left"/>
      <w:pPr>
        <w:ind w:left="1440" w:hanging="360"/>
      </w:pPr>
      <w:rPr>
        <w:rFonts w:ascii="Courier New" w:hAnsi="Courier New" w:cs="Courier New" w:hint="default"/>
      </w:rPr>
    </w:lvl>
    <w:lvl w:ilvl="2" w:tplc="1DD27518" w:tentative="1">
      <w:start w:val="1"/>
      <w:numFmt w:val="bullet"/>
      <w:lvlText w:val=""/>
      <w:lvlJc w:val="left"/>
      <w:pPr>
        <w:ind w:left="2160" w:hanging="360"/>
      </w:pPr>
      <w:rPr>
        <w:rFonts w:ascii="Wingdings" w:hAnsi="Wingdings" w:hint="default"/>
      </w:rPr>
    </w:lvl>
    <w:lvl w:ilvl="3" w:tplc="731ECB3A" w:tentative="1">
      <w:start w:val="1"/>
      <w:numFmt w:val="bullet"/>
      <w:lvlText w:val=""/>
      <w:lvlJc w:val="left"/>
      <w:pPr>
        <w:ind w:left="2880" w:hanging="360"/>
      </w:pPr>
      <w:rPr>
        <w:rFonts w:ascii="Symbol" w:hAnsi="Symbol" w:hint="default"/>
      </w:rPr>
    </w:lvl>
    <w:lvl w:ilvl="4" w:tplc="F5789CFA" w:tentative="1">
      <w:start w:val="1"/>
      <w:numFmt w:val="bullet"/>
      <w:lvlText w:val="o"/>
      <w:lvlJc w:val="left"/>
      <w:pPr>
        <w:ind w:left="3600" w:hanging="360"/>
      </w:pPr>
      <w:rPr>
        <w:rFonts w:ascii="Courier New" w:hAnsi="Courier New" w:cs="Courier New" w:hint="default"/>
      </w:rPr>
    </w:lvl>
    <w:lvl w:ilvl="5" w:tplc="C1FA37FE" w:tentative="1">
      <w:start w:val="1"/>
      <w:numFmt w:val="bullet"/>
      <w:lvlText w:val=""/>
      <w:lvlJc w:val="left"/>
      <w:pPr>
        <w:ind w:left="4320" w:hanging="360"/>
      </w:pPr>
      <w:rPr>
        <w:rFonts w:ascii="Wingdings" w:hAnsi="Wingdings" w:hint="default"/>
      </w:rPr>
    </w:lvl>
    <w:lvl w:ilvl="6" w:tplc="9BB870BE" w:tentative="1">
      <w:start w:val="1"/>
      <w:numFmt w:val="bullet"/>
      <w:lvlText w:val=""/>
      <w:lvlJc w:val="left"/>
      <w:pPr>
        <w:ind w:left="5040" w:hanging="360"/>
      </w:pPr>
      <w:rPr>
        <w:rFonts w:ascii="Symbol" w:hAnsi="Symbol" w:hint="default"/>
      </w:rPr>
    </w:lvl>
    <w:lvl w:ilvl="7" w:tplc="821025A2" w:tentative="1">
      <w:start w:val="1"/>
      <w:numFmt w:val="bullet"/>
      <w:lvlText w:val="o"/>
      <w:lvlJc w:val="left"/>
      <w:pPr>
        <w:ind w:left="5760" w:hanging="360"/>
      </w:pPr>
      <w:rPr>
        <w:rFonts w:ascii="Courier New" w:hAnsi="Courier New" w:cs="Courier New" w:hint="default"/>
      </w:rPr>
    </w:lvl>
    <w:lvl w:ilvl="8" w:tplc="FADEDD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A540326">
      <w:start w:val="1"/>
      <w:numFmt w:val="lowerRoman"/>
      <w:lvlText w:val="(%1)"/>
      <w:lvlJc w:val="left"/>
      <w:pPr>
        <w:ind w:left="1080" w:hanging="720"/>
      </w:pPr>
      <w:rPr>
        <w:rFonts w:hint="default"/>
      </w:rPr>
    </w:lvl>
    <w:lvl w:ilvl="1" w:tplc="3E6CFEBE" w:tentative="1">
      <w:start w:val="1"/>
      <w:numFmt w:val="lowerLetter"/>
      <w:lvlText w:val="%2."/>
      <w:lvlJc w:val="left"/>
      <w:pPr>
        <w:ind w:left="1440" w:hanging="360"/>
      </w:pPr>
    </w:lvl>
    <w:lvl w:ilvl="2" w:tplc="8B6E899A" w:tentative="1">
      <w:start w:val="1"/>
      <w:numFmt w:val="lowerRoman"/>
      <w:lvlText w:val="%3."/>
      <w:lvlJc w:val="right"/>
      <w:pPr>
        <w:ind w:left="2160" w:hanging="180"/>
      </w:pPr>
    </w:lvl>
    <w:lvl w:ilvl="3" w:tplc="7948435C" w:tentative="1">
      <w:start w:val="1"/>
      <w:numFmt w:val="decimal"/>
      <w:lvlText w:val="%4."/>
      <w:lvlJc w:val="left"/>
      <w:pPr>
        <w:ind w:left="2880" w:hanging="360"/>
      </w:pPr>
    </w:lvl>
    <w:lvl w:ilvl="4" w:tplc="9B4C5EE4" w:tentative="1">
      <w:start w:val="1"/>
      <w:numFmt w:val="lowerLetter"/>
      <w:lvlText w:val="%5."/>
      <w:lvlJc w:val="left"/>
      <w:pPr>
        <w:ind w:left="3600" w:hanging="360"/>
      </w:pPr>
    </w:lvl>
    <w:lvl w:ilvl="5" w:tplc="CB668660" w:tentative="1">
      <w:start w:val="1"/>
      <w:numFmt w:val="lowerRoman"/>
      <w:lvlText w:val="%6."/>
      <w:lvlJc w:val="right"/>
      <w:pPr>
        <w:ind w:left="4320" w:hanging="180"/>
      </w:pPr>
    </w:lvl>
    <w:lvl w:ilvl="6" w:tplc="92F0AE72" w:tentative="1">
      <w:start w:val="1"/>
      <w:numFmt w:val="decimal"/>
      <w:lvlText w:val="%7."/>
      <w:lvlJc w:val="left"/>
      <w:pPr>
        <w:ind w:left="5040" w:hanging="360"/>
      </w:pPr>
    </w:lvl>
    <w:lvl w:ilvl="7" w:tplc="F11EC614" w:tentative="1">
      <w:start w:val="1"/>
      <w:numFmt w:val="lowerLetter"/>
      <w:lvlText w:val="%8."/>
      <w:lvlJc w:val="left"/>
      <w:pPr>
        <w:ind w:left="5760" w:hanging="360"/>
      </w:pPr>
    </w:lvl>
    <w:lvl w:ilvl="8" w:tplc="6A3849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67A1B1E">
      <w:start w:val="1"/>
      <w:numFmt w:val="lowerRoman"/>
      <w:lvlText w:val="(%1)"/>
      <w:lvlJc w:val="left"/>
      <w:pPr>
        <w:ind w:left="1080" w:hanging="720"/>
      </w:pPr>
      <w:rPr>
        <w:rFonts w:hint="default"/>
      </w:rPr>
    </w:lvl>
    <w:lvl w:ilvl="1" w:tplc="CF02F700" w:tentative="1">
      <w:start w:val="1"/>
      <w:numFmt w:val="lowerLetter"/>
      <w:lvlText w:val="%2."/>
      <w:lvlJc w:val="left"/>
      <w:pPr>
        <w:ind w:left="1440" w:hanging="360"/>
      </w:pPr>
    </w:lvl>
    <w:lvl w:ilvl="2" w:tplc="803AA1E0" w:tentative="1">
      <w:start w:val="1"/>
      <w:numFmt w:val="lowerRoman"/>
      <w:lvlText w:val="%3."/>
      <w:lvlJc w:val="right"/>
      <w:pPr>
        <w:ind w:left="2160" w:hanging="180"/>
      </w:pPr>
    </w:lvl>
    <w:lvl w:ilvl="3" w:tplc="827C6BE0" w:tentative="1">
      <w:start w:val="1"/>
      <w:numFmt w:val="decimal"/>
      <w:lvlText w:val="%4."/>
      <w:lvlJc w:val="left"/>
      <w:pPr>
        <w:ind w:left="2880" w:hanging="360"/>
      </w:pPr>
    </w:lvl>
    <w:lvl w:ilvl="4" w:tplc="EF8212D4" w:tentative="1">
      <w:start w:val="1"/>
      <w:numFmt w:val="lowerLetter"/>
      <w:lvlText w:val="%5."/>
      <w:lvlJc w:val="left"/>
      <w:pPr>
        <w:ind w:left="3600" w:hanging="360"/>
      </w:pPr>
    </w:lvl>
    <w:lvl w:ilvl="5" w:tplc="A5F2DBC8" w:tentative="1">
      <w:start w:val="1"/>
      <w:numFmt w:val="lowerRoman"/>
      <w:lvlText w:val="%6."/>
      <w:lvlJc w:val="right"/>
      <w:pPr>
        <w:ind w:left="4320" w:hanging="180"/>
      </w:pPr>
    </w:lvl>
    <w:lvl w:ilvl="6" w:tplc="3FB2EFD4" w:tentative="1">
      <w:start w:val="1"/>
      <w:numFmt w:val="decimal"/>
      <w:lvlText w:val="%7."/>
      <w:lvlJc w:val="left"/>
      <w:pPr>
        <w:ind w:left="5040" w:hanging="360"/>
      </w:pPr>
    </w:lvl>
    <w:lvl w:ilvl="7" w:tplc="60DA1218" w:tentative="1">
      <w:start w:val="1"/>
      <w:numFmt w:val="lowerLetter"/>
      <w:lvlText w:val="%8."/>
      <w:lvlJc w:val="left"/>
      <w:pPr>
        <w:ind w:left="5760" w:hanging="360"/>
      </w:pPr>
    </w:lvl>
    <w:lvl w:ilvl="8" w:tplc="6E0E899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DB8807C">
      <w:start w:val="1"/>
      <w:numFmt w:val="lowerRoman"/>
      <w:lvlText w:val="(%1)"/>
      <w:lvlJc w:val="left"/>
      <w:pPr>
        <w:ind w:left="1080" w:hanging="720"/>
      </w:pPr>
      <w:rPr>
        <w:rFonts w:hint="default"/>
      </w:rPr>
    </w:lvl>
    <w:lvl w:ilvl="1" w:tplc="8D209C3E" w:tentative="1">
      <w:start w:val="1"/>
      <w:numFmt w:val="lowerLetter"/>
      <w:lvlText w:val="%2."/>
      <w:lvlJc w:val="left"/>
      <w:pPr>
        <w:ind w:left="1440" w:hanging="360"/>
      </w:pPr>
    </w:lvl>
    <w:lvl w:ilvl="2" w:tplc="83FA9C16" w:tentative="1">
      <w:start w:val="1"/>
      <w:numFmt w:val="lowerRoman"/>
      <w:lvlText w:val="%3."/>
      <w:lvlJc w:val="right"/>
      <w:pPr>
        <w:ind w:left="2160" w:hanging="180"/>
      </w:pPr>
    </w:lvl>
    <w:lvl w:ilvl="3" w:tplc="699E320E" w:tentative="1">
      <w:start w:val="1"/>
      <w:numFmt w:val="decimal"/>
      <w:lvlText w:val="%4."/>
      <w:lvlJc w:val="left"/>
      <w:pPr>
        <w:ind w:left="2880" w:hanging="360"/>
      </w:pPr>
    </w:lvl>
    <w:lvl w:ilvl="4" w:tplc="A4E43CB4" w:tentative="1">
      <w:start w:val="1"/>
      <w:numFmt w:val="lowerLetter"/>
      <w:lvlText w:val="%5."/>
      <w:lvlJc w:val="left"/>
      <w:pPr>
        <w:ind w:left="3600" w:hanging="360"/>
      </w:pPr>
    </w:lvl>
    <w:lvl w:ilvl="5" w:tplc="375C5470" w:tentative="1">
      <w:start w:val="1"/>
      <w:numFmt w:val="lowerRoman"/>
      <w:lvlText w:val="%6."/>
      <w:lvlJc w:val="right"/>
      <w:pPr>
        <w:ind w:left="4320" w:hanging="180"/>
      </w:pPr>
    </w:lvl>
    <w:lvl w:ilvl="6" w:tplc="D26AE648" w:tentative="1">
      <w:start w:val="1"/>
      <w:numFmt w:val="decimal"/>
      <w:lvlText w:val="%7."/>
      <w:lvlJc w:val="left"/>
      <w:pPr>
        <w:ind w:left="5040" w:hanging="360"/>
      </w:pPr>
    </w:lvl>
    <w:lvl w:ilvl="7" w:tplc="18D881E6" w:tentative="1">
      <w:start w:val="1"/>
      <w:numFmt w:val="lowerLetter"/>
      <w:lvlText w:val="%8."/>
      <w:lvlJc w:val="left"/>
      <w:pPr>
        <w:ind w:left="5760" w:hanging="360"/>
      </w:pPr>
    </w:lvl>
    <w:lvl w:ilvl="8" w:tplc="E934201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0E60F72">
      <w:start w:val="1"/>
      <w:numFmt w:val="lowerRoman"/>
      <w:lvlText w:val="(%1)"/>
      <w:lvlJc w:val="left"/>
      <w:pPr>
        <w:ind w:left="1080" w:hanging="720"/>
      </w:pPr>
      <w:rPr>
        <w:rFonts w:hint="default"/>
      </w:rPr>
    </w:lvl>
    <w:lvl w:ilvl="1" w:tplc="F922215E" w:tentative="1">
      <w:start w:val="1"/>
      <w:numFmt w:val="lowerLetter"/>
      <w:lvlText w:val="%2."/>
      <w:lvlJc w:val="left"/>
      <w:pPr>
        <w:ind w:left="1440" w:hanging="360"/>
      </w:pPr>
    </w:lvl>
    <w:lvl w:ilvl="2" w:tplc="8B04A094" w:tentative="1">
      <w:start w:val="1"/>
      <w:numFmt w:val="lowerRoman"/>
      <w:lvlText w:val="%3."/>
      <w:lvlJc w:val="right"/>
      <w:pPr>
        <w:ind w:left="2160" w:hanging="180"/>
      </w:pPr>
    </w:lvl>
    <w:lvl w:ilvl="3" w:tplc="EA96352E" w:tentative="1">
      <w:start w:val="1"/>
      <w:numFmt w:val="decimal"/>
      <w:lvlText w:val="%4."/>
      <w:lvlJc w:val="left"/>
      <w:pPr>
        <w:ind w:left="2880" w:hanging="360"/>
      </w:pPr>
    </w:lvl>
    <w:lvl w:ilvl="4" w:tplc="AB80DE64" w:tentative="1">
      <w:start w:val="1"/>
      <w:numFmt w:val="lowerLetter"/>
      <w:lvlText w:val="%5."/>
      <w:lvlJc w:val="left"/>
      <w:pPr>
        <w:ind w:left="3600" w:hanging="360"/>
      </w:pPr>
    </w:lvl>
    <w:lvl w:ilvl="5" w:tplc="1EE0C936" w:tentative="1">
      <w:start w:val="1"/>
      <w:numFmt w:val="lowerRoman"/>
      <w:lvlText w:val="%6."/>
      <w:lvlJc w:val="right"/>
      <w:pPr>
        <w:ind w:left="4320" w:hanging="180"/>
      </w:pPr>
    </w:lvl>
    <w:lvl w:ilvl="6" w:tplc="9AC890A2" w:tentative="1">
      <w:start w:val="1"/>
      <w:numFmt w:val="decimal"/>
      <w:lvlText w:val="%7."/>
      <w:lvlJc w:val="left"/>
      <w:pPr>
        <w:ind w:left="5040" w:hanging="360"/>
      </w:pPr>
    </w:lvl>
    <w:lvl w:ilvl="7" w:tplc="11425FE2" w:tentative="1">
      <w:start w:val="1"/>
      <w:numFmt w:val="lowerLetter"/>
      <w:lvlText w:val="%8."/>
      <w:lvlJc w:val="left"/>
      <w:pPr>
        <w:ind w:left="5760" w:hanging="360"/>
      </w:pPr>
    </w:lvl>
    <w:lvl w:ilvl="8" w:tplc="D4C8A16A" w:tentative="1">
      <w:start w:val="1"/>
      <w:numFmt w:val="lowerRoman"/>
      <w:lvlText w:val="%9."/>
      <w:lvlJc w:val="right"/>
      <w:pPr>
        <w:ind w:left="6480" w:hanging="180"/>
      </w:pPr>
    </w:lvl>
  </w:abstractNum>
  <w:abstractNum w:abstractNumId="8" w15:restartNumberingAfterBreak="0">
    <w:nsid w:val="4D4A5DEE"/>
    <w:multiLevelType w:val="hybridMultilevel"/>
    <w:tmpl w:val="673E17B0"/>
    <w:lvl w:ilvl="0" w:tplc="F146AB92">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830E3520">
      <w:start w:val="1"/>
      <w:numFmt w:val="lowerRoman"/>
      <w:lvlText w:val="(%1)"/>
      <w:lvlJc w:val="left"/>
      <w:pPr>
        <w:ind w:left="1080" w:hanging="720"/>
      </w:pPr>
      <w:rPr>
        <w:rFonts w:hint="default"/>
      </w:rPr>
    </w:lvl>
    <w:lvl w:ilvl="1" w:tplc="6130EF04" w:tentative="1">
      <w:start w:val="1"/>
      <w:numFmt w:val="lowerLetter"/>
      <w:lvlText w:val="%2."/>
      <w:lvlJc w:val="left"/>
      <w:pPr>
        <w:ind w:left="1440" w:hanging="360"/>
      </w:pPr>
    </w:lvl>
    <w:lvl w:ilvl="2" w:tplc="0E786FBA" w:tentative="1">
      <w:start w:val="1"/>
      <w:numFmt w:val="lowerRoman"/>
      <w:lvlText w:val="%3."/>
      <w:lvlJc w:val="right"/>
      <w:pPr>
        <w:ind w:left="2160" w:hanging="180"/>
      </w:pPr>
    </w:lvl>
    <w:lvl w:ilvl="3" w:tplc="D5245626" w:tentative="1">
      <w:start w:val="1"/>
      <w:numFmt w:val="decimal"/>
      <w:lvlText w:val="%4."/>
      <w:lvlJc w:val="left"/>
      <w:pPr>
        <w:ind w:left="2880" w:hanging="360"/>
      </w:pPr>
    </w:lvl>
    <w:lvl w:ilvl="4" w:tplc="4BE04F18" w:tentative="1">
      <w:start w:val="1"/>
      <w:numFmt w:val="lowerLetter"/>
      <w:lvlText w:val="%5."/>
      <w:lvlJc w:val="left"/>
      <w:pPr>
        <w:ind w:left="3600" w:hanging="360"/>
      </w:pPr>
    </w:lvl>
    <w:lvl w:ilvl="5" w:tplc="CFD6D94C" w:tentative="1">
      <w:start w:val="1"/>
      <w:numFmt w:val="lowerRoman"/>
      <w:lvlText w:val="%6."/>
      <w:lvlJc w:val="right"/>
      <w:pPr>
        <w:ind w:left="4320" w:hanging="180"/>
      </w:pPr>
    </w:lvl>
    <w:lvl w:ilvl="6" w:tplc="FA9E235E" w:tentative="1">
      <w:start w:val="1"/>
      <w:numFmt w:val="decimal"/>
      <w:lvlText w:val="%7."/>
      <w:lvlJc w:val="left"/>
      <w:pPr>
        <w:ind w:left="5040" w:hanging="360"/>
      </w:pPr>
    </w:lvl>
    <w:lvl w:ilvl="7" w:tplc="47B2CC8C" w:tentative="1">
      <w:start w:val="1"/>
      <w:numFmt w:val="lowerLetter"/>
      <w:lvlText w:val="%8."/>
      <w:lvlJc w:val="left"/>
      <w:pPr>
        <w:ind w:left="5760" w:hanging="360"/>
      </w:pPr>
    </w:lvl>
    <w:lvl w:ilvl="8" w:tplc="97CA870A" w:tentative="1">
      <w:start w:val="1"/>
      <w:numFmt w:val="lowerRoman"/>
      <w:lvlText w:val="%9."/>
      <w:lvlJc w:val="right"/>
      <w:pPr>
        <w:ind w:left="6480" w:hanging="180"/>
      </w:pPr>
    </w:lvl>
  </w:abstractNum>
  <w:abstractNum w:abstractNumId="10" w15:restartNumberingAfterBreak="0">
    <w:nsid w:val="6B294C2E"/>
    <w:multiLevelType w:val="hybridMultilevel"/>
    <w:tmpl w:val="AEE8A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FB741764">
      <w:start w:val="1"/>
      <w:numFmt w:val="lowerRoman"/>
      <w:lvlText w:val="(%1)"/>
      <w:lvlJc w:val="left"/>
      <w:pPr>
        <w:ind w:left="1080" w:hanging="720"/>
      </w:pPr>
      <w:rPr>
        <w:rFonts w:hint="default"/>
      </w:rPr>
    </w:lvl>
    <w:lvl w:ilvl="1" w:tplc="B1C09A2C" w:tentative="1">
      <w:start w:val="1"/>
      <w:numFmt w:val="lowerLetter"/>
      <w:lvlText w:val="%2."/>
      <w:lvlJc w:val="left"/>
      <w:pPr>
        <w:ind w:left="1440" w:hanging="360"/>
      </w:pPr>
    </w:lvl>
    <w:lvl w:ilvl="2" w:tplc="2A0C7B9C" w:tentative="1">
      <w:start w:val="1"/>
      <w:numFmt w:val="lowerRoman"/>
      <w:lvlText w:val="%3."/>
      <w:lvlJc w:val="right"/>
      <w:pPr>
        <w:ind w:left="2160" w:hanging="180"/>
      </w:pPr>
    </w:lvl>
    <w:lvl w:ilvl="3" w:tplc="A1A822DE" w:tentative="1">
      <w:start w:val="1"/>
      <w:numFmt w:val="decimal"/>
      <w:lvlText w:val="%4."/>
      <w:lvlJc w:val="left"/>
      <w:pPr>
        <w:ind w:left="2880" w:hanging="360"/>
      </w:pPr>
    </w:lvl>
    <w:lvl w:ilvl="4" w:tplc="1C2634DE" w:tentative="1">
      <w:start w:val="1"/>
      <w:numFmt w:val="lowerLetter"/>
      <w:lvlText w:val="%5."/>
      <w:lvlJc w:val="left"/>
      <w:pPr>
        <w:ind w:left="3600" w:hanging="360"/>
      </w:pPr>
    </w:lvl>
    <w:lvl w:ilvl="5" w:tplc="AB78C6A8" w:tentative="1">
      <w:start w:val="1"/>
      <w:numFmt w:val="lowerRoman"/>
      <w:lvlText w:val="%6."/>
      <w:lvlJc w:val="right"/>
      <w:pPr>
        <w:ind w:left="4320" w:hanging="180"/>
      </w:pPr>
    </w:lvl>
    <w:lvl w:ilvl="6" w:tplc="BF3ACD30" w:tentative="1">
      <w:start w:val="1"/>
      <w:numFmt w:val="decimal"/>
      <w:lvlText w:val="%7."/>
      <w:lvlJc w:val="left"/>
      <w:pPr>
        <w:ind w:left="5040" w:hanging="360"/>
      </w:pPr>
    </w:lvl>
    <w:lvl w:ilvl="7" w:tplc="4EFA1ADC" w:tentative="1">
      <w:start w:val="1"/>
      <w:numFmt w:val="lowerLetter"/>
      <w:lvlText w:val="%8."/>
      <w:lvlJc w:val="left"/>
      <w:pPr>
        <w:ind w:left="5760" w:hanging="360"/>
      </w:pPr>
    </w:lvl>
    <w:lvl w:ilvl="8" w:tplc="D23CC39A" w:tentative="1">
      <w:start w:val="1"/>
      <w:numFmt w:val="lowerRoman"/>
      <w:lvlText w:val="%9."/>
      <w:lvlJc w:val="right"/>
      <w:pPr>
        <w:ind w:left="6480" w:hanging="180"/>
      </w:pPr>
    </w:lvl>
  </w:abstractNum>
  <w:abstractNum w:abstractNumId="12" w15:restartNumberingAfterBreak="0">
    <w:nsid w:val="763B7F19"/>
    <w:multiLevelType w:val="hybridMultilevel"/>
    <w:tmpl w:val="490834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3"/>
  </w:num>
  <w:num w:numId="13">
    <w:abstractNumId w:val="10"/>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47"/>
    <w:rsid w:val="00005F1E"/>
    <w:rsid w:val="000120A1"/>
    <w:rsid w:val="00016774"/>
    <w:rsid w:val="00031909"/>
    <w:rsid w:val="00032BE8"/>
    <w:rsid w:val="00033A15"/>
    <w:rsid w:val="0003507C"/>
    <w:rsid w:val="00036EF4"/>
    <w:rsid w:val="00042946"/>
    <w:rsid w:val="00044455"/>
    <w:rsid w:val="00051F7D"/>
    <w:rsid w:val="00054A6A"/>
    <w:rsid w:val="00056AEE"/>
    <w:rsid w:val="000571A5"/>
    <w:rsid w:val="00085DF6"/>
    <w:rsid w:val="00087334"/>
    <w:rsid w:val="00091951"/>
    <w:rsid w:val="000B0EFC"/>
    <w:rsid w:val="000C1BDF"/>
    <w:rsid w:val="000C32C6"/>
    <w:rsid w:val="000D2CEE"/>
    <w:rsid w:val="000D374B"/>
    <w:rsid w:val="000D4EAF"/>
    <w:rsid w:val="000D5566"/>
    <w:rsid w:val="000E5DCE"/>
    <w:rsid w:val="00102E61"/>
    <w:rsid w:val="00104BE7"/>
    <w:rsid w:val="001117CC"/>
    <w:rsid w:val="00115F01"/>
    <w:rsid w:val="0012169B"/>
    <w:rsid w:val="00123280"/>
    <w:rsid w:val="00124CE1"/>
    <w:rsid w:val="001251EE"/>
    <w:rsid w:val="0013082C"/>
    <w:rsid w:val="00137A58"/>
    <w:rsid w:val="001429A3"/>
    <w:rsid w:val="00147719"/>
    <w:rsid w:val="00154247"/>
    <w:rsid w:val="00156E0B"/>
    <w:rsid w:val="00171911"/>
    <w:rsid w:val="00176E09"/>
    <w:rsid w:val="00183A0C"/>
    <w:rsid w:val="00187C61"/>
    <w:rsid w:val="00192823"/>
    <w:rsid w:val="001C2090"/>
    <w:rsid w:val="001C528C"/>
    <w:rsid w:val="001C6F5D"/>
    <w:rsid w:val="001D14EF"/>
    <w:rsid w:val="001E4B2C"/>
    <w:rsid w:val="001F0EED"/>
    <w:rsid w:val="001F33E1"/>
    <w:rsid w:val="001F6E01"/>
    <w:rsid w:val="002166C9"/>
    <w:rsid w:val="00216A90"/>
    <w:rsid w:val="00231406"/>
    <w:rsid w:val="002348D3"/>
    <w:rsid w:val="00235567"/>
    <w:rsid w:val="00236705"/>
    <w:rsid w:val="00237C48"/>
    <w:rsid w:val="00243B48"/>
    <w:rsid w:val="002518B8"/>
    <w:rsid w:val="0025291C"/>
    <w:rsid w:val="002539C5"/>
    <w:rsid w:val="00262FA7"/>
    <w:rsid w:val="00263CFD"/>
    <w:rsid w:val="00281660"/>
    <w:rsid w:val="00284624"/>
    <w:rsid w:val="00285F0D"/>
    <w:rsid w:val="0029262A"/>
    <w:rsid w:val="002929F2"/>
    <w:rsid w:val="00292C26"/>
    <w:rsid w:val="002956EB"/>
    <w:rsid w:val="002A3F52"/>
    <w:rsid w:val="002B401F"/>
    <w:rsid w:val="002B7924"/>
    <w:rsid w:val="002B7B41"/>
    <w:rsid w:val="002D115B"/>
    <w:rsid w:val="002D6FF8"/>
    <w:rsid w:val="002E7D0B"/>
    <w:rsid w:val="002F4B32"/>
    <w:rsid w:val="002F4B40"/>
    <w:rsid w:val="00304C39"/>
    <w:rsid w:val="00311748"/>
    <w:rsid w:val="003161CC"/>
    <w:rsid w:val="00325BB6"/>
    <w:rsid w:val="00341014"/>
    <w:rsid w:val="0034245F"/>
    <w:rsid w:val="00344D04"/>
    <w:rsid w:val="0035168C"/>
    <w:rsid w:val="003544DA"/>
    <w:rsid w:val="00362536"/>
    <w:rsid w:val="00363218"/>
    <w:rsid w:val="00374418"/>
    <w:rsid w:val="00375008"/>
    <w:rsid w:val="0037765B"/>
    <w:rsid w:val="00387397"/>
    <w:rsid w:val="00391668"/>
    <w:rsid w:val="003A214D"/>
    <w:rsid w:val="003B02AF"/>
    <w:rsid w:val="003B1B0D"/>
    <w:rsid w:val="003C1E7F"/>
    <w:rsid w:val="003D1CAB"/>
    <w:rsid w:val="003E506A"/>
    <w:rsid w:val="00413571"/>
    <w:rsid w:val="004264F4"/>
    <w:rsid w:val="00430FD3"/>
    <w:rsid w:val="00433A1A"/>
    <w:rsid w:val="00441404"/>
    <w:rsid w:val="004453C2"/>
    <w:rsid w:val="00486E12"/>
    <w:rsid w:val="00496C3A"/>
    <w:rsid w:val="004B69B8"/>
    <w:rsid w:val="004F0086"/>
    <w:rsid w:val="004F08BC"/>
    <w:rsid w:val="004F3F18"/>
    <w:rsid w:val="004F55D7"/>
    <w:rsid w:val="00500A36"/>
    <w:rsid w:val="00502B52"/>
    <w:rsid w:val="005078B4"/>
    <w:rsid w:val="00511E5A"/>
    <w:rsid w:val="00512CC4"/>
    <w:rsid w:val="0051410A"/>
    <w:rsid w:val="0051424E"/>
    <w:rsid w:val="00522046"/>
    <w:rsid w:val="00534A8E"/>
    <w:rsid w:val="005416A1"/>
    <w:rsid w:val="00542777"/>
    <w:rsid w:val="00552E76"/>
    <w:rsid w:val="00562A8D"/>
    <w:rsid w:val="00571BB6"/>
    <w:rsid w:val="00571DDC"/>
    <w:rsid w:val="00572EAC"/>
    <w:rsid w:val="00585DFE"/>
    <w:rsid w:val="00592D74"/>
    <w:rsid w:val="005A0820"/>
    <w:rsid w:val="005B5EA9"/>
    <w:rsid w:val="005C6C9A"/>
    <w:rsid w:val="005C7FBD"/>
    <w:rsid w:val="005D1F98"/>
    <w:rsid w:val="005E4429"/>
    <w:rsid w:val="005E49C1"/>
    <w:rsid w:val="005E4B40"/>
    <w:rsid w:val="005E5A8C"/>
    <w:rsid w:val="005E632B"/>
    <w:rsid w:val="005F3CB9"/>
    <w:rsid w:val="005F5536"/>
    <w:rsid w:val="005F6596"/>
    <w:rsid w:val="006067B3"/>
    <w:rsid w:val="00614685"/>
    <w:rsid w:val="00617819"/>
    <w:rsid w:val="0063487C"/>
    <w:rsid w:val="006373A7"/>
    <w:rsid w:val="00641626"/>
    <w:rsid w:val="006542E6"/>
    <w:rsid w:val="006572A8"/>
    <w:rsid w:val="00657A1F"/>
    <w:rsid w:val="0066335F"/>
    <w:rsid w:val="006645F6"/>
    <w:rsid w:val="00670E4D"/>
    <w:rsid w:val="00672162"/>
    <w:rsid w:val="00673241"/>
    <w:rsid w:val="00677E34"/>
    <w:rsid w:val="00682834"/>
    <w:rsid w:val="00682A67"/>
    <w:rsid w:val="0068319C"/>
    <w:rsid w:val="0068582B"/>
    <w:rsid w:val="00690B55"/>
    <w:rsid w:val="006A6B8B"/>
    <w:rsid w:val="006B4B93"/>
    <w:rsid w:val="006B6DA5"/>
    <w:rsid w:val="006C3751"/>
    <w:rsid w:val="006C3928"/>
    <w:rsid w:val="006D180B"/>
    <w:rsid w:val="006F0A34"/>
    <w:rsid w:val="006F2470"/>
    <w:rsid w:val="006F4CFA"/>
    <w:rsid w:val="006F4E61"/>
    <w:rsid w:val="00704F7C"/>
    <w:rsid w:val="0071048B"/>
    <w:rsid w:val="00714189"/>
    <w:rsid w:val="00715E20"/>
    <w:rsid w:val="0071662A"/>
    <w:rsid w:val="00733389"/>
    <w:rsid w:val="00735C9B"/>
    <w:rsid w:val="00741AFA"/>
    <w:rsid w:val="00742EDF"/>
    <w:rsid w:val="00743C0C"/>
    <w:rsid w:val="0075586D"/>
    <w:rsid w:val="0076438A"/>
    <w:rsid w:val="00764776"/>
    <w:rsid w:val="00765C71"/>
    <w:rsid w:val="007769FC"/>
    <w:rsid w:val="0078097B"/>
    <w:rsid w:val="00783CF6"/>
    <w:rsid w:val="00783F02"/>
    <w:rsid w:val="007862BD"/>
    <w:rsid w:val="00794B92"/>
    <w:rsid w:val="007A0A45"/>
    <w:rsid w:val="007D4F82"/>
    <w:rsid w:val="007E1C5F"/>
    <w:rsid w:val="007F17FB"/>
    <w:rsid w:val="007F3E82"/>
    <w:rsid w:val="00801028"/>
    <w:rsid w:val="00805541"/>
    <w:rsid w:val="00833997"/>
    <w:rsid w:val="008369F1"/>
    <w:rsid w:val="008374EB"/>
    <w:rsid w:val="008374FD"/>
    <w:rsid w:val="00857B1D"/>
    <w:rsid w:val="0086268C"/>
    <w:rsid w:val="008644AF"/>
    <w:rsid w:val="008736EC"/>
    <w:rsid w:val="00873D2B"/>
    <w:rsid w:val="00893D23"/>
    <w:rsid w:val="008A38C5"/>
    <w:rsid w:val="008C2618"/>
    <w:rsid w:val="008C2B6F"/>
    <w:rsid w:val="008C4D03"/>
    <w:rsid w:val="008C7765"/>
    <w:rsid w:val="008C7BC7"/>
    <w:rsid w:val="008E383D"/>
    <w:rsid w:val="008E5DFF"/>
    <w:rsid w:val="008F2662"/>
    <w:rsid w:val="008F2B0E"/>
    <w:rsid w:val="008F7ED1"/>
    <w:rsid w:val="00900D45"/>
    <w:rsid w:val="009029B0"/>
    <w:rsid w:val="00907204"/>
    <w:rsid w:val="00924DFA"/>
    <w:rsid w:val="00930F38"/>
    <w:rsid w:val="00933B2E"/>
    <w:rsid w:val="0095618D"/>
    <w:rsid w:val="00964375"/>
    <w:rsid w:val="0096518D"/>
    <w:rsid w:val="00966509"/>
    <w:rsid w:val="009777C7"/>
    <w:rsid w:val="0099596B"/>
    <w:rsid w:val="00995F7D"/>
    <w:rsid w:val="00995FA9"/>
    <w:rsid w:val="009A0710"/>
    <w:rsid w:val="009A0FE4"/>
    <w:rsid w:val="009A5362"/>
    <w:rsid w:val="009A63C9"/>
    <w:rsid w:val="009C42F0"/>
    <w:rsid w:val="009D12C5"/>
    <w:rsid w:val="009D6176"/>
    <w:rsid w:val="009D75A6"/>
    <w:rsid w:val="009F7EE4"/>
    <w:rsid w:val="00A07C94"/>
    <w:rsid w:val="00A117DC"/>
    <w:rsid w:val="00A13C30"/>
    <w:rsid w:val="00A16EDE"/>
    <w:rsid w:val="00A17380"/>
    <w:rsid w:val="00A21568"/>
    <w:rsid w:val="00A21F1C"/>
    <w:rsid w:val="00A32675"/>
    <w:rsid w:val="00A42006"/>
    <w:rsid w:val="00A430DA"/>
    <w:rsid w:val="00A512FE"/>
    <w:rsid w:val="00A53B71"/>
    <w:rsid w:val="00A552A9"/>
    <w:rsid w:val="00A65B02"/>
    <w:rsid w:val="00A66248"/>
    <w:rsid w:val="00A73508"/>
    <w:rsid w:val="00A80E09"/>
    <w:rsid w:val="00A94AD0"/>
    <w:rsid w:val="00AA3B9A"/>
    <w:rsid w:val="00AF39BA"/>
    <w:rsid w:val="00AF5AE9"/>
    <w:rsid w:val="00B079D4"/>
    <w:rsid w:val="00B17AD2"/>
    <w:rsid w:val="00B27861"/>
    <w:rsid w:val="00B37D74"/>
    <w:rsid w:val="00B427B2"/>
    <w:rsid w:val="00B51C5B"/>
    <w:rsid w:val="00B60A9D"/>
    <w:rsid w:val="00B63328"/>
    <w:rsid w:val="00B67CF8"/>
    <w:rsid w:val="00B74BA3"/>
    <w:rsid w:val="00B77E55"/>
    <w:rsid w:val="00B9513F"/>
    <w:rsid w:val="00BA468A"/>
    <w:rsid w:val="00BA759B"/>
    <w:rsid w:val="00BB11D0"/>
    <w:rsid w:val="00BB54D4"/>
    <w:rsid w:val="00BC5528"/>
    <w:rsid w:val="00BC6FB1"/>
    <w:rsid w:val="00BD4044"/>
    <w:rsid w:val="00BD5FF0"/>
    <w:rsid w:val="00BE5935"/>
    <w:rsid w:val="00C120CF"/>
    <w:rsid w:val="00C12907"/>
    <w:rsid w:val="00C23AA8"/>
    <w:rsid w:val="00C246BE"/>
    <w:rsid w:val="00C27B8B"/>
    <w:rsid w:val="00C3134B"/>
    <w:rsid w:val="00C32CB8"/>
    <w:rsid w:val="00C41200"/>
    <w:rsid w:val="00C551B1"/>
    <w:rsid w:val="00C57A54"/>
    <w:rsid w:val="00C6001C"/>
    <w:rsid w:val="00C618A7"/>
    <w:rsid w:val="00C65C83"/>
    <w:rsid w:val="00C92ED2"/>
    <w:rsid w:val="00C96F68"/>
    <w:rsid w:val="00CB2A1B"/>
    <w:rsid w:val="00CB4023"/>
    <w:rsid w:val="00CB6B08"/>
    <w:rsid w:val="00CC14B2"/>
    <w:rsid w:val="00CE268F"/>
    <w:rsid w:val="00CE28A8"/>
    <w:rsid w:val="00CE466E"/>
    <w:rsid w:val="00CF2809"/>
    <w:rsid w:val="00D01612"/>
    <w:rsid w:val="00D02872"/>
    <w:rsid w:val="00D02D5A"/>
    <w:rsid w:val="00D06FC6"/>
    <w:rsid w:val="00D072A0"/>
    <w:rsid w:val="00D26323"/>
    <w:rsid w:val="00D26B84"/>
    <w:rsid w:val="00D278D8"/>
    <w:rsid w:val="00D448F6"/>
    <w:rsid w:val="00D609B7"/>
    <w:rsid w:val="00D63307"/>
    <w:rsid w:val="00D900A6"/>
    <w:rsid w:val="00D9215C"/>
    <w:rsid w:val="00DA10C2"/>
    <w:rsid w:val="00DB208D"/>
    <w:rsid w:val="00DB747F"/>
    <w:rsid w:val="00DB7E58"/>
    <w:rsid w:val="00DD3098"/>
    <w:rsid w:val="00DF0D60"/>
    <w:rsid w:val="00DF1C95"/>
    <w:rsid w:val="00DF7481"/>
    <w:rsid w:val="00E016A3"/>
    <w:rsid w:val="00E0251A"/>
    <w:rsid w:val="00E0595E"/>
    <w:rsid w:val="00E2778E"/>
    <w:rsid w:val="00E32960"/>
    <w:rsid w:val="00E34C07"/>
    <w:rsid w:val="00E426D4"/>
    <w:rsid w:val="00E47477"/>
    <w:rsid w:val="00E528C8"/>
    <w:rsid w:val="00E55E89"/>
    <w:rsid w:val="00E6234C"/>
    <w:rsid w:val="00E67EB8"/>
    <w:rsid w:val="00E740C9"/>
    <w:rsid w:val="00E771F7"/>
    <w:rsid w:val="00E80C8F"/>
    <w:rsid w:val="00E84C13"/>
    <w:rsid w:val="00EA440F"/>
    <w:rsid w:val="00EB1913"/>
    <w:rsid w:val="00EB35E1"/>
    <w:rsid w:val="00EB7368"/>
    <w:rsid w:val="00EC49F1"/>
    <w:rsid w:val="00ED18F8"/>
    <w:rsid w:val="00ED7AE7"/>
    <w:rsid w:val="00ED7F02"/>
    <w:rsid w:val="00ED7FB3"/>
    <w:rsid w:val="00EE2650"/>
    <w:rsid w:val="00EF104D"/>
    <w:rsid w:val="00EF4425"/>
    <w:rsid w:val="00F13799"/>
    <w:rsid w:val="00F2130B"/>
    <w:rsid w:val="00F23691"/>
    <w:rsid w:val="00F34363"/>
    <w:rsid w:val="00F55C5A"/>
    <w:rsid w:val="00F6351B"/>
    <w:rsid w:val="00F66812"/>
    <w:rsid w:val="00F867A7"/>
    <w:rsid w:val="00F904F1"/>
    <w:rsid w:val="00F92910"/>
    <w:rsid w:val="00F9351E"/>
    <w:rsid w:val="00FA0FC5"/>
    <w:rsid w:val="00FB2BEE"/>
    <w:rsid w:val="00FC1478"/>
    <w:rsid w:val="00FC1F88"/>
    <w:rsid w:val="00FC2948"/>
    <w:rsid w:val="00FC6E23"/>
    <w:rsid w:val="00FC7AF3"/>
    <w:rsid w:val="00FC7C1C"/>
    <w:rsid w:val="00FD4DFA"/>
    <w:rsid w:val="00FD7772"/>
    <w:rsid w:val="00FE305B"/>
    <w:rsid w:val="00FE613B"/>
    <w:rsid w:val="00FF18B3"/>
    <w:rsid w:val="00FF2566"/>
    <w:rsid w:val="00FF4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FB9B"/>
  <w15:docId w15:val="{75B261F2-36E8-448D-856E-50C19D4F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72EA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8451">
      <w:bodyDiv w:val="1"/>
      <w:marLeft w:val="0"/>
      <w:marRight w:val="0"/>
      <w:marTop w:val="0"/>
      <w:marBottom w:val="0"/>
      <w:divBdr>
        <w:top w:val="none" w:sz="0" w:space="0" w:color="auto"/>
        <w:left w:val="none" w:sz="0" w:space="0" w:color="auto"/>
        <w:bottom w:val="none" w:sz="0" w:space="0" w:color="auto"/>
        <w:right w:val="none" w:sz="0" w:space="0" w:color="auto"/>
      </w:divBdr>
    </w:div>
    <w:div w:id="657611131">
      <w:bodyDiv w:val="1"/>
      <w:marLeft w:val="0"/>
      <w:marRight w:val="0"/>
      <w:marTop w:val="0"/>
      <w:marBottom w:val="0"/>
      <w:divBdr>
        <w:top w:val="none" w:sz="0" w:space="0" w:color="auto"/>
        <w:left w:val="none" w:sz="0" w:space="0" w:color="auto"/>
        <w:bottom w:val="none" w:sz="0" w:space="0" w:color="auto"/>
        <w:right w:val="none" w:sz="0" w:space="0" w:color="auto"/>
      </w:divBdr>
    </w:div>
    <w:div w:id="1148594101">
      <w:bodyDiv w:val="1"/>
      <w:marLeft w:val="0"/>
      <w:marRight w:val="0"/>
      <w:marTop w:val="0"/>
      <w:marBottom w:val="0"/>
      <w:divBdr>
        <w:top w:val="none" w:sz="0" w:space="0" w:color="auto"/>
        <w:left w:val="none" w:sz="0" w:space="0" w:color="auto"/>
        <w:bottom w:val="none" w:sz="0" w:space="0" w:color="auto"/>
        <w:right w:val="none" w:sz="0" w:space="0" w:color="auto"/>
      </w:divBdr>
    </w:div>
    <w:div w:id="1884903246">
      <w:bodyDiv w:val="1"/>
      <w:marLeft w:val="0"/>
      <w:marRight w:val="0"/>
      <w:marTop w:val="0"/>
      <w:marBottom w:val="0"/>
      <w:divBdr>
        <w:top w:val="none" w:sz="0" w:space="0" w:color="auto"/>
        <w:left w:val="none" w:sz="0" w:space="0" w:color="auto"/>
        <w:bottom w:val="none" w:sz="0" w:space="0" w:color="auto"/>
        <w:right w:val="none" w:sz="0" w:space="0" w:color="auto"/>
      </w:divBdr>
    </w:div>
    <w:div w:id="1951743667">
      <w:bodyDiv w:val="1"/>
      <w:marLeft w:val="0"/>
      <w:marRight w:val="0"/>
      <w:marTop w:val="0"/>
      <w:marBottom w:val="0"/>
      <w:divBdr>
        <w:top w:val="none" w:sz="0" w:space="0" w:color="auto"/>
        <w:left w:val="none" w:sz="0" w:space="0" w:color="auto"/>
        <w:bottom w:val="none" w:sz="0" w:space="0" w:color="auto"/>
        <w:right w:val="none" w:sz="0" w:space="0" w:color="auto"/>
      </w:divBdr>
    </w:div>
    <w:div w:id="199428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D164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D164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D164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D164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D164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D164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D164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D164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D164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D164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D164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D164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D164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D164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D164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D164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D164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D164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D164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D164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D164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D164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D164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D164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D164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D164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D164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D164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D164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D164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D164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D164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D164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D164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D164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D164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D164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D164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D164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D164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D164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D164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D164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D164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D164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D164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D164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D164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D164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D164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64A"/>
    <w:rsid w:val="000054DA"/>
    <w:rsid w:val="0002489B"/>
    <w:rsid w:val="00070C64"/>
    <w:rsid w:val="000C6EBB"/>
    <w:rsid w:val="00166535"/>
    <w:rsid w:val="0022116C"/>
    <w:rsid w:val="002D25A9"/>
    <w:rsid w:val="00434D2F"/>
    <w:rsid w:val="0046606B"/>
    <w:rsid w:val="005D164A"/>
    <w:rsid w:val="00780A13"/>
    <w:rsid w:val="00AB31BE"/>
    <w:rsid w:val="00F8503D"/>
    <w:rsid w:val="00FB52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5999</RACS_x0020_ID>
    <Approved_x0020_Provider xmlns="a8338b6e-77a6-4851-82b6-98166143ffdd">The Corporation of the Synod of the Diocese of Brisbane</Approved_x0020_Provider>
    <Management_x0020_Company_x0020_ID xmlns="a8338b6e-77a6-4851-82b6-98166143ffdd" xsi:nil="true"/>
    <Home xmlns="a8338b6e-77a6-4851-82b6-98166143ffdd">Anglicare SQ St Martin's Nursing Home</Home>
    <Signed xmlns="a8338b6e-77a6-4851-82b6-98166143ffdd" xsi:nil="true"/>
    <Uploaded xmlns="a8338b6e-77a6-4851-82b6-98166143ffdd">true</Uploaded>
    <Management_x0020_Company xmlns="a8338b6e-77a6-4851-82b6-98166143ffdd" xsi:nil="true"/>
    <Doc_x0020_Date xmlns="a8338b6e-77a6-4851-82b6-98166143ffdd">2023-02-23T07:03:53+00:00</Doc_x0020_Date>
    <CSI_x0020_ID xmlns="a8338b6e-77a6-4851-82b6-98166143ffdd" xsi:nil="true"/>
    <Case_x0020_ID xmlns="a8338b6e-77a6-4851-82b6-98166143ffdd" xsi:nil="true"/>
    <Approved_x0020_Provider_x0020_ID xmlns="a8338b6e-77a6-4851-82b6-98166143ffdd">F8D2153F-77F4-DC11-AD41-005056922186</Approved_x0020_Provider_x0020_ID>
    <Location xmlns="a8338b6e-77a6-4851-82b6-98166143ffdd" xsi:nil="true"/>
    <Home_x0020_ID xmlns="a8338b6e-77a6-4851-82b6-98166143ffdd">7DD24F4B-7CF4-DC11-AD41-005056922186</Home_x0020_ID>
    <State xmlns="a8338b6e-77a6-4851-82b6-98166143ffdd">QLD</State>
    <Doc_x0020_Sent_Received_x0020_Date xmlns="a8338b6e-77a6-4851-82b6-98166143ffdd">2023-02-23T00:00:00+00:00</Doc_x0020_Sent_Received_x0020_Date>
    <Activity_x0020_ID xmlns="a8338b6e-77a6-4851-82b6-98166143ffdd">1295358E-4454-EA11-9E51-005056922186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8EDE95C-CF16-4D78-B506-F9D5F33F1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4448</Words>
  <Characters>25357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2023-02-26T21:28:00Z</dcterms:created>
  <dcterms:modified xsi:type="dcterms:W3CDTF">2023-02-26T21:28:00Z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9fa62034137f90228f6847ce6cf942988082f0a6f8036937cc500267872295a5</vt:lpwstr>
  </property>
</Properties>
</file>