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C52A" w14:textId="77777777" w:rsidR="003C6EC2" w:rsidRPr="003C6EC2" w:rsidRDefault="00583F4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630C6D9" wp14:editId="0630C6D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463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630C6DB" wp14:editId="0630C6D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352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Grange</w:t>
      </w:r>
      <w:r w:rsidRPr="003C6EC2">
        <w:rPr>
          <w:rFonts w:ascii="Arial Black" w:hAnsi="Arial Black"/>
        </w:rPr>
        <w:t xml:space="preserve"> </w:t>
      </w:r>
    </w:p>
    <w:p w14:paraId="0630C52B" w14:textId="77777777" w:rsidR="003C6EC2" w:rsidRPr="003C6EC2" w:rsidRDefault="00583F46" w:rsidP="003C6EC2">
      <w:pPr>
        <w:pStyle w:val="Title"/>
        <w:spacing w:before="360" w:after="480"/>
      </w:pPr>
      <w:r w:rsidRPr="003C6EC2">
        <w:rPr>
          <w:rFonts w:ascii="Arial Black" w:eastAsia="Calibri" w:hAnsi="Arial Black"/>
          <w:sz w:val="56"/>
        </w:rPr>
        <w:t>Performance Report</w:t>
      </w:r>
    </w:p>
    <w:p w14:paraId="0630C52C" w14:textId="77777777" w:rsidR="001E6954" w:rsidRPr="003C6EC2" w:rsidRDefault="00583F4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 High Street </w:t>
      </w:r>
      <w:r w:rsidRPr="003C6EC2">
        <w:rPr>
          <w:color w:val="FFFFFF" w:themeColor="background1"/>
          <w:sz w:val="28"/>
        </w:rPr>
        <w:br/>
        <w:t>GRANGE SA 5022</w:t>
      </w:r>
      <w:r w:rsidRPr="003C6EC2">
        <w:rPr>
          <w:color w:val="FFFFFF" w:themeColor="background1"/>
          <w:sz w:val="28"/>
        </w:rPr>
        <w:br/>
      </w:r>
      <w:r w:rsidRPr="003C6EC2">
        <w:rPr>
          <w:rFonts w:eastAsia="Calibri"/>
          <w:color w:val="FFFFFF" w:themeColor="background1"/>
          <w:sz w:val="28"/>
          <w:szCs w:val="56"/>
          <w:lang w:eastAsia="en-US"/>
        </w:rPr>
        <w:t>Phone number: 08 8305 9500</w:t>
      </w:r>
    </w:p>
    <w:p w14:paraId="0630C52D" w14:textId="77777777" w:rsidR="003C6EC2" w:rsidRDefault="00583F4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6779 </w:t>
      </w:r>
    </w:p>
    <w:p w14:paraId="0630C52E" w14:textId="77777777" w:rsidR="001E6954" w:rsidRPr="003C6EC2" w:rsidRDefault="00583F4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Ltd</w:t>
      </w:r>
    </w:p>
    <w:p w14:paraId="0630C52F" w14:textId="77777777" w:rsidR="001E6954" w:rsidRPr="003C6EC2" w:rsidRDefault="00583F4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June 2022</w:t>
      </w:r>
    </w:p>
    <w:p w14:paraId="0630C530" w14:textId="304A2B69" w:rsidR="006B166B" w:rsidRPr="00E93D41" w:rsidRDefault="00583F4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E0953">
        <w:rPr>
          <w:color w:val="FFFFFF" w:themeColor="background1"/>
          <w:sz w:val="28"/>
        </w:rPr>
        <w:t>8 July 2022</w:t>
      </w:r>
    </w:p>
    <w:bookmarkEnd w:id="0"/>
    <w:p w14:paraId="0630C531" w14:textId="77777777" w:rsidR="001E6954" w:rsidRPr="003C6EC2" w:rsidRDefault="00647333" w:rsidP="001E6954">
      <w:pPr>
        <w:tabs>
          <w:tab w:val="left" w:pos="2127"/>
        </w:tabs>
        <w:spacing w:before="120"/>
        <w:rPr>
          <w:rFonts w:eastAsia="Calibri"/>
          <w:b/>
          <w:color w:val="FFFFFF" w:themeColor="background1"/>
          <w:sz w:val="28"/>
          <w:szCs w:val="56"/>
          <w:lang w:eastAsia="en-US"/>
        </w:rPr>
      </w:pPr>
    </w:p>
    <w:p w14:paraId="0630C532" w14:textId="77777777" w:rsidR="003C6EC2" w:rsidRDefault="0064733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30C533" w14:textId="77777777" w:rsidR="00F96D2E" w:rsidRDefault="00583F46" w:rsidP="00F96D2E">
      <w:pPr>
        <w:pStyle w:val="Heading1"/>
      </w:pPr>
      <w:bookmarkStart w:id="1" w:name="_Hlk32477662"/>
      <w:r>
        <w:lastRenderedPageBreak/>
        <w:t>Performance report prepared by</w:t>
      </w:r>
    </w:p>
    <w:p w14:paraId="0630C534" w14:textId="46476358" w:rsidR="00F96D2E" w:rsidRPr="009B0F30" w:rsidRDefault="00583F46" w:rsidP="00F96D2E">
      <w:r w:rsidRPr="00583F46">
        <w:rPr>
          <w:rFonts w:cs="Times New Roman"/>
          <w:color w:val="auto"/>
        </w:rPr>
        <w:t>Michelle Glenn</w:t>
      </w:r>
      <w:r w:rsidRPr="00583F46">
        <w:rPr>
          <w:color w:val="auto"/>
        </w:rPr>
        <w:t xml:space="preserve">, delegate </w:t>
      </w:r>
      <w:r>
        <w:t>of the Aged Care Quality and Safety Commissioner.</w:t>
      </w:r>
    </w:p>
    <w:p w14:paraId="0630C535" w14:textId="77777777" w:rsidR="00A30BEC" w:rsidRDefault="00583F46" w:rsidP="0094564F">
      <w:pPr>
        <w:pStyle w:val="Heading1"/>
      </w:pPr>
      <w:r>
        <w:t>Publication of report</w:t>
      </w:r>
    </w:p>
    <w:p w14:paraId="0630C536" w14:textId="77777777" w:rsidR="00A30BEC" w:rsidRPr="006B166B" w:rsidRDefault="00583F4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630C537" w14:textId="77777777" w:rsidR="007F5256" w:rsidRPr="0094564F" w:rsidRDefault="00583F4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66C05" w14:paraId="0630C53D" w14:textId="77777777" w:rsidTr="00EB1D71">
        <w:trPr>
          <w:trHeight w:val="227"/>
        </w:trPr>
        <w:tc>
          <w:tcPr>
            <w:tcW w:w="3942" w:type="pct"/>
            <w:shd w:val="clear" w:color="auto" w:fill="auto"/>
          </w:tcPr>
          <w:p w14:paraId="0630C53B" w14:textId="77777777" w:rsidR="001E6954" w:rsidRPr="001E6954" w:rsidRDefault="00583F46"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630C53C" w14:textId="7812F7A4" w:rsidR="001E6954" w:rsidRPr="001E6954" w:rsidRDefault="00647333" w:rsidP="003C6EC2">
            <w:pPr>
              <w:keepNext/>
              <w:spacing w:before="40" w:after="40" w:line="240" w:lineRule="auto"/>
              <w:jc w:val="right"/>
              <w:rPr>
                <w:b/>
                <w:bCs/>
                <w:iCs/>
                <w:color w:val="00577D"/>
                <w:szCs w:val="40"/>
              </w:rPr>
            </w:pPr>
          </w:p>
        </w:tc>
      </w:tr>
      <w:tr w:rsidR="00C66C05" w14:paraId="0630C549" w14:textId="77777777" w:rsidTr="00EB1D71">
        <w:trPr>
          <w:trHeight w:val="227"/>
        </w:trPr>
        <w:tc>
          <w:tcPr>
            <w:tcW w:w="3942" w:type="pct"/>
            <w:shd w:val="clear" w:color="auto" w:fill="auto"/>
          </w:tcPr>
          <w:p w14:paraId="0630C547" w14:textId="77777777" w:rsidR="001E6954" w:rsidRPr="001E6954" w:rsidRDefault="00583F46" w:rsidP="004C55D8">
            <w:pPr>
              <w:spacing w:before="40" w:after="40" w:line="240" w:lineRule="auto"/>
              <w:ind w:left="318"/>
            </w:pPr>
            <w:r w:rsidRPr="001E6954">
              <w:t>Requirement 1(3)(d)</w:t>
            </w:r>
          </w:p>
        </w:tc>
        <w:tc>
          <w:tcPr>
            <w:tcW w:w="1058" w:type="pct"/>
            <w:shd w:val="clear" w:color="auto" w:fill="auto"/>
          </w:tcPr>
          <w:p w14:paraId="0630C548" w14:textId="0AB340B3" w:rsidR="001E6954" w:rsidRPr="001E6954" w:rsidRDefault="00583F46" w:rsidP="00463EF3">
            <w:pPr>
              <w:spacing w:before="40" w:after="40" w:line="240" w:lineRule="auto"/>
              <w:jc w:val="right"/>
              <w:rPr>
                <w:color w:val="0000FF"/>
              </w:rPr>
            </w:pPr>
            <w:r w:rsidRPr="001E6954">
              <w:rPr>
                <w:bCs/>
                <w:iCs/>
                <w:color w:val="00577D"/>
                <w:szCs w:val="40"/>
              </w:rPr>
              <w:t>Compliant</w:t>
            </w:r>
          </w:p>
        </w:tc>
      </w:tr>
      <w:tr w:rsidR="00C66C05" w14:paraId="0630C57C" w14:textId="77777777" w:rsidTr="00EB1D71">
        <w:trPr>
          <w:trHeight w:val="227"/>
        </w:trPr>
        <w:tc>
          <w:tcPr>
            <w:tcW w:w="3942" w:type="pct"/>
            <w:shd w:val="clear" w:color="auto" w:fill="auto"/>
          </w:tcPr>
          <w:p w14:paraId="0630C57A" w14:textId="77777777" w:rsidR="001E6954" w:rsidRPr="001E6954" w:rsidRDefault="00583F4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630C57B" w14:textId="19C5B8B8" w:rsidR="001E6954" w:rsidRPr="001E6954" w:rsidRDefault="00647333" w:rsidP="003C6EC2">
            <w:pPr>
              <w:keepNext/>
              <w:spacing w:before="40" w:after="40" w:line="240" w:lineRule="auto"/>
              <w:jc w:val="right"/>
              <w:rPr>
                <w:b/>
                <w:color w:val="0000FF"/>
              </w:rPr>
            </w:pPr>
          </w:p>
        </w:tc>
      </w:tr>
      <w:tr w:rsidR="00C66C05" w14:paraId="0630C582" w14:textId="77777777" w:rsidTr="00EB1D71">
        <w:trPr>
          <w:trHeight w:val="227"/>
        </w:trPr>
        <w:tc>
          <w:tcPr>
            <w:tcW w:w="3942" w:type="pct"/>
            <w:shd w:val="clear" w:color="auto" w:fill="auto"/>
          </w:tcPr>
          <w:p w14:paraId="0630C580" w14:textId="77777777" w:rsidR="001E6954" w:rsidRPr="001E6954" w:rsidRDefault="00583F46" w:rsidP="004C55D8">
            <w:pPr>
              <w:spacing w:before="40" w:after="40" w:line="240" w:lineRule="auto"/>
              <w:ind w:left="318" w:hanging="7"/>
            </w:pPr>
            <w:r w:rsidRPr="001E6954">
              <w:t>Requirement 4(3)(b)</w:t>
            </w:r>
          </w:p>
        </w:tc>
        <w:tc>
          <w:tcPr>
            <w:tcW w:w="1058" w:type="pct"/>
            <w:shd w:val="clear" w:color="auto" w:fill="auto"/>
          </w:tcPr>
          <w:p w14:paraId="0630C581" w14:textId="724D8946" w:rsidR="001E6954" w:rsidRPr="001E6954" w:rsidRDefault="00583F46" w:rsidP="00463EF3">
            <w:pPr>
              <w:spacing w:before="40" w:after="40" w:line="240" w:lineRule="auto"/>
              <w:jc w:val="right"/>
              <w:rPr>
                <w:color w:val="0000FF"/>
              </w:rPr>
            </w:pPr>
            <w:r w:rsidRPr="001E6954">
              <w:rPr>
                <w:bCs/>
                <w:iCs/>
                <w:color w:val="00577D"/>
                <w:szCs w:val="40"/>
              </w:rPr>
              <w:t>Compliant</w:t>
            </w:r>
          </w:p>
        </w:tc>
      </w:tr>
      <w:tr w:rsidR="00C66C05" w14:paraId="0630C5AF" w14:textId="77777777" w:rsidTr="00EB1D71">
        <w:trPr>
          <w:trHeight w:val="227"/>
        </w:trPr>
        <w:tc>
          <w:tcPr>
            <w:tcW w:w="3942" w:type="pct"/>
            <w:shd w:val="clear" w:color="auto" w:fill="auto"/>
          </w:tcPr>
          <w:p w14:paraId="0630C5AD" w14:textId="77777777" w:rsidR="001E6954" w:rsidRPr="001E6954" w:rsidRDefault="00583F46" w:rsidP="003C6EC2">
            <w:pPr>
              <w:keepNext/>
              <w:spacing w:before="40" w:after="40" w:line="240" w:lineRule="auto"/>
              <w:rPr>
                <w:b/>
              </w:rPr>
            </w:pPr>
            <w:r w:rsidRPr="001E6954">
              <w:rPr>
                <w:b/>
              </w:rPr>
              <w:t>Standard 7 Human resources</w:t>
            </w:r>
          </w:p>
        </w:tc>
        <w:tc>
          <w:tcPr>
            <w:tcW w:w="1058" w:type="pct"/>
            <w:shd w:val="clear" w:color="auto" w:fill="auto"/>
          </w:tcPr>
          <w:p w14:paraId="0630C5AE" w14:textId="514C2C55" w:rsidR="001E6954" w:rsidRPr="001E6954" w:rsidRDefault="00647333" w:rsidP="003C6EC2">
            <w:pPr>
              <w:keepNext/>
              <w:spacing w:before="40" w:after="40" w:line="240" w:lineRule="auto"/>
              <w:jc w:val="right"/>
              <w:rPr>
                <w:b/>
                <w:color w:val="0000FF"/>
              </w:rPr>
            </w:pPr>
          </w:p>
        </w:tc>
      </w:tr>
      <w:tr w:rsidR="00C66C05" w14:paraId="0630C5B2" w14:textId="77777777" w:rsidTr="00EB1D71">
        <w:trPr>
          <w:trHeight w:val="227"/>
        </w:trPr>
        <w:tc>
          <w:tcPr>
            <w:tcW w:w="3942" w:type="pct"/>
            <w:shd w:val="clear" w:color="auto" w:fill="auto"/>
          </w:tcPr>
          <w:p w14:paraId="0630C5B0" w14:textId="77777777" w:rsidR="001E6954" w:rsidRPr="001E6954" w:rsidRDefault="00583F46" w:rsidP="004C55D8">
            <w:pPr>
              <w:spacing w:before="40" w:after="40" w:line="240" w:lineRule="auto"/>
              <w:ind w:left="318" w:hanging="7"/>
            </w:pPr>
            <w:r w:rsidRPr="001E6954">
              <w:t>Requirement 7(3)(a)</w:t>
            </w:r>
          </w:p>
        </w:tc>
        <w:tc>
          <w:tcPr>
            <w:tcW w:w="1058" w:type="pct"/>
            <w:shd w:val="clear" w:color="auto" w:fill="auto"/>
          </w:tcPr>
          <w:p w14:paraId="0630C5B1" w14:textId="23983ED0" w:rsidR="001E6954" w:rsidRPr="001E6954" w:rsidRDefault="00583F46" w:rsidP="00463EF3">
            <w:pPr>
              <w:spacing w:before="40" w:after="40" w:line="240" w:lineRule="auto"/>
              <w:jc w:val="right"/>
              <w:rPr>
                <w:color w:val="0000FF"/>
              </w:rPr>
            </w:pPr>
            <w:r w:rsidRPr="001E6954">
              <w:rPr>
                <w:bCs/>
                <w:iCs/>
                <w:color w:val="00577D"/>
                <w:szCs w:val="40"/>
              </w:rPr>
              <w:t>Compliant</w:t>
            </w:r>
          </w:p>
        </w:tc>
      </w:tr>
      <w:bookmarkEnd w:id="2"/>
    </w:tbl>
    <w:p w14:paraId="0630C5D1" w14:textId="77777777" w:rsidR="008A22FF" w:rsidRDefault="00647333" w:rsidP="00463EF3">
      <w:pPr>
        <w:sectPr w:rsidR="008A22FF" w:rsidSect="001416E6">
          <w:headerReference w:type="first" r:id="rId16"/>
          <w:pgSz w:w="11906" w:h="16838"/>
          <w:pgMar w:top="1701" w:right="1418" w:bottom="1418" w:left="1418" w:header="709" w:footer="397" w:gutter="0"/>
          <w:cols w:space="708"/>
          <w:docGrid w:linePitch="360"/>
        </w:sectPr>
      </w:pPr>
    </w:p>
    <w:p w14:paraId="0630C5D2" w14:textId="77777777" w:rsidR="007F5256" w:rsidRPr="00D21DCD" w:rsidRDefault="00583F46" w:rsidP="00EC5474">
      <w:pPr>
        <w:pStyle w:val="Heading1"/>
      </w:pPr>
      <w:r>
        <w:lastRenderedPageBreak/>
        <w:t>Detailed assessment</w:t>
      </w:r>
    </w:p>
    <w:p w14:paraId="0630C5D3" w14:textId="77777777" w:rsidR="001E6954" w:rsidRPr="00D63989" w:rsidRDefault="00583F4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30C5D5" w14:textId="77777777" w:rsidR="001E6954" w:rsidRPr="00D63989" w:rsidRDefault="00583F46" w:rsidP="001E6954">
      <w:r w:rsidRPr="00D63989">
        <w:t>The following information has been taken into account in developing this performance report:</w:t>
      </w:r>
    </w:p>
    <w:p w14:paraId="0CCDB180" w14:textId="77777777" w:rsidR="00AE0953" w:rsidRPr="00F51EF8" w:rsidRDefault="00AE0953" w:rsidP="00AE0953">
      <w:pPr>
        <w:pStyle w:val="ListBullet"/>
      </w:pPr>
      <w:r w:rsidRPr="00F51EF8">
        <w:t>the Assessment Team’s report for the Assessment Contact - Site; the Assessment Contact - Site report was informed by a site assessment, observations at the service, review of documents and interviews with consumers, representatives, staff and others;</w:t>
      </w:r>
    </w:p>
    <w:p w14:paraId="4A1F411C" w14:textId="77777777" w:rsidR="00AE0953" w:rsidRPr="00F51EF8" w:rsidRDefault="00AE0953" w:rsidP="00AE0953">
      <w:pPr>
        <w:pStyle w:val="ListBullet"/>
      </w:pPr>
      <w:r w:rsidRPr="00F51EF8">
        <w:t>the provider’s response to the Assessment Contact - Site report received on 4 July 2022; and</w:t>
      </w:r>
    </w:p>
    <w:p w14:paraId="2C119F32" w14:textId="77777777" w:rsidR="00AE0953" w:rsidRPr="00F51EF8" w:rsidRDefault="00AE0953" w:rsidP="00AE0953">
      <w:pPr>
        <w:pStyle w:val="ListBullet"/>
      </w:pPr>
      <w:r w:rsidRPr="00F51EF8">
        <w:t xml:space="preserve">the Performance Report dated 16 September 2021 for the Site Audit undertaken from 9 August 2021 to 11 August 2021. </w:t>
      </w:r>
    </w:p>
    <w:p w14:paraId="0630C5D9" w14:textId="77777777" w:rsidR="008A22FF" w:rsidRDefault="00647333">
      <w:pPr>
        <w:spacing w:after="160" w:line="259" w:lineRule="auto"/>
        <w:rPr>
          <w:rFonts w:cs="Times New Roman"/>
        </w:rPr>
      </w:pPr>
    </w:p>
    <w:p w14:paraId="0630C5DA" w14:textId="77777777" w:rsidR="00095CD4" w:rsidRDefault="00647333" w:rsidP="00095CD4">
      <w:pPr>
        <w:sectPr w:rsidR="00095CD4" w:rsidSect="005058B8">
          <w:headerReference w:type="first" r:id="rId17"/>
          <w:pgSz w:w="11906" w:h="16838"/>
          <w:pgMar w:top="1701" w:right="1418" w:bottom="1418" w:left="1418" w:header="709" w:footer="397" w:gutter="0"/>
          <w:cols w:space="708"/>
          <w:docGrid w:linePitch="360"/>
        </w:sectPr>
      </w:pPr>
    </w:p>
    <w:p w14:paraId="0630C5DB" w14:textId="22AE791F" w:rsidR="00CB3BA9" w:rsidRDefault="00583F46"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630C6DD" wp14:editId="0630C6D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262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630C5DC" w14:textId="77777777" w:rsidR="0004322A" w:rsidRPr="00D63989" w:rsidRDefault="00583F46" w:rsidP="0004322A">
      <w:pPr>
        <w:pStyle w:val="Heading3"/>
        <w:shd w:val="clear" w:color="auto" w:fill="F2F2F2" w:themeFill="background1" w:themeFillShade="F2"/>
      </w:pPr>
      <w:r w:rsidRPr="00D63989">
        <w:t>Consumer outcome:</w:t>
      </w:r>
    </w:p>
    <w:p w14:paraId="0630C5DD" w14:textId="77777777" w:rsidR="0004322A" w:rsidRPr="00D63989" w:rsidRDefault="00583F4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630C5DE" w14:textId="77777777" w:rsidR="0004322A" w:rsidRPr="00D63989" w:rsidRDefault="00583F46" w:rsidP="0004322A">
      <w:pPr>
        <w:pStyle w:val="Heading3"/>
        <w:shd w:val="clear" w:color="auto" w:fill="F2F2F2" w:themeFill="background1" w:themeFillShade="F2"/>
      </w:pPr>
      <w:r w:rsidRPr="00D63989">
        <w:t>Organisation statement:</w:t>
      </w:r>
    </w:p>
    <w:p w14:paraId="0630C5DF" w14:textId="77777777" w:rsidR="0004322A" w:rsidRPr="00D63989" w:rsidRDefault="00583F4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630C5E0" w14:textId="77777777" w:rsidR="0004322A" w:rsidRDefault="00583F4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630C5E1" w14:textId="77777777" w:rsidR="0004322A" w:rsidRPr="00D63989" w:rsidRDefault="00583F4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30C5E2" w14:textId="77777777" w:rsidR="0004322A" w:rsidRPr="00D63989" w:rsidRDefault="00583F4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630C5E3" w14:textId="77777777" w:rsidR="007F5256" w:rsidRDefault="00583F46" w:rsidP="00427817">
      <w:pPr>
        <w:pStyle w:val="Heading2"/>
      </w:pPr>
      <w:r>
        <w:t xml:space="preserve">Assessment </w:t>
      </w:r>
      <w:r w:rsidRPr="002B2C0F">
        <w:t>of Standard</w:t>
      </w:r>
      <w:r>
        <w:t xml:space="preserve"> 1</w:t>
      </w:r>
    </w:p>
    <w:p w14:paraId="2F5876EE" w14:textId="77777777" w:rsidR="00AE0953" w:rsidRPr="00650E7A" w:rsidRDefault="00AE0953" w:rsidP="00AE0953">
      <w:pPr>
        <w:rPr>
          <w:rFonts w:eastAsiaTheme="minorHAnsi"/>
          <w:color w:val="auto"/>
        </w:rPr>
      </w:pPr>
      <w:r w:rsidRPr="00650E7A">
        <w:rPr>
          <w:rFonts w:eastAsiaTheme="minorHAnsi"/>
          <w:color w:val="auto"/>
        </w:rPr>
        <w:t>The Assessment Team assessed Requirement (3)(</w:t>
      </w:r>
      <w:r>
        <w:rPr>
          <w:rFonts w:eastAsiaTheme="minorHAnsi"/>
          <w:color w:val="auto"/>
        </w:rPr>
        <w:t>d</w:t>
      </w:r>
      <w:r w:rsidRPr="00650E7A">
        <w:rPr>
          <w:rFonts w:eastAsiaTheme="minorHAnsi"/>
          <w:color w:val="auto"/>
        </w:rPr>
        <w:t xml:space="preserve">) in Standard </w:t>
      </w:r>
      <w:r>
        <w:rPr>
          <w:rFonts w:eastAsiaTheme="minorHAnsi"/>
          <w:color w:val="auto"/>
        </w:rPr>
        <w:t>1 Consumer dignity and choice</w:t>
      </w:r>
      <w:r w:rsidRPr="00650E7A">
        <w:rPr>
          <w:rFonts w:eastAsiaTheme="minorHAnsi"/>
          <w:color w:val="auto"/>
        </w:rPr>
        <w:t xml:space="preserve"> as part of the Assessment Contact. All other Requirements in this Standard were not assessed, therefore, an overall rating of the Standard is not provided.  </w:t>
      </w:r>
    </w:p>
    <w:p w14:paraId="6FD75689" w14:textId="77777777" w:rsidR="00AE0953" w:rsidRPr="00650E7A" w:rsidRDefault="00AE0953" w:rsidP="00AE0953">
      <w:pPr>
        <w:rPr>
          <w:rFonts w:eastAsiaTheme="minorHAnsi"/>
          <w:color w:val="auto"/>
        </w:rPr>
      </w:pPr>
      <w:r w:rsidRPr="004C232B">
        <w:rPr>
          <w:rFonts w:eastAsiaTheme="minorHAnsi"/>
          <w:color w:val="auto"/>
        </w:rPr>
        <w:t>Requirement (3)(</w:t>
      </w:r>
      <w:r>
        <w:rPr>
          <w:rFonts w:eastAsiaTheme="minorHAnsi"/>
          <w:color w:val="auto"/>
        </w:rPr>
        <w:t>d</w:t>
      </w:r>
      <w:r w:rsidRPr="004C232B">
        <w:rPr>
          <w:rFonts w:eastAsiaTheme="minorHAnsi"/>
          <w:color w:val="auto"/>
        </w:rPr>
        <w:t xml:space="preserve">) in Standard </w:t>
      </w:r>
      <w:r>
        <w:rPr>
          <w:rFonts w:eastAsiaTheme="minorHAnsi"/>
          <w:color w:val="auto"/>
        </w:rPr>
        <w:t>1</w:t>
      </w:r>
      <w:r w:rsidRPr="004C232B">
        <w:rPr>
          <w:rFonts w:eastAsiaTheme="minorHAnsi"/>
          <w:color w:val="auto"/>
        </w:rPr>
        <w:t xml:space="preserve"> was found Non-compliant following a </w:t>
      </w:r>
      <w:r w:rsidRPr="0090739A">
        <w:rPr>
          <w:rFonts w:eastAsiaTheme="minorHAnsi"/>
          <w:color w:val="auto"/>
        </w:rPr>
        <w:t xml:space="preserve">Site Audit undertaken from 9 August 2021 to 11 August 2021 where it was found </w:t>
      </w:r>
      <w:r>
        <w:t>that for two consumers, identified risks had not been effectively mitigated to prevent potential injury to the consumers whilst leaving the service independently</w:t>
      </w:r>
      <w:r w:rsidRPr="00650E7A">
        <w:rPr>
          <w:rFonts w:eastAsiaTheme="minorHAnsi"/>
          <w:color w:val="auto"/>
        </w:rPr>
        <w:t xml:space="preserve">. The Assessment Team’s report provided evidence of actions taken to address deficiencies identified at the </w:t>
      </w:r>
      <w:r>
        <w:rPr>
          <w:rFonts w:eastAsiaTheme="minorHAnsi"/>
          <w:color w:val="auto"/>
        </w:rPr>
        <w:t>Site Audit</w:t>
      </w:r>
      <w:r w:rsidRPr="00650E7A">
        <w:rPr>
          <w:rFonts w:eastAsiaTheme="minorHAnsi"/>
          <w:color w:val="auto"/>
        </w:rPr>
        <w:t xml:space="preserve"> and have recommended Requirement (3)(</w:t>
      </w:r>
      <w:r>
        <w:rPr>
          <w:rFonts w:eastAsiaTheme="minorHAnsi"/>
          <w:color w:val="auto"/>
        </w:rPr>
        <w:t>d</w:t>
      </w:r>
      <w:r w:rsidRPr="00650E7A">
        <w:rPr>
          <w:rFonts w:eastAsiaTheme="minorHAnsi"/>
          <w:color w:val="auto"/>
        </w:rPr>
        <w:t xml:space="preserve">) met. </w:t>
      </w:r>
    </w:p>
    <w:p w14:paraId="331FA9F3" w14:textId="77777777" w:rsidR="00AE0953" w:rsidRPr="0090739A" w:rsidRDefault="00AE0953" w:rsidP="00AE0953">
      <w:pPr>
        <w:rPr>
          <w:rFonts w:eastAsiaTheme="minorHAnsi"/>
          <w:color w:val="auto"/>
        </w:rPr>
      </w:pPr>
      <w:r w:rsidRPr="00650E7A">
        <w:rPr>
          <w:rFonts w:eastAsiaTheme="minorHAnsi"/>
          <w:color w:val="auto"/>
        </w:rPr>
        <w:t xml:space="preserve">I have considered the Assessment Team’s findings and the evidence documented in the Assessment Team’s report and based on this information, </w:t>
      </w:r>
      <w:r w:rsidRPr="0090739A">
        <w:rPr>
          <w:rFonts w:eastAsiaTheme="minorHAnsi"/>
          <w:color w:val="auto"/>
        </w:rPr>
        <w:t>I find Anglicare SA Ltd, in relation to AnglicareSA Grange</w:t>
      </w:r>
      <w:r w:rsidRPr="00650E7A">
        <w:rPr>
          <w:rFonts w:eastAsiaTheme="minorHAnsi"/>
          <w:color w:val="auto"/>
        </w:rPr>
        <w:t>, Compliant with Requirement (3)(</w:t>
      </w:r>
      <w:r>
        <w:rPr>
          <w:rFonts w:eastAsiaTheme="minorHAnsi"/>
          <w:color w:val="auto"/>
        </w:rPr>
        <w:t>d</w:t>
      </w:r>
      <w:r w:rsidRPr="00650E7A">
        <w:rPr>
          <w:rFonts w:eastAsiaTheme="minorHAnsi"/>
          <w:color w:val="auto"/>
        </w:rPr>
        <w:t xml:space="preserve">) in Standard </w:t>
      </w:r>
      <w:r>
        <w:rPr>
          <w:rFonts w:eastAsiaTheme="minorHAnsi"/>
          <w:color w:val="auto"/>
        </w:rPr>
        <w:t>1 Consumer dignity and choice</w:t>
      </w:r>
      <w:r w:rsidRPr="00650E7A">
        <w:rPr>
          <w:rFonts w:eastAsiaTheme="minorHAnsi"/>
          <w:color w:val="auto"/>
        </w:rPr>
        <w:t>. I have provided reasons for my finding in the specific Requirement below.</w:t>
      </w:r>
    </w:p>
    <w:p w14:paraId="60C7A392" w14:textId="77777777" w:rsidR="00AE0953" w:rsidRPr="0090739A" w:rsidRDefault="00AE0953" w:rsidP="00AE0953">
      <w:pPr>
        <w:rPr>
          <w:b/>
          <w:bCs/>
          <w:sz w:val="28"/>
          <w:szCs w:val="28"/>
        </w:rPr>
      </w:pPr>
      <w:r w:rsidRPr="0090739A">
        <w:rPr>
          <w:rFonts w:eastAsiaTheme="minorHAnsi"/>
          <w:b/>
          <w:bCs/>
          <w:color w:val="auto"/>
          <w:sz w:val="28"/>
          <w:szCs w:val="28"/>
        </w:rPr>
        <w:t>Assessment</w:t>
      </w:r>
      <w:r w:rsidRPr="0090739A">
        <w:rPr>
          <w:b/>
          <w:bCs/>
          <w:sz w:val="28"/>
          <w:szCs w:val="28"/>
        </w:rPr>
        <w:t xml:space="preserve"> of Standard 1 Requirements</w:t>
      </w:r>
      <w:bookmarkStart w:id="3" w:name="_Hlk32932412"/>
      <w:r w:rsidRPr="0090739A">
        <w:rPr>
          <w:b/>
          <w:bCs/>
          <w:i/>
          <w:color w:val="0000FF"/>
          <w:sz w:val="28"/>
          <w:szCs w:val="28"/>
        </w:rPr>
        <w:t xml:space="preserve"> </w:t>
      </w:r>
      <w:bookmarkEnd w:id="3"/>
    </w:p>
    <w:p w14:paraId="65DAFF23" w14:textId="77777777" w:rsidR="00AE0953" w:rsidRDefault="00AE0953" w:rsidP="00AE0953">
      <w:pPr>
        <w:pStyle w:val="Heading3"/>
      </w:pPr>
      <w:r>
        <w:t>Requirement 1(3)(d)</w:t>
      </w:r>
      <w:r>
        <w:tab/>
        <w:t>Compliant</w:t>
      </w:r>
    </w:p>
    <w:p w14:paraId="1D7ADF86" w14:textId="77777777" w:rsidR="00AE0953" w:rsidRPr="008D114F" w:rsidRDefault="00AE0953" w:rsidP="00AE0953">
      <w:pPr>
        <w:rPr>
          <w:i/>
        </w:rPr>
      </w:pPr>
      <w:r w:rsidRPr="008D114F">
        <w:rPr>
          <w:i/>
        </w:rPr>
        <w:t>Each consumer is supported to take risks to enable them to live the best life they can.</w:t>
      </w:r>
    </w:p>
    <w:p w14:paraId="0DDDCA2F" w14:textId="77777777" w:rsidR="00AE0953" w:rsidRDefault="00AE0953" w:rsidP="00AE0953">
      <w:pPr>
        <w:rPr>
          <w:color w:val="auto"/>
        </w:rPr>
      </w:pPr>
      <w:r w:rsidRPr="00245CA5">
        <w:rPr>
          <w:color w:val="auto"/>
        </w:rPr>
        <w:lastRenderedPageBreak/>
        <w:t xml:space="preserve">The service was found Non-compliant with </w:t>
      </w:r>
      <w:r w:rsidRPr="00245CA5">
        <w:rPr>
          <w:rFonts w:eastAsiaTheme="minorHAnsi"/>
          <w:color w:val="auto"/>
        </w:rPr>
        <w:t>Requirement (3)(</w:t>
      </w:r>
      <w:r>
        <w:rPr>
          <w:rFonts w:eastAsiaTheme="minorHAnsi"/>
          <w:color w:val="auto"/>
        </w:rPr>
        <w:t>b</w:t>
      </w:r>
      <w:r w:rsidRPr="00245CA5">
        <w:rPr>
          <w:rFonts w:eastAsiaTheme="minorHAnsi"/>
          <w:color w:val="auto"/>
        </w:rPr>
        <w:t xml:space="preserve">) </w:t>
      </w:r>
      <w:r w:rsidRPr="004C232B">
        <w:rPr>
          <w:rFonts w:eastAsiaTheme="minorHAnsi"/>
          <w:color w:val="auto"/>
        </w:rPr>
        <w:t xml:space="preserve">following a </w:t>
      </w:r>
      <w:r w:rsidRPr="004C232B">
        <w:rPr>
          <w:color w:val="auto"/>
        </w:rPr>
        <w:t xml:space="preserve">Site Audit </w:t>
      </w:r>
      <w:r w:rsidRPr="006634CB">
        <w:rPr>
          <w:color w:val="auto"/>
        </w:rPr>
        <w:t xml:space="preserve">undertaken from 9 August 2021 to 11 August 2021 where it was </w:t>
      </w:r>
      <w:r>
        <w:rPr>
          <w:color w:val="auto"/>
        </w:rPr>
        <w:t xml:space="preserve">found </w:t>
      </w:r>
      <w:r>
        <w:t>that for two consumers, identified risks had not been effectively mitigated to prevent potential injury to the consumers whilst leaving the service independently</w:t>
      </w:r>
      <w:r w:rsidRPr="00245CA5">
        <w:rPr>
          <w:color w:val="auto"/>
        </w:rPr>
        <w:t>. The Assessment Team’s report provided evidence of actions taken to address deficiencies identified, including, but not limited to:</w:t>
      </w:r>
    </w:p>
    <w:p w14:paraId="10A230E3" w14:textId="77777777" w:rsidR="00AE0953" w:rsidRPr="00524106" w:rsidRDefault="00AE0953" w:rsidP="00AE0953">
      <w:pPr>
        <w:numPr>
          <w:ilvl w:val="0"/>
          <w:numId w:val="38"/>
        </w:numPr>
        <w:ind w:left="426" w:hanging="426"/>
        <w:rPr>
          <w:rFonts w:eastAsia="Calibri"/>
          <w:color w:val="000000" w:themeColor="text1"/>
          <w:lang w:eastAsia="en-US"/>
        </w:rPr>
      </w:pPr>
      <w:r>
        <w:rPr>
          <w:rFonts w:eastAsia="Arial"/>
          <w:color w:val="000000" w:themeColor="text1"/>
          <w:szCs w:val="22"/>
          <w:lang w:eastAsia="en-US"/>
        </w:rPr>
        <w:t>Completed</w:t>
      </w:r>
      <w:r w:rsidRPr="00524106">
        <w:rPr>
          <w:rFonts w:eastAsia="Arial"/>
          <w:color w:val="000000" w:themeColor="text1"/>
          <w:szCs w:val="22"/>
          <w:lang w:eastAsia="en-US"/>
        </w:rPr>
        <w:t xml:space="preserve"> </w:t>
      </w:r>
      <w:r w:rsidRPr="00524106">
        <w:rPr>
          <w:rFonts w:eastAsia="Calibri"/>
          <w:color w:val="000000" w:themeColor="text1"/>
          <w:lang w:eastAsia="en-US"/>
        </w:rPr>
        <w:t xml:space="preserve">an audit of all consumers who leave the site independently to ensure consistency in procedures. </w:t>
      </w:r>
    </w:p>
    <w:p w14:paraId="393A36B4" w14:textId="77777777" w:rsidR="00AE0953" w:rsidRPr="00524106" w:rsidRDefault="00AE0953" w:rsidP="00AE0953">
      <w:pPr>
        <w:numPr>
          <w:ilvl w:val="0"/>
          <w:numId w:val="38"/>
        </w:numPr>
        <w:ind w:left="426" w:hanging="426"/>
        <w:rPr>
          <w:rFonts w:eastAsia="Calibri"/>
          <w:color w:val="000000" w:themeColor="text1"/>
          <w:lang w:eastAsia="en-US"/>
        </w:rPr>
      </w:pPr>
      <w:r w:rsidRPr="00524106">
        <w:rPr>
          <w:rFonts w:eastAsia="Calibri"/>
          <w:color w:val="000000" w:themeColor="text1"/>
          <w:lang w:eastAsia="en-US"/>
        </w:rPr>
        <w:t>Reviewed key clinical indicators that may contribute to consumers</w:t>
      </w:r>
      <w:r>
        <w:rPr>
          <w:rFonts w:eastAsia="Calibri"/>
          <w:color w:val="000000" w:themeColor="text1"/>
          <w:lang w:eastAsia="en-US"/>
        </w:rPr>
        <w:t>’</w:t>
      </w:r>
      <w:r w:rsidRPr="00524106">
        <w:rPr>
          <w:rFonts w:eastAsia="Calibri"/>
          <w:color w:val="000000" w:themeColor="text1"/>
          <w:lang w:eastAsia="en-US"/>
        </w:rPr>
        <w:t xml:space="preserve"> safety </w:t>
      </w:r>
      <w:r>
        <w:rPr>
          <w:rFonts w:eastAsia="Calibri"/>
          <w:color w:val="000000" w:themeColor="text1"/>
          <w:lang w:eastAsia="en-US"/>
        </w:rPr>
        <w:t>and c</w:t>
      </w:r>
      <w:r w:rsidRPr="00E657E7">
        <w:rPr>
          <w:rFonts w:eastAsia="Calibri"/>
          <w:color w:val="000000" w:themeColor="text1"/>
          <w:lang w:eastAsia="en-US"/>
        </w:rPr>
        <w:t>ompleted</w:t>
      </w:r>
      <w:r w:rsidRPr="00524106">
        <w:rPr>
          <w:rFonts w:eastAsia="Calibri"/>
          <w:color w:val="000000" w:themeColor="text1"/>
          <w:lang w:eastAsia="en-US"/>
        </w:rPr>
        <w:t xml:space="preserve"> a Risk </w:t>
      </w:r>
      <w:r w:rsidRPr="00E657E7">
        <w:rPr>
          <w:rFonts w:eastAsia="Calibri"/>
          <w:color w:val="000000" w:themeColor="text1"/>
          <w:lang w:eastAsia="en-US"/>
        </w:rPr>
        <w:t>a</w:t>
      </w:r>
      <w:r w:rsidRPr="00524106">
        <w:rPr>
          <w:rFonts w:eastAsia="Calibri"/>
          <w:color w:val="000000" w:themeColor="text1"/>
          <w:lang w:eastAsia="en-US"/>
        </w:rPr>
        <w:t xml:space="preserve">ssessment </w:t>
      </w:r>
      <w:r w:rsidRPr="00E657E7">
        <w:rPr>
          <w:rFonts w:eastAsia="Calibri"/>
          <w:color w:val="000000" w:themeColor="text1"/>
          <w:lang w:eastAsia="en-US"/>
        </w:rPr>
        <w:t>m</w:t>
      </w:r>
      <w:r w:rsidRPr="00524106">
        <w:rPr>
          <w:rFonts w:eastAsia="Calibri"/>
          <w:color w:val="000000" w:themeColor="text1"/>
          <w:lang w:eastAsia="en-US"/>
        </w:rPr>
        <w:t xml:space="preserve">anagement </w:t>
      </w:r>
      <w:r w:rsidRPr="00E657E7">
        <w:rPr>
          <w:rFonts w:eastAsia="Calibri"/>
          <w:color w:val="000000" w:themeColor="text1"/>
          <w:lang w:eastAsia="en-US"/>
        </w:rPr>
        <w:t>p</w:t>
      </w:r>
      <w:r w:rsidRPr="00524106">
        <w:rPr>
          <w:rFonts w:eastAsia="Calibri"/>
          <w:color w:val="000000" w:themeColor="text1"/>
          <w:lang w:eastAsia="en-US"/>
        </w:rPr>
        <w:t>lan that include</w:t>
      </w:r>
      <w:r>
        <w:rPr>
          <w:rFonts w:eastAsia="Calibri"/>
          <w:color w:val="000000" w:themeColor="text1"/>
          <w:lang w:eastAsia="en-US"/>
        </w:rPr>
        <w:t>s</w:t>
      </w:r>
      <w:r w:rsidRPr="00524106">
        <w:rPr>
          <w:rFonts w:eastAsia="Calibri"/>
          <w:color w:val="000000" w:themeColor="text1"/>
          <w:lang w:eastAsia="en-US"/>
        </w:rPr>
        <w:t xml:space="preserve"> all clinical factors for risk rating. Where risks were identified, plans to support consumers to leave independently </w:t>
      </w:r>
      <w:r w:rsidRPr="00E657E7">
        <w:rPr>
          <w:rFonts w:eastAsia="Calibri"/>
          <w:color w:val="000000" w:themeColor="text1"/>
          <w:lang w:eastAsia="en-US"/>
        </w:rPr>
        <w:t>were developed</w:t>
      </w:r>
      <w:r w:rsidRPr="00524106">
        <w:rPr>
          <w:rFonts w:eastAsia="Calibri"/>
          <w:color w:val="000000" w:themeColor="text1"/>
          <w:lang w:eastAsia="en-US"/>
        </w:rPr>
        <w:t>.</w:t>
      </w:r>
    </w:p>
    <w:p w14:paraId="095160C0" w14:textId="77777777" w:rsidR="00AE0953" w:rsidRPr="00524106" w:rsidRDefault="00AE0953" w:rsidP="00AE0953">
      <w:pPr>
        <w:numPr>
          <w:ilvl w:val="0"/>
          <w:numId w:val="38"/>
        </w:numPr>
        <w:ind w:left="426" w:hanging="426"/>
        <w:rPr>
          <w:rFonts w:eastAsia="Arial"/>
          <w:color w:val="000000" w:themeColor="text1"/>
          <w:szCs w:val="22"/>
          <w:lang w:eastAsia="en-US"/>
        </w:rPr>
      </w:pPr>
      <w:r w:rsidRPr="00524106">
        <w:rPr>
          <w:rFonts w:eastAsia="Calibri"/>
          <w:color w:val="000000" w:themeColor="text1"/>
          <w:lang w:eastAsia="en-US"/>
        </w:rPr>
        <w:t xml:space="preserve">Developed a workflow document to support clinical staff to identify risk and determine if consumers can leave the service independently. </w:t>
      </w:r>
    </w:p>
    <w:p w14:paraId="11F9528F" w14:textId="77777777" w:rsidR="00AE0953" w:rsidRDefault="00AE0953" w:rsidP="00AE0953">
      <w:pPr>
        <w:rPr>
          <w:color w:val="auto"/>
        </w:rPr>
      </w:pPr>
      <w:r w:rsidRPr="00245CA5">
        <w:rPr>
          <w:color w:val="auto"/>
        </w:rPr>
        <w:t>The Assessment Team provided the following evidence and information collected through interviews and documents which are relevant to my finding in relation to this Requirement:</w:t>
      </w:r>
    </w:p>
    <w:p w14:paraId="24E10341" w14:textId="77777777" w:rsidR="00AE0953" w:rsidRPr="002B4C26" w:rsidRDefault="00AE0953" w:rsidP="00AE0953">
      <w:pPr>
        <w:rPr>
          <w:rFonts w:eastAsia="Arial"/>
          <w:color w:val="000000" w:themeColor="text1"/>
          <w:szCs w:val="22"/>
          <w:lang w:eastAsia="en-US"/>
        </w:rPr>
      </w:pPr>
      <w:r>
        <w:rPr>
          <w:rFonts w:eastAsia="Arial"/>
          <w:color w:val="000000" w:themeColor="text1"/>
        </w:rPr>
        <w:t>P</w:t>
      </w:r>
      <w:r w:rsidRPr="0090616A">
        <w:rPr>
          <w:rFonts w:eastAsia="Arial"/>
          <w:color w:val="000000" w:themeColor="text1"/>
        </w:rPr>
        <w:t xml:space="preserve">olicies and procedures </w:t>
      </w:r>
      <w:r>
        <w:rPr>
          <w:rFonts w:eastAsia="Arial"/>
          <w:color w:val="000000" w:themeColor="text1"/>
        </w:rPr>
        <w:t>are available</w:t>
      </w:r>
      <w:r w:rsidRPr="0090616A">
        <w:rPr>
          <w:rFonts w:eastAsia="Arial"/>
          <w:color w:val="000000" w:themeColor="text1"/>
        </w:rPr>
        <w:t xml:space="preserve"> to guide and assist staff with managing and supporting consumers who wish to take risks to achieve consumer centred solutions. </w:t>
      </w:r>
      <w:r w:rsidRPr="002B4C26">
        <w:rPr>
          <w:rFonts w:eastAsia="Arial"/>
          <w:color w:val="000000" w:themeColor="text1"/>
          <w:szCs w:val="22"/>
          <w:lang w:eastAsia="en-US"/>
        </w:rPr>
        <w:t xml:space="preserve">Care files sampled demonstrated consumers had been supported to understand the risks involved in activities they choose to partake in. There was evidence consumers had contributed to the risk assessment process and subsequent reviews had occurred following a change in consumers’ cognition or condition, in line with the service’s </w:t>
      </w:r>
      <w:r>
        <w:rPr>
          <w:rFonts w:eastAsia="Arial"/>
          <w:color w:val="000000" w:themeColor="text1"/>
          <w:szCs w:val="22"/>
          <w:lang w:eastAsia="en-US"/>
        </w:rPr>
        <w:t>policies and procedures</w:t>
      </w:r>
      <w:r w:rsidRPr="002B4C26">
        <w:rPr>
          <w:rFonts w:eastAsia="Arial"/>
          <w:color w:val="000000" w:themeColor="text1"/>
          <w:szCs w:val="22"/>
          <w:lang w:eastAsia="en-US"/>
        </w:rPr>
        <w:t xml:space="preserve">. Staff sampled described processes initiated when consumers wish to undertake an activity with potential risk, including having the consumers’ risk and safety assessed by relevant Allied health staff and clinical management. </w:t>
      </w:r>
      <w:r w:rsidRPr="00584B14">
        <w:rPr>
          <w:rFonts w:eastAsia="Arial"/>
          <w:color w:val="000000" w:themeColor="text1"/>
          <w:szCs w:val="22"/>
          <w:lang w:eastAsia="en-US"/>
        </w:rPr>
        <w:t xml:space="preserve">Consumers sampled indicated risks relating to activities they choose to partake </w:t>
      </w:r>
      <w:r>
        <w:rPr>
          <w:rFonts w:eastAsia="Arial"/>
          <w:color w:val="000000" w:themeColor="text1"/>
          <w:szCs w:val="22"/>
          <w:lang w:eastAsia="en-US"/>
        </w:rPr>
        <w:t>i</w:t>
      </w:r>
      <w:r w:rsidRPr="00584B14">
        <w:rPr>
          <w:rFonts w:eastAsia="Arial"/>
          <w:color w:val="000000" w:themeColor="text1"/>
          <w:szCs w:val="22"/>
          <w:lang w:eastAsia="en-US"/>
        </w:rPr>
        <w:t xml:space="preserve">n had been discussed with them. </w:t>
      </w:r>
    </w:p>
    <w:p w14:paraId="67469D24" w14:textId="77777777" w:rsidR="00AE0953" w:rsidRPr="006634CB" w:rsidRDefault="00AE0953" w:rsidP="00AE0953">
      <w:pPr>
        <w:rPr>
          <w:rFonts w:eastAsia="Calibri"/>
          <w:color w:val="auto"/>
          <w:lang w:eastAsia="en-US"/>
        </w:rPr>
        <w:sectPr w:rsidR="00AE0953" w:rsidRPr="006634CB" w:rsidSect="00CB3BA9">
          <w:type w:val="continuous"/>
          <w:pgSz w:w="11906" w:h="16838"/>
          <w:pgMar w:top="1701" w:right="1418" w:bottom="1418" w:left="1418" w:header="568" w:footer="397" w:gutter="0"/>
          <w:cols w:space="708"/>
          <w:titlePg/>
          <w:docGrid w:linePitch="360"/>
        </w:sectPr>
      </w:pPr>
      <w:r w:rsidRPr="00245CA5">
        <w:rPr>
          <w:color w:val="auto"/>
        </w:rPr>
        <w:t xml:space="preserve">For the reasons detailed above, </w:t>
      </w:r>
      <w:r w:rsidRPr="00C73CD5">
        <w:t xml:space="preserve">I find </w:t>
      </w:r>
      <w:r>
        <w:rPr>
          <w:rFonts w:eastAsia="Calibri"/>
        </w:rPr>
        <w:t>Anglicare SA Ltd</w:t>
      </w:r>
      <w:r w:rsidRPr="00C73CD5">
        <w:rPr>
          <w:rFonts w:eastAsia="Calibri"/>
        </w:rPr>
        <w:t xml:space="preserve">, in relation to </w:t>
      </w:r>
      <w:r>
        <w:rPr>
          <w:rFonts w:eastAsia="Calibri"/>
        </w:rPr>
        <w:t>AnglicareSA Grange</w:t>
      </w:r>
      <w:r w:rsidRPr="00650E7A">
        <w:rPr>
          <w:rFonts w:eastAsiaTheme="minorHAnsi"/>
          <w:color w:val="auto"/>
        </w:rPr>
        <w:t>, Compliant with Requirement (3)(</w:t>
      </w:r>
      <w:r>
        <w:rPr>
          <w:rFonts w:eastAsiaTheme="minorHAnsi"/>
          <w:color w:val="auto"/>
        </w:rPr>
        <w:t>d</w:t>
      </w:r>
      <w:r w:rsidRPr="00650E7A">
        <w:rPr>
          <w:rFonts w:eastAsiaTheme="minorHAnsi"/>
          <w:color w:val="auto"/>
        </w:rPr>
        <w:t xml:space="preserve">) in Standard </w:t>
      </w:r>
      <w:r>
        <w:rPr>
          <w:rFonts w:eastAsiaTheme="minorHAnsi"/>
          <w:color w:val="auto"/>
        </w:rPr>
        <w:t>1 Consumer dignity and choice</w:t>
      </w:r>
      <w:r>
        <w:rPr>
          <w:color w:val="auto"/>
        </w:rPr>
        <w:t>.</w:t>
      </w:r>
    </w:p>
    <w:p w14:paraId="0630C640" w14:textId="57871E6C" w:rsidR="00CB3BA9" w:rsidRDefault="00583F46"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630C6E3" wp14:editId="0630C6E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65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630C641" w14:textId="77777777" w:rsidR="007F5256" w:rsidRPr="00FD1B02" w:rsidRDefault="00583F46" w:rsidP="00032B17">
      <w:pPr>
        <w:pStyle w:val="Heading3"/>
        <w:shd w:val="clear" w:color="auto" w:fill="F2F2F2" w:themeFill="background1" w:themeFillShade="F2"/>
      </w:pPr>
      <w:r w:rsidRPr="00FD1B02">
        <w:t>Consumer outcome:</w:t>
      </w:r>
    </w:p>
    <w:p w14:paraId="0630C642" w14:textId="77777777" w:rsidR="007F5256" w:rsidRDefault="00583F4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630C643" w14:textId="77777777" w:rsidR="007F5256" w:rsidRDefault="00583F46" w:rsidP="00032B17">
      <w:pPr>
        <w:pStyle w:val="Heading3"/>
        <w:shd w:val="clear" w:color="auto" w:fill="F2F2F2" w:themeFill="background1" w:themeFillShade="F2"/>
      </w:pPr>
      <w:r>
        <w:t>Organisation statement:</w:t>
      </w:r>
    </w:p>
    <w:p w14:paraId="0630C644" w14:textId="77777777" w:rsidR="007F5256" w:rsidRDefault="00583F4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30C645" w14:textId="77777777" w:rsidR="007F5256" w:rsidRDefault="00583F46" w:rsidP="00427817">
      <w:pPr>
        <w:pStyle w:val="Heading2"/>
      </w:pPr>
      <w:r>
        <w:t>Assessment of Standard 4</w:t>
      </w:r>
    </w:p>
    <w:p w14:paraId="4DBABD13" w14:textId="77777777" w:rsidR="00AE0953" w:rsidRPr="00650E7A" w:rsidRDefault="00AE0953" w:rsidP="00AE0953">
      <w:pPr>
        <w:rPr>
          <w:rFonts w:eastAsiaTheme="minorHAnsi"/>
          <w:color w:val="auto"/>
        </w:rPr>
      </w:pPr>
      <w:r w:rsidRPr="00650E7A">
        <w:rPr>
          <w:rFonts w:eastAsiaTheme="minorHAnsi"/>
          <w:color w:val="auto"/>
        </w:rPr>
        <w:t>The Assessment Team assessed Requirement (3)(</w:t>
      </w:r>
      <w:r>
        <w:rPr>
          <w:rFonts w:eastAsiaTheme="minorHAnsi"/>
          <w:color w:val="auto"/>
        </w:rPr>
        <w:t>b</w:t>
      </w:r>
      <w:r w:rsidRPr="00650E7A">
        <w:rPr>
          <w:rFonts w:eastAsiaTheme="minorHAnsi"/>
          <w:color w:val="auto"/>
        </w:rPr>
        <w:t xml:space="preserve">) in Standard </w:t>
      </w:r>
      <w:r>
        <w:rPr>
          <w:rFonts w:eastAsiaTheme="minorHAnsi"/>
          <w:color w:val="auto"/>
        </w:rPr>
        <w:t>4 Services and supports for daily living</w:t>
      </w:r>
      <w:r w:rsidRPr="00650E7A">
        <w:rPr>
          <w:rFonts w:eastAsiaTheme="minorHAnsi"/>
          <w:color w:val="auto"/>
        </w:rPr>
        <w:t xml:space="preserve"> as part of the Assessment Contact. All other Requirements in this Standard were not assessed, therefore, an overall rating of the Standard is not provided.  </w:t>
      </w:r>
    </w:p>
    <w:p w14:paraId="0FF45A19" w14:textId="77777777" w:rsidR="00AE0953" w:rsidRPr="00650E7A" w:rsidRDefault="00AE0953" w:rsidP="00AE0953">
      <w:pPr>
        <w:rPr>
          <w:rFonts w:eastAsiaTheme="minorHAnsi"/>
          <w:color w:val="auto"/>
        </w:rPr>
      </w:pPr>
      <w:r w:rsidRPr="004C232B">
        <w:rPr>
          <w:rFonts w:eastAsiaTheme="minorHAnsi"/>
          <w:color w:val="auto"/>
        </w:rPr>
        <w:t>Requirement (3)(</w:t>
      </w:r>
      <w:r>
        <w:rPr>
          <w:rFonts w:eastAsiaTheme="minorHAnsi"/>
          <w:color w:val="auto"/>
        </w:rPr>
        <w:t>b</w:t>
      </w:r>
      <w:r w:rsidRPr="004C232B">
        <w:rPr>
          <w:rFonts w:eastAsiaTheme="minorHAnsi"/>
          <w:color w:val="auto"/>
        </w:rPr>
        <w:t xml:space="preserve">) in Standard </w:t>
      </w:r>
      <w:r>
        <w:rPr>
          <w:rFonts w:eastAsiaTheme="minorHAnsi"/>
          <w:color w:val="auto"/>
        </w:rPr>
        <w:t>4</w:t>
      </w:r>
      <w:r w:rsidRPr="004C232B">
        <w:rPr>
          <w:rFonts w:eastAsiaTheme="minorHAnsi"/>
          <w:color w:val="auto"/>
        </w:rPr>
        <w:t xml:space="preserve"> was found Non-compliant following a </w:t>
      </w:r>
      <w:r w:rsidRPr="004C232B">
        <w:rPr>
          <w:color w:val="auto"/>
        </w:rPr>
        <w:t xml:space="preserve">Site Audit </w:t>
      </w:r>
      <w:r w:rsidRPr="006634CB">
        <w:rPr>
          <w:color w:val="auto"/>
        </w:rPr>
        <w:t xml:space="preserve">undertaken from 9 August 2021 to 11 August 2021 where it </w:t>
      </w:r>
      <w:r>
        <w:rPr>
          <w:color w:val="auto"/>
        </w:rPr>
        <w:t>was found tha</w:t>
      </w:r>
      <w:r>
        <w:t>t lifestyle assessments were not individualised and, therefore, did not reflect the activities or s</w:t>
      </w:r>
      <w:r w:rsidRPr="006C314F">
        <w:t xml:space="preserve">ervices and supports for daily living </w:t>
      </w:r>
      <w:r>
        <w:t xml:space="preserve">that </w:t>
      </w:r>
      <w:r w:rsidRPr="006C314F">
        <w:t>promote</w:t>
      </w:r>
      <w:r>
        <w:t>d</w:t>
      </w:r>
      <w:r w:rsidRPr="006C314F">
        <w:t xml:space="preserve"> each consumer’s emotional, spiritual and psychological well-being</w:t>
      </w:r>
      <w:r w:rsidRPr="00650E7A">
        <w:rPr>
          <w:rFonts w:eastAsiaTheme="minorHAnsi"/>
          <w:color w:val="auto"/>
        </w:rPr>
        <w:t xml:space="preserve">. The Assessment Team’s report provided evidence of actions taken to address deficiencies identified at the </w:t>
      </w:r>
      <w:r>
        <w:rPr>
          <w:rFonts w:eastAsiaTheme="minorHAnsi"/>
          <w:color w:val="auto"/>
        </w:rPr>
        <w:t>Site Audit</w:t>
      </w:r>
      <w:r w:rsidRPr="00650E7A">
        <w:rPr>
          <w:rFonts w:eastAsiaTheme="minorHAnsi"/>
          <w:color w:val="auto"/>
        </w:rPr>
        <w:t xml:space="preserve"> and have recommended Requirement (3)(</w:t>
      </w:r>
      <w:r>
        <w:rPr>
          <w:rFonts w:eastAsiaTheme="minorHAnsi"/>
          <w:color w:val="auto"/>
        </w:rPr>
        <w:t>b</w:t>
      </w:r>
      <w:r w:rsidRPr="00650E7A">
        <w:rPr>
          <w:rFonts w:eastAsiaTheme="minorHAnsi"/>
          <w:color w:val="auto"/>
        </w:rPr>
        <w:t xml:space="preserve">) met. </w:t>
      </w:r>
    </w:p>
    <w:p w14:paraId="2C311C8B" w14:textId="77777777" w:rsidR="00AE0953" w:rsidRPr="00154403" w:rsidRDefault="00AE0953" w:rsidP="00AE0953">
      <w:pPr>
        <w:rPr>
          <w:rFonts w:eastAsiaTheme="minorHAnsi"/>
          <w:color w:val="0000FF"/>
        </w:rPr>
      </w:pPr>
      <w:r w:rsidRPr="00650E7A">
        <w:rPr>
          <w:rFonts w:eastAsiaTheme="minorHAnsi"/>
          <w:color w:val="auto"/>
        </w:rPr>
        <w:t xml:space="preserve">I have considered the Assessment Team’s findings and the evidence documented in the Assessment Team’s report and based on this information, </w:t>
      </w:r>
      <w:r w:rsidRPr="00C73CD5">
        <w:t xml:space="preserve">I find </w:t>
      </w:r>
      <w:r>
        <w:rPr>
          <w:rFonts w:eastAsia="Calibri"/>
        </w:rPr>
        <w:t>Anglicare SA Ltd</w:t>
      </w:r>
      <w:r w:rsidRPr="00C73CD5">
        <w:rPr>
          <w:rFonts w:eastAsia="Calibri"/>
        </w:rPr>
        <w:t xml:space="preserve">, in relation to </w:t>
      </w:r>
      <w:r>
        <w:rPr>
          <w:rFonts w:eastAsia="Calibri"/>
        </w:rPr>
        <w:t>AnglicareSA Grange</w:t>
      </w:r>
      <w:r w:rsidRPr="00650E7A">
        <w:rPr>
          <w:rFonts w:eastAsiaTheme="minorHAnsi"/>
          <w:color w:val="auto"/>
        </w:rPr>
        <w:t>, Compliant with Requirement (3)(</w:t>
      </w:r>
      <w:r>
        <w:rPr>
          <w:rFonts w:eastAsiaTheme="minorHAnsi"/>
          <w:color w:val="auto"/>
        </w:rPr>
        <w:t>b</w:t>
      </w:r>
      <w:r w:rsidRPr="00650E7A">
        <w:rPr>
          <w:rFonts w:eastAsiaTheme="minorHAnsi"/>
          <w:color w:val="auto"/>
        </w:rPr>
        <w:t xml:space="preserve">) in Standard </w:t>
      </w:r>
      <w:r>
        <w:rPr>
          <w:rFonts w:eastAsiaTheme="minorHAnsi"/>
          <w:color w:val="auto"/>
        </w:rPr>
        <w:t>4 Services and supports for daily living</w:t>
      </w:r>
      <w:r w:rsidRPr="00650E7A">
        <w:rPr>
          <w:rFonts w:eastAsiaTheme="minorHAnsi"/>
          <w:color w:val="auto"/>
        </w:rPr>
        <w:t>. I have provided reasons for my finding in the specific Requirement below.</w:t>
      </w:r>
    </w:p>
    <w:p w14:paraId="7320C175" w14:textId="77777777" w:rsidR="00AE0953" w:rsidRDefault="00AE0953" w:rsidP="00AE0953">
      <w:pPr>
        <w:pStyle w:val="Heading2"/>
      </w:pPr>
      <w:r>
        <w:t>Assessment of Standard 4 Requirements</w:t>
      </w:r>
      <w:r w:rsidRPr="0066387A">
        <w:rPr>
          <w:i/>
          <w:color w:val="0000FF"/>
          <w:sz w:val="24"/>
          <w:szCs w:val="24"/>
        </w:rPr>
        <w:t xml:space="preserve"> </w:t>
      </w:r>
    </w:p>
    <w:p w14:paraId="4AAA91DA" w14:textId="77777777" w:rsidR="00AE0953" w:rsidRPr="00D435F8" w:rsidRDefault="00AE0953" w:rsidP="00AE0953">
      <w:pPr>
        <w:pStyle w:val="Heading3"/>
      </w:pPr>
      <w:r w:rsidRPr="00D435F8">
        <w:t>Requirement 4(3)(b)</w:t>
      </w:r>
      <w:r>
        <w:tab/>
        <w:t>Compliant</w:t>
      </w:r>
    </w:p>
    <w:p w14:paraId="0CAA24DA" w14:textId="77777777" w:rsidR="00AE0953" w:rsidRPr="008D114F" w:rsidRDefault="00AE0953" w:rsidP="00AE0953">
      <w:pPr>
        <w:rPr>
          <w:i/>
        </w:rPr>
      </w:pPr>
      <w:r w:rsidRPr="008D114F">
        <w:rPr>
          <w:i/>
        </w:rPr>
        <w:t>Services and supports for daily living promote each consumer’s emotional, spiritual and psychological well-being.</w:t>
      </w:r>
    </w:p>
    <w:p w14:paraId="76546BB3" w14:textId="77777777" w:rsidR="00AE0953" w:rsidRDefault="00AE0953" w:rsidP="00AE0953">
      <w:pPr>
        <w:rPr>
          <w:color w:val="auto"/>
        </w:rPr>
      </w:pPr>
      <w:bookmarkStart w:id="4" w:name="_Hlk108159650"/>
      <w:r w:rsidRPr="00245CA5">
        <w:rPr>
          <w:color w:val="auto"/>
        </w:rPr>
        <w:lastRenderedPageBreak/>
        <w:t xml:space="preserve">The service was found Non-compliant with </w:t>
      </w:r>
      <w:r w:rsidRPr="00245CA5">
        <w:rPr>
          <w:rFonts w:eastAsiaTheme="minorHAnsi"/>
          <w:color w:val="auto"/>
        </w:rPr>
        <w:t>Requirement (3)(</w:t>
      </w:r>
      <w:r>
        <w:rPr>
          <w:rFonts w:eastAsiaTheme="minorHAnsi"/>
          <w:color w:val="auto"/>
        </w:rPr>
        <w:t>b</w:t>
      </w:r>
      <w:r w:rsidRPr="00245CA5">
        <w:rPr>
          <w:rFonts w:eastAsiaTheme="minorHAnsi"/>
          <w:color w:val="auto"/>
        </w:rPr>
        <w:t xml:space="preserve">) </w:t>
      </w:r>
      <w:r w:rsidRPr="004C232B">
        <w:rPr>
          <w:rFonts w:eastAsiaTheme="minorHAnsi"/>
          <w:color w:val="auto"/>
        </w:rPr>
        <w:t xml:space="preserve">following a </w:t>
      </w:r>
      <w:r w:rsidRPr="004C232B">
        <w:rPr>
          <w:color w:val="auto"/>
        </w:rPr>
        <w:t xml:space="preserve">Site Audit </w:t>
      </w:r>
      <w:r w:rsidRPr="006634CB">
        <w:rPr>
          <w:color w:val="auto"/>
        </w:rPr>
        <w:t xml:space="preserve">undertaken from 9 August 2021 to 11 August 2021 where </w:t>
      </w:r>
      <w:r>
        <w:rPr>
          <w:color w:val="auto"/>
        </w:rPr>
        <w:t>it was found tha</w:t>
      </w:r>
      <w:r>
        <w:t>t lifestyle assessments were not individualised and, therefore, did not reflect the activities or s</w:t>
      </w:r>
      <w:r w:rsidRPr="006C314F">
        <w:t xml:space="preserve">ervices and supports for daily living </w:t>
      </w:r>
      <w:r>
        <w:t xml:space="preserve">that </w:t>
      </w:r>
      <w:r w:rsidRPr="006C314F">
        <w:t>promote</w:t>
      </w:r>
      <w:r>
        <w:t>d</w:t>
      </w:r>
      <w:r w:rsidRPr="006C314F">
        <w:t xml:space="preserve"> each consumer’s emotional, spiritual and psychological well-being</w:t>
      </w:r>
      <w:r w:rsidRPr="00245CA5">
        <w:rPr>
          <w:color w:val="auto"/>
        </w:rPr>
        <w:t>. The Assessment Team’s report provided evidence of actions taken to address deficiencies identified, including, but not limited to:</w:t>
      </w:r>
    </w:p>
    <w:p w14:paraId="1FB4AE30" w14:textId="77777777" w:rsidR="00AE0953" w:rsidRPr="00783A19" w:rsidRDefault="00AE0953" w:rsidP="00AE0953">
      <w:pPr>
        <w:numPr>
          <w:ilvl w:val="0"/>
          <w:numId w:val="38"/>
        </w:numPr>
        <w:ind w:left="426" w:hanging="426"/>
        <w:rPr>
          <w:rFonts w:eastAsia="Arial"/>
          <w:color w:val="000000" w:themeColor="text1"/>
          <w:szCs w:val="22"/>
          <w:lang w:eastAsia="en-US"/>
        </w:rPr>
      </w:pPr>
      <w:r>
        <w:rPr>
          <w:rFonts w:eastAsia="Arial"/>
          <w:color w:val="000000" w:themeColor="text1"/>
          <w:szCs w:val="22"/>
          <w:lang w:eastAsia="en-US"/>
        </w:rPr>
        <w:t>Employed a</w:t>
      </w:r>
      <w:r w:rsidRPr="00783A19">
        <w:rPr>
          <w:rFonts w:eastAsia="Arial"/>
          <w:color w:val="000000" w:themeColor="text1"/>
          <w:szCs w:val="22"/>
          <w:lang w:eastAsia="en-US"/>
        </w:rPr>
        <w:t xml:space="preserve"> Well</w:t>
      </w:r>
      <w:r>
        <w:rPr>
          <w:rFonts w:eastAsia="Arial"/>
          <w:color w:val="000000" w:themeColor="text1"/>
          <w:szCs w:val="22"/>
          <w:lang w:eastAsia="en-US"/>
        </w:rPr>
        <w:t>-</w:t>
      </w:r>
      <w:r w:rsidRPr="00783A19">
        <w:rPr>
          <w:rFonts w:eastAsia="Arial"/>
          <w:color w:val="000000" w:themeColor="text1"/>
          <w:szCs w:val="22"/>
          <w:lang w:eastAsia="en-US"/>
        </w:rPr>
        <w:t xml:space="preserve">being </w:t>
      </w:r>
      <w:r>
        <w:rPr>
          <w:rFonts w:eastAsia="Arial"/>
          <w:color w:val="000000" w:themeColor="text1"/>
          <w:szCs w:val="22"/>
          <w:lang w:eastAsia="en-US"/>
        </w:rPr>
        <w:t>c</w:t>
      </w:r>
      <w:r w:rsidRPr="00783A19">
        <w:rPr>
          <w:rFonts w:eastAsia="Arial"/>
          <w:color w:val="000000" w:themeColor="text1"/>
          <w:szCs w:val="22"/>
          <w:lang w:eastAsia="en-US"/>
        </w:rPr>
        <w:t xml:space="preserve">oordinator. </w:t>
      </w:r>
    </w:p>
    <w:p w14:paraId="718B1A29" w14:textId="77777777" w:rsidR="00AE0953" w:rsidRPr="00783A19" w:rsidRDefault="00AE0953" w:rsidP="00AE0953">
      <w:pPr>
        <w:numPr>
          <w:ilvl w:val="0"/>
          <w:numId w:val="38"/>
        </w:numPr>
        <w:ind w:left="426" w:hanging="426"/>
        <w:rPr>
          <w:rFonts w:eastAsia="Calibri"/>
          <w:color w:val="auto"/>
          <w:szCs w:val="22"/>
          <w:lang w:eastAsia="en-US"/>
        </w:rPr>
      </w:pPr>
      <w:r>
        <w:rPr>
          <w:rFonts w:eastAsia="Calibri"/>
          <w:color w:val="auto"/>
          <w:szCs w:val="22"/>
          <w:lang w:eastAsia="en-US"/>
        </w:rPr>
        <w:t>I</w:t>
      </w:r>
      <w:r w:rsidRPr="00783A19">
        <w:rPr>
          <w:rFonts w:eastAsia="Calibri"/>
          <w:color w:val="auto"/>
          <w:szCs w:val="22"/>
          <w:lang w:eastAsia="en-US"/>
        </w:rPr>
        <w:t>nitial lifestyle assessment</w:t>
      </w:r>
      <w:r>
        <w:rPr>
          <w:rFonts w:eastAsia="Calibri"/>
          <w:color w:val="auto"/>
          <w:szCs w:val="22"/>
          <w:lang w:eastAsia="en-US"/>
        </w:rPr>
        <w:t>s are reviewed six-monthly</w:t>
      </w:r>
      <w:r w:rsidRPr="00783A19">
        <w:rPr>
          <w:rFonts w:eastAsia="Calibri"/>
          <w:color w:val="auto"/>
          <w:szCs w:val="22"/>
          <w:lang w:eastAsia="en-US"/>
        </w:rPr>
        <w:t xml:space="preserve"> to ensure information gathered in relation to emotional, spiritual and psychological well</w:t>
      </w:r>
      <w:r>
        <w:rPr>
          <w:rFonts w:eastAsia="Calibri"/>
          <w:color w:val="auto"/>
          <w:szCs w:val="22"/>
          <w:lang w:eastAsia="en-US"/>
        </w:rPr>
        <w:t>-</w:t>
      </w:r>
      <w:r w:rsidRPr="00783A19">
        <w:rPr>
          <w:rFonts w:eastAsia="Calibri"/>
          <w:color w:val="auto"/>
          <w:szCs w:val="22"/>
          <w:lang w:eastAsia="en-US"/>
        </w:rPr>
        <w:t xml:space="preserve">being is captured. Lifestyle assessments are updated with information where possible to assist staff to understand consumers’ needs. </w:t>
      </w:r>
      <w:r>
        <w:t xml:space="preserve">The review process includes consultation with consumers </w:t>
      </w:r>
      <w:r w:rsidRPr="00783A19">
        <w:t xml:space="preserve">to identify any opportunities to modify or introduce new activities to the program. </w:t>
      </w:r>
    </w:p>
    <w:p w14:paraId="007795FA" w14:textId="77777777" w:rsidR="00AE0953" w:rsidRPr="00783A19" w:rsidRDefault="00AE0953" w:rsidP="00AE0953">
      <w:pPr>
        <w:numPr>
          <w:ilvl w:val="0"/>
          <w:numId w:val="38"/>
        </w:numPr>
        <w:ind w:left="426" w:hanging="426"/>
      </w:pPr>
      <w:r w:rsidRPr="00783A19">
        <w:t>Lifestyle staff have networked with other Well</w:t>
      </w:r>
      <w:r>
        <w:t>-</w:t>
      </w:r>
      <w:r w:rsidRPr="00783A19">
        <w:t xml:space="preserve">being </w:t>
      </w:r>
      <w:r>
        <w:t>c</w:t>
      </w:r>
      <w:r w:rsidRPr="00783A19">
        <w:t xml:space="preserve">oordinators within </w:t>
      </w:r>
      <w:r>
        <w:t>the organisation</w:t>
      </w:r>
      <w:r w:rsidRPr="00783A19">
        <w:t xml:space="preserve"> to gather ideas and suggestions for activities. </w:t>
      </w:r>
    </w:p>
    <w:p w14:paraId="06C14DB3" w14:textId="77777777" w:rsidR="00AE0953" w:rsidRPr="00783A19" w:rsidRDefault="00AE0953" w:rsidP="00AE0953">
      <w:pPr>
        <w:numPr>
          <w:ilvl w:val="0"/>
          <w:numId w:val="38"/>
        </w:numPr>
        <w:ind w:left="426" w:hanging="426"/>
      </w:pPr>
      <w:r>
        <w:t>Engaged R</w:t>
      </w:r>
      <w:r w:rsidRPr="00783A19">
        <w:t>elationship</w:t>
      </w:r>
      <w:r>
        <w:t>s</w:t>
      </w:r>
      <w:r w:rsidRPr="00783A19">
        <w:t xml:space="preserve"> Australia to run Art </w:t>
      </w:r>
      <w:r>
        <w:t>t</w:t>
      </w:r>
      <w:r w:rsidRPr="00783A19">
        <w:t>herapy classes</w:t>
      </w:r>
      <w:r>
        <w:t>, with the</w:t>
      </w:r>
      <w:r w:rsidRPr="00783A19">
        <w:t xml:space="preserve"> first class held in November 2021.  </w:t>
      </w:r>
    </w:p>
    <w:p w14:paraId="40CE7025" w14:textId="77777777" w:rsidR="00AE0953" w:rsidRPr="00783A19" w:rsidRDefault="00AE0953" w:rsidP="00AE0953">
      <w:pPr>
        <w:numPr>
          <w:ilvl w:val="0"/>
          <w:numId w:val="38"/>
        </w:numPr>
        <w:ind w:left="426" w:hanging="426"/>
      </w:pPr>
      <w:r w:rsidRPr="00783A19">
        <w:t xml:space="preserve">Chapel services have recommenced, as have weekly Pastoral </w:t>
      </w:r>
      <w:r>
        <w:t>c</w:t>
      </w:r>
      <w:r w:rsidRPr="00783A19">
        <w:t xml:space="preserve">are services. </w:t>
      </w:r>
    </w:p>
    <w:p w14:paraId="4AB10F8C" w14:textId="77777777" w:rsidR="00AE0953" w:rsidRDefault="00AE0953" w:rsidP="00AE0953">
      <w:pPr>
        <w:rPr>
          <w:color w:val="auto"/>
        </w:rPr>
      </w:pPr>
      <w:r w:rsidRPr="00245CA5">
        <w:rPr>
          <w:color w:val="auto"/>
        </w:rPr>
        <w:t>The Assessment Team provided the following evidence and information collected through interviews and documents which are relevant to my finding in relation to this Requirement:</w:t>
      </w:r>
    </w:p>
    <w:p w14:paraId="05AE56C3" w14:textId="77777777" w:rsidR="00AE0953" w:rsidRPr="001232F8" w:rsidRDefault="00AE0953" w:rsidP="00AE0953">
      <w:pPr>
        <w:rPr>
          <w:rFonts w:eastAsia="Calibri"/>
          <w:color w:val="auto"/>
          <w:lang w:eastAsia="en-US"/>
        </w:rPr>
      </w:pPr>
      <w:r w:rsidRPr="001232F8">
        <w:rPr>
          <w:rFonts w:eastAsia="Calibri"/>
          <w:color w:val="auto"/>
          <w:lang w:eastAsia="en-US"/>
        </w:rPr>
        <w:t>Entry and ongoing process</w:t>
      </w:r>
      <w:r>
        <w:rPr>
          <w:rFonts w:eastAsia="Calibri"/>
          <w:color w:val="auto"/>
          <w:lang w:eastAsia="en-US"/>
        </w:rPr>
        <w:t>es</w:t>
      </w:r>
      <w:r w:rsidRPr="001232F8">
        <w:rPr>
          <w:rFonts w:eastAsia="Calibri"/>
          <w:color w:val="auto"/>
          <w:lang w:eastAsia="en-US"/>
        </w:rPr>
        <w:t xml:space="preserve"> assist the service to identify and support consumers to engage in activities of interest</w:t>
      </w:r>
      <w:r>
        <w:rPr>
          <w:rFonts w:eastAsia="Calibri"/>
          <w:color w:val="auto"/>
          <w:lang w:eastAsia="en-US"/>
        </w:rPr>
        <w:t xml:space="preserve"> and to</w:t>
      </w:r>
      <w:r w:rsidRPr="001232F8">
        <w:rPr>
          <w:rFonts w:eastAsia="Calibri"/>
          <w:color w:val="auto"/>
          <w:lang w:eastAsia="en-US"/>
        </w:rPr>
        <w:t xml:space="preserve"> celebrate and acknowledge cultural, religious and spiritual practices to support their psychological well</w:t>
      </w:r>
      <w:r>
        <w:rPr>
          <w:rFonts w:eastAsia="Calibri"/>
          <w:color w:val="auto"/>
          <w:lang w:eastAsia="en-US"/>
        </w:rPr>
        <w:t>-</w:t>
      </w:r>
      <w:r w:rsidRPr="001232F8">
        <w:rPr>
          <w:rFonts w:eastAsia="Calibri"/>
          <w:color w:val="auto"/>
          <w:lang w:eastAsia="en-US"/>
        </w:rPr>
        <w:t xml:space="preserve">being. </w:t>
      </w:r>
      <w:r>
        <w:rPr>
          <w:rFonts w:eastAsia="Calibri"/>
          <w:color w:val="auto"/>
          <w:lang w:eastAsia="en-US"/>
        </w:rPr>
        <w:t>L</w:t>
      </w:r>
      <w:r w:rsidRPr="001232F8">
        <w:rPr>
          <w:rFonts w:eastAsia="Calibri"/>
          <w:color w:val="auto"/>
          <w:lang w:eastAsia="en-US"/>
        </w:rPr>
        <w:t>ifestyle staff review, evaluate and generally update the lifestyle program based on consumers</w:t>
      </w:r>
      <w:r>
        <w:rPr>
          <w:rFonts w:eastAsia="Calibri"/>
          <w:color w:val="auto"/>
          <w:lang w:eastAsia="en-US"/>
        </w:rPr>
        <w:t>’</w:t>
      </w:r>
      <w:r w:rsidRPr="001232F8">
        <w:rPr>
          <w:rFonts w:eastAsia="Calibri"/>
          <w:color w:val="auto"/>
          <w:lang w:eastAsia="en-US"/>
        </w:rPr>
        <w:t xml:space="preserve"> preferences</w:t>
      </w:r>
      <w:r>
        <w:rPr>
          <w:rFonts w:eastAsia="Calibri"/>
          <w:color w:val="auto"/>
          <w:lang w:eastAsia="en-US"/>
        </w:rPr>
        <w:t>,</w:t>
      </w:r>
      <w:r w:rsidRPr="001232F8">
        <w:rPr>
          <w:rFonts w:eastAsia="Calibri"/>
          <w:color w:val="auto"/>
          <w:lang w:eastAsia="en-US"/>
        </w:rPr>
        <w:t xml:space="preserve"> where possible. Staff </w:t>
      </w:r>
      <w:r>
        <w:rPr>
          <w:rFonts w:eastAsia="Calibri"/>
          <w:color w:val="auto"/>
          <w:lang w:eastAsia="en-US"/>
        </w:rPr>
        <w:t xml:space="preserve">sampled </w:t>
      </w:r>
      <w:r w:rsidRPr="001232F8">
        <w:rPr>
          <w:rFonts w:eastAsia="Calibri"/>
          <w:color w:val="auto"/>
          <w:lang w:eastAsia="en-US"/>
        </w:rPr>
        <w:t>described how they support consumers</w:t>
      </w:r>
      <w:r>
        <w:rPr>
          <w:rFonts w:eastAsia="Calibri"/>
          <w:color w:val="auto"/>
          <w:lang w:eastAsia="en-US"/>
        </w:rPr>
        <w:t>’</w:t>
      </w:r>
      <w:r w:rsidRPr="001232F8">
        <w:rPr>
          <w:rFonts w:eastAsia="Calibri"/>
          <w:color w:val="auto"/>
          <w:lang w:eastAsia="en-US"/>
        </w:rPr>
        <w:t xml:space="preserve"> emotional, psychological and spiritual well</w:t>
      </w:r>
      <w:r>
        <w:rPr>
          <w:rFonts w:eastAsia="Calibri"/>
          <w:color w:val="auto"/>
          <w:lang w:eastAsia="en-US"/>
        </w:rPr>
        <w:t>-</w:t>
      </w:r>
      <w:r w:rsidRPr="001232F8">
        <w:rPr>
          <w:rFonts w:eastAsia="Calibri"/>
          <w:color w:val="auto"/>
          <w:lang w:eastAsia="en-US"/>
        </w:rPr>
        <w:t>being</w:t>
      </w:r>
      <w:r>
        <w:rPr>
          <w:rFonts w:eastAsia="Calibri"/>
          <w:color w:val="auto"/>
          <w:lang w:eastAsia="en-US"/>
        </w:rPr>
        <w:t>,</w:t>
      </w:r>
      <w:r w:rsidRPr="001232F8">
        <w:rPr>
          <w:rFonts w:eastAsia="Calibri"/>
          <w:color w:val="auto"/>
          <w:lang w:eastAsia="en-US"/>
        </w:rPr>
        <w:t xml:space="preserve"> and </w:t>
      </w:r>
      <w:r>
        <w:rPr>
          <w:rFonts w:eastAsia="Calibri"/>
          <w:color w:val="auto"/>
          <w:lang w:eastAsia="en-US"/>
        </w:rPr>
        <w:t>demonstrated</w:t>
      </w:r>
      <w:r w:rsidRPr="001232F8">
        <w:rPr>
          <w:rFonts w:eastAsia="Calibri"/>
          <w:color w:val="auto"/>
          <w:lang w:eastAsia="en-US"/>
        </w:rPr>
        <w:t xml:space="preserve"> a sound knowledge of individual consumer</w:t>
      </w:r>
      <w:r>
        <w:rPr>
          <w:rFonts w:eastAsia="Calibri"/>
          <w:color w:val="auto"/>
          <w:lang w:eastAsia="en-US"/>
        </w:rPr>
        <w:t>’</w:t>
      </w:r>
      <w:r w:rsidRPr="001232F8">
        <w:rPr>
          <w:rFonts w:eastAsia="Calibri"/>
          <w:color w:val="auto"/>
          <w:lang w:eastAsia="en-US"/>
        </w:rPr>
        <w:t xml:space="preserve">s preferences which </w:t>
      </w:r>
      <w:r>
        <w:rPr>
          <w:rFonts w:eastAsia="Calibri"/>
          <w:color w:val="auto"/>
          <w:lang w:eastAsia="en-US"/>
        </w:rPr>
        <w:t xml:space="preserve">were </w:t>
      </w:r>
      <w:r w:rsidRPr="001232F8">
        <w:rPr>
          <w:rFonts w:eastAsia="Calibri"/>
          <w:color w:val="auto"/>
          <w:lang w:eastAsia="en-US"/>
        </w:rPr>
        <w:t xml:space="preserve">reflective of information </w:t>
      </w:r>
      <w:r>
        <w:rPr>
          <w:rFonts w:eastAsia="Calibri"/>
          <w:color w:val="auto"/>
          <w:lang w:eastAsia="en-US"/>
        </w:rPr>
        <w:t>documented</w:t>
      </w:r>
      <w:r w:rsidRPr="001232F8">
        <w:rPr>
          <w:rFonts w:eastAsia="Calibri"/>
          <w:color w:val="auto"/>
          <w:lang w:eastAsia="en-US"/>
        </w:rPr>
        <w:t xml:space="preserve"> in lifestyle care plans. Consumers and representatives were complimentary of the care</w:t>
      </w:r>
      <w:r>
        <w:rPr>
          <w:rFonts w:eastAsia="Calibri"/>
          <w:color w:val="auto"/>
          <w:lang w:eastAsia="en-US"/>
        </w:rPr>
        <w:t>,</w:t>
      </w:r>
      <w:r w:rsidRPr="001232F8">
        <w:rPr>
          <w:rFonts w:eastAsia="Calibri"/>
          <w:color w:val="auto"/>
          <w:lang w:eastAsia="en-US"/>
        </w:rPr>
        <w:t xml:space="preserve"> support and assistance </w:t>
      </w:r>
      <w:r>
        <w:rPr>
          <w:rFonts w:eastAsia="Calibri"/>
          <w:color w:val="auto"/>
          <w:lang w:eastAsia="en-US"/>
        </w:rPr>
        <w:t xml:space="preserve">provided to consumers </w:t>
      </w:r>
      <w:r w:rsidRPr="001232F8">
        <w:rPr>
          <w:rFonts w:eastAsia="Calibri"/>
          <w:color w:val="auto"/>
          <w:lang w:eastAsia="en-US"/>
        </w:rPr>
        <w:t xml:space="preserve">to attend lifestyle activities of their choice.     </w:t>
      </w:r>
    </w:p>
    <w:p w14:paraId="0C4335B5" w14:textId="77777777" w:rsidR="00AE0953" w:rsidRPr="00245CA5" w:rsidRDefault="00AE0953" w:rsidP="00AE0953">
      <w:pPr>
        <w:rPr>
          <w:rFonts w:eastAsia="Calibri"/>
          <w:color w:val="auto"/>
          <w:lang w:eastAsia="en-US"/>
        </w:rPr>
      </w:pPr>
      <w:r w:rsidRPr="00245CA5">
        <w:rPr>
          <w:color w:val="auto"/>
        </w:rPr>
        <w:t xml:space="preserve">For the reasons detailed above, </w:t>
      </w:r>
      <w:r w:rsidRPr="00C73CD5">
        <w:t xml:space="preserve">I find </w:t>
      </w:r>
      <w:r>
        <w:rPr>
          <w:rFonts w:eastAsia="Calibri"/>
        </w:rPr>
        <w:t>Anglicare SA Ltd</w:t>
      </w:r>
      <w:r w:rsidRPr="00C73CD5">
        <w:rPr>
          <w:rFonts w:eastAsia="Calibri"/>
        </w:rPr>
        <w:t xml:space="preserve">, in relation to </w:t>
      </w:r>
      <w:r>
        <w:rPr>
          <w:rFonts w:eastAsia="Calibri"/>
        </w:rPr>
        <w:t>AnglicareSA Grange</w:t>
      </w:r>
      <w:r w:rsidRPr="00650E7A">
        <w:rPr>
          <w:rFonts w:eastAsiaTheme="minorHAnsi"/>
          <w:color w:val="auto"/>
        </w:rPr>
        <w:t>, Compliant with Requirement (3)(</w:t>
      </w:r>
      <w:r>
        <w:rPr>
          <w:rFonts w:eastAsiaTheme="minorHAnsi"/>
          <w:color w:val="auto"/>
        </w:rPr>
        <w:t>b</w:t>
      </w:r>
      <w:r w:rsidRPr="00650E7A">
        <w:rPr>
          <w:rFonts w:eastAsiaTheme="minorHAnsi"/>
          <w:color w:val="auto"/>
        </w:rPr>
        <w:t xml:space="preserve">) in Standard </w:t>
      </w:r>
      <w:r>
        <w:rPr>
          <w:rFonts w:eastAsiaTheme="minorHAnsi"/>
          <w:color w:val="auto"/>
        </w:rPr>
        <w:t>4 Services and supports for daily living</w:t>
      </w:r>
      <w:r w:rsidRPr="00245CA5">
        <w:rPr>
          <w:color w:val="auto"/>
        </w:rPr>
        <w:t>.</w:t>
      </w:r>
    </w:p>
    <w:bookmarkEnd w:id="4"/>
    <w:p w14:paraId="09702372" w14:textId="77777777" w:rsidR="00AE0953" w:rsidRDefault="00AE0953" w:rsidP="00AE0953">
      <w:pPr>
        <w:sectPr w:rsidR="00AE0953" w:rsidSect="00CB3BA9">
          <w:type w:val="continuous"/>
          <w:pgSz w:w="11906" w:h="16838"/>
          <w:pgMar w:top="1701" w:right="1418" w:bottom="1418" w:left="1418" w:header="709" w:footer="397" w:gutter="0"/>
          <w:cols w:space="708"/>
          <w:titlePg/>
          <w:docGrid w:linePitch="360"/>
        </w:sectPr>
      </w:pPr>
    </w:p>
    <w:p w14:paraId="0630C690" w14:textId="75A6FB22" w:rsidR="00CB3BA9" w:rsidRDefault="00583F4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630C6E9" wp14:editId="0630C6E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694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630C691" w14:textId="77777777" w:rsidR="007F5256" w:rsidRPr="000E654D" w:rsidRDefault="00583F46" w:rsidP="009C6F30">
      <w:pPr>
        <w:pStyle w:val="Heading3"/>
        <w:shd w:val="clear" w:color="auto" w:fill="F2F2F2" w:themeFill="background1" w:themeFillShade="F2"/>
      </w:pPr>
      <w:r w:rsidRPr="000E654D">
        <w:t>Consumer outcome:</w:t>
      </w:r>
    </w:p>
    <w:p w14:paraId="0630C692" w14:textId="77777777" w:rsidR="007F5256" w:rsidRDefault="00583F46" w:rsidP="00912DE6">
      <w:pPr>
        <w:numPr>
          <w:ilvl w:val="0"/>
          <w:numId w:val="7"/>
        </w:numPr>
        <w:shd w:val="clear" w:color="auto" w:fill="F2F2F2" w:themeFill="background1" w:themeFillShade="F2"/>
      </w:pPr>
      <w:r>
        <w:t>I get quality care and services when I need them from people who are knowledgeable, capable and caring.</w:t>
      </w:r>
    </w:p>
    <w:p w14:paraId="0630C693" w14:textId="77777777" w:rsidR="007F5256" w:rsidRDefault="00583F46" w:rsidP="009C6F30">
      <w:pPr>
        <w:pStyle w:val="Heading3"/>
        <w:shd w:val="clear" w:color="auto" w:fill="F2F2F2" w:themeFill="background1" w:themeFillShade="F2"/>
      </w:pPr>
      <w:r>
        <w:t>Organisation statement:</w:t>
      </w:r>
    </w:p>
    <w:p w14:paraId="0630C694" w14:textId="77777777" w:rsidR="007F5256" w:rsidRDefault="00583F4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30C695" w14:textId="77777777" w:rsidR="007F5256" w:rsidRDefault="00583F46" w:rsidP="00427817">
      <w:pPr>
        <w:pStyle w:val="Heading2"/>
      </w:pPr>
      <w:r>
        <w:t>Assessment of Standard 7</w:t>
      </w:r>
    </w:p>
    <w:p w14:paraId="7E247AC3" w14:textId="77777777" w:rsidR="00AE0953" w:rsidRPr="00650E7A" w:rsidRDefault="00AE0953" w:rsidP="00AE0953">
      <w:pPr>
        <w:rPr>
          <w:rFonts w:eastAsiaTheme="minorHAnsi"/>
          <w:color w:val="auto"/>
        </w:rPr>
      </w:pPr>
      <w:r w:rsidRPr="00650E7A">
        <w:rPr>
          <w:rFonts w:eastAsiaTheme="minorHAnsi"/>
          <w:color w:val="auto"/>
        </w:rPr>
        <w:t>The Assessment Team assessed Requirement (3)(</w:t>
      </w:r>
      <w:r>
        <w:rPr>
          <w:rFonts w:eastAsiaTheme="minorHAnsi"/>
          <w:color w:val="auto"/>
        </w:rPr>
        <w:t>a</w:t>
      </w:r>
      <w:r w:rsidRPr="00650E7A">
        <w:rPr>
          <w:rFonts w:eastAsiaTheme="minorHAnsi"/>
          <w:color w:val="auto"/>
        </w:rPr>
        <w:t xml:space="preserve">) in Standard </w:t>
      </w:r>
      <w:r>
        <w:rPr>
          <w:rFonts w:eastAsiaTheme="minorHAnsi"/>
          <w:color w:val="auto"/>
        </w:rPr>
        <w:t>7 Human resources</w:t>
      </w:r>
      <w:r w:rsidRPr="00650E7A">
        <w:rPr>
          <w:rFonts w:eastAsiaTheme="minorHAnsi"/>
          <w:color w:val="auto"/>
        </w:rPr>
        <w:t xml:space="preserve"> as part of the Assessment Contact. All other Requirements in this Standard were not assessed, therefore, an overall rating of the Standard is not provided.  </w:t>
      </w:r>
    </w:p>
    <w:p w14:paraId="58868233" w14:textId="77777777" w:rsidR="00AE0953" w:rsidRPr="00650E7A" w:rsidRDefault="00AE0953" w:rsidP="00AE0953">
      <w:pPr>
        <w:rPr>
          <w:rFonts w:eastAsiaTheme="minorHAnsi"/>
          <w:color w:val="auto"/>
        </w:rPr>
      </w:pPr>
      <w:bookmarkStart w:id="5" w:name="_Hlk100652814"/>
      <w:r w:rsidRPr="004C232B">
        <w:rPr>
          <w:rFonts w:eastAsiaTheme="minorHAnsi"/>
          <w:color w:val="auto"/>
        </w:rPr>
        <w:t>Requirement (3)(</w:t>
      </w:r>
      <w:r>
        <w:rPr>
          <w:rFonts w:eastAsiaTheme="minorHAnsi"/>
          <w:color w:val="auto"/>
        </w:rPr>
        <w:t>a</w:t>
      </w:r>
      <w:r w:rsidRPr="004C232B">
        <w:rPr>
          <w:rFonts w:eastAsiaTheme="minorHAnsi"/>
          <w:color w:val="auto"/>
        </w:rPr>
        <w:t xml:space="preserve">) in Standard </w:t>
      </w:r>
      <w:r>
        <w:rPr>
          <w:rFonts w:eastAsiaTheme="minorHAnsi"/>
          <w:color w:val="auto"/>
        </w:rPr>
        <w:t>7</w:t>
      </w:r>
      <w:r w:rsidRPr="004C232B">
        <w:rPr>
          <w:rFonts w:eastAsiaTheme="minorHAnsi"/>
          <w:color w:val="auto"/>
        </w:rPr>
        <w:t xml:space="preserve"> was found Non-compliant following a </w:t>
      </w:r>
      <w:r w:rsidRPr="004C232B">
        <w:rPr>
          <w:color w:val="auto"/>
        </w:rPr>
        <w:t xml:space="preserve">Site Audit </w:t>
      </w:r>
      <w:r w:rsidRPr="00F57013">
        <w:rPr>
          <w:color w:val="auto"/>
        </w:rPr>
        <w:t xml:space="preserve">undertaken from 9 August 2021 to 11 August 2021 where it </w:t>
      </w:r>
      <w:r>
        <w:rPr>
          <w:color w:val="auto"/>
        </w:rPr>
        <w:t xml:space="preserve">was found </w:t>
      </w:r>
      <w:r>
        <w:t>feedback and examples received from consumers, representatives and staff did not demonstrate that the workforce was planned to enable the delivery and management of safe and quality care and services to consumers</w:t>
      </w:r>
      <w:r w:rsidRPr="00650E7A">
        <w:rPr>
          <w:rFonts w:eastAsiaTheme="minorHAnsi"/>
          <w:color w:val="auto"/>
        </w:rPr>
        <w:t>.</w:t>
      </w:r>
      <w:bookmarkEnd w:id="5"/>
      <w:r w:rsidRPr="00650E7A">
        <w:rPr>
          <w:rFonts w:eastAsiaTheme="minorHAnsi"/>
          <w:color w:val="auto"/>
        </w:rPr>
        <w:t xml:space="preserve"> The Assessment Team’s report provided evidence of actions taken to address deficiencies identified at the </w:t>
      </w:r>
      <w:r>
        <w:rPr>
          <w:rFonts w:eastAsiaTheme="minorHAnsi"/>
          <w:color w:val="auto"/>
        </w:rPr>
        <w:t>Site Audit</w:t>
      </w:r>
      <w:r w:rsidRPr="00650E7A">
        <w:rPr>
          <w:rFonts w:eastAsiaTheme="minorHAnsi"/>
          <w:color w:val="auto"/>
        </w:rPr>
        <w:t xml:space="preserve"> and have recommended Requirement (3)(</w:t>
      </w:r>
      <w:r>
        <w:rPr>
          <w:rFonts w:eastAsiaTheme="minorHAnsi"/>
          <w:color w:val="auto"/>
        </w:rPr>
        <w:t>a</w:t>
      </w:r>
      <w:r w:rsidRPr="00650E7A">
        <w:rPr>
          <w:rFonts w:eastAsiaTheme="minorHAnsi"/>
          <w:color w:val="auto"/>
        </w:rPr>
        <w:t xml:space="preserve">) met. </w:t>
      </w:r>
    </w:p>
    <w:p w14:paraId="3B3DC601" w14:textId="77777777" w:rsidR="00AE0953" w:rsidRPr="00154403" w:rsidRDefault="00AE0953" w:rsidP="00AE0953">
      <w:pPr>
        <w:rPr>
          <w:rFonts w:eastAsiaTheme="minorHAnsi"/>
          <w:color w:val="0000FF"/>
        </w:rPr>
      </w:pPr>
      <w:r w:rsidRPr="00650E7A">
        <w:rPr>
          <w:rFonts w:eastAsiaTheme="minorHAnsi"/>
          <w:color w:val="auto"/>
        </w:rPr>
        <w:t>I have considered the Assessment Team’s findings</w:t>
      </w:r>
      <w:r>
        <w:rPr>
          <w:rFonts w:eastAsiaTheme="minorHAnsi"/>
          <w:color w:val="auto"/>
        </w:rPr>
        <w:t>,</w:t>
      </w:r>
      <w:r w:rsidRPr="00650E7A">
        <w:rPr>
          <w:rFonts w:eastAsiaTheme="minorHAnsi"/>
          <w:color w:val="auto"/>
        </w:rPr>
        <w:t xml:space="preserve"> evidence documented in the Assessment Team’s report</w:t>
      </w:r>
      <w:r>
        <w:rPr>
          <w:rFonts w:eastAsiaTheme="minorHAnsi"/>
          <w:color w:val="auto"/>
        </w:rPr>
        <w:t xml:space="preserve"> and the provider’s response,</w:t>
      </w:r>
      <w:r w:rsidRPr="00650E7A">
        <w:rPr>
          <w:rFonts w:eastAsiaTheme="minorHAnsi"/>
          <w:color w:val="auto"/>
        </w:rPr>
        <w:t xml:space="preserve"> and based on this information, </w:t>
      </w:r>
      <w:r w:rsidRPr="00C73CD5">
        <w:t xml:space="preserve">I find </w:t>
      </w:r>
      <w:r>
        <w:rPr>
          <w:rFonts w:eastAsia="Calibri"/>
        </w:rPr>
        <w:t>Anglicare SA Ltd</w:t>
      </w:r>
      <w:r w:rsidRPr="00C73CD5">
        <w:rPr>
          <w:rFonts w:eastAsia="Calibri"/>
        </w:rPr>
        <w:t xml:space="preserve">, in relation to </w:t>
      </w:r>
      <w:r>
        <w:rPr>
          <w:rFonts w:eastAsia="Calibri"/>
        </w:rPr>
        <w:t>AnglicareSA Grange</w:t>
      </w:r>
      <w:r w:rsidRPr="00650E7A">
        <w:rPr>
          <w:rFonts w:eastAsiaTheme="minorHAnsi"/>
          <w:color w:val="auto"/>
        </w:rPr>
        <w:t>, Compliant with Requirement (3)(</w:t>
      </w:r>
      <w:r>
        <w:rPr>
          <w:rFonts w:eastAsiaTheme="minorHAnsi"/>
          <w:color w:val="auto"/>
        </w:rPr>
        <w:t>a</w:t>
      </w:r>
      <w:r w:rsidRPr="00650E7A">
        <w:rPr>
          <w:rFonts w:eastAsiaTheme="minorHAnsi"/>
          <w:color w:val="auto"/>
        </w:rPr>
        <w:t xml:space="preserve">) in Standard </w:t>
      </w:r>
      <w:r>
        <w:rPr>
          <w:rFonts w:eastAsiaTheme="minorHAnsi"/>
          <w:color w:val="auto"/>
        </w:rPr>
        <w:t>7 Human resources</w:t>
      </w:r>
      <w:r w:rsidRPr="00650E7A">
        <w:rPr>
          <w:rFonts w:eastAsiaTheme="minorHAnsi"/>
          <w:color w:val="auto"/>
        </w:rPr>
        <w:t>. I have provided reasons for my finding in the specific Requirement below.</w:t>
      </w:r>
    </w:p>
    <w:p w14:paraId="4BE1E848" w14:textId="77777777" w:rsidR="00AE0953" w:rsidRDefault="00AE0953" w:rsidP="00AE0953">
      <w:pPr>
        <w:pStyle w:val="Heading2"/>
      </w:pPr>
      <w:r>
        <w:t>Assessment of Standard 7 Requirements</w:t>
      </w:r>
      <w:r w:rsidRPr="0066387A">
        <w:rPr>
          <w:i/>
          <w:color w:val="0000FF"/>
          <w:sz w:val="24"/>
          <w:szCs w:val="24"/>
        </w:rPr>
        <w:t xml:space="preserve"> </w:t>
      </w:r>
    </w:p>
    <w:p w14:paraId="3498FCC8" w14:textId="77777777" w:rsidR="00AE0953" w:rsidRPr="00506F7F" w:rsidRDefault="00AE0953" w:rsidP="00AE0953">
      <w:pPr>
        <w:pStyle w:val="Heading3"/>
      </w:pPr>
      <w:r w:rsidRPr="00506F7F">
        <w:t>Requirement 7(3)(a)</w:t>
      </w:r>
      <w:r>
        <w:tab/>
        <w:t>Compliant</w:t>
      </w:r>
    </w:p>
    <w:p w14:paraId="6C264A56" w14:textId="77777777" w:rsidR="00AE0953" w:rsidRPr="008D114F" w:rsidRDefault="00AE0953" w:rsidP="00AE0953">
      <w:pPr>
        <w:rPr>
          <w:i/>
        </w:rPr>
      </w:pPr>
      <w:r w:rsidRPr="008D114F">
        <w:rPr>
          <w:i/>
        </w:rPr>
        <w:t>The workforce is planned to enable, and the number and mix of members of the workforce deployed enables, the delivery and management of safe and quality care and services.</w:t>
      </w:r>
    </w:p>
    <w:p w14:paraId="13FEC29A" w14:textId="77777777" w:rsidR="00AE0953" w:rsidRDefault="00AE0953" w:rsidP="00AE0953">
      <w:pPr>
        <w:rPr>
          <w:color w:val="auto"/>
        </w:rPr>
      </w:pPr>
      <w:r w:rsidRPr="00245CA5">
        <w:rPr>
          <w:color w:val="auto"/>
        </w:rPr>
        <w:lastRenderedPageBreak/>
        <w:t xml:space="preserve">The service was found Non-compliant with </w:t>
      </w:r>
      <w:r w:rsidRPr="00245CA5">
        <w:rPr>
          <w:rFonts w:eastAsiaTheme="minorHAnsi"/>
          <w:color w:val="auto"/>
        </w:rPr>
        <w:t>Requirement (3)(</w:t>
      </w:r>
      <w:r>
        <w:rPr>
          <w:rFonts w:eastAsiaTheme="minorHAnsi"/>
          <w:color w:val="auto"/>
        </w:rPr>
        <w:t>a</w:t>
      </w:r>
      <w:r w:rsidRPr="00245CA5">
        <w:rPr>
          <w:rFonts w:eastAsiaTheme="minorHAnsi"/>
          <w:color w:val="auto"/>
        </w:rPr>
        <w:t xml:space="preserve">) </w:t>
      </w:r>
      <w:r w:rsidRPr="004C232B">
        <w:rPr>
          <w:rFonts w:eastAsiaTheme="minorHAnsi"/>
          <w:color w:val="auto"/>
        </w:rPr>
        <w:t xml:space="preserve">following a </w:t>
      </w:r>
      <w:r w:rsidRPr="004C232B">
        <w:rPr>
          <w:color w:val="auto"/>
        </w:rPr>
        <w:t xml:space="preserve">Site Audit </w:t>
      </w:r>
      <w:r w:rsidRPr="00F57013">
        <w:rPr>
          <w:color w:val="auto"/>
        </w:rPr>
        <w:t xml:space="preserve">undertaken from 9 August 2021 to 11 August 2021 where </w:t>
      </w:r>
      <w:r>
        <w:rPr>
          <w:color w:val="auto"/>
        </w:rPr>
        <w:t xml:space="preserve">it was found </w:t>
      </w:r>
      <w:r>
        <w:t>feedback and examples received from consumers, representatives and staff did not demonstrate that the workforce was planned to enable the delivery and management of safe and quality care and services to consumers</w:t>
      </w:r>
      <w:r w:rsidRPr="00245CA5">
        <w:rPr>
          <w:color w:val="auto"/>
        </w:rPr>
        <w:t>. The Assessment Team’s report provided evidence of actions taken to address deficiencies identified, including, but not limited to:</w:t>
      </w:r>
    </w:p>
    <w:p w14:paraId="2F7C3D14" w14:textId="77777777" w:rsidR="00AE0953" w:rsidRPr="005231F3" w:rsidRDefault="00AE0953" w:rsidP="00AE0953">
      <w:pPr>
        <w:numPr>
          <w:ilvl w:val="0"/>
          <w:numId w:val="38"/>
        </w:numPr>
        <w:ind w:left="426" w:hanging="426"/>
        <w:rPr>
          <w:rFonts w:eastAsia="Arial"/>
          <w:color w:val="000000" w:themeColor="text1"/>
          <w:szCs w:val="22"/>
          <w:lang w:eastAsia="en-US"/>
        </w:rPr>
      </w:pPr>
      <w:r>
        <w:rPr>
          <w:rFonts w:eastAsia="Arial"/>
          <w:color w:val="000000" w:themeColor="text1"/>
          <w:szCs w:val="22"/>
          <w:lang w:eastAsia="en-US"/>
        </w:rPr>
        <w:t>Reviewed s</w:t>
      </w:r>
      <w:r w:rsidRPr="005231F3">
        <w:rPr>
          <w:rFonts w:eastAsia="Arial"/>
          <w:color w:val="000000" w:themeColor="text1"/>
          <w:szCs w:val="22"/>
          <w:lang w:eastAsia="en-US"/>
        </w:rPr>
        <w:t>taffing levels and rosters with changes made to commencement times for nursing, care and lifestyle staff to reflect consumers' needs.</w:t>
      </w:r>
    </w:p>
    <w:p w14:paraId="4C3FE568" w14:textId="77777777" w:rsidR="00AE0953" w:rsidRPr="005231F3" w:rsidRDefault="00AE0953" w:rsidP="00AE0953">
      <w:pPr>
        <w:numPr>
          <w:ilvl w:val="0"/>
          <w:numId w:val="38"/>
        </w:numPr>
        <w:ind w:left="426" w:hanging="426"/>
        <w:rPr>
          <w:rFonts w:eastAsia="Arial"/>
          <w:color w:val="000000" w:themeColor="text1"/>
          <w:szCs w:val="22"/>
          <w:lang w:eastAsia="en-US"/>
        </w:rPr>
      </w:pPr>
      <w:r w:rsidRPr="005231F3">
        <w:rPr>
          <w:rFonts w:eastAsia="Arial"/>
          <w:color w:val="000000" w:themeColor="text1"/>
          <w:szCs w:val="22"/>
          <w:lang w:eastAsia="en-US"/>
        </w:rPr>
        <w:t xml:space="preserve">Recruitment </w:t>
      </w:r>
      <w:r>
        <w:rPr>
          <w:rFonts w:eastAsia="Arial"/>
          <w:color w:val="000000" w:themeColor="text1"/>
          <w:szCs w:val="22"/>
          <w:lang w:eastAsia="en-US"/>
        </w:rPr>
        <w:t>is</w:t>
      </w:r>
      <w:r w:rsidRPr="005231F3">
        <w:rPr>
          <w:rFonts w:eastAsia="Arial"/>
          <w:color w:val="000000" w:themeColor="text1"/>
          <w:szCs w:val="22"/>
          <w:lang w:eastAsia="en-US"/>
        </w:rPr>
        <w:t xml:space="preserve"> ongoing and approximately 20 new staff have been recruited </w:t>
      </w:r>
      <w:r>
        <w:rPr>
          <w:rFonts w:eastAsia="Arial"/>
          <w:color w:val="000000" w:themeColor="text1"/>
          <w:szCs w:val="22"/>
          <w:lang w:eastAsia="en-US"/>
        </w:rPr>
        <w:t>in 2022</w:t>
      </w:r>
      <w:r w:rsidRPr="005231F3">
        <w:rPr>
          <w:rFonts w:eastAsia="Arial"/>
          <w:color w:val="000000" w:themeColor="text1"/>
          <w:szCs w:val="22"/>
          <w:lang w:eastAsia="en-US"/>
        </w:rPr>
        <w:t>.</w:t>
      </w:r>
    </w:p>
    <w:p w14:paraId="4A50A903" w14:textId="77777777" w:rsidR="00AE0953" w:rsidRPr="005231F3" w:rsidRDefault="00AE0953" w:rsidP="00AE0953">
      <w:pPr>
        <w:numPr>
          <w:ilvl w:val="0"/>
          <w:numId w:val="38"/>
        </w:numPr>
        <w:ind w:left="426" w:hanging="426"/>
        <w:rPr>
          <w:rFonts w:eastAsia="Arial"/>
          <w:color w:val="000000" w:themeColor="text1"/>
          <w:szCs w:val="22"/>
          <w:lang w:eastAsia="en-US"/>
        </w:rPr>
      </w:pPr>
      <w:r>
        <w:rPr>
          <w:rFonts w:eastAsia="Arial"/>
          <w:color w:val="000000" w:themeColor="text1"/>
          <w:szCs w:val="22"/>
          <w:lang w:eastAsia="en-US"/>
        </w:rPr>
        <w:t>Adjusted the</w:t>
      </w:r>
      <w:r w:rsidRPr="005231F3">
        <w:rPr>
          <w:rFonts w:eastAsia="Arial"/>
          <w:color w:val="000000" w:themeColor="text1"/>
          <w:szCs w:val="22"/>
          <w:lang w:eastAsia="en-US"/>
        </w:rPr>
        <w:t xml:space="preserve"> Registered and Enrolled </w:t>
      </w:r>
      <w:r>
        <w:rPr>
          <w:rFonts w:eastAsia="Arial"/>
          <w:color w:val="000000" w:themeColor="text1"/>
          <w:szCs w:val="22"/>
          <w:lang w:eastAsia="en-US"/>
        </w:rPr>
        <w:t>n</w:t>
      </w:r>
      <w:r w:rsidRPr="005231F3">
        <w:rPr>
          <w:rFonts w:eastAsia="Arial"/>
          <w:color w:val="000000" w:themeColor="text1"/>
          <w:szCs w:val="22"/>
          <w:lang w:eastAsia="en-US"/>
        </w:rPr>
        <w:t xml:space="preserve">urse roster based on feedback from nursing staff and an Enrolled </w:t>
      </w:r>
      <w:r>
        <w:rPr>
          <w:rFonts w:eastAsia="Arial"/>
          <w:color w:val="000000" w:themeColor="text1"/>
          <w:szCs w:val="22"/>
          <w:lang w:eastAsia="en-US"/>
        </w:rPr>
        <w:t>n</w:t>
      </w:r>
      <w:r w:rsidRPr="005231F3">
        <w:rPr>
          <w:rFonts w:eastAsia="Arial"/>
          <w:color w:val="000000" w:themeColor="text1"/>
          <w:szCs w:val="22"/>
          <w:lang w:eastAsia="en-US"/>
        </w:rPr>
        <w:t>urse shift was re-instated.</w:t>
      </w:r>
    </w:p>
    <w:p w14:paraId="1370B6F4" w14:textId="77777777" w:rsidR="00AE0953" w:rsidRPr="005231F3" w:rsidRDefault="00AE0953" w:rsidP="00AE0953">
      <w:pPr>
        <w:numPr>
          <w:ilvl w:val="0"/>
          <w:numId w:val="38"/>
        </w:numPr>
        <w:ind w:left="426" w:hanging="426"/>
        <w:rPr>
          <w:rFonts w:eastAsia="Arial"/>
          <w:color w:val="000000" w:themeColor="text1"/>
          <w:szCs w:val="22"/>
          <w:lang w:eastAsia="en-US"/>
        </w:rPr>
      </w:pPr>
      <w:r>
        <w:rPr>
          <w:rFonts w:eastAsia="Arial"/>
          <w:color w:val="000000" w:themeColor="text1"/>
          <w:szCs w:val="22"/>
          <w:lang w:eastAsia="en-US"/>
        </w:rPr>
        <w:t xml:space="preserve">Structured </w:t>
      </w:r>
      <w:r w:rsidRPr="005231F3">
        <w:rPr>
          <w:rFonts w:eastAsia="Arial"/>
          <w:color w:val="000000" w:themeColor="text1"/>
          <w:szCs w:val="22"/>
          <w:lang w:eastAsia="en-US"/>
        </w:rPr>
        <w:t xml:space="preserve">morning and afternoon </w:t>
      </w:r>
      <w:r>
        <w:rPr>
          <w:rFonts w:eastAsia="Arial"/>
          <w:color w:val="000000" w:themeColor="text1"/>
          <w:szCs w:val="22"/>
          <w:lang w:eastAsia="en-US"/>
        </w:rPr>
        <w:t>float shifts</w:t>
      </w:r>
      <w:r w:rsidRPr="005231F3">
        <w:rPr>
          <w:rFonts w:eastAsia="Arial"/>
          <w:color w:val="000000" w:themeColor="text1"/>
          <w:szCs w:val="22"/>
          <w:lang w:eastAsia="en-US"/>
        </w:rPr>
        <w:t xml:space="preserve"> to support routines in each house to accommodate</w:t>
      </w:r>
      <w:r>
        <w:rPr>
          <w:rFonts w:eastAsia="Arial"/>
          <w:color w:val="000000" w:themeColor="text1"/>
          <w:szCs w:val="22"/>
          <w:lang w:eastAsia="en-US"/>
        </w:rPr>
        <w:t xml:space="preserve"> consumers’</w:t>
      </w:r>
      <w:r w:rsidRPr="005231F3">
        <w:rPr>
          <w:rFonts w:eastAsia="Arial"/>
          <w:color w:val="000000" w:themeColor="text1"/>
          <w:szCs w:val="22"/>
          <w:lang w:eastAsia="en-US"/>
        </w:rPr>
        <w:t xml:space="preserve"> care needs and preferences.</w:t>
      </w:r>
    </w:p>
    <w:p w14:paraId="66276077" w14:textId="77777777" w:rsidR="00AE0953" w:rsidRPr="005231F3" w:rsidRDefault="00AE0953" w:rsidP="00AE0953">
      <w:pPr>
        <w:numPr>
          <w:ilvl w:val="0"/>
          <w:numId w:val="38"/>
        </w:numPr>
        <w:ind w:left="426" w:hanging="426"/>
        <w:rPr>
          <w:rFonts w:eastAsia="Calibri"/>
          <w:color w:val="000000" w:themeColor="text1"/>
          <w:lang w:eastAsia="en-US"/>
        </w:rPr>
      </w:pPr>
      <w:r>
        <w:rPr>
          <w:rFonts w:eastAsia="Calibri"/>
          <w:color w:val="000000" w:themeColor="text1"/>
          <w:lang w:eastAsia="en-US"/>
        </w:rPr>
        <w:t>Reviewed c</w:t>
      </w:r>
      <w:r w:rsidRPr="005231F3">
        <w:rPr>
          <w:rFonts w:eastAsia="Calibri"/>
          <w:color w:val="000000" w:themeColor="text1"/>
          <w:lang w:eastAsia="en-US"/>
        </w:rPr>
        <w:t xml:space="preserve">all bell function and practices, and </w:t>
      </w:r>
      <w:r>
        <w:rPr>
          <w:rFonts w:eastAsia="Calibri"/>
          <w:color w:val="000000" w:themeColor="text1"/>
          <w:lang w:eastAsia="en-US"/>
        </w:rPr>
        <w:t>reviewed and updated the</w:t>
      </w:r>
      <w:r w:rsidRPr="005231F3">
        <w:rPr>
          <w:rFonts w:eastAsia="Calibri"/>
          <w:color w:val="000000" w:themeColor="text1"/>
          <w:lang w:eastAsia="en-US"/>
        </w:rPr>
        <w:t xml:space="preserve"> call bell management procedure.</w:t>
      </w:r>
    </w:p>
    <w:p w14:paraId="0FACAD6B" w14:textId="77777777" w:rsidR="00AE0953" w:rsidRPr="00245CA5" w:rsidRDefault="00AE0953" w:rsidP="00AE0953">
      <w:pPr>
        <w:numPr>
          <w:ilvl w:val="0"/>
          <w:numId w:val="38"/>
        </w:numPr>
        <w:ind w:left="426" w:hanging="426"/>
        <w:rPr>
          <w:rFonts w:eastAsia="Calibri"/>
          <w:color w:val="000000" w:themeColor="text1"/>
          <w:lang w:eastAsia="en-US"/>
        </w:rPr>
      </w:pPr>
      <w:r>
        <w:rPr>
          <w:rFonts w:eastAsia="Calibri"/>
          <w:color w:val="000000" w:themeColor="text1"/>
          <w:lang w:eastAsia="en-US"/>
        </w:rPr>
        <w:t>Engaged p</w:t>
      </w:r>
      <w:r w:rsidRPr="005231F3">
        <w:rPr>
          <w:rFonts w:eastAsia="Calibri"/>
          <w:color w:val="000000" w:themeColor="text1"/>
          <w:lang w:eastAsia="en-US"/>
        </w:rPr>
        <w:t>referred agencies to provide care and nursing staff when shortages occur, and block bookings are scheduled to provide continuity of care.</w:t>
      </w:r>
    </w:p>
    <w:p w14:paraId="6E85A2D5" w14:textId="77777777" w:rsidR="00AE0953" w:rsidRDefault="00AE0953" w:rsidP="00AE0953">
      <w:pPr>
        <w:rPr>
          <w:color w:val="auto"/>
        </w:rPr>
      </w:pPr>
      <w:r w:rsidRPr="00245CA5">
        <w:rPr>
          <w:color w:val="auto"/>
        </w:rPr>
        <w:t>The Assessment Team provided the following evidence and information collected through interviews and documents which are relevant to my finding in relation to this Requirement:</w:t>
      </w:r>
    </w:p>
    <w:p w14:paraId="17C4B1BA" w14:textId="77777777" w:rsidR="00AE0953" w:rsidRPr="00163FEE" w:rsidRDefault="00AE0953" w:rsidP="00AE0953">
      <w:pPr>
        <w:rPr>
          <w:rFonts w:eastAsia="Calibri"/>
          <w:color w:val="auto"/>
          <w:lang w:eastAsia="en-US"/>
        </w:rPr>
      </w:pPr>
      <w:r>
        <w:rPr>
          <w:rFonts w:eastAsia="Calibri"/>
          <w:color w:val="auto"/>
          <w:lang w:eastAsia="en-US"/>
        </w:rPr>
        <w:t>D</w:t>
      </w:r>
      <w:r w:rsidRPr="38DE7BAF">
        <w:rPr>
          <w:rFonts w:eastAsia="Calibri"/>
          <w:color w:val="auto"/>
          <w:lang w:eastAsia="en-US"/>
        </w:rPr>
        <w:t xml:space="preserve">ocumentation </w:t>
      </w:r>
      <w:r>
        <w:rPr>
          <w:rFonts w:eastAsia="Calibri"/>
          <w:color w:val="auto"/>
          <w:lang w:eastAsia="en-US"/>
        </w:rPr>
        <w:t>sampled demonstrated the</w:t>
      </w:r>
      <w:r w:rsidRPr="38DE7BAF">
        <w:rPr>
          <w:rFonts w:eastAsia="Calibri"/>
          <w:color w:val="auto"/>
          <w:lang w:eastAsia="en-US"/>
        </w:rPr>
        <w:t xml:space="preserve"> organisation undertakes ongoing review of the sufficiency and skill of the workforce </w:t>
      </w:r>
      <w:r>
        <w:rPr>
          <w:rFonts w:eastAsia="Calibri"/>
          <w:color w:val="auto"/>
          <w:lang w:eastAsia="en-US"/>
        </w:rPr>
        <w:t xml:space="preserve">through observations and </w:t>
      </w:r>
      <w:r w:rsidRPr="38DE7BAF">
        <w:rPr>
          <w:rFonts w:eastAsia="Calibri"/>
          <w:color w:val="auto"/>
          <w:lang w:eastAsia="en-US"/>
        </w:rPr>
        <w:t>review</w:t>
      </w:r>
      <w:r>
        <w:rPr>
          <w:rFonts w:eastAsia="Calibri"/>
          <w:color w:val="auto"/>
          <w:lang w:eastAsia="en-US"/>
        </w:rPr>
        <w:t xml:space="preserve"> of</w:t>
      </w:r>
      <w:r w:rsidRPr="38DE7BAF">
        <w:rPr>
          <w:rFonts w:eastAsia="Calibri"/>
          <w:color w:val="auto"/>
          <w:lang w:eastAsia="en-US"/>
        </w:rPr>
        <w:t xml:space="preserve"> feedback</w:t>
      </w:r>
      <w:r>
        <w:rPr>
          <w:rFonts w:eastAsia="Calibri"/>
          <w:color w:val="auto"/>
          <w:lang w:eastAsia="en-US"/>
        </w:rPr>
        <w:t xml:space="preserve"> and </w:t>
      </w:r>
      <w:r w:rsidRPr="38DE7BAF">
        <w:rPr>
          <w:rFonts w:eastAsia="Calibri"/>
          <w:color w:val="auto"/>
          <w:lang w:eastAsia="en-US"/>
        </w:rPr>
        <w:t>complaints</w:t>
      </w:r>
      <w:r>
        <w:rPr>
          <w:rFonts w:eastAsia="Calibri"/>
          <w:color w:val="auto"/>
          <w:lang w:eastAsia="en-US"/>
        </w:rPr>
        <w:t xml:space="preserve"> and</w:t>
      </w:r>
      <w:r w:rsidRPr="38DE7BAF">
        <w:rPr>
          <w:rFonts w:eastAsia="Calibri"/>
          <w:color w:val="auto"/>
          <w:lang w:eastAsia="en-US"/>
        </w:rPr>
        <w:t xml:space="preserve"> clinical data to ensure consumers are being provided with quality care and services. The organisation has a range of processes, policies and procedures which underpins workforce management</w:t>
      </w:r>
      <w:r>
        <w:rPr>
          <w:rFonts w:eastAsia="Calibri"/>
          <w:color w:val="auto"/>
          <w:lang w:eastAsia="en-US"/>
        </w:rPr>
        <w:t>,</w:t>
      </w:r>
      <w:r w:rsidRPr="38DE7BAF">
        <w:rPr>
          <w:rFonts w:eastAsia="Calibri"/>
          <w:color w:val="auto"/>
          <w:lang w:eastAsia="en-US"/>
        </w:rPr>
        <w:t xml:space="preserve"> and tools are being developed across the organisation as part of continuous improvement initiatives.</w:t>
      </w:r>
      <w:r w:rsidRPr="007053AF">
        <w:rPr>
          <w:rFonts w:eastAsia="Calibri"/>
          <w:color w:val="auto"/>
          <w:lang w:eastAsia="en-US"/>
        </w:rPr>
        <w:t xml:space="preserve"> </w:t>
      </w:r>
      <w:r w:rsidRPr="38DE7BAF">
        <w:rPr>
          <w:rFonts w:eastAsia="Calibri"/>
          <w:color w:val="auto"/>
          <w:lang w:eastAsia="en-US"/>
        </w:rPr>
        <w:t>Overall</w:t>
      </w:r>
      <w:r>
        <w:rPr>
          <w:rFonts w:eastAsia="Calibri"/>
          <w:color w:val="auto"/>
          <w:lang w:eastAsia="en-US"/>
        </w:rPr>
        <w:t>,</w:t>
      </w:r>
      <w:r w:rsidRPr="38DE7BAF">
        <w:rPr>
          <w:rFonts w:eastAsia="Calibri"/>
          <w:color w:val="auto"/>
          <w:lang w:eastAsia="en-US"/>
        </w:rPr>
        <w:t xml:space="preserve"> staff </w:t>
      </w:r>
      <w:r>
        <w:rPr>
          <w:rFonts w:eastAsia="Calibri"/>
          <w:color w:val="auto"/>
          <w:lang w:eastAsia="en-US"/>
        </w:rPr>
        <w:t xml:space="preserve">indicated while they are </w:t>
      </w:r>
      <w:r w:rsidRPr="38DE7BAF">
        <w:rPr>
          <w:rFonts w:eastAsia="Calibri"/>
          <w:color w:val="auto"/>
          <w:lang w:eastAsia="en-US"/>
        </w:rPr>
        <w:t>busy</w:t>
      </w:r>
      <w:r>
        <w:rPr>
          <w:rFonts w:eastAsia="Calibri"/>
          <w:color w:val="auto"/>
          <w:lang w:eastAsia="en-US"/>
        </w:rPr>
        <w:t xml:space="preserve"> at times, they have enough time to undertake their duties. U</w:t>
      </w:r>
      <w:r w:rsidRPr="38DE7BAF">
        <w:rPr>
          <w:rFonts w:eastAsia="Calibri"/>
          <w:color w:val="auto"/>
          <w:lang w:eastAsia="en-US"/>
        </w:rPr>
        <w:t xml:space="preserve">nplanned staff absences are </w:t>
      </w:r>
      <w:r>
        <w:rPr>
          <w:rFonts w:eastAsia="Calibri"/>
          <w:color w:val="auto"/>
          <w:lang w:eastAsia="en-US"/>
        </w:rPr>
        <w:t xml:space="preserve">generally </w:t>
      </w:r>
      <w:r w:rsidRPr="38DE7BAF">
        <w:rPr>
          <w:rFonts w:eastAsia="Calibri"/>
          <w:color w:val="auto"/>
          <w:lang w:eastAsia="en-US"/>
        </w:rPr>
        <w:t xml:space="preserve">covered by internal adjustments of rosters or accessing regular agency staff from preferred agencies. Some staff </w:t>
      </w:r>
      <w:r>
        <w:rPr>
          <w:rFonts w:eastAsia="Calibri"/>
          <w:color w:val="auto"/>
          <w:lang w:eastAsia="en-US"/>
        </w:rPr>
        <w:t xml:space="preserve">stated where </w:t>
      </w:r>
      <w:r w:rsidRPr="38DE7BAF">
        <w:rPr>
          <w:rFonts w:eastAsia="Calibri"/>
          <w:color w:val="auto"/>
          <w:lang w:eastAsia="en-US"/>
        </w:rPr>
        <w:t>shifts remain unfilled, they feel under pressure</w:t>
      </w:r>
      <w:r>
        <w:rPr>
          <w:rFonts w:eastAsia="Calibri"/>
          <w:color w:val="auto"/>
          <w:lang w:eastAsia="en-US"/>
        </w:rPr>
        <w:t>,</w:t>
      </w:r>
      <w:r w:rsidRPr="38DE7BAF">
        <w:rPr>
          <w:rFonts w:eastAsia="Calibri"/>
          <w:color w:val="auto"/>
          <w:lang w:eastAsia="en-US"/>
        </w:rPr>
        <w:t xml:space="preserve"> particularly when rostered in higher care areas, however</w:t>
      </w:r>
      <w:r>
        <w:rPr>
          <w:rFonts w:eastAsia="Calibri"/>
          <w:color w:val="auto"/>
          <w:lang w:eastAsia="en-US"/>
        </w:rPr>
        <w:t>,</w:t>
      </w:r>
      <w:r w:rsidRPr="38DE7BAF">
        <w:rPr>
          <w:rFonts w:eastAsia="Calibri"/>
          <w:color w:val="auto"/>
          <w:lang w:eastAsia="en-US"/>
        </w:rPr>
        <w:t xml:space="preserve"> the impact on consumer care and services was minimal. Most consumers and representatives </w:t>
      </w:r>
      <w:r>
        <w:rPr>
          <w:rFonts w:eastAsia="Calibri"/>
          <w:color w:val="auto"/>
          <w:lang w:eastAsia="en-US"/>
        </w:rPr>
        <w:t>sampled</w:t>
      </w:r>
      <w:r w:rsidRPr="38DE7BAF">
        <w:rPr>
          <w:rFonts w:eastAsia="Calibri"/>
          <w:color w:val="auto"/>
          <w:lang w:eastAsia="en-US"/>
        </w:rPr>
        <w:t xml:space="preserve"> confirmed staffing levels are adequate, </w:t>
      </w:r>
      <w:r>
        <w:rPr>
          <w:rFonts w:eastAsia="Calibri"/>
          <w:color w:val="auto"/>
          <w:lang w:eastAsia="en-US"/>
        </w:rPr>
        <w:t>consumers’</w:t>
      </w:r>
      <w:r w:rsidRPr="38DE7BAF">
        <w:rPr>
          <w:rFonts w:eastAsia="Calibri"/>
          <w:color w:val="auto"/>
          <w:lang w:eastAsia="en-US"/>
        </w:rPr>
        <w:t xml:space="preserve"> call bells are responded to promptly, staff </w:t>
      </w:r>
      <w:r>
        <w:rPr>
          <w:rFonts w:eastAsia="Calibri"/>
          <w:color w:val="auto"/>
          <w:lang w:eastAsia="en-US"/>
        </w:rPr>
        <w:t>deliver care</w:t>
      </w:r>
      <w:r w:rsidRPr="38DE7BAF">
        <w:rPr>
          <w:rFonts w:eastAsia="Calibri"/>
          <w:color w:val="auto"/>
          <w:lang w:eastAsia="en-US"/>
        </w:rPr>
        <w:t xml:space="preserve"> in line with their preferences and staff have the skills to deliver care and services safely. </w:t>
      </w:r>
    </w:p>
    <w:p w14:paraId="6FE2F938" w14:textId="77777777" w:rsidR="00AE0953" w:rsidRPr="00245CA5" w:rsidRDefault="00AE0953" w:rsidP="00AE0953">
      <w:pPr>
        <w:rPr>
          <w:rFonts w:eastAsia="Calibri"/>
          <w:color w:val="auto"/>
          <w:lang w:eastAsia="en-US"/>
        </w:rPr>
      </w:pPr>
      <w:r w:rsidRPr="00245CA5">
        <w:rPr>
          <w:color w:val="auto"/>
        </w:rPr>
        <w:lastRenderedPageBreak/>
        <w:t xml:space="preserve">For the reasons detailed above, </w:t>
      </w:r>
      <w:r w:rsidRPr="00C73CD5">
        <w:t xml:space="preserve">I find </w:t>
      </w:r>
      <w:r>
        <w:rPr>
          <w:rFonts w:eastAsia="Calibri"/>
        </w:rPr>
        <w:t>Anglicare SA Ltd</w:t>
      </w:r>
      <w:r w:rsidRPr="00C73CD5">
        <w:rPr>
          <w:rFonts w:eastAsia="Calibri"/>
        </w:rPr>
        <w:t xml:space="preserve">, in relation to </w:t>
      </w:r>
      <w:r>
        <w:rPr>
          <w:rFonts w:eastAsia="Calibri"/>
        </w:rPr>
        <w:t>AnglicareSA Grange</w:t>
      </w:r>
      <w:r w:rsidRPr="00650E7A">
        <w:rPr>
          <w:rFonts w:eastAsiaTheme="minorHAnsi"/>
          <w:color w:val="auto"/>
        </w:rPr>
        <w:t>, Compliant with Requirement (3)(</w:t>
      </w:r>
      <w:r>
        <w:rPr>
          <w:rFonts w:eastAsiaTheme="minorHAnsi"/>
          <w:color w:val="auto"/>
        </w:rPr>
        <w:t>a</w:t>
      </w:r>
      <w:r w:rsidRPr="00650E7A">
        <w:rPr>
          <w:rFonts w:eastAsiaTheme="minorHAnsi"/>
          <w:color w:val="auto"/>
        </w:rPr>
        <w:t xml:space="preserve">) in Standard </w:t>
      </w:r>
      <w:r>
        <w:rPr>
          <w:rFonts w:eastAsiaTheme="minorHAnsi"/>
          <w:color w:val="auto"/>
        </w:rPr>
        <w:t>7 Human resources</w:t>
      </w:r>
      <w:r w:rsidRPr="00245CA5">
        <w:rPr>
          <w:color w:val="auto"/>
        </w:rPr>
        <w:t>.</w:t>
      </w:r>
    </w:p>
    <w:p w14:paraId="0630C6A7" w14:textId="77777777" w:rsidR="00506F7F" w:rsidRPr="00506F7F" w:rsidRDefault="00647333" w:rsidP="00506F7F"/>
    <w:p w14:paraId="0630C6A8" w14:textId="77777777" w:rsidR="00095CD4" w:rsidRDefault="00647333" w:rsidP="00095CD4">
      <w:pPr>
        <w:sectPr w:rsidR="00095CD4" w:rsidSect="00CB3BA9">
          <w:type w:val="continuous"/>
          <w:pgSz w:w="11906" w:h="16838"/>
          <w:pgMar w:top="1701" w:right="1418" w:bottom="1418" w:left="1418" w:header="709" w:footer="397" w:gutter="0"/>
          <w:cols w:space="708"/>
          <w:titlePg/>
          <w:docGrid w:linePitch="360"/>
        </w:sectPr>
      </w:pPr>
    </w:p>
    <w:p w14:paraId="0630C6D0" w14:textId="77777777" w:rsidR="00A93E3F" w:rsidRDefault="00583F46" w:rsidP="00095CD4">
      <w:pPr>
        <w:pStyle w:val="Heading1"/>
      </w:pPr>
      <w:r>
        <w:lastRenderedPageBreak/>
        <w:t>Areas for improvement</w:t>
      </w:r>
    </w:p>
    <w:p w14:paraId="0630C6D2" w14:textId="77777777" w:rsidR="004B33E7" w:rsidRPr="00E830C7" w:rsidRDefault="00583F4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0C703" w14:textId="77777777" w:rsidR="0016501B" w:rsidRDefault="00583F46">
      <w:pPr>
        <w:spacing w:before="0" w:after="0" w:line="240" w:lineRule="auto"/>
      </w:pPr>
      <w:r>
        <w:separator/>
      </w:r>
    </w:p>
  </w:endnote>
  <w:endnote w:type="continuationSeparator" w:id="0">
    <w:p w14:paraId="0630C705" w14:textId="77777777" w:rsidR="0016501B" w:rsidRDefault="00583F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C6EE" w14:textId="77777777" w:rsidR="00506F7F" w:rsidRPr="009A1F1B" w:rsidRDefault="00583F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30C6EF" w14:textId="77777777" w:rsidR="00506F7F" w:rsidRPr="00C72FFB" w:rsidRDefault="00583F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30C6F0" w14:textId="77777777" w:rsidR="00506F7F" w:rsidRPr="00C72FFB" w:rsidRDefault="00583F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C6F1" w14:textId="77777777" w:rsidR="00506F7F" w:rsidRPr="009A1F1B" w:rsidRDefault="00583F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30C6F2" w14:textId="77777777" w:rsidR="00506F7F" w:rsidRPr="00C72FFB" w:rsidRDefault="00583F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30C6F3" w14:textId="77777777" w:rsidR="00506F7F" w:rsidRPr="00A3716D" w:rsidRDefault="00583F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0C6FF" w14:textId="77777777" w:rsidR="0016501B" w:rsidRDefault="00583F46">
      <w:pPr>
        <w:spacing w:before="0" w:after="0" w:line="240" w:lineRule="auto"/>
      </w:pPr>
      <w:r>
        <w:separator/>
      </w:r>
    </w:p>
  </w:footnote>
  <w:footnote w:type="continuationSeparator" w:id="0">
    <w:p w14:paraId="0630C701" w14:textId="77777777" w:rsidR="0016501B" w:rsidRDefault="00583F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C6ED" w14:textId="77777777" w:rsidR="00506F7F" w:rsidRDefault="00583F4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630C6FF" wp14:editId="0630C7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22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C6F4" w14:textId="77777777" w:rsidR="00506F7F" w:rsidRDefault="00583F46">
    <w:pPr>
      <w:pStyle w:val="Header"/>
    </w:pPr>
    <w:r w:rsidRPr="003C6EC2">
      <w:rPr>
        <w:rFonts w:eastAsia="Calibri"/>
        <w:noProof/>
        <w:lang w:val="en-US" w:eastAsia="en-US"/>
      </w:rPr>
      <w:drawing>
        <wp:anchor distT="0" distB="0" distL="114300" distR="114300" simplePos="0" relativeHeight="251669504" behindDoc="1" locked="0" layoutInCell="1" allowOverlap="1" wp14:anchorId="0630C701" wp14:editId="0630C70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56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C6F5" w14:textId="77777777" w:rsidR="00506F7F" w:rsidRDefault="00583F46" w:rsidP="0004322A">
    <w:r>
      <w:rPr>
        <w:noProof/>
        <w:color w:val="auto"/>
        <w:sz w:val="20"/>
        <w:lang w:val="en-US" w:eastAsia="en-US"/>
      </w:rPr>
      <w:drawing>
        <wp:anchor distT="0" distB="0" distL="114300" distR="114300" simplePos="0" relativeHeight="251660288" behindDoc="1" locked="0" layoutInCell="1" allowOverlap="1" wp14:anchorId="0630C703" wp14:editId="0630C70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9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C6F6" w14:textId="77777777" w:rsidR="00506F7F" w:rsidRDefault="00583F46" w:rsidP="0004322A">
    <w:r>
      <w:rPr>
        <w:noProof/>
        <w:color w:val="auto"/>
        <w:sz w:val="20"/>
        <w:lang w:val="en-US" w:eastAsia="en-US"/>
      </w:rPr>
      <w:drawing>
        <wp:anchor distT="0" distB="0" distL="114300" distR="114300" simplePos="0" relativeHeight="251659264" behindDoc="1" locked="0" layoutInCell="1" allowOverlap="1" wp14:anchorId="0630C705" wp14:editId="0630C70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13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C6F9" w14:textId="77777777" w:rsidR="00506F7F" w:rsidRDefault="00583F46" w:rsidP="0004322A">
    <w:r>
      <w:rPr>
        <w:noProof/>
        <w:color w:val="auto"/>
        <w:sz w:val="20"/>
        <w:lang w:val="en-US" w:eastAsia="en-US"/>
      </w:rPr>
      <w:drawing>
        <wp:anchor distT="0" distB="0" distL="114300" distR="114300" simplePos="0" relativeHeight="251663360" behindDoc="1" locked="0" layoutInCell="1" allowOverlap="1" wp14:anchorId="0630C70B" wp14:editId="0630C70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34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C6FC" w14:textId="77777777" w:rsidR="00506F7F" w:rsidRDefault="00583F4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630C711" wp14:editId="0630C71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68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C6FE" w14:textId="77777777" w:rsidR="00506F7F" w:rsidRDefault="00583F4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630C715" wp14:editId="0630C7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74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F96D05C">
      <w:start w:val="1"/>
      <w:numFmt w:val="lowerRoman"/>
      <w:lvlText w:val="(%1)"/>
      <w:lvlJc w:val="left"/>
      <w:pPr>
        <w:ind w:left="1080" w:hanging="720"/>
      </w:pPr>
      <w:rPr>
        <w:rFonts w:hint="default"/>
        <w:b w:val="0"/>
      </w:rPr>
    </w:lvl>
    <w:lvl w:ilvl="1" w:tplc="0262A584" w:tentative="1">
      <w:start w:val="1"/>
      <w:numFmt w:val="lowerLetter"/>
      <w:lvlText w:val="%2."/>
      <w:lvlJc w:val="left"/>
      <w:pPr>
        <w:ind w:left="1440" w:hanging="360"/>
      </w:pPr>
    </w:lvl>
    <w:lvl w:ilvl="2" w:tplc="63F637EA" w:tentative="1">
      <w:start w:val="1"/>
      <w:numFmt w:val="lowerRoman"/>
      <w:lvlText w:val="%3."/>
      <w:lvlJc w:val="right"/>
      <w:pPr>
        <w:ind w:left="2160" w:hanging="180"/>
      </w:pPr>
    </w:lvl>
    <w:lvl w:ilvl="3" w:tplc="9F6C63B6" w:tentative="1">
      <w:start w:val="1"/>
      <w:numFmt w:val="decimal"/>
      <w:lvlText w:val="%4."/>
      <w:lvlJc w:val="left"/>
      <w:pPr>
        <w:ind w:left="2880" w:hanging="360"/>
      </w:pPr>
    </w:lvl>
    <w:lvl w:ilvl="4" w:tplc="98BC0064" w:tentative="1">
      <w:start w:val="1"/>
      <w:numFmt w:val="lowerLetter"/>
      <w:lvlText w:val="%5."/>
      <w:lvlJc w:val="left"/>
      <w:pPr>
        <w:ind w:left="3600" w:hanging="360"/>
      </w:pPr>
    </w:lvl>
    <w:lvl w:ilvl="5" w:tplc="4C6E9D64" w:tentative="1">
      <w:start w:val="1"/>
      <w:numFmt w:val="lowerRoman"/>
      <w:lvlText w:val="%6."/>
      <w:lvlJc w:val="right"/>
      <w:pPr>
        <w:ind w:left="4320" w:hanging="180"/>
      </w:pPr>
    </w:lvl>
    <w:lvl w:ilvl="6" w:tplc="725833F8" w:tentative="1">
      <w:start w:val="1"/>
      <w:numFmt w:val="decimal"/>
      <w:lvlText w:val="%7."/>
      <w:lvlJc w:val="left"/>
      <w:pPr>
        <w:ind w:left="5040" w:hanging="360"/>
      </w:pPr>
    </w:lvl>
    <w:lvl w:ilvl="7" w:tplc="3B28E0C4" w:tentative="1">
      <w:start w:val="1"/>
      <w:numFmt w:val="lowerLetter"/>
      <w:lvlText w:val="%8."/>
      <w:lvlJc w:val="left"/>
      <w:pPr>
        <w:ind w:left="5760" w:hanging="360"/>
      </w:pPr>
    </w:lvl>
    <w:lvl w:ilvl="8" w:tplc="65C25C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39CE314">
      <w:start w:val="1"/>
      <w:numFmt w:val="bullet"/>
      <w:pStyle w:val="ListParagraph"/>
      <w:lvlText w:val=""/>
      <w:lvlJc w:val="left"/>
      <w:pPr>
        <w:ind w:left="1440" w:hanging="360"/>
      </w:pPr>
      <w:rPr>
        <w:rFonts w:ascii="Symbol" w:hAnsi="Symbol" w:hint="default"/>
        <w:color w:val="auto"/>
      </w:rPr>
    </w:lvl>
    <w:lvl w:ilvl="1" w:tplc="3B22E472" w:tentative="1">
      <w:start w:val="1"/>
      <w:numFmt w:val="bullet"/>
      <w:lvlText w:val="o"/>
      <w:lvlJc w:val="left"/>
      <w:pPr>
        <w:ind w:left="2160" w:hanging="360"/>
      </w:pPr>
      <w:rPr>
        <w:rFonts w:ascii="Courier New" w:hAnsi="Courier New" w:cs="Courier New" w:hint="default"/>
      </w:rPr>
    </w:lvl>
    <w:lvl w:ilvl="2" w:tplc="A77831FE" w:tentative="1">
      <w:start w:val="1"/>
      <w:numFmt w:val="bullet"/>
      <w:lvlText w:val=""/>
      <w:lvlJc w:val="left"/>
      <w:pPr>
        <w:ind w:left="2880" w:hanging="360"/>
      </w:pPr>
      <w:rPr>
        <w:rFonts w:ascii="Wingdings" w:hAnsi="Wingdings" w:hint="default"/>
      </w:rPr>
    </w:lvl>
    <w:lvl w:ilvl="3" w:tplc="3D80C702" w:tentative="1">
      <w:start w:val="1"/>
      <w:numFmt w:val="bullet"/>
      <w:lvlText w:val=""/>
      <w:lvlJc w:val="left"/>
      <w:pPr>
        <w:ind w:left="3600" w:hanging="360"/>
      </w:pPr>
      <w:rPr>
        <w:rFonts w:ascii="Symbol" w:hAnsi="Symbol" w:hint="default"/>
      </w:rPr>
    </w:lvl>
    <w:lvl w:ilvl="4" w:tplc="11509840" w:tentative="1">
      <w:start w:val="1"/>
      <w:numFmt w:val="bullet"/>
      <w:lvlText w:val="o"/>
      <w:lvlJc w:val="left"/>
      <w:pPr>
        <w:ind w:left="4320" w:hanging="360"/>
      </w:pPr>
      <w:rPr>
        <w:rFonts w:ascii="Courier New" w:hAnsi="Courier New" w:cs="Courier New" w:hint="default"/>
      </w:rPr>
    </w:lvl>
    <w:lvl w:ilvl="5" w:tplc="58180694" w:tentative="1">
      <w:start w:val="1"/>
      <w:numFmt w:val="bullet"/>
      <w:lvlText w:val=""/>
      <w:lvlJc w:val="left"/>
      <w:pPr>
        <w:ind w:left="5040" w:hanging="360"/>
      </w:pPr>
      <w:rPr>
        <w:rFonts w:ascii="Wingdings" w:hAnsi="Wingdings" w:hint="default"/>
      </w:rPr>
    </w:lvl>
    <w:lvl w:ilvl="6" w:tplc="CE40FC14" w:tentative="1">
      <w:start w:val="1"/>
      <w:numFmt w:val="bullet"/>
      <w:lvlText w:val=""/>
      <w:lvlJc w:val="left"/>
      <w:pPr>
        <w:ind w:left="5760" w:hanging="360"/>
      </w:pPr>
      <w:rPr>
        <w:rFonts w:ascii="Symbol" w:hAnsi="Symbol" w:hint="default"/>
      </w:rPr>
    </w:lvl>
    <w:lvl w:ilvl="7" w:tplc="4976B7A2" w:tentative="1">
      <w:start w:val="1"/>
      <w:numFmt w:val="bullet"/>
      <w:lvlText w:val="o"/>
      <w:lvlJc w:val="left"/>
      <w:pPr>
        <w:ind w:left="6480" w:hanging="360"/>
      </w:pPr>
      <w:rPr>
        <w:rFonts w:ascii="Courier New" w:hAnsi="Courier New" w:cs="Courier New" w:hint="default"/>
      </w:rPr>
    </w:lvl>
    <w:lvl w:ilvl="8" w:tplc="339C3C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A523924">
      <w:start w:val="1"/>
      <w:numFmt w:val="lowerRoman"/>
      <w:lvlText w:val="(%1)"/>
      <w:lvlJc w:val="left"/>
      <w:pPr>
        <w:ind w:left="1004" w:hanging="720"/>
      </w:pPr>
      <w:rPr>
        <w:rFonts w:hint="default"/>
        <w:b w:val="0"/>
      </w:rPr>
    </w:lvl>
    <w:lvl w:ilvl="1" w:tplc="81B6B044" w:tentative="1">
      <w:start w:val="1"/>
      <w:numFmt w:val="lowerLetter"/>
      <w:lvlText w:val="%2."/>
      <w:lvlJc w:val="left"/>
      <w:pPr>
        <w:ind w:left="1364" w:hanging="360"/>
      </w:pPr>
    </w:lvl>
    <w:lvl w:ilvl="2" w:tplc="979477B4" w:tentative="1">
      <w:start w:val="1"/>
      <w:numFmt w:val="lowerRoman"/>
      <w:lvlText w:val="%3."/>
      <w:lvlJc w:val="right"/>
      <w:pPr>
        <w:ind w:left="2084" w:hanging="180"/>
      </w:pPr>
    </w:lvl>
    <w:lvl w:ilvl="3" w:tplc="AC3E411E" w:tentative="1">
      <w:start w:val="1"/>
      <w:numFmt w:val="decimal"/>
      <w:lvlText w:val="%4."/>
      <w:lvlJc w:val="left"/>
      <w:pPr>
        <w:ind w:left="2804" w:hanging="360"/>
      </w:pPr>
    </w:lvl>
    <w:lvl w:ilvl="4" w:tplc="7FAEB210" w:tentative="1">
      <w:start w:val="1"/>
      <w:numFmt w:val="lowerLetter"/>
      <w:lvlText w:val="%5."/>
      <w:lvlJc w:val="left"/>
      <w:pPr>
        <w:ind w:left="3524" w:hanging="360"/>
      </w:pPr>
    </w:lvl>
    <w:lvl w:ilvl="5" w:tplc="B13E380C" w:tentative="1">
      <w:start w:val="1"/>
      <w:numFmt w:val="lowerRoman"/>
      <w:lvlText w:val="%6."/>
      <w:lvlJc w:val="right"/>
      <w:pPr>
        <w:ind w:left="4244" w:hanging="180"/>
      </w:pPr>
    </w:lvl>
    <w:lvl w:ilvl="6" w:tplc="80720EA8" w:tentative="1">
      <w:start w:val="1"/>
      <w:numFmt w:val="decimal"/>
      <w:lvlText w:val="%7."/>
      <w:lvlJc w:val="left"/>
      <w:pPr>
        <w:ind w:left="4964" w:hanging="360"/>
      </w:pPr>
    </w:lvl>
    <w:lvl w:ilvl="7" w:tplc="7DFC966C" w:tentative="1">
      <w:start w:val="1"/>
      <w:numFmt w:val="lowerLetter"/>
      <w:lvlText w:val="%8."/>
      <w:lvlJc w:val="left"/>
      <w:pPr>
        <w:ind w:left="5684" w:hanging="360"/>
      </w:pPr>
    </w:lvl>
    <w:lvl w:ilvl="8" w:tplc="381CF2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69C36D0">
      <w:start w:val="1"/>
      <w:numFmt w:val="lowerRoman"/>
      <w:lvlText w:val="(%1)"/>
      <w:lvlJc w:val="left"/>
      <w:pPr>
        <w:ind w:left="1080" w:hanging="720"/>
      </w:pPr>
      <w:rPr>
        <w:rFonts w:hint="default"/>
      </w:rPr>
    </w:lvl>
    <w:lvl w:ilvl="1" w:tplc="569C0B9E" w:tentative="1">
      <w:start w:val="1"/>
      <w:numFmt w:val="lowerLetter"/>
      <w:lvlText w:val="%2."/>
      <w:lvlJc w:val="left"/>
      <w:pPr>
        <w:ind w:left="1440" w:hanging="360"/>
      </w:pPr>
    </w:lvl>
    <w:lvl w:ilvl="2" w:tplc="1488283E" w:tentative="1">
      <w:start w:val="1"/>
      <w:numFmt w:val="lowerRoman"/>
      <w:lvlText w:val="%3."/>
      <w:lvlJc w:val="right"/>
      <w:pPr>
        <w:ind w:left="2160" w:hanging="180"/>
      </w:pPr>
    </w:lvl>
    <w:lvl w:ilvl="3" w:tplc="1ADCB168" w:tentative="1">
      <w:start w:val="1"/>
      <w:numFmt w:val="decimal"/>
      <w:lvlText w:val="%4."/>
      <w:lvlJc w:val="left"/>
      <w:pPr>
        <w:ind w:left="2880" w:hanging="360"/>
      </w:pPr>
    </w:lvl>
    <w:lvl w:ilvl="4" w:tplc="6F161514" w:tentative="1">
      <w:start w:val="1"/>
      <w:numFmt w:val="lowerLetter"/>
      <w:lvlText w:val="%5."/>
      <w:lvlJc w:val="left"/>
      <w:pPr>
        <w:ind w:left="3600" w:hanging="360"/>
      </w:pPr>
    </w:lvl>
    <w:lvl w:ilvl="5" w:tplc="0978B4F4" w:tentative="1">
      <w:start w:val="1"/>
      <w:numFmt w:val="lowerRoman"/>
      <w:lvlText w:val="%6."/>
      <w:lvlJc w:val="right"/>
      <w:pPr>
        <w:ind w:left="4320" w:hanging="180"/>
      </w:pPr>
    </w:lvl>
    <w:lvl w:ilvl="6" w:tplc="9274E162" w:tentative="1">
      <w:start w:val="1"/>
      <w:numFmt w:val="decimal"/>
      <w:lvlText w:val="%7."/>
      <w:lvlJc w:val="left"/>
      <w:pPr>
        <w:ind w:left="5040" w:hanging="360"/>
      </w:pPr>
    </w:lvl>
    <w:lvl w:ilvl="7" w:tplc="0108FF4A" w:tentative="1">
      <w:start w:val="1"/>
      <w:numFmt w:val="lowerLetter"/>
      <w:lvlText w:val="%8."/>
      <w:lvlJc w:val="left"/>
      <w:pPr>
        <w:ind w:left="5760" w:hanging="360"/>
      </w:pPr>
    </w:lvl>
    <w:lvl w:ilvl="8" w:tplc="3F2497D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432C1EC">
      <w:start w:val="1"/>
      <w:numFmt w:val="lowerRoman"/>
      <w:lvlText w:val="(%1)"/>
      <w:lvlJc w:val="left"/>
      <w:pPr>
        <w:ind w:left="1080" w:hanging="720"/>
      </w:pPr>
      <w:rPr>
        <w:rFonts w:hint="default"/>
      </w:rPr>
    </w:lvl>
    <w:lvl w:ilvl="1" w:tplc="0A0E1DF4" w:tentative="1">
      <w:start w:val="1"/>
      <w:numFmt w:val="lowerLetter"/>
      <w:lvlText w:val="%2."/>
      <w:lvlJc w:val="left"/>
      <w:pPr>
        <w:ind w:left="1440" w:hanging="360"/>
      </w:pPr>
    </w:lvl>
    <w:lvl w:ilvl="2" w:tplc="920A2C8A" w:tentative="1">
      <w:start w:val="1"/>
      <w:numFmt w:val="lowerRoman"/>
      <w:lvlText w:val="%3."/>
      <w:lvlJc w:val="right"/>
      <w:pPr>
        <w:ind w:left="2160" w:hanging="180"/>
      </w:pPr>
    </w:lvl>
    <w:lvl w:ilvl="3" w:tplc="F2F2C44C" w:tentative="1">
      <w:start w:val="1"/>
      <w:numFmt w:val="decimal"/>
      <w:lvlText w:val="%4."/>
      <w:lvlJc w:val="left"/>
      <w:pPr>
        <w:ind w:left="2880" w:hanging="360"/>
      </w:pPr>
    </w:lvl>
    <w:lvl w:ilvl="4" w:tplc="3272BCEA" w:tentative="1">
      <w:start w:val="1"/>
      <w:numFmt w:val="lowerLetter"/>
      <w:lvlText w:val="%5."/>
      <w:lvlJc w:val="left"/>
      <w:pPr>
        <w:ind w:left="3600" w:hanging="360"/>
      </w:pPr>
    </w:lvl>
    <w:lvl w:ilvl="5" w:tplc="F4C4A638" w:tentative="1">
      <w:start w:val="1"/>
      <w:numFmt w:val="lowerRoman"/>
      <w:lvlText w:val="%6."/>
      <w:lvlJc w:val="right"/>
      <w:pPr>
        <w:ind w:left="4320" w:hanging="180"/>
      </w:pPr>
    </w:lvl>
    <w:lvl w:ilvl="6" w:tplc="46220B7C" w:tentative="1">
      <w:start w:val="1"/>
      <w:numFmt w:val="decimal"/>
      <w:lvlText w:val="%7."/>
      <w:lvlJc w:val="left"/>
      <w:pPr>
        <w:ind w:left="5040" w:hanging="360"/>
      </w:pPr>
    </w:lvl>
    <w:lvl w:ilvl="7" w:tplc="D96C985A" w:tentative="1">
      <w:start w:val="1"/>
      <w:numFmt w:val="lowerLetter"/>
      <w:lvlText w:val="%8."/>
      <w:lvlJc w:val="left"/>
      <w:pPr>
        <w:ind w:left="5760" w:hanging="360"/>
      </w:pPr>
    </w:lvl>
    <w:lvl w:ilvl="8" w:tplc="5846CA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79850CC">
      <w:start w:val="1"/>
      <w:numFmt w:val="lowerRoman"/>
      <w:lvlText w:val="(%1)"/>
      <w:lvlJc w:val="left"/>
      <w:pPr>
        <w:ind w:left="1080" w:hanging="720"/>
      </w:pPr>
      <w:rPr>
        <w:rFonts w:hint="default"/>
        <w:b w:val="0"/>
      </w:rPr>
    </w:lvl>
    <w:lvl w:ilvl="1" w:tplc="1AD23D7E" w:tentative="1">
      <w:start w:val="1"/>
      <w:numFmt w:val="lowerLetter"/>
      <w:lvlText w:val="%2."/>
      <w:lvlJc w:val="left"/>
      <w:pPr>
        <w:ind w:left="1440" w:hanging="360"/>
      </w:pPr>
    </w:lvl>
    <w:lvl w:ilvl="2" w:tplc="7098137E" w:tentative="1">
      <w:start w:val="1"/>
      <w:numFmt w:val="lowerRoman"/>
      <w:lvlText w:val="%3."/>
      <w:lvlJc w:val="right"/>
      <w:pPr>
        <w:ind w:left="2160" w:hanging="180"/>
      </w:pPr>
    </w:lvl>
    <w:lvl w:ilvl="3" w:tplc="0D12CFCC" w:tentative="1">
      <w:start w:val="1"/>
      <w:numFmt w:val="decimal"/>
      <w:lvlText w:val="%4."/>
      <w:lvlJc w:val="left"/>
      <w:pPr>
        <w:ind w:left="2880" w:hanging="360"/>
      </w:pPr>
    </w:lvl>
    <w:lvl w:ilvl="4" w:tplc="69C2995A" w:tentative="1">
      <w:start w:val="1"/>
      <w:numFmt w:val="lowerLetter"/>
      <w:lvlText w:val="%5."/>
      <w:lvlJc w:val="left"/>
      <w:pPr>
        <w:ind w:left="3600" w:hanging="360"/>
      </w:pPr>
    </w:lvl>
    <w:lvl w:ilvl="5" w:tplc="BE44E552" w:tentative="1">
      <w:start w:val="1"/>
      <w:numFmt w:val="lowerRoman"/>
      <w:lvlText w:val="%6."/>
      <w:lvlJc w:val="right"/>
      <w:pPr>
        <w:ind w:left="4320" w:hanging="180"/>
      </w:pPr>
    </w:lvl>
    <w:lvl w:ilvl="6" w:tplc="1CF69414" w:tentative="1">
      <w:start w:val="1"/>
      <w:numFmt w:val="decimal"/>
      <w:lvlText w:val="%7."/>
      <w:lvlJc w:val="left"/>
      <w:pPr>
        <w:ind w:left="5040" w:hanging="360"/>
      </w:pPr>
    </w:lvl>
    <w:lvl w:ilvl="7" w:tplc="5A887B34" w:tentative="1">
      <w:start w:val="1"/>
      <w:numFmt w:val="lowerLetter"/>
      <w:lvlText w:val="%8."/>
      <w:lvlJc w:val="left"/>
      <w:pPr>
        <w:ind w:left="5760" w:hanging="360"/>
      </w:pPr>
    </w:lvl>
    <w:lvl w:ilvl="8" w:tplc="E3188B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AD86376">
      <w:start w:val="1"/>
      <w:numFmt w:val="lowerLetter"/>
      <w:lvlText w:val="(%1)"/>
      <w:lvlJc w:val="left"/>
      <w:pPr>
        <w:ind w:left="360" w:hanging="360"/>
      </w:pPr>
      <w:rPr>
        <w:rFonts w:hint="default"/>
      </w:rPr>
    </w:lvl>
    <w:lvl w:ilvl="1" w:tplc="05DE8EB0" w:tentative="1">
      <w:start w:val="1"/>
      <w:numFmt w:val="lowerLetter"/>
      <w:lvlText w:val="%2."/>
      <w:lvlJc w:val="left"/>
      <w:pPr>
        <w:ind w:left="1080" w:hanging="360"/>
      </w:pPr>
    </w:lvl>
    <w:lvl w:ilvl="2" w:tplc="6CCC3A28" w:tentative="1">
      <w:start w:val="1"/>
      <w:numFmt w:val="lowerRoman"/>
      <w:lvlText w:val="%3."/>
      <w:lvlJc w:val="right"/>
      <w:pPr>
        <w:ind w:left="1800" w:hanging="180"/>
      </w:pPr>
    </w:lvl>
    <w:lvl w:ilvl="3" w:tplc="7D686572" w:tentative="1">
      <w:start w:val="1"/>
      <w:numFmt w:val="decimal"/>
      <w:lvlText w:val="%4."/>
      <w:lvlJc w:val="left"/>
      <w:pPr>
        <w:ind w:left="2520" w:hanging="360"/>
      </w:pPr>
    </w:lvl>
    <w:lvl w:ilvl="4" w:tplc="1E703652" w:tentative="1">
      <w:start w:val="1"/>
      <w:numFmt w:val="lowerLetter"/>
      <w:lvlText w:val="%5."/>
      <w:lvlJc w:val="left"/>
      <w:pPr>
        <w:ind w:left="3240" w:hanging="360"/>
      </w:pPr>
    </w:lvl>
    <w:lvl w:ilvl="5" w:tplc="74BCCD22" w:tentative="1">
      <w:start w:val="1"/>
      <w:numFmt w:val="lowerRoman"/>
      <w:lvlText w:val="%6."/>
      <w:lvlJc w:val="right"/>
      <w:pPr>
        <w:ind w:left="3960" w:hanging="180"/>
      </w:pPr>
    </w:lvl>
    <w:lvl w:ilvl="6" w:tplc="2604DCC4" w:tentative="1">
      <w:start w:val="1"/>
      <w:numFmt w:val="decimal"/>
      <w:lvlText w:val="%7."/>
      <w:lvlJc w:val="left"/>
      <w:pPr>
        <w:ind w:left="4680" w:hanging="360"/>
      </w:pPr>
    </w:lvl>
    <w:lvl w:ilvl="7" w:tplc="C3EE1E0C" w:tentative="1">
      <w:start w:val="1"/>
      <w:numFmt w:val="lowerLetter"/>
      <w:lvlText w:val="%8."/>
      <w:lvlJc w:val="left"/>
      <w:pPr>
        <w:ind w:left="5400" w:hanging="360"/>
      </w:pPr>
    </w:lvl>
    <w:lvl w:ilvl="8" w:tplc="2D1265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09E4358">
      <w:start w:val="1"/>
      <w:numFmt w:val="decimal"/>
      <w:lvlText w:val="%1."/>
      <w:lvlJc w:val="left"/>
      <w:pPr>
        <w:ind w:left="360" w:hanging="360"/>
      </w:pPr>
      <w:rPr>
        <w:rFonts w:hint="default"/>
      </w:rPr>
    </w:lvl>
    <w:lvl w:ilvl="1" w:tplc="E94A7540" w:tentative="1">
      <w:start w:val="1"/>
      <w:numFmt w:val="lowerLetter"/>
      <w:lvlText w:val="%2."/>
      <w:lvlJc w:val="left"/>
      <w:pPr>
        <w:ind w:left="1080" w:hanging="360"/>
      </w:pPr>
    </w:lvl>
    <w:lvl w:ilvl="2" w:tplc="B9DCB160" w:tentative="1">
      <w:start w:val="1"/>
      <w:numFmt w:val="lowerRoman"/>
      <w:lvlText w:val="%3."/>
      <w:lvlJc w:val="right"/>
      <w:pPr>
        <w:ind w:left="1800" w:hanging="180"/>
      </w:pPr>
    </w:lvl>
    <w:lvl w:ilvl="3" w:tplc="2D3849FE" w:tentative="1">
      <w:start w:val="1"/>
      <w:numFmt w:val="decimal"/>
      <w:lvlText w:val="%4."/>
      <w:lvlJc w:val="left"/>
      <w:pPr>
        <w:ind w:left="2520" w:hanging="360"/>
      </w:pPr>
    </w:lvl>
    <w:lvl w:ilvl="4" w:tplc="F6AE3BF2" w:tentative="1">
      <w:start w:val="1"/>
      <w:numFmt w:val="lowerLetter"/>
      <w:lvlText w:val="%5."/>
      <w:lvlJc w:val="left"/>
      <w:pPr>
        <w:ind w:left="3240" w:hanging="360"/>
      </w:pPr>
    </w:lvl>
    <w:lvl w:ilvl="5" w:tplc="3BA8EA90" w:tentative="1">
      <w:start w:val="1"/>
      <w:numFmt w:val="lowerRoman"/>
      <w:lvlText w:val="%6."/>
      <w:lvlJc w:val="right"/>
      <w:pPr>
        <w:ind w:left="3960" w:hanging="180"/>
      </w:pPr>
    </w:lvl>
    <w:lvl w:ilvl="6" w:tplc="17F6AFC0" w:tentative="1">
      <w:start w:val="1"/>
      <w:numFmt w:val="decimal"/>
      <w:lvlText w:val="%7."/>
      <w:lvlJc w:val="left"/>
      <w:pPr>
        <w:ind w:left="4680" w:hanging="360"/>
      </w:pPr>
    </w:lvl>
    <w:lvl w:ilvl="7" w:tplc="DD162614" w:tentative="1">
      <w:start w:val="1"/>
      <w:numFmt w:val="lowerLetter"/>
      <w:lvlText w:val="%8."/>
      <w:lvlJc w:val="left"/>
      <w:pPr>
        <w:ind w:left="5400" w:hanging="360"/>
      </w:pPr>
    </w:lvl>
    <w:lvl w:ilvl="8" w:tplc="4294976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DCC2F82">
      <w:start w:val="1"/>
      <w:numFmt w:val="decimal"/>
      <w:lvlText w:val="%1."/>
      <w:lvlJc w:val="left"/>
      <w:pPr>
        <w:ind w:left="360" w:hanging="360"/>
      </w:pPr>
      <w:rPr>
        <w:rFonts w:hint="default"/>
      </w:rPr>
    </w:lvl>
    <w:lvl w:ilvl="1" w:tplc="DC5EB4F4" w:tentative="1">
      <w:start w:val="1"/>
      <w:numFmt w:val="lowerLetter"/>
      <w:lvlText w:val="%2."/>
      <w:lvlJc w:val="left"/>
      <w:pPr>
        <w:ind w:left="1080" w:hanging="360"/>
      </w:pPr>
    </w:lvl>
    <w:lvl w:ilvl="2" w:tplc="847E62B0" w:tentative="1">
      <w:start w:val="1"/>
      <w:numFmt w:val="lowerRoman"/>
      <w:lvlText w:val="%3."/>
      <w:lvlJc w:val="right"/>
      <w:pPr>
        <w:ind w:left="1800" w:hanging="180"/>
      </w:pPr>
    </w:lvl>
    <w:lvl w:ilvl="3" w:tplc="50B25224" w:tentative="1">
      <w:start w:val="1"/>
      <w:numFmt w:val="decimal"/>
      <w:lvlText w:val="%4."/>
      <w:lvlJc w:val="left"/>
      <w:pPr>
        <w:ind w:left="2520" w:hanging="360"/>
      </w:pPr>
    </w:lvl>
    <w:lvl w:ilvl="4" w:tplc="8FE6F332" w:tentative="1">
      <w:start w:val="1"/>
      <w:numFmt w:val="lowerLetter"/>
      <w:lvlText w:val="%5."/>
      <w:lvlJc w:val="left"/>
      <w:pPr>
        <w:ind w:left="3240" w:hanging="360"/>
      </w:pPr>
    </w:lvl>
    <w:lvl w:ilvl="5" w:tplc="6F628448" w:tentative="1">
      <w:start w:val="1"/>
      <w:numFmt w:val="lowerRoman"/>
      <w:lvlText w:val="%6."/>
      <w:lvlJc w:val="right"/>
      <w:pPr>
        <w:ind w:left="3960" w:hanging="180"/>
      </w:pPr>
    </w:lvl>
    <w:lvl w:ilvl="6" w:tplc="298A0D2C" w:tentative="1">
      <w:start w:val="1"/>
      <w:numFmt w:val="decimal"/>
      <w:lvlText w:val="%7."/>
      <w:lvlJc w:val="left"/>
      <w:pPr>
        <w:ind w:left="4680" w:hanging="360"/>
      </w:pPr>
    </w:lvl>
    <w:lvl w:ilvl="7" w:tplc="943C6FB4" w:tentative="1">
      <w:start w:val="1"/>
      <w:numFmt w:val="lowerLetter"/>
      <w:lvlText w:val="%8."/>
      <w:lvlJc w:val="left"/>
      <w:pPr>
        <w:ind w:left="5400" w:hanging="360"/>
      </w:pPr>
    </w:lvl>
    <w:lvl w:ilvl="8" w:tplc="DDFA75C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8A20966">
      <w:start w:val="1"/>
      <w:numFmt w:val="lowerRoman"/>
      <w:lvlText w:val="(%1)"/>
      <w:lvlJc w:val="left"/>
      <w:pPr>
        <w:ind w:left="1080" w:hanging="720"/>
      </w:pPr>
      <w:rPr>
        <w:rFonts w:hint="default"/>
        <w:b w:val="0"/>
      </w:rPr>
    </w:lvl>
    <w:lvl w:ilvl="1" w:tplc="CDD62554" w:tentative="1">
      <w:start w:val="1"/>
      <w:numFmt w:val="lowerLetter"/>
      <w:lvlText w:val="%2."/>
      <w:lvlJc w:val="left"/>
      <w:pPr>
        <w:ind w:left="1440" w:hanging="360"/>
      </w:pPr>
    </w:lvl>
    <w:lvl w:ilvl="2" w:tplc="7E60ADF0" w:tentative="1">
      <w:start w:val="1"/>
      <w:numFmt w:val="lowerRoman"/>
      <w:lvlText w:val="%3."/>
      <w:lvlJc w:val="right"/>
      <w:pPr>
        <w:ind w:left="2160" w:hanging="180"/>
      </w:pPr>
    </w:lvl>
    <w:lvl w:ilvl="3" w:tplc="4488949C" w:tentative="1">
      <w:start w:val="1"/>
      <w:numFmt w:val="decimal"/>
      <w:lvlText w:val="%4."/>
      <w:lvlJc w:val="left"/>
      <w:pPr>
        <w:ind w:left="2880" w:hanging="360"/>
      </w:pPr>
    </w:lvl>
    <w:lvl w:ilvl="4" w:tplc="CB0E6090" w:tentative="1">
      <w:start w:val="1"/>
      <w:numFmt w:val="lowerLetter"/>
      <w:lvlText w:val="%5."/>
      <w:lvlJc w:val="left"/>
      <w:pPr>
        <w:ind w:left="3600" w:hanging="360"/>
      </w:pPr>
    </w:lvl>
    <w:lvl w:ilvl="5" w:tplc="F782FAEE" w:tentative="1">
      <w:start w:val="1"/>
      <w:numFmt w:val="lowerRoman"/>
      <w:lvlText w:val="%6."/>
      <w:lvlJc w:val="right"/>
      <w:pPr>
        <w:ind w:left="4320" w:hanging="180"/>
      </w:pPr>
    </w:lvl>
    <w:lvl w:ilvl="6" w:tplc="1500F832" w:tentative="1">
      <w:start w:val="1"/>
      <w:numFmt w:val="decimal"/>
      <w:lvlText w:val="%7."/>
      <w:lvlJc w:val="left"/>
      <w:pPr>
        <w:ind w:left="5040" w:hanging="360"/>
      </w:pPr>
    </w:lvl>
    <w:lvl w:ilvl="7" w:tplc="5878815C" w:tentative="1">
      <w:start w:val="1"/>
      <w:numFmt w:val="lowerLetter"/>
      <w:lvlText w:val="%8."/>
      <w:lvlJc w:val="left"/>
      <w:pPr>
        <w:ind w:left="5760" w:hanging="360"/>
      </w:pPr>
    </w:lvl>
    <w:lvl w:ilvl="8" w:tplc="070E14B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622BFDC">
      <w:start w:val="1"/>
      <w:numFmt w:val="lowerRoman"/>
      <w:lvlText w:val="(%1)"/>
      <w:lvlJc w:val="left"/>
      <w:pPr>
        <w:ind w:left="1080" w:hanging="720"/>
      </w:pPr>
      <w:rPr>
        <w:rFonts w:hint="default"/>
      </w:rPr>
    </w:lvl>
    <w:lvl w:ilvl="1" w:tplc="FC9459A6" w:tentative="1">
      <w:start w:val="1"/>
      <w:numFmt w:val="lowerLetter"/>
      <w:lvlText w:val="%2."/>
      <w:lvlJc w:val="left"/>
      <w:pPr>
        <w:ind w:left="1440" w:hanging="360"/>
      </w:pPr>
    </w:lvl>
    <w:lvl w:ilvl="2" w:tplc="AB22A360" w:tentative="1">
      <w:start w:val="1"/>
      <w:numFmt w:val="lowerRoman"/>
      <w:lvlText w:val="%3."/>
      <w:lvlJc w:val="right"/>
      <w:pPr>
        <w:ind w:left="2160" w:hanging="180"/>
      </w:pPr>
    </w:lvl>
    <w:lvl w:ilvl="3" w:tplc="3FAC250E" w:tentative="1">
      <w:start w:val="1"/>
      <w:numFmt w:val="decimal"/>
      <w:lvlText w:val="%4."/>
      <w:lvlJc w:val="left"/>
      <w:pPr>
        <w:ind w:left="2880" w:hanging="360"/>
      </w:pPr>
    </w:lvl>
    <w:lvl w:ilvl="4" w:tplc="D2FC917C" w:tentative="1">
      <w:start w:val="1"/>
      <w:numFmt w:val="lowerLetter"/>
      <w:lvlText w:val="%5."/>
      <w:lvlJc w:val="left"/>
      <w:pPr>
        <w:ind w:left="3600" w:hanging="360"/>
      </w:pPr>
    </w:lvl>
    <w:lvl w:ilvl="5" w:tplc="A77CEF7A" w:tentative="1">
      <w:start w:val="1"/>
      <w:numFmt w:val="lowerRoman"/>
      <w:lvlText w:val="%6."/>
      <w:lvlJc w:val="right"/>
      <w:pPr>
        <w:ind w:left="4320" w:hanging="180"/>
      </w:pPr>
    </w:lvl>
    <w:lvl w:ilvl="6" w:tplc="B748ED7E" w:tentative="1">
      <w:start w:val="1"/>
      <w:numFmt w:val="decimal"/>
      <w:lvlText w:val="%7."/>
      <w:lvlJc w:val="left"/>
      <w:pPr>
        <w:ind w:left="5040" w:hanging="360"/>
      </w:pPr>
    </w:lvl>
    <w:lvl w:ilvl="7" w:tplc="A5343E20" w:tentative="1">
      <w:start w:val="1"/>
      <w:numFmt w:val="lowerLetter"/>
      <w:lvlText w:val="%8."/>
      <w:lvlJc w:val="left"/>
      <w:pPr>
        <w:ind w:left="5760" w:hanging="360"/>
      </w:pPr>
    </w:lvl>
    <w:lvl w:ilvl="8" w:tplc="D10660B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FC44FEC">
      <w:start w:val="1"/>
      <w:numFmt w:val="bullet"/>
      <w:pStyle w:val="ListBullet"/>
      <w:lvlText w:val=""/>
      <w:lvlJc w:val="left"/>
      <w:pPr>
        <w:ind w:left="720" w:hanging="360"/>
      </w:pPr>
      <w:rPr>
        <w:rFonts w:ascii="Symbol" w:hAnsi="Symbol" w:hint="default"/>
      </w:rPr>
    </w:lvl>
    <w:lvl w:ilvl="1" w:tplc="752464B2">
      <w:start w:val="1"/>
      <w:numFmt w:val="bullet"/>
      <w:pStyle w:val="ListBullet2"/>
      <w:lvlText w:val="o"/>
      <w:lvlJc w:val="left"/>
      <w:pPr>
        <w:ind w:left="1440" w:hanging="360"/>
      </w:pPr>
      <w:rPr>
        <w:rFonts w:ascii="Courier New" w:hAnsi="Courier New" w:cs="Courier New" w:hint="default"/>
      </w:rPr>
    </w:lvl>
    <w:lvl w:ilvl="2" w:tplc="7A72090E">
      <w:start w:val="1"/>
      <w:numFmt w:val="bullet"/>
      <w:lvlText w:val=""/>
      <w:lvlJc w:val="left"/>
      <w:pPr>
        <w:ind w:left="2160" w:hanging="360"/>
      </w:pPr>
      <w:rPr>
        <w:rFonts w:ascii="Wingdings" w:hAnsi="Wingdings" w:hint="default"/>
      </w:rPr>
    </w:lvl>
    <w:lvl w:ilvl="3" w:tplc="BC2C715E">
      <w:start w:val="1"/>
      <w:numFmt w:val="bullet"/>
      <w:lvlText w:val=""/>
      <w:lvlJc w:val="left"/>
      <w:pPr>
        <w:ind w:left="2880" w:hanging="360"/>
      </w:pPr>
      <w:rPr>
        <w:rFonts w:ascii="Symbol" w:hAnsi="Symbol" w:hint="default"/>
      </w:rPr>
    </w:lvl>
    <w:lvl w:ilvl="4" w:tplc="C324B812">
      <w:start w:val="1"/>
      <w:numFmt w:val="bullet"/>
      <w:lvlText w:val="o"/>
      <w:lvlJc w:val="left"/>
      <w:pPr>
        <w:ind w:left="3600" w:hanging="360"/>
      </w:pPr>
      <w:rPr>
        <w:rFonts w:ascii="Courier New" w:hAnsi="Courier New" w:cs="Courier New" w:hint="default"/>
      </w:rPr>
    </w:lvl>
    <w:lvl w:ilvl="5" w:tplc="0F488D50">
      <w:start w:val="1"/>
      <w:numFmt w:val="bullet"/>
      <w:pStyle w:val="ListBullet3"/>
      <w:lvlText w:val=""/>
      <w:lvlJc w:val="left"/>
      <w:pPr>
        <w:ind w:left="4320" w:hanging="360"/>
      </w:pPr>
      <w:rPr>
        <w:rFonts w:ascii="Wingdings" w:hAnsi="Wingdings" w:hint="default"/>
      </w:rPr>
    </w:lvl>
    <w:lvl w:ilvl="6" w:tplc="BB649EF2">
      <w:start w:val="1"/>
      <w:numFmt w:val="bullet"/>
      <w:lvlText w:val=""/>
      <w:lvlJc w:val="left"/>
      <w:pPr>
        <w:ind w:left="5040" w:hanging="360"/>
      </w:pPr>
      <w:rPr>
        <w:rFonts w:ascii="Symbol" w:hAnsi="Symbol" w:hint="default"/>
      </w:rPr>
    </w:lvl>
    <w:lvl w:ilvl="7" w:tplc="341449C6">
      <w:start w:val="1"/>
      <w:numFmt w:val="bullet"/>
      <w:lvlText w:val="o"/>
      <w:lvlJc w:val="left"/>
      <w:pPr>
        <w:ind w:left="5760" w:hanging="360"/>
      </w:pPr>
      <w:rPr>
        <w:rFonts w:ascii="Courier New" w:hAnsi="Courier New" w:cs="Courier New" w:hint="default"/>
      </w:rPr>
    </w:lvl>
    <w:lvl w:ilvl="8" w:tplc="C2441DA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410CD08">
      <w:start w:val="1"/>
      <w:numFmt w:val="bullet"/>
      <w:lvlText w:val=""/>
      <w:lvlJc w:val="left"/>
      <w:pPr>
        <w:ind w:left="360" w:hanging="360"/>
      </w:pPr>
      <w:rPr>
        <w:rFonts w:ascii="Symbol" w:hAnsi="Symbol" w:hint="default"/>
      </w:rPr>
    </w:lvl>
    <w:lvl w:ilvl="1" w:tplc="32F41680" w:tentative="1">
      <w:start w:val="1"/>
      <w:numFmt w:val="bullet"/>
      <w:lvlText w:val="o"/>
      <w:lvlJc w:val="left"/>
      <w:pPr>
        <w:ind w:left="1080" w:hanging="360"/>
      </w:pPr>
      <w:rPr>
        <w:rFonts w:ascii="Courier New" w:hAnsi="Courier New" w:cs="Courier New" w:hint="default"/>
      </w:rPr>
    </w:lvl>
    <w:lvl w:ilvl="2" w:tplc="7D86022C" w:tentative="1">
      <w:start w:val="1"/>
      <w:numFmt w:val="bullet"/>
      <w:lvlText w:val=""/>
      <w:lvlJc w:val="left"/>
      <w:pPr>
        <w:ind w:left="1800" w:hanging="360"/>
      </w:pPr>
      <w:rPr>
        <w:rFonts w:ascii="Wingdings" w:hAnsi="Wingdings" w:hint="default"/>
      </w:rPr>
    </w:lvl>
    <w:lvl w:ilvl="3" w:tplc="AA305FE8" w:tentative="1">
      <w:start w:val="1"/>
      <w:numFmt w:val="bullet"/>
      <w:lvlText w:val=""/>
      <w:lvlJc w:val="left"/>
      <w:pPr>
        <w:ind w:left="2520" w:hanging="360"/>
      </w:pPr>
      <w:rPr>
        <w:rFonts w:ascii="Symbol" w:hAnsi="Symbol" w:hint="default"/>
      </w:rPr>
    </w:lvl>
    <w:lvl w:ilvl="4" w:tplc="A736336C" w:tentative="1">
      <w:start w:val="1"/>
      <w:numFmt w:val="bullet"/>
      <w:lvlText w:val="o"/>
      <w:lvlJc w:val="left"/>
      <w:pPr>
        <w:ind w:left="3240" w:hanging="360"/>
      </w:pPr>
      <w:rPr>
        <w:rFonts w:ascii="Courier New" w:hAnsi="Courier New" w:cs="Courier New" w:hint="default"/>
      </w:rPr>
    </w:lvl>
    <w:lvl w:ilvl="5" w:tplc="3DE871F0" w:tentative="1">
      <w:start w:val="1"/>
      <w:numFmt w:val="bullet"/>
      <w:lvlText w:val=""/>
      <w:lvlJc w:val="left"/>
      <w:pPr>
        <w:ind w:left="3960" w:hanging="360"/>
      </w:pPr>
      <w:rPr>
        <w:rFonts w:ascii="Wingdings" w:hAnsi="Wingdings" w:hint="default"/>
      </w:rPr>
    </w:lvl>
    <w:lvl w:ilvl="6" w:tplc="988A5498" w:tentative="1">
      <w:start w:val="1"/>
      <w:numFmt w:val="bullet"/>
      <w:lvlText w:val=""/>
      <w:lvlJc w:val="left"/>
      <w:pPr>
        <w:ind w:left="4680" w:hanging="360"/>
      </w:pPr>
      <w:rPr>
        <w:rFonts w:ascii="Symbol" w:hAnsi="Symbol" w:hint="default"/>
      </w:rPr>
    </w:lvl>
    <w:lvl w:ilvl="7" w:tplc="DC6A59A4" w:tentative="1">
      <w:start w:val="1"/>
      <w:numFmt w:val="bullet"/>
      <w:lvlText w:val="o"/>
      <w:lvlJc w:val="left"/>
      <w:pPr>
        <w:ind w:left="5400" w:hanging="360"/>
      </w:pPr>
      <w:rPr>
        <w:rFonts w:ascii="Courier New" w:hAnsi="Courier New" w:cs="Courier New" w:hint="default"/>
      </w:rPr>
    </w:lvl>
    <w:lvl w:ilvl="8" w:tplc="4C4C5A7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4B45156">
      <w:start w:val="1"/>
      <w:numFmt w:val="lowerRoman"/>
      <w:lvlText w:val="(%1)"/>
      <w:lvlJc w:val="left"/>
      <w:pPr>
        <w:ind w:left="1080" w:hanging="720"/>
      </w:pPr>
      <w:rPr>
        <w:rFonts w:hint="default"/>
      </w:rPr>
    </w:lvl>
    <w:lvl w:ilvl="1" w:tplc="B1C41F78" w:tentative="1">
      <w:start w:val="1"/>
      <w:numFmt w:val="lowerLetter"/>
      <w:lvlText w:val="%2."/>
      <w:lvlJc w:val="left"/>
      <w:pPr>
        <w:ind w:left="1440" w:hanging="360"/>
      </w:pPr>
    </w:lvl>
    <w:lvl w:ilvl="2" w:tplc="BA1C75B4" w:tentative="1">
      <w:start w:val="1"/>
      <w:numFmt w:val="lowerRoman"/>
      <w:lvlText w:val="%3."/>
      <w:lvlJc w:val="right"/>
      <w:pPr>
        <w:ind w:left="2160" w:hanging="180"/>
      </w:pPr>
    </w:lvl>
    <w:lvl w:ilvl="3" w:tplc="F3104210" w:tentative="1">
      <w:start w:val="1"/>
      <w:numFmt w:val="decimal"/>
      <w:lvlText w:val="%4."/>
      <w:lvlJc w:val="left"/>
      <w:pPr>
        <w:ind w:left="2880" w:hanging="360"/>
      </w:pPr>
    </w:lvl>
    <w:lvl w:ilvl="4" w:tplc="BD842978" w:tentative="1">
      <w:start w:val="1"/>
      <w:numFmt w:val="lowerLetter"/>
      <w:lvlText w:val="%5."/>
      <w:lvlJc w:val="left"/>
      <w:pPr>
        <w:ind w:left="3600" w:hanging="360"/>
      </w:pPr>
    </w:lvl>
    <w:lvl w:ilvl="5" w:tplc="4566E82C" w:tentative="1">
      <w:start w:val="1"/>
      <w:numFmt w:val="lowerRoman"/>
      <w:lvlText w:val="%6."/>
      <w:lvlJc w:val="right"/>
      <w:pPr>
        <w:ind w:left="4320" w:hanging="180"/>
      </w:pPr>
    </w:lvl>
    <w:lvl w:ilvl="6" w:tplc="802C775E" w:tentative="1">
      <w:start w:val="1"/>
      <w:numFmt w:val="decimal"/>
      <w:lvlText w:val="%7."/>
      <w:lvlJc w:val="left"/>
      <w:pPr>
        <w:ind w:left="5040" w:hanging="360"/>
      </w:pPr>
    </w:lvl>
    <w:lvl w:ilvl="7" w:tplc="CBD64CB4" w:tentative="1">
      <w:start w:val="1"/>
      <w:numFmt w:val="lowerLetter"/>
      <w:lvlText w:val="%8."/>
      <w:lvlJc w:val="left"/>
      <w:pPr>
        <w:ind w:left="5760" w:hanging="360"/>
      </w:pPr>
    </w:lvl>
    <w:lvl w:ilvl="8" w:tplc="23FA8BF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56245EE">
      <w:start w:val="1"/>
      <w:numFmt w:val="lowerRoman"/>
      <w:lvlText w:val="(%1)"/>
      <w:lvlJc w:val="left"/>
      <w:pPr>
        <w:ind w:left="1080" w:hanging="720"/>
      </w:pPr>
      <w:rPr>
        <w:rFonts w:hint="default"/>
      </w:rPr>
    </w:lvl>
    <w:lvl w:ilvl="1" w:tplc="4E404C32" w:tentative="1">
      <w:start w:val="1"/>
      <w:numFmt w:val="lowerLetter"/>
      <w:lvlText w:val="%2."/>
      <w:lvlJc w:val="left"/>
      <w:pPr>
        <w:ind w:left="1440" w:hanging="360"/>
      </w:pPr>
    </w:lvl>
    <w:lvl w:ilvl="2" w:tplc="A5761E4C" w:tentative="1">
      <w:start w:val="1"/>
      <w:numFmt w:val="lowerRoman"/>
      <w:lvlText w:val="%3."/>
      <w:lvlJc w:val="right"/>
      <w:pPr>
        <w:ind w:left="2160" w:hanging="180"/>
      </w:pPr>
    </w:lvl>
    <w:lvl w:ilvl="3" w:tplc="9D009A56" w:tentative="1">
      <w:start w:val="1"/>
      <w:numFmt w:val="decimal"/>
      <w:lvlText w:val="%4."/>
      <w:lvlJc w:val="left"/>
      <w:pPr>
        <w:ind w:left="2880" w:hanging="360"/>
      </w:pPr>
    </w:lvl>
    <w:lvl w:ilvl="4" w:tplc="529CB41C" w:tentative="1">
      <w:start w:val="1"/>
      <w:numFmt w:val="lowerLetter"/>
      <w:lvlText w:val="%5."/>
      <w:lvlJc w:val="left"/>
      <w:pPr>
        <w:ind w:left="3600" w:hanging="360"/>
      </w:pPr>
    </w:lvl>
    <w:lvl w:ilvl="5" w:tplc="1F6CD28C" w:tentative="1">
      <w:start w:val="1"/>
      <w:numFmt w:val="lowerRoman"/>
      <w:lvlText w:val="%6."/>
      <w:lvlJc w:val="right"/>
      <w:pPr>
        <w:ind w:left="4320" w:hanging="180"/>
      </w:pPr>
    </w:lvl>
    <w:lvl w:ilvl="6" w:tplc="EF924532" w:tentative="1">
      <w:start w:val="1"/>
      <w:numFmt w:val="decimal"/>
      <w:lvlText w:val="%7."/>
      <w:lvlJc w:val="left"/>
      <w:pPr>
        <w:ind w:left="5040" w:hanging="360"/>
      </w:pPr>
    </w:lvl>
    <w:lvl w:ilvl="7" w:tplc="FD869D0A" w:tentative="1">
      <w:start w:val="1"/>
      <w:numFmt w:val="lowerLetter"/>
      <w:lvlText w:val="%8."/>
      <w:lvlJc w:val="left"/>
      <w:pPr>
        <w:ind w:left="5760" w:hanging="360"/>
      </w:pPr>
    </w:lvl>
    <w:lvl w:ilvl="8" w:tplc="2682AAF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6B24952">
      <w:start w:val="1"/>
      <w:numFmt w:val="lowerRoman"/>
      <w:lvlText w:val="(%1)"/>
      <w:lvlJc w:val="left"/>
      <w:pPr>
        <w:ind w:left="1080" w:hanging="720"/>
      </w:pPr>
      <w:rPr>
        <w:rFonts w:hint="default"/>
        <w:b w:val="0"/>
      </w:rPr>
    </w:lvl>
    <w:lvl w:ilvl="1" w:tplc="589011FA" w:tentative="1">
      <w:start w:val="1"/>
      <w:numFmt w:val="lowerLetter"/>
      <w:lvlText w:val="%2."/>
      <w:lvlJc w:val="left"/>
      <w:pPr>
        <w:ind w:left="1440" w:hanging="360"/>
      </w:pPr>
    </w:lvl>
    <w:lvl w:ilvl="2" w:tplc="E670E68A" w:tentative="1">
      <w:start w:val="1"/>
      <w:numFmt w:val="lowerRoman"/>
      <w:lvlText w:val="%3."/>
      <w:lvlJc w:val="right"/>
      <w:pPr>
        <w:ind w:left="2160" w:hanging="180"/>
      </w:pPr>
    </w:lvl>
    <w:lvl w:ilvl="3" w:tplc="C2BA1196" w:tentative="1">
      <w:start w:val="1"/>
      <w:numFmt w:val="decimal"/>
      <w:lvlText w:val="%4."/>
      <w:lvlJc w:val="left"/>
      <w:pPr>
        <w:ind w:left="2880" w:hanging="360"/>
      </w:pPr>
    </w:lvl>
    <w:lvl w:ilvl="4" w:tplc="17F8CC56" w:tentative="1">
      <w:start w:val="1"/>
      <w:numFmt w:val="lowerLetter"/>
      <w:lvlText w:val="%5."/>
      <w:lvlJc w:val="left"/>
      <w:pPr>
        <w:ind w:left="3600" w:hanging="360"/>
      </w:pPr>
    </w:lvl>
    <w:lvl w:ilvl="5" w:tplc="B8ECBDDA" w:tentative="1">
      <w:start w:val="1"/>
      <w:numFmt w:val="lowerRoman"/>
      <w:lvlText w:val="%6."/>
      <w:lvlJc w:val="right"/>
      <w:pPr>
        <w:ind w:left="4320" w:hanging="180"/>
      </w:pPr>
    </w:lvl>
    <w:lvl w:ilvl="6" w:tplc="F7F89988" w:tentative="1">
      <w:start w:val="1"/>
      <w:numFmt w:val="decimal"/>
      <w:lvlText w:val="%7."/>
      <w:lvlJc w:val="left"/>
      <w:pPr>
        <w:ind w:left="5040" w:hanging="360"/>
      </w:pPr>
    </w:lvl>
    <w:lvl w:ilvl="7" w:tplc="6F86DA06" w:tentative="1">
      <w:start w:val="1"/>
      <w:numFmt w:val="lowerLetter"/>
      <w:lvlText w:val="%8."/>
      <w:lvlJc w:val="left"/>
      <w:pPr>
        <w:ind w:left="5760" w:hanging="360"/>
      </w:pPr>
    </w:lvl>
    <w:lvl w:ilvl="8" w:tplc="94D8922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A4CC826">
      <w:start w:val="1"/>
      <w:numFmt w:val="lowerRoman"/>
      <w:lvlText w:val="(%1)"/>
      <w:lvlJc w:val="left"/>
      <w:pPr>
        <w:ind w:left="1080" w:hanging="720"/>
      </w:pPr>
      <w:rPr>
        <w:rFonts w:hint="default"/>
        <w:b w:val="0"/>
      </w:rPr>
    </w:lvl>
    <w:lvl w:ilvl="1" w:tplc="EEB4253E" w:tentative="1">
      <w:start w:val="1"/>
      <w:numFmt w:val="lowerLetter"/>
      <w:lvlText w:val="%2."/>
      <w:lvlJc w:val="left"/>
      <w:pPr>
        <w:ind w:left="1440" w:hanging="360"/>
      </w:pPr>
    </w:lvl>
    <w:lvl w:ilvl="2" w:tplc="48D6B6DE" w:tentative="1">
      <w:start w:val="1"/>
      <w:numFmt w:val="lowerRoman"/>
      <w:lvlText w:val="%3."/>
      <w:lvlJc w:val="right"/>
      <w:pPr>
        <w:ind w:left="2160" w:hanging="180"/>
      </w:pPr>
    </w:lvl>
    <w:lvl w:ilvl="3" w:tplc="E3E0C698" w:tentative="1">
      <w:start w:val="1"/>
      <w:numFmt w:val="decimal"/>
      <w:lvlText w:val="%4."/>
      <w:lvlJc w:val="left"/>
      <w:pPr>
        <w:ind w:left="2880" w:hanging="360"/>
      </w:pPr>
    </w:lvl>
    <w:lvl w:ilvl="4" w:tplc="552CEF96" w:tentative="1">
      <w:start w:val="1"/>
      <w:numFmt w:val="lowerLetter"/>
      <w:lvlText w:val="%5."/>
      <w:lvlJc w:val="left"/>
      <w:pPr>
        <w:ind w:left="3600" w:hanging="360"/>
      </w:pPr>
    </w:lvl>
    <w:lvl w:ilvl="5" w:tplc="DBEA1DBC" w:tentative="1">
      <w:start w:val="1"/>
      <w:numFmt w:val="lowerRoman"/>
      <w:lvlText w:val="%6."/>
      <w:lvlJc w:val="right"/>
      <w:pPr>
        <w:ind w:left="4320" w:hanging="180"/>
      </w:pPr>
    </w:lvl>
    <w:lvl w:ilvl="6" w:tplc="2E82AE8C" w:tentative="1">
      <w:start w:val="1"/>
      <w:numFmt w:val="decimal"/>
      <w:lvlText w:val="%7."/>
      <w:lvlJc w:val="left"/>
      <w:pPr>
        <w:ind w:left="5040" w:hanging="360"/>
      </w:pPr>
    </w:lvl>
    <w:lvl w:ilvl="7" w:tplc="B0AC6BA6" w:tentative="1">
      <w:start w:val="1"/>
      <w:numFmt w:val="lowerLetter"/>
      <w:lvlText w:val="%8."/>
      <w:lvlJc w:val="left"/>
      <w:pPr>
        <w:ind w:left="5760" w:hanging="360"/>
      </w:pPr>
    </w:lvl>
    <w:lvl w:ilvl="8" w:tplc="4140B2C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9C06EAC">
      <w:start w:val="1"/>
      <w:numFmt w:val="decimal"/>
      <w:lvlText w:val="%1."/>
      <w:lvlJc w:val="left"/>
      <w:pPr>
        <w:ind w:left="360" w:hanging="360"/>
      </w:pPr>
      <w:rPr>
        <w:rFonts w:hint="default"/>
      </w:rPr>
    </w:lvl>
    <w:lvl w:ilvl="1" w:tplc="4D52AD3C" w:tentative="1">
      <w:start w:val="1"/>
      <w:numFmt w:val="lowerLetter"/>
      <w:lvlText w:val="%2."/>
      <w:lvlJc w:val="left"/>
      <w:pPr>
        <w:ind w:left="1080" w:hanging="360"/>
      </w:pPr>
    </w:lvl>
    <w:lvl w:ilvl="2" w:tplc="6156A67C" w:tentative="1">
      <w:start w:val="1"/>
      <w:numFmt w:val="lowerRoman"/>
      <w:lvlText w:val="%3."/>
      <w:lvlJc w:val="right"/>
      <w:pPr>
        <w:ind w:left="1800" w:hanging="180"/>
      </w:pPr>
    </w:lvl>
    <w:lvl w:ilvl="3" w:tplc="82D49322" w:tentative="1">
      <w:start w:val="1"/>
      <w:numFmt w:val="decimal"/>
      <w:lvlText w:val="%4."/>
      <w:lvlJc w:val="left"/>
      <w:pPr>
        <w:ind w:left="2520" w:hanging="360"/>
      </w:pPr>
    </w:lvl>
    <w:lvl w:ilvl="4" w:tplc="F572C316" w:tentative="1">
      <w:start w:val="1"/>
      <w:numFmt w:val="lowerLetter"/>
      <w:lvlText w:val="%5."/>
      <w:lvlJc w:val="left"/>
      <w:pPr>
        <w:ind w:left="3240" w:hanging="360"/>
      </w:pPr>
    </w:lvl>
    <w:lvl w:ilvl="5" w:tplc="A16C4676" w:tentative="1">
      <w:start w:val="1"/>
      <w:numFmt w:val="lowerRoman"/>
      <w:lvlText w:val="%6."/>
      <w:lvlJc w:val="right"/>
      <w:pPr>
        <w:ind w:left="3960" w:hanging="180"/>
      </w:pPr>
    </w:lvl>
    <w:lvl w:ilvl="6" w:tplc="6D8026A6" w:tentative="1">
      <w:start w:val="1"/>
      <w:numFmt w:val="decimal"/>
      <w:lvlText w:val="%7."/>
      <w:lvlJc w:val="left"/>
      <w:pPr>
        <w:ind w:left="4680" w:hanging="360"/>
      </w:pPr>
    </w:lvl>
    <w:lvl w:ilvl="7" w:tplc="F476FBD2" w:tentative="1">
      <w:start w:val="1"/>
      <w:numFmt w:val="lowerLetter"/>
      <w:lvlText w:val="%8."/>
      <w:lvlJc w:val="left"/>
      <w:pPr>
        <w:ind w:left="5400" w:hanging="360"/>
      </w:pPr>
    </w:lvl>
    <w:lvl w:ilvl="8" w:tplc="6BFC1F7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8FAEE66">
      <w:start w:val="1"/>
      <w:numFmt w:val="lowerRoman"/>
      <w:lvlText w:val="(%1)"/>
      <w:lvlJc w:val="left"/>
      <w:pPr>
        <w:ind w:left="1080" w:hanging="720"/>
      </w:pPr>
      <w:rPr>
        <w:rFonts w:hint="default"/>
      </w:rPr>
    </w:lvl>
    <w:lvl w:ilvl="1" w:tplc="5CC0BDBE" w:tentative="1">
      <w:start w:val="1"/>
      <w:numFmt w:val="lowerLetter"/>
      <w:lvlText w:val="%2."/>
      <w:lvlJc w:val="left"/>
      <w:pPr>
        <w:ind w:left="1440" w:hanging="360"/>
      </w:pPr>
    </w:lvl>
    <w:lvl w:ilvl="2" w:tplc="AD2615E2" w:tentative="1">
      <w:start w:val="1"/>
      <w:numFmt w:val="lowerRoman"/>
      <w:lvlText w:val="%3."/>
      <w:lvlJc w:val="right"/>
      <w:pPr>
        <w:ind w:left="2160" w:hanging="180"/>
      </w:pPr>
    </w:lvl>
    <w:lvl w:ilvl="3" w:tplc="CDB0681A" w:tentative="1">
      <w:start w:val="1"/>
      <w:numFmt w:val="decimal"/>
      <w:lvlText w:val="%4."/>
      <w:lvlJc w:val="left"/>
      <w:pPr>
        <w:ind w:left="2880" w:hanging="360"/>
      </w:pPr>
    </w:lvl>
    <w:lvl w:ilvl="4" w:tplc="1A6619FE" w:tentative="1">
      <w:start w:val="1"/>
      <w:numFmt w:val="lowerLetter"/>
      <w:lvlText w:val="%5."/>
      <w:lvlJc w:val="left"/>
      <w:pPr>
        <w:ind w:left="3600" w:hanging="360"/>
      </w:pPr>
    </w:lvl>
    <w:lvl w:ilvl="5" w:tplc="89DE8F7C" w:tentative="1">
      <w:start w:val="1"/>
      <w:numFmt w:val="lowerRoman"/>
      <w:lvlText w:val="%6."/>
      <w:lvlJc w:val="right"/>
      <w:pPr>
        <w:ind w:left="4320" w:hanging="180"/>
      </w:pPr>
    </w:lvl>
    <w:lvl w:ilvl="6" w:tplc="219256BC" w:tentative="1">
      <w:start w:val="1"/>
      <w:numFmt w:val="decimal"/>
      <w:lvlText w:val="%7."/>
      <w:lvlJc w:val="left"/>
      <w:pPr>
        <w:ind w:left="5040" w:hanging="360"/>
      </w:pPr>
    </w:lvl>
    <w:lvl w:ilvl="7" w:tplc="D7E2B3F6" w:tentative="1">
      <w:start w:val="1"/>
      <w:numFmt w:val="lowerLetter"/>
      <w:lvlText w:val="%8."/>
      <w:lvlJc w:val="left"/>
      <w:pPr>
        <w:ind w:left="5760" w:hanging="360"/>
      </w:pPr>
    </w:lvl>
    <w:lvl w:ilvl="8" w:tplc="65DABE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23CE562">
      <w:start w:val="1"/>
      <w:numFmt w:val="decimal"/>
      <w:lvlText w:val="%1."/>
      <w:lvlJc w:val="left"/>
      <w:pPr>
        <w:ind w:left="360" w:hanging="360"/>
      </w:pPr>
    </w:lvl>
    <w:lvl w:ilvl="1" w:tplc="5EE867FA" w:tentative="1">
      <w:start w:val="1"/>
      <w:numFmt w:val="lowerLetter"/>
      <w:lvlText w:val="%2."/>
      <w:lvlJc w:val="left"/>
      <w:pPr>
        <w:ind w:left="1080" w:hanging="360"/>
      </w:pPr>
    </w:lvl>
    <w:lvl w:ilvl="2" w:tplc="46405254" w:tentative="1">
      <w:start w:val="1"/>
      <w:numFmt w:val="lowerRoman"/>
      <w:lvlText w:val="%3."/>
      <w:lvlJc w:val="right"/>
      <w:pPr>
        <w:ind w:left="1800" w:hanging="180"/>
      </w:pPr>
    </w:lvl>
    <w:lvl w:ilvl="3" w:tplc="FBC6924C" w:tentative="1">
      <w:start w:val="1"/>
      <w:numFmt w:val="decimal"/>
      <w:lvlText w:val="%4."/>
      <w:lvlJc w:val="left"/>
      <w:pPr>
        <w:ind w:left="2520" w:hanging="360"/>
      </w:pPr>
    </w:lvl>
    <w:lvl w:ilvl="4" w:tplc="D5000540" w:tentative="1">
      <w:start w:val="1"/>
      <w:numFmt w:val="lowerLetter"/>
      <w:lvlText w:val="%5."/>
      <w:lvlJc w:val="left"/>
      <w:pPr>
        <w:ind w:left="3240" w:hanging="360"/>
      </w:pPr>
    </w:lvl>
    <w:lvl w:ilvl="5" w:tplc="CAE2D094" w:tentative="1">
      <w:start w:val="1"/>
      <w:numFmt w:val="lowerRoman"/>
      <w:lvlText w:val="%6."/>
      <w:lvlJc w:val="right"/>
      <w:pPr>
        <w:ind w:left="3960" w:hanging="180"/>
      </w:pPr>
    </w:lvl>
    <w:lvl w:ilvl="6" w:tplc="3968C9B8" w:tentative="1">
      <w:start w:val="1"/>
      <w:numFmt w:val="decimal"/>
      <w:lvlText w:val="%7."/>
      <w:lvlJc w:val="left"/>
      <w:pPr>
        <w:ind w:left="4680" w:hanging="360"/>
      </w:pPr>
    </w:lvl>
    <w:lvl w:ilvl="7" w:tplc="55589C6C" w:tentative="1">
      <w:start w:val="1"/>
      <w:numFmt w:val="lowerLetter"/>
      <w:lvlText w:val="%8."/>
      <w:lvlJc w:val="left"/>
      <w:pPr>
        <w:ind w:left="5400" w:hanging="360"/>
      </w:pPr>
    </w:lvl>
    <w:lvl w:ilvl="8" w:tplc="652E16D4" w:tentative="1">
      <w:start w:val="1"/>
      <w:numFmt w:val="lowerRoman"/>
      <w:lvlText w:val="%9."/>
      <w:lvlJc w:val="right"/>
      <w:pPr>
        <w:ind w:left="6120" w:hanging="180"/>
      </w:pPr>
    </w:lvl>
  </w:abstractNum>
  <w:abstractNum w:abstractNumId="27" w15:restartNumberingAfterBreak="0">
    <w:nsid w:val="5A12A227"/>
    <w:multiLevelType w:val="hybridMultilevel"/>
    <w:tmpl w:val="950EB5A6"/>
    <w:lvl w:ilvl="0" w:tplc="FE387522">
      <w:start w:val="1"/>
      <w:numFmt w:val="bullet"/>
      <w:lvlText w:val=""/>
      <w:lvlJc w:val="left"/>
      <w:pPr>
        <w:ind w:left="644" w:hanging="360"/>
      </w:pPr>
      <w:rPr>
        <w:rFonts w:ascii="Symbol" w:hAnsi="Symbol" w:hint="default"/>
      </w:rPr>
    </w:lvl>
    <w:lvl w:ilvl="1" w:tplc="2370C59C">
      <w:start w:val="1"/>
      <w:numFmt w:val="bullet"/>
      <w:lvlText w:val="o"/>
      <w:lvlJc w:val="left"/>
      <w:pPr>
        <w:ind w:left="1080" w:hanging="360"/>
      </w:pPr>
      <w:rPr>
        <w:rFonts w:ascii="Courier New" w:hAnsi="Courier New" w:hint="default"/>
      </w:rPr>
    </w:lvl>
    <w:lvl w:ilvl="2" w:tplc="8C0E9218">
      <w:start w:val="1"/>
      <w:numFmt w:val="bullet"/>
      <w:lvlText w:val=""/>
      <w:lvlJc w:val="left"/>
      <w:pPr>
        <w:ind w:left="1800" w:hanging="360"/>
      </w:pPr>
      <w:rPr>
        <w:rFonts w:ascii="Wingdings" w:hAnsi="Wingdings" w:hint="default"/>
      </w:rPr>
    </w:lvl>
    <w:lvl w:ilvl="3" w:tplc="0C601CB2">
      <w:start w:val="1"/>
      <w:numFmt w:val="bullet"/>
      <w:lvlText w:val=""/>
      <w:lvlJc w:val="left"/>
      <w:pPr>
        <w:ind w:left="2520" w:hanging="360"/>
      </w:pPr>
      <w:rPr>
        <w:rFonts w:ascii="Symbol" w:hAnsi="Symbol" w:hint="default"/>
      </w:rPr>
    </w:lvl>
    <w:lvl w:ilvl="4" w:tplc="51FCA15E">
      <w:start w:val="1"/>
      <w:numFmt w:val="bullet"/>
      <w:lvlText w:val="o"/>
      <w:lvlJc w:val="left"/>
      <w:pPr>
        <w:ind w:left="3240" w:hanging="360"/>
      </w:pPr>
      <w:rPr>
        <w:rFonts w:ascii="Courier New" w:hAnsi="Courier New" w:hint="default"/>
      </w:rPr>
    </w:lvl>
    <w:lvl w:ilvl="5" w:tplc="4252AE52">
      <w:start w:val="1"/>
      <w:numFmt w:val="bullet"/>
      <w:lvlText w:val=""/>
      <w:lvlJc w:val="left"/>
      <w:pPr>
        <w:ind w:left="3960" w:hanging="360"/>
      </w:pPr>
      <w:rPr>
        <w:rFonts w:ascii="Wingdings" w:hAnsi="Wingdings" w:hint="default"/>
      </w:rPr>
    </w:lvl>
    <w:lvl w:ilvl="6" w:tplc="10B8C25E">
      <w:start w:val="1"/>
      <w:numFmt w:val="bullet"/>
      <w:lvlText w:val=""/>
      <w:lvlJc w:val="left"/>
      <w:pPr>
        <w:ind w:left="4680" w:hanging="360"/>
      </w:pPr>
      <w:rPr>
        <w:rFonts w:ascii="Symbol" w:hAnsi="Symbol" w:hint="default"/>
      </w:rPr>
    </w:lvl>
    <w:lvl w:ilvl="7" w:tplc="3A0C46C4">
      <w:start w:val="1"/>
      <w:numFmt w:val="bullet"/>
      <w:lvlText w:val="o"/>
      <w:lvlJc w:val="left"/>
      <w:pPr>
        <w:ind w:left="5400" w:hanging="360"/>
      </w:pPr>
      <w:rPr>
        <w:rFonts w:ascii="Courier New" w:hAnsi="Courier New" w:hint="default"/>
      </w:rPr>
    </w:lvl>
    <w:lvl w:ilvl="8" w:tplc="3F08A8DC">
      <w:start w:val="1"/>
      <w:numFmt w:val="bullet"/>
      <w:lvlText w:val=""/>
      <w:lvlJc w:val="left"/>
      <w:pPr>
        <w:ind w:left="6120" w:hanging="360"/>
      </w:pPr>
      <w:rPr>
        <w:rFonts w:ascii="Wingdings" w:hAnsi="Wingdings" w:hint="default"/>
      </w:rPr>
    </w:lvl>
  </w:abstractNum>
  <w:abstractNum w:abstractNumId="28" w15:restartNumberingAfterBreak="0">
    <w:nsid w:val="5A331430"/>
    <w:multiLevelType w:val="hybridMultilevel"/>
    <w:tmpl w:val="D05CE750"/>
    <w:lvl w:ilvl="0" w:tplc="A240F046">
      <w:start w:val="1"/>
      <w:numFmt w:val="lowerRoman"/>
      <w:lvlText w:val="(%1)"/>
      <w:lvlJc w:val="left"/>
      <w:pPr>
        <w:ind w:left="1080" w:hanging="720"/>
      </w:pPr>
      <w:rPr>
        <w:rFonts w:hint="default"/>
        <w:b w:val="0"/>
      </w:rPr>
    </w:lvl>
    <w:lvl w:ilvl="1" w:tplc="70889446" w:tentative="1">
      <w:start w:val="1"/>
      <w:numFmt w:val="lowerLetter"/>
      <w:lvlText w:val="%2."/>
      <w:lvlJc w:val="left"/>
      <w:pPr>
        <w:ind w:left="1440" w:hanging="360"/>
      </w:pPr>
    </w:lvl>
    <w:lvl w:ilvl="2" w:tplc="B0EA928C" w:tentative="1">
      <w:start w:val="1"/>
      <w:numFmt w:val="lowerRoman"/>
      <w:lvlText w:val="%3."/>
      <w:lvlJc w:val="right"/>
      <w:pPr>
        <w:ind w:left="2160" w:hanging="180"/>
      </w:pPr>
    </w:lvl>
    <w:lvl w:ilvl="3" w:tplc="9A7E3CDC" w:tentative="1">
      <w:start w:val="1"/>
      <w:numFmt w:val="decimal"/>
      <w:lvlText w:val="%4."/>
      <w:lvlJc w:val="left"/>
      <w:pPr>
        <w:ind w:left="2880" w:hanging="360"/>
      </w:pPr>
    </w:lvl>
    <w:lvl w:ilvl="4" w:tplc="3CC80F24" w:tentative="1">
      <w:start w:val="1"/>
      <w:numFmt w:val="lowerLetter"/>
      <w:lvlText w:val="%5."/>
      <w:lvlJc w:val="left"/>
      <w:pPr>
        <w:ind w:left="3600" w:hanging="360"/>
      </w:pPr>
    </w:lvl>
    <w:lvl w:ilvl="5" w:tplc="19A2DD64" w:tentative="1">
      <w:start w:val="1"/>
      <w:numFmt w:val="lowerRoman"/>
      <w:lvlText w:val="%6."/>
      <w:lvlJc w:val="right"/>
      <w:pPr>
        <w:ind w:left="4320" w:hanging="180"/>
      </w:pPr>
    </w:lvl>
    <w:lvl w:ilvl="6" w:tplc="C6BCAD12" w:tentative="1">
      <w:start w:val="1"/>
      <w:numFmt w:val="decimal"/>
      <w:lvlText w:val="%7."/>
      <w:lvlJc w:val="left"/>
      <w:pPr>
        <w:ind w:left="5040" w:hanging="360"/>
      </w:pPr>
    </w:lvl>
    <w:lvl w:ilvl="7" w:tplc="FDD8F0CC" w:tentative="1">
      <w:start w:val="1"/>
      <w:numFmt w:val="lowerLetter"/>
      <w:lvlText w:val="%8."/>
      <w:lvlJc w:val="left"/>
      <w:pPr>
        <w:ind w:left="5760" w:hanging="360"/>
      </w:pPr>
    </w:lvl>
    <w:lvl w:ilvl="8" w:tplc="4E94F0B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C487488">
      <w:start w:val="1"/>
      <w:numFmt w:val="lowerRoman"/>
      <w:lvlText w:val="(%1)"/>
      <w:lvlJc w:val="left"/>
      <w:pPr>
        <w:ind w:left="1080" w:hanging="720"/>
      </w:pPr>
      <w:rPr>
        <w:rFonts w:hint="default"/>
      </w:rPr>
    </w:lvl>
    <w:lvl w:ilvl="1" w:tplc="F8BCDE56" w:tentative="1">
      <w:start w:val="1"/>
      <w:numFmt w:val="lowerLetter"/>
      <w:lvlText w:val="%2."/>
      <w:lvlJc w:val="left"/>
      <w:pPr>
        <w:ind w:left="1440" w:hanging="360"/>
      </w:pPr>
    </w:lvl>
    <w:lvl w:ilvl="2" w:tplc="3B301B34" w:tentative="1">
      <w:start w:val="1"/>
      <w:numFmt w:val="lowerRoman"/>
      <w:lvlText w:val="%3."/>
      <w:lvlJc w:val="right"/>
      <w:pPr>
        <w:ind w:left="2160" w:hanging="180"/>
      </w:pPr>
    </w:lvl>
    <w:lvl w:ilvl="3" w:tplc="23AAB054" w:tentative="1">
      <w:start w:val="1"/>
      <w:numFmt w:val="decimal"/>
      <w:lvlText w:val="%4."/>
      <w:lvlJc w:val="left"/>
      <w:pPr>
        <w:ind w:left="2880" w:hanging="360"/>
      </w:pPr>
    </w:lvl>
    <w:lvl w:ilvl="4" w:tplc="16C6327A" w:tentative="1">
      <w:start w:val="1"/>
      <w:numFmt w:val="lowerLetter"/>
      <w:lvlText w:val="%5."/>
      <w:lvlJc w:val="left"/>
      <w:pPr>
        <w:ind w:left="3600" w:hanging="360"/>
      </w:pPr>
    </w:lvl>
    <w:lvl w:ilvl="5" w:tplc="006EE81A" w:tentative="1">
      <w:start w:val="1"/>
      <w:numFmt w:val="lowerRoman"/>
      <w:lvlText w:val="%6."/>
      <w:lvlJc w:val="right"/>
      <w:pPr>
        <w:ind w:left="4320" w:hanging="180"/>
      </w:pPr>
    </w:lvl>
    <w:lvl w:ilvl="6" w:tplc="BE72A68C" w:tentative="1">
      <w:start w:val="1"/>
      <w:numFmt w:val="decimal"/>
      <w:lvlText w:val="%7."/>
      <w:lvlJc w:val="left"/>
      <w:pPr>
        <w:ind w:left="5040" w:hanging="360"/>
      </w:pPr>
    </w:lvl>
    <w:lvl w:ilvl="7" w:tplc="B2CCA8F6" w:tentative="1">
      <w:start w:val="1"/>
      <w:numFmt w:val="lowerLetter"/>
      <w:lvlText w:val="%8."/>
      <w:lvlJc w:val="left"/>
      <w:pPr>
        <w:ind w:left="5760" w:hanging="360"/>
      </w:pPr>
    </w:lvl>
    <w:lvl w:ilvl="8" w:tplc="6A46740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C66CA2A">
      <w:start w:val="1"/>
      <w:numFmt w:val="lowerRoman"/>
      <w:lvlText w:val="(%1)"/>
      <w:lvlJc w:val="left"/>
      <w:pPr>
        <w:ind w:left="1080" w:hanging="720"/>
      </w:pPr>
      <w:rPr>
        <w:rFonts w:hint="default"/>
      </w:rPr>
    </w:lvl>
    <w:lvl w:ilvl="1" w:tplc="3F9A7E8C" w:tentative="1">
      <w:start w:val="1"/>
      <w:numFmt w:val="lowerLetter"/>
      <w:lvlText w:val="%2."/>
      <w:lvlJc w:val="left"/>
      <w:pPr>
        <w:ind w:left="1440" w:hanging="360"/>
      </w:pPr>
    </w:lvl>
    <w:lvl w:ilvl="2" w:tplc="2348F34C" w:tentative="1">
      <w:start w:val="1"/>
      <w:numFmt w:val="lowerRoman"/>
      <w:lvlText w:val="%3."/>
      <w:lvlJc w:val="right"/>
      <w:pPr>
        <w:ind w:left="2160" w:hanging="180"/>
      </w:pPr>
    </w:lvl>
    <w:lvl w:ilvl="3" w:tplc="3278A860" w:tentative="1">
      <w:start w:val="1"/>
      <w:numFmt w:val="decimal"/>
      <w:lvlText w:val="%4."/>
      <w:lvlJc w:val="left"/>
      <w:pPr>
        <w:ind w:left="2880" w:hanging="360"/>
      </w:pPr>
    </w:lvl>
    <w:lvl w:ilvl="4" w:tplc="11F07B18" w:tentative="1">
      <w:start w:val="1"/>
      <w:numFmt w:val="lowerLetter"/>
      <w:lvlText w:val="%5."/>
      <w:lvlJc w:val="left"/>
      <w:pPr>
        <w:ind w:left="3600" w:hanging="360"/>
      </w:pPr>
    </w:lvl>
    <w:lvl w:ilvl="5" w:tplc="E41E044E" w:tentative="1">
      <w:start w:val="1"/>
      <w:numFmt w:val="lowerRoman"/>
      <w:lvlText w:val="%6."/>
      <w:lvlJc w:val="right"/>
      <w:pPr>
        <w:ind w:left="4320" w:hanging="180"/>
      </w:pPr>
    </w:lvl>
    <w:lvl w:ilvl="6" w:tplc="5CD83458" w:tentative="1">
      <w:start w:val="1"/>
      <w:numFmt w:val="decimal"/>
      <w:lvlText w:val="%7."/>
      <w:lvlJc w:val="left"/>
      <w:pPr>
        <w:ind w:left="5040" w:hanging="360"/>
      </w:pPr>
    </w:lvl>
    <w:lvl w:ilvl="7" w:tplc="8AA2D4FC" w:tentative="1">
      <w:start w:val="1"/>
      <w:numFmt w:val="lowerLetter"/>
      <w:lvlText w:val="%8."/>
      <w:lvlJc w:val="left"/>
      <w:pPr>
        <w:ind w:left="5760" w:hanging="360"/>
      </w:pPr>
    </w:lvl>
    <w:lvl w:ilvl="8" w:tplc="55A402E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5EC2DA4">
      <w:start w:val="1"/>
      <w:numFmt w:val="lowerRoman"/>
      <w:lvlText w:val="(%1)"/>
      <w:lvlJc w:val="left"/>
      <w:pPr>
        <w:ind w:left="1004" w:hanging="720"/>
      </w:pPr>
      <w:rPr>
        <w:rFonts w:hint="default"/>
        <w:b w:val="0"/>
      </w:rPr>
    </w:lvl>
    <w:lvl w:ilvl="1" w:tplc="4BC06240" w:tentative="1">
      <w:start w:val="1"/>
      <w:numFmt w:val="lowerLetter"/>
      <w:lvlText w:val="%2."/>
      <w:lvlJc w:val="left"/>
      <w:pPr>
        <w:ind w:left="1364" w:hanging="360"/>
      </w:pPr>
    </w:lvl>
    <w:lvl w:ilvl="2" w:tplc="9AAEA5DA" w:tentative="1">
      <w:start w:val="1"/>
      <w:numFmt w:val="lowerRoman"/>
      <w:lvlText w:val="%3."/>
      <w:lvlJc w:val="right"/>
      <w:pPr>
        <w:ind w:left="2084" w:hanging="180"/>
      </w:pPr>
    </w:lvl>
    <w:lvl w:ilvl="3" w:tplc="063A5BDC" w:tentative="1">
      <w:start w:val="1"/>
      <w:numFmt w:val="decimal"/>
      <w:lvlText w:val="%4."/>
      <w:lvlJc w:val="left"/>
      <w:pPr>
        <w:ind w:left="2804" w:hanging="360"/>
      </w:pPr>
    </w:lvl>
    <w:lvl w:ilvl="4" w:tplc="A330F586" w:tentative="1">
      <w:start w:val="1"/>
      <w:numFmt w:val="lowerLetter"/>
      <w:lvlText w:val="%5."/>
      <w:lvlJc w:val="left"/>
      <w:pPr>
        <w:ind w:left="3524" w:hanging="360"/>
      </w:pPr>
    </w:lvl>
    <w:lvl w:ilvl="5" w:tplc="CAC0D2D0" w:tentative="1">
      <w:start w:val="1"/>
      <w:numFmt w:val="lowerRoman"/>
      <w:lvlText w:val="%6."/>
      <w:lvlJc w:val="right"/>
      <w:pPr>
        <w:ind w:left="4244" w:hanging="180"/>
      </w:pPr>
    </w:lvl>
    <w:lvl w:ilvl="6" w:tplc="307E9AF8" w:tentative="1">
      <w:start w:val="1"/>
      <w:numFmt w:val="decimal"/>
      <w:lvlText w:val="%7."/>
      <w:lvlJc w:val="left"/>
      <w:pPr>
        <w:ind w:left="4964" w:hanging="360"/>
      </w:pPr>
    </w:lvl>
    <w:lvl w:ilvl="7" w:tplc="99FE2194" w:tentative="1">
      <w:start w:val="1"/>
      <w:numFmt w:val="lowerLetter"/>
      <w:lvlText w:val="%8."/>
      <w:lvlJc w:val="left"/>
      <w:pPr>
        <w:ind w:left="5684" w:hanging="360"/>
      </w:pPr>
    </w:lvl>
    <w:lvl w:ilvl="8" w:tplc="AE78BA0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9C80F5E">
      <w:start w:val="1"/>
      <w:numFmt w:val="decimal"/>
      <w:lvlText w:val="%1."/>
      <w:lvlJc w:val="left"/>
      <w:pPr>
        <w:ind w:left="360" w:hanging="360"/>
      </w:pPr>
      <w:rPr>
        <w:rFonts w:hint="default"/>
      </w:rPr>
    </w:lvl>
    <w:lvl w:ilvl="1" w:tplc="CC8ED8E0" w:tentative="1">
      <w:start w:val="1"/>
      <w:numFmt w:val="lowerLetter"/>
      <w:lvlText w:val="%2."/>
      <w:lvlJc w:val="left"/>
      <w:pPr>
        <w:ind w:left="1080" w:hanging="360"/>
      </w:pPr>
    </w:lvl>
    <w:lvl w:ilvl="2" w:tplc="B80414F6" w:tentative="1">
      <w:start w:val="1"/>
      <w:numFmt w:val="lowerRoman"/>
      <w:lvlText w:val="%3."/>
      <w:lvlJc w:val="right"/>
      <w:pPr>
        <w:ind w:left="1800" w:hanging="180"/>
      </w:pPr>
    </w:lvl>
    <w:lvl w:ilvl="3" w:tplc="6C32549E" w:tentative="1">
      <w:start w:val="1"/>
      <w:numFmt w:val="decimal"/>
      <w:lvlText w:val="%4."/>
      <w:lvlJc w:val="left"/>
      <w:pPr>
        <w:ind w:left="2520" w:hanging="360"/>
      </w:pPr>
    </w:lvl>
    <w:lvl w:ilvl="4" w:tplc="ADAC3F06" w:tentative="1">
      <w:start w:val="1"/>
      <w:numFmt w:val="lowerLetter"/>
      <w:lvlText w:val="%5."/>
      <w:lvlJc w:val="left"/>
      <w:pPr>
        <w:ind w:left="3240" w:hanging="360"/>
      </w:pPr>
    </w:lvl>
    <w:lvl w:ilvl="5" w:tplc="36FA8A60" w:tentative="1">
      <w:start w:val="1"/>
      <w:numFmt w:val="lowerRoman"/>
      <w:lvlText w:val="%6."/>
      <w:lvlJc w:val="right"/>
      <w:pPr>
        <w:ind w:left="3960" w:hanging="180"/>
      </w:pPr>
    </w:lvl>
    <w:lvl w:ilvl="6" w:tplc="EFE48B44" w:tentative="1">
      <w:start w:val="1"/>
      <w:numFmt w:val="decimal"/>
      <w:lvlText w:val="%7."/>
      <w:lvlJc w:val="left"/>
      <w:pPr>
        <w:ind w:left="4680" w:hanging="360"/>
      </w:pPr>
    </w:lvl>
    <w:lvl w:ilvl="7" w:tplc="4DE6C306" w:tentative="1">
      <w:start w:val="1"/>
      <w:numFmt w:val="lowerLetter"/>
      <w:lvlText w:val="%8."/>
      <w:lvlJc w:val="left"/>
      <w:pPr>
        <w:ind w:left="5400" w:hanging="360"/>
      </w:pPr>
    </w:lvl>
    <w:lvl w:ilvl="8" w:tplc="5804E4E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00C1094">
      <w:start w:val="1"/>
      <w:numFmt w:val="lowerRoman"/>
      <w:lvlText w:val="(%1)"/>
      <w:lvlJc w:val="left"/>
      <w:pPr>
        <w:ind w:left="1080" w:hanging="720"/>
      </w:pPr>
      <w:rPr>
        <w:rFonts w:hint="default"/>
      </w:rPr>
    </w:lvl>
    <w:lvl w:ilvl="1" w:tplc="62B4F624" w:tentative="1">
      <w:start w:val="1"/>
      <w:numFmt w:val="lowerLetter"/>
      <w:lvlText w:val="%2."/>
      <w:lvlJc w:val="left"/>
      <w:pPr>
        <w:ind w:left="1440" w:hanging="360"/>
      </w:pPr>
    </w:lvl>
    <w:lvl w:ilvl="2" w:tplc="50C03852" w:tentative="1">
      <w:start w:val="1"/>
      <w:numFmt w:val="lowerRoman"/>
      <w:lvlText w:val="%3."/>
      <w:lvlJc w:val="right"/>
      <w:pPr>
        <w:ind w:left="2160" w:hanging="180"/>
      </w:pPr>
    </w:lvl>
    <w:lvl w:ilvl="3" w:tplc="0296A6F8" w:tentative="1">
      <w:start w:val="1"/>
      <w:numFmt w:val="decimal"/>
      <w:lvlText w:val="%4."/>
      <w:lvlJc w:val="left"/>
      <w:pPr>
        <w:ind w:left="2880" w:hanging="360"/>
      </w:pPr>
    </w:lvl>
    <w:lvl w:ilvl="4" w:tplc="ECBC685C" w:tentative="1">
      <w:start w:val="1"/>
      <w:numFmt w:val="lowerLetter"/>
      <w:lvlText w:val="%5."/>
      <w:lvlJc w:val="left"/>
      <w:pPr>
        <w:ind w:left="3600" w:hanging="360"/>
      </w:pPr>
    </w:lvl>
    <w:lvl w:ilvl="5" w:tplc="2970F9D8" w:tentative="1">
      <w:start w:val="1"/>
      <w:numFmt w:val="lowerRoman"/>
      <w:lvlText w:val="%6."/>
      <w:lvlJc w:val="right"/>
      <w:pPr>
        <w:ind w:left="4320" w:hanging="180"/>
      </w:pPr>
    </w:lvl>
    <w:lvl w:ilvl="6" w:tplc="66F65380" w:tentative="1">
      <w:start w:val="1"/>
      <w:numFmt w:val="decimal"/>
      <w:lvlText w:val="%7."/>
      <w:lvlJc w:val="left"/>
      <w:pPr>
        <w:ind w:left="5040" w:hanging="360"/>
      </w:pPr>
    </w:lvl>
    <w:lvl w:ilvl="7" w:tplc="C0808FE8" w:tentative="1">
      <w:start w:val="1"/>
      <w:numFmt w:val="lowerLetter"/>
      <w:lvlText w:val="%8."/>
      <w:lvlJc w:val="left"/>
      <w:pPr>
        <w:ind w:left="5760" w:hanging="360"/>
      </w:pPr>
    </w:lvl>
    <w:lvl w:ilvl="8" w:tplc="55B0AE5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75E7A62">
      <w:start w:val="1"/>
      <w:numFmt w:val="decimal"/>
      <w:lvlText w:val="%1."/>
      <w:lvlJc w:val="left"/>
      <w:pPr>
        <w:ind w:left="360" w:hanging="360"/>
      </w:pPr>
      <w:rPr>
        <w:rFonts w:hint="default"/>
      </w:rPr>
    </w:lvl>
    <w:lvl w:ilvl="1" w:tplc="A48E4D20" w:tentative="1">
      <w:start w:val="1"/>
      <w:numFmt w:val="lowerLetter"/>
      <w:lvlText w:val="%2."/>
      <w:lvlJc w:val="left"/>
      <w:pPr>
        <w:ind w:left="1080" w:hanging="360"/>
      </w:pPr>
    </w:lvl>
    <w:lvl w:ilvl="2" w:tplc="3C8C3740" w:tentative="1">
      <w:start w:val="1"/>
      <w:numFmt w:val="lowerRoman"/>
      <w:lvlText w:val="%3."/>
      <w:lvlJc w:val="right"/>
      <w:pPr>
        <w:ind w:left="1800" w:hanging="180"/>
      </w:pPr>
    </w:lvl>
    <w:lvl w:ilvl="3" w:tplc="E844FB0A" w:tentative="1">
      <w:start w:val="1"/>
      <w:numFmt w:val="decimal"/>
      <w:lvlText w:val="%4."/>
      <w:lvlJc w:val="left"/>
      <w:pPr>
        <w:ind w:left="2520" w:hanging="360"/>
      </w:pPr>
    </w:lvl>
    <w:lvl w:ilvl="4" w:tplc="5E184ACC" w:tentative="1">
      <w:start w:val="1"/>
      <w:numFmt w:val="lowerLetter"/>
      <w:lvlText w:val="%5."/>
      <w:lvlJc w:val="left"/>
      <w:pPr>
        <w:ind w:left="3240" w:hanging="360"/>
      </w:pPr>
    </w:lvl>
    <w:lvl w:ilvl="5" w:tplc="FC1EC2C8" w:tentative="1">
      <w:start w:val="1"/>
      <w:numFmt w:val="lowerRoman"/>
      <w:lvlText w:val="%6."/>
      <w:lvlJc w:val="right"/>
      <w:pPr>
        <w:ind w:left="3960" w:hanging="180"/>
      </w:pPr>
    </w:lvl>
    <w:lvl w:ilvl="6" w:tplc="1A8E41B2" w:tentative="1">
      <w:start w:val="1"/>
      <w:numFmt w:val="decimal"/>
      <w:lvlText w:val="%7."/>
      <w:lvlJc w:val="left"/>
      <w:pPr>
        <w:ind w:left="4680" w:hanging="360"/>
      </w:pPr>
    </w:lvl>
    <w:lvl w:ilvl="7" w:tplc="B32E7302" w:tentative="1">
      <w:start w:val="1"/>
      <w:numFmt w:val="lowerLetter"/>
      <w:lvlText w:val="%8."/>
      <w:lvlJc w:val="left"/>
      <w:pPr>
        <w:ind w:left="5400" w:hanging="360"/>
      </w:pPr>
    </w:lvl>
    <w:lvl w:ilvl="8" w:tplc="710AEFB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FF21D88">
      <w:start w:val="1"/>
      <w:numFmt w:val="lowerRoman"/>
      <w:lvlText w:val="(%1)"/>
      <w:lvlJc w:val="left"/>
      <w:pPr>
        <w:ind w:left="1080" w:hanging="720"/>
      </w:pPr>
      <w:rPr>
        <w:rFonts w:hint="default"/>
      </w:rPr>
    </w:lvl>
    <w:lvl w:ilvl="1" w:tplc="6E2E55B4" w:tentative="1">
      <w:start w:val="1"/>
      <w:numFmt w:val="lowerLetter"/>
      <w:lvlText w:val="%2."/>
      <w:lvlJc w:val="left"/>
      <w:pPr>
        <w:ind w:left="1440" w:hanging="360"/>
      </w:pPr>
    </w:lvl>
    <w:lvl w:ilvl="2" w:tplc="5ABAED58" w:tentative="1">
      <w:start w:val="1"/>
      <w:numFmt w:val="lowerRoman"/>
      <w:lvlText w:val="%3."/>
      <w:lvlJc w:val="right"/>
      <w:pPr>
        <w:ind w:left="2160" w:hanging="180"/>
      </w:pPr>
    </w:lvl>
    <w:lvl w:ilvl="3" w:tplc="0D98F254" w:tentative="1">
      <w:start w:val="1"/>
      <w:numFmt w:val="decimal"/>
      <w:lvlText w:val="%4."/>
      <w:lvlJc w:val="left"/>
      <w:pPr>
        <w:ind w:left="2880" w:hanging="360"/>
      </w:pPr>
    </w:lvl>
    <w:lvl w:ilvl="4" w:tplc="1130DDD4" w:tentative="1">
      <w:start w:val="1"/>
      <w:numFmt w:val="lowerLetter"/>
      <w:lvlText w:val="%5."/>
      <w:lvlJc w:val="left"/>
      <w:pPr>
        <w:ind w:left="3600" w:hanging="360"/>
      </w:pPr>
    </w:lvl>
    <w:lvl w:ilvl="5" w:tplc="87460E52" w:tentative="1">
      <w:start w:val="1"/>
      <w:numFmt w:val="lowerRoman"/>
      <w:lvlText w:val="%6."/>
      <w:lvlJc w:val="right"/>
      <w:pPr>
        <w:ind w:left="4320" w:hanging="180"/>
      </w:pPr>
    </w:lvl>
    <w:lvl w:ilvl="6" w:tplc="ABF6A78C" w:tentative="1">
      <w:start w:val="1"/>
      <w:numFmt w:val="decimal"/>
      <w:lvlText w:val="%7."/>
      <w:lvlJc w:val="left"/>
      <w:pPr>
        <w:ind w:left="5040" w:hanging="360"/>
      </w:pPr>
    </w:lvl>
    <w:lvl w:ilvl="7" w:tplc="0F28C9CA" w:tentative="1">
      <w:start w:val="1"/>
      <w:numFmt w:val="lowerLetter"/>
      <w:lvlText w:val="%8."/>
      <w:lvlJc w:val="left"/>
      <w:pPr>
        <w:ind w:left="5760" w:hanging="360"/>
      </w:pPr>
    </w:lvl>
    <w:lvl w:ilvl="8" w:tplc="086EE70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EB0D108">
      <w:start w:val="1"/>
      <w:numFmt w:val="decimal"/>
      <w:lvlText w:val="%1."/>
      <w:lvlJc w:val="left"/>
      <w:pPr>
        <w:ind w:left="360" w:hanging="360"/>
      </w:pPr>
      <w:rPr>
        <w:rFonts w:hint="default"/>
      </w:rPr>
    </w:lvl>
    <w:lvl w:ilvl="1" w:tplc="C784A002" w:tentative="1">
      <w:start w:val="1"/>
      <w:numFmt w:val="lowerLetter"/>
      <w:lvlText w:val="%2."/>
      <w:lvlJc w:val="left"/>
      <w:pPr>
        <w:ind w:left="1080" w:hanging="360"/>
      </w:pPr>
    </w:lvl>
    <w:lvl w:ilvl="2" w:tplc="D64844B2" w:tentative="1">
      <w:start w:val="1"/>
      <w:numFmt w:val="lowerRoman"/>
      <w:lvlText w:val="%3."/>
      <w:lvlJc w:val="right"/>
      <w:pPr>
        <w:ind w:left="1800" w:hanging="180"/>
      </w:pPr>
    </w:lvl>
    <w:lvl w:ilvl="3" w:tplc="DE5E6176" w:tentative="1">
      <w:start w:val="1"/>
      <w:numFmt w:val="decimal"/>
      <w:lvlText w:val="%4."/>
      <w:lvlJc w:val="left"/>
      <w:pPr>
        <w:ind w:left="2520" w:hanging="360"/>
      </w:pPr>
    </w:lvl>
    <w:lvl w:ilvl="4" w:tplc="6440575C" w:tentative="1">
      <w:start w:val="1"/>
      <w:numFmt w:val="lowerLetter"/>
      <w:lvlText w:val="%5."/>
      <w:lvlJc w:val="left"/>
      <w:pPr>
        <w:ind w:left="3240" w:hanging="360"/>
      </w:pPr>
    </w:lvl>
    <w:lvl w:ilvl="5" w:tplc="EB5840E4" w:tentative="1">
      <w:start w:val="1"/>
      <w:numFmt w:val="lowerRoman"/>
      <w:lvlText w:val="%6."/>
      <w:lvlJc w:val="right"/>
      <w:pPr>
        <w:ind w:left="3960" w:hanging="180"/>
      </w:pPr>
    </w:lvl>
    <w:lvl w:ilvl="6" w:tplc="F998F43A" w:tentative="1">
      <w:start w:val="1"/>
      <w:numFmt w:val="decimal"/>
      <w:lvlText w:val="%7."/>
      <w:lvlJc w:val="left"/>
      <w:pPr>
        <w:ind w:left="4680" w:hanging="360"/>
      </w:pPr>
    </w:lvl>
    <w:lvl w:ilvl="7" w:tplc="1A9AEECE" w:tentative="1">
      <w:start w:val="1"/>
      <w:numFmt w:val="lowerLetter"/>
      <w:lvlText w:val="%8."/>
      <w:lvlJc w:val="left"/>
      <w:pPr>
        <w:ind w:left="5400" w:hanging="360"/>
      </w:pPr>
    </w:lvl>
    <w:lvl w:ilvl="8" w:tplc="1E7AB14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AE44E94">
      <w:start w:val="1"/>
      <w:numFmt w:val="decimal"/>
      <w:lvlText w:val="%1."/>
      <w:lvlJc w:val="left"/>
      <w:pPr>
        <w:ind w:left="360" w:hanging="360"/>
      </w:pPr>
      <w:rPr>
        <w:rFonts w:hint="default"/>
      </w:rPr>
    </w:lvl>
    <w:lvl w:ilvl="1" w:tplc="FB965EF4" w:tentative="1">
      <w:start w:val="1"/>
      <w:numFmt w:val="lowerLetter"/>
      <w:lvlText w:val="%2."/>
      <w:lvlJc w:val="left"/>
      <w:pPr>
        <w:ind w:left="1080" w:hanging="360"/>
      </w:pPr>
    </w:lvl>
    <w:lvl w:ilvl="2" w:tplc="2A22A7F6" w:tentative="1">
      <w:start w:val="1"/>
      <w:numFmt w:val="lowerRoman"/>
      <w:lvlText w:val="%3."/>
      <w:lvlJc w:val="right"/>
      <w:pPr>
        <w:ind w:left="1800" w:hanging="180"/>
      </w:pPr>
    </w:lvl>
    <w:lvl w:ilvl="3" w:tplc="0854F27A" w:tentative="1">
      <w:start w:val="1"/>
      <w:numFmt w:val="decimal"/>
      <w:lvlText w:val="%4."/>
      <w:lvlJc w:val="left"/>
      <w:pPr>
        <w:ind w:left="2520" w:hanging="360"/>
      </w:pPr>
    </w:lvl>
    <w:lvl w:ilvl="4" w:tplc="C186CBB2" w:tentative="1">
      <w:start w:val="1"/>
      <w:numFmt w:val="lowerLetter"/>
      <w:lvlText w:val="%5."/>
      <w:lvlJc w:val="left"/>
      <w:pPr>
        <w:ind w:left="3240" w:hanging="360"/>
      </w:pPr>
    </w:lvl>
    <w:lvl w:ilvl="5" w:tplc="1F7E96BE" w:tentative="1">
      <w:start w:val="1"/>
      <w:numFmt w:val="lowerRoman"/>
      <w:lvlText w:val="%6."/>
      <w:lvlJc w:val="right"/>
      <w:pPr>
        <w:ind w:left="3960" w:hanging="180"/>
      </w:pPr>
    </w:lvl>
    <w:lvl w:ilvl="6" w:tplc="891099E0" w:tentative="1">
      <w:start w:val="1"/>
      <w:numFmt w:val="decimal"/>
      <w:lvlText w:val="%7."/>
      <w:lvlJc w:val="left"/>
      <w:pPr>
        <w:ind w:left="4680" w:hanging="360"/>
      </w:pPr>
    </w:lvl>
    <w:lvl w:ilvl="7" w:tplc="A4DC0EF2" w:tentative="1">
      <w:start w:val="1"/>
      <w:numFmt w:val="lowerLetter"/>
      <w:lvlText w:val="%8."/>
      <w:lvlJc w:val="left"/>
      <w:pPr>
        <w:ind w:left="5400" w:hanging="360"/>
      </w:pPr>
    </w:lvl>
    <w:lvl w:ilvl="8" w:tplc="AF88645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05"/>
    <w:rsid w:val="001430F8"/>
    <w:rsid w:val="0016501B"/>
    <w:rsid w:val="00583F46"/>
    <w:rsid w:val="00AE0953"/>
    <w:rsid w:val="00AE2788"/>
    <w:rsid w:val="00C66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C52A"/>
  <w15:docId w15:val="{0D1A5858-ABF7-4E41-9E81-17293604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6779</RACS_x0020_ID>
    <Approved_x0020_Provider xmlns="a8338b6e-77a6-4851-82b6-98166143ffdd">Anglicare SA Ltd</Approved_x0020_Provider>
    <Management_x0020_Company_x0020_ID xmlns="a8338b6e-77a6-4851-82b6-98166143ffdd" xsi:nil="true"/>
    <Home xmlns="a8338b6e-77a6-4851-82b6-98166143ffdd">AnglicareSA Grange</Home>
    <Signed xmlns="a8338b6e-77a6-4851-82b6-98166143ffdd" xsi:nil="true"/>
    <Uploaded xmlns="a8338b6e-77a6-4851-82b6-98166143ffdd">False</Uploaded>
    <Management_x0020_Company xmlns="a8338b6e-77a6-4851-82b6-98166143ffdd" xsi:nil="true"/>
    <Doc_x0020_Date xmlns="a8338b6e-77a6-4851-82b6-98166143ffdd">2022-06-23T00:58:00+00:00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50FE2E1C-7CF4-DC11-AD41-005056922186</Home_x0020_ID>
    <State xmlns="a8338b6e-77a6-4851-82b6-98166143ffdd">SA</State>
    <Doc_x0020_Sent_Received_x0020_Date xmlns="a8338b6e-77a6-4851-82b6-98166143ffdd">2022-06-23T00:00:00+00:00</Doc_x0020_Sent_Received_x0020_Date>
    <Activity_x0020_ID xmlns="a8338b6e-77a6-4851-82b6-98166143ffdd">7E813405-02D0-EC11-B079-005056922186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9EEC01B-5FD0-4D70-8289-0D507A825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AB946C1-E929-4C02-A3FF-26F4CBE0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2022-07-10T23:10:00Z</dcterms:created>
  <dcterms:modified xsi:type="dcterms:W3CDTF">2022-07-10T23:11:00Z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