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71EB" w14:textId="77777777" w:rsidR="00D2559D" w:rsidRPr="002C3EBF" w:rsidRDefault="000B34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1ED949" wp14:editId="1082B0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84FB72" w14:textId="77777777" w:rsidR="00D2559D" w:rsidRDefault="000B34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AF0B4D" w14:textId="77777777" w:rsidR="00D2559D" w:rsidRDefault="000B34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513601" w14:textId="77777777" w:rsidR="00D2559D" w:rsidRPr="002C3EBF" w:rsidRDefault="000B34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6E9F" w14:paraId="1B23507C" w14:textId="77777777" w:rsidTr="004C6E9F">
        <w:tc>
          <w:tcPr>
            <w:cnfStyle w:val="001000000000" w:firstRow="0" w:lastRow="0" w:firstColumn="1" w:lastColumn="0" w:oddVBand="0" w:evenVBand="0" w:oddHBand="0" w:evenHBand="0" w:firstRowFirstColumn="0" w:firstRowLastColumn="0" w:lastRowFirstColumn="0" w:lastRowLastColumn="0"/>
            <w:tcW w:w="3227" w:type="dxa"/>
          </w:tcPr>
          <w:p w14:paraId="6F91A492" w14:textId="77777777" w:rsidR="00D2559D" w:rsidRPr="00996FAF" w:rsidRDefault="000B34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635792" w14:textId="77777777" w:rsidR="00D2559D" w:rsidRPr="00996FAF" w:rsidRDefault="000B34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AnglicareSA Westbourne Park</w:t>
            </w:r>
          </w:p>
        </w:tc>
      </w:tr>
      <w:tr w:rsidR="004C6E9F" w14:paraId="5FF22265" w14:textId="77777777" w:rsidTr="004C6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373B9" w14:textId="77777777" w:rsidR="009B6303" w:rsidRPr="00996FAF" w:rsidRDefault="000B34A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0B4F68" w14:textId="77777777" w:rsidR="009B6303" w:rsidRPr="00C27BE3" w:rsidRDefault="000B34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6204</w:t>
            </w:r>
          </w:p>
        </w:tc>
      </w:tr>
      <w:tr w:rsidR="004C6E9F" w14:paraId="541C3019" w14:textId="77777777" w:rsidTr="004C6E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E5FD2" w14:textId="77777777" w:rsidR="009B6303" w:rsidRPr="00996FAF" w:rsidRDefault="000B34A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4EE10B" w14:textId="77777777" w:rsidR="009B6303" w:rsidRPr="00996FAF" w:rsidRDefault="000B3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Monmouth</w:t>
            </w:r>
            <w:r>
              <w:rPr>
                <w:rFonts w:ascii="Arial" w:eastAsia="Times New Roman" w:hAnsi="Arial" w:cs="Arial"/>
                <w:lang w:eastAsia="en-AU"/>
              </w:rPr>
              <w:t xml:space="preserve"> Road, Westbourne Park, South Australia, 5041</w:t>
            </w:r>
          </w:p>
        </w:tc>
      </w:tr>
      <w:tr w:rsidR="004C6E9F" w14:paraId="05F65950" w14:textId="77777777" w:rsidTr="004C6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E0566" w14:textId="77777777" w:rsidR="009B6303" w:rsidRPr="00996FAF" w:rsidRDefault="000B34A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D1FD7D" w14:textId="77777777" w:rsidR="009B6303" w:rsidRPr="00996FAF" w:rsidRDefault="000B34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C6E9F" w14:paraId="3B693EE3" w14:textId="77777777" w:rsidTr="004C6E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D0EAE" w14:textId="77777777" w:rsidR="009B6303" w:rsidRPr="00996FAF" w:rsidRDefault="000B34A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B90108" w14:textId="1FFDCF87" w:rsidR="009B6303" w:rsidRPr="00996FAF" w:rsidRDefault="000B3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November 2023</w:t>
            </w:r>
          </w:p>
        </w:tc>
      </w:tr>
      <w:tr w:rsidR="004C6E9F" w14:paraId="17C3505A" w14:textId="77777777" w:rsidTr="004C6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9E6008" w14:textId="77777777" w:rsidR="009B6303" w:rsidRPr="00996FAF" w:rsidRDefault="000B34A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56718290"/>
            <w:placeholder>
              <w:docPart w:val="DefaultPlaceholder_-1854013437"/>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09D6FD62" w14:textId="652261C7" w:rsidR="009B6303" w:rsidRPr="00996FAF" w:rsidRDefault="000263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4C6E9F" w14:paraId="00B16B10" w14:textId="77777777" w:rsidTr="004C6E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EE4591" w14:textId="77777777" w:rsidR="009B6303" w:rsidRPr="00996FAF" w:rsidRDefault="000B34A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EFA058" w14:textId="77777777" w:rsidR="009B6303" w:rsidRPr="009B6303" w:rsidRDefault="000B3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1197 Anglicare SA Ltd </w:t>
            </w:r>
          </w:p>
          <w:p w14:paraId="40E7338C" w14:textId="77777777" w:rsidR="009B6303" w:rsidRPr="009B6303" w:rsidRDefault="000B3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5355 AnglicareSA Westbourne Park</w:t>
            </w:r>
          </w:p>
        </w:tc>
      </w:tr>
    </w:tbl>
    <w:bookmarkEnd w:id="0"/>
    <w:p w14:paraId="3164F930" w14:textId="77777777" w:rsidR="00FA0A5B" w:rsidRPr="00996FAF" w:rsidRDefault="000B34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B87F02" w14:textId="77777777" w:rsidR="000078F8" w:rsidRPr="00996FAF" w:rsidRDefault="000B34A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5ED232B" w14:textId="38EC5424" w:rsidR="000078F8" w:rsidRPr="00996FAF" w:rsidRDefault="000B34AC" w:rsidP="0036130C">
      <w:pPr>
        <w:pStyle w:val="NormalArial"/>
      </w:pPr>
      <w:r w:rsidRPr="00996FAF">
        <w:t xml:space="preserve">This performance report for </w:t>
      </w:r>
      <w:r w:rsidRPr="00C27BE3">
        <w:rPr>
          <w:color w:val="auto"/>
        </w:rPr>
        <w:t>AnglicareSA Westbourne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0263CB">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6AE3A0" w14:textId="77777777" w:rsidR="000078F8" w:rsidRPr="00996FAF" w:rsidRDefault="000B34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8563A0" w14:textId="77777777" w:rsidR="00DF37F2" w:rsidRPr="00996FAF" w:rsidRDefault="000B34AC" w:rsidP="00712752">
      <w:pPr>
        <w:pStyle w:val="Heading1"/>
        <w:spacing w:before="240" w:after="240" w:line="22" w:lineRule="atLeast"/>
        <w:rPr>
          <w:rFonts w:ascii="Arial" w:hAnsi="Arial" w:cs="Arial"/>
        </w:rPr>
      </w:pPr>
      <w:r w:rsidRPr="00996FAF">
        <w:rPr>
          <w:rFonts w:ascii="Arial" w:hAnsi="Arial" w:cs="Arial"/>
        </w:rPr>
        <w:t>Material relied on</w:t>
      </w:r>
    </w:p>
    <w:p w14:paraId="3D4BDC46" w14:textId="0D015C34" w:rsidR="00DF37F2" w:rsidRPr="00996FAF" w:rsidRDefault="000B34AC" w:rsidP="0036130C">
      <w:pPr>
        <w:pStyle w:val="NormalArial"/>
      </w:pPr>
      <w:r w:rsidRPr="00996FAF">
        <w:t>The following information has bee</w:t>
      </w:r>
      <w:r w:rsidR="00636FAD">
        <w:t>n</w:t>
      </w:r>
      <w:r w:rsidRPr="00996FAF">
        <w:t xml:space="preserve"> considered in preparing the performance report:</w:t>
      </w:r>
    </w:p>
    <w:p w14:paraId="67F9007B" w14:textId="6B607704" w:rsidR="001715BB" w:rsidRDefault="001715BB" w:rsidP="001715BB">
      <w:pPr>
        <w:pStyle w:val="ListParagraph"/>
        <w:numPr>
          <w:ilvl w:val="0"/>
          <w:numId w:val="2"/>
        </w:numPr>
        <w:tabs>
          <w:tab w:val="clear" w:pos="357"/>
        </w:tabs>
        <w:ind w:left="425" w:hanging="425"/>
        <w:contextualSpacing w:val="0"/>
        <w:rPr>
          <w:rFonts w:ascii="Arial" w:hAnsi="Arial" w:cs="Arial"/>
          <w:color w:val="auto"/>
        </w:rPr>
      </w:pPr>
      <w:r w:rsidRPr="00507C3C">
        <w:rPr>
          <w:rFonts w:ascii="Arial" w:hAnsi="Arial" w:cs="Arial"/>
        </w:rPr>
        <w:t xml:space="preserve">the assessment team’s report for </w:t>
      </w:r>
      <w:r w:rsidRPr="00507C3C">
        <w:rPr>
          <w:rFonts w:ascii="Arial" w:hAnsi="Arial" w:cs="Arial"/>
          <w:color w:val="auto"/>
        </w:rPr>
        <w:t xml:space="preserve">the assessment contact - site; the assessment contact - </w:t>
      </w:r>
      <w:r>
        <w:rPr>
          <w:rFonts w:ascii="Arial" w:hAnsi="Arial" w:cs="Arial"/>
          <w:color w:val="auto"/>
        </w:rPr>
        <w:t>s</w:t>
      </w:r>
      <w:r w:rsidRPr="00507C3C">
        <w:rPr>
          <w:rFonts w:ascii="Arial" w:hAnsi="Arial" w:cs="Arial"/>
          <w:color w:val="auto"/>
        </w:rPr>
        <w:t>ite report was informed by a site assessment, observations at the service, review of documents and interviews with staff, consumers and representatives</w:t>
      </w:r>
      <w:r>
        <w:rPr>
          <w:rFonts w:ascii="Arial" w:hAnsi="Arial" w:cs="Arial"/>
          <w:color w:val="auto"/>
        </w:rPr>
        <w:t>;</w:t>
      </w:r>
    </w:p>
    <w:p w14:paraId="5694672B" w14:textId="73BA5EE5" w:rsidR="001715BB" w:rsidRPr="001715BB" w:rsidRDefault="001715BB" w:rsidP="001715BB">
      <w:pPr>
        <w:pStyle w:val="ListParagraph"/>
        <w:numPr>
          <w:ilvl w:val="0"/>
          <w:numId w:val="2"/>
        </w:numPr>
        <w:tabs>
          <w:tab w:val="clear" w:pos="357"/>
        </w:tabs>
        <w:spacing w:line="22" w:lineRule="atLeast"/>
        <w:ind w:left="425" w:hanging="425"/>
        <w:contextualSpacing w:val="0"/>
        <w:rPr>
          <w:rFonts w:ascii="Arial" w:hAnsi="Arial" w:cs="Arial"/>
        </w:rPr>
      </w:pPr>
      <w:r w:rsidRPr="00EE4A13">
        <w:rPr>
          <w:rFonts w:ascii="Arial" w:hAnsi="Arial" w:cs="Arial"/>
        </w:rPr>
        <w:t xml:space="preserve">the performance report dated 6 September 2023 for an assessment contact - site undertaken on 31 July 2023; and </w:t>
      </w:r>
    </w:p>
    <w:p w14:paraId="13AE18C0" w14:textId="24883D41" w:rsidR="001715BB" w:rsidRPr="00380AF1" w:rsidRDefault="00EE4A13" w:rsidP="001715BB">
      <w:pPr>
        <w:pStyle w:val="ListParagraph"/>
        <w:numPr>
          <w:ilvl w:val="0"/>
          <w:numId w:val="2"/>
        </w:numPr>
        <w:tabs>
          <w:tab w:val="clear" w:pos="357"/>
        </w:tabs>
        <w:spacing w:line="22" w:lineRule="atLeast"/>
        <w:ind w:left="425" w:hanging="425"/>
        <w:contextualSpacing w:val="0"/>
        <w:rPr>
          <w:rFonts w:ascii="Arial" w:hAnsi="Arial" w:cs="Arial"/>
        </w:rPr>
      </w:pPr>
      <w:r w:rsidRPr="00EE4A13">
        <w:rPr>
          <w:rFonts w:ascii="Arial" w:hAnsi="Arial" w:cs="Arial"/>
        </w:rPr>
        <w:t>the provider’s response to the assessment team’s report received on</w:t>
      </w:r>
      <w:r w:rsidR="00C93776">
        <w:rPr>
          <w:rFonts w:ascii="Arial" w:hAnsi="Arial" w:cs="Arial"/>
        </w:rPr>
        <w:t xml:space="preserve"> 11 December 2023 </w:t>
      </w:r>
      <w:r w:rsidRPr="00EE4A13">
        <w:rPr>
          <w:rFonts w:ascii="Arial" w:hAnsi="Arial" w:cs="Arial"/>
        </w:rPr>
        <w:t>acknowledging the recommendations made by the assessment team.</w:t>
      </w:r>
    </w:p>
    <w:p w14:paraId="44BC9F0F" w14:textId="445E1283" w:rsidR="003B1763" w:rsidRPr="00712752" w:rsidRDefault="000B34A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2EEE0D" w14:textId="77777777" w:rsidR="00FC045E" w:rsidRPr="00996FAF" w:rsidRDefault="000B34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6E9F" w14:paraId="39F9015A" w14:textId="77777777" w:rsidTr="004C6E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462C40" w14:textId="77777777" w:rsidR="002C5FA9" w:rsidRPr="00996FAF" w:rsidRDefault="000B34AC" w:rsidP="002C5FA9">
            <w:pPr>
              <w:keepNext/>
              <w:spacing w:before="0" w:line="22" w:lineRule="atLeast"/>
              <w:rPr>
                <w:rFonts w:ascii="Arial" w:hAnsi="Arial" w:cs="Arial"/>
              </w:rPr>
            </w:pPr>
            <w:r w:rsidRPr="00996FAF">
              <w:rPr>
                <w:rFonts w:ascii="Arial" w:hAnsi="Arial" w:cs="Arial"/>
              </w:rPr>
              <w:t xml:space="preserve">Standard 3 </w:t>
            </w:r>
            <w:r w:rsidRPr="0096747D">
              <w:rPr>
                <w:rFonts w:ascii="Arial" w:hAnsi="Arial" w:cs="Arial"/>
                <w:b w:val="0"/>
                <w:bCs/>
              </w:rPr>
              <w:t>Personal care and clinical care</w:t>
            </w:r>
          </w:p>
        </w:tc>
        <w:tc>
          <w:tcPr>
            <w:tcW w:w="1175" w:type="pct"/>
            <w:shd w:val="clear" w:color="auto" w:fill="auto"/>
          </w:tcPr>
          <w:p w14:paraId="221C7D20" w14:textId="59C8D6BD" w:rsidR="002C5FA9" w:rsidRPr="002C5FA9" w:rsidRDefault="000263C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C491E56" w14:textId="77777777" w:rsidR="00FC045E" w:rsidRPr="00996FAF" w:rsidRDefault="000B34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1D821D" w14:textId="77777777" w:rsidR="00FC045E" w:rsidRPr="00996FAF" w:rsidRDefault="000B34AC" w:rsidP="00712752">
      <w:pPr>
        <w:pStyle w:val="Heading1"/>
        <w:spacing w:before="0" w:after="240" w:line="22" w:lineRule="atLeast"/>
        <w:rPr>
          <w:rFonts w:ascii="Arial" w:hAnsi="Arial" w:cs="Arial"/>
        </w:rPr>
      </w:pPr>
      <w:r w:rsidRPr="00996FAF">
        <w:rPr>
          <w:rFonts w:ascii="Arial" w:hAnsi="Arial" w:cs="Arial"/>
        </w:rPr>
        <w:t>Areas for improvement</w:t>
      </w:r>
    </w:p>
    <w:p w14:paraId="77251978" w14:textId="77777777" w:rsidR="00FC045E" w:rsidRPr="00996FAF" w:rsidRDefault="000B34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40D2F6" w14:textId="618A6CDC" w:rsidR="00FC045E" w:rsidRPr="00996FAF" w:rsidRDefault="000B34AC" w:rsidP="0036130C">
      <w:pPr>
        <w:pStyle w:val="NormalArial"/>
      </w:pPr>
      <w:r w:rsidRPr="00996FAF">
        <w:br w:type="page"/>
      </w:r>
    </w:p>
    <w:p w14:paraId="64373B33" w14:textId="77777777" w:rsidR="00FC045E" w:rsidRPr="00996FAF" w:rsidRDefault="000B34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6E9F" w14:paraId="41B92C6E" w14:textId="77777777" w:rsidTr="004C6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E6F0F7" w14:textId="77777777" w:rsidR="00FC045E" w:rsidRPr="00996FAF" w:rsidRDefault="000B34A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B6FA9C" w14:textId="77777777" w:rsidR="00FC045E" w:rsidRPr="00996FAF" w:rsidRDefault="000E13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E9F" w14:paraId="78B54C21" w14:textId="77777777" w:rsidTr="004C6E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C14FA" w14:textId="77777777" w:rsidR="002C5FA9" w:rsidRPr="00996FAF" w:rsidRDefault="000B34A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84DA3F2" w14:textId="77777777" w:rsidR="002C5FA9" w:rsidRPr="00996FAF" w:rsidRDefault="000B34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5974EC2" w14:textId="77777777" w:rsidR="002C5FA9" w:rsidRPr="00996FAF" w:rsidRDefault="000E13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8457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B34AC" w:rsidRPr="002C2F15">
                  <w:rPr>
                    <w:rFonts w:ascii="Arial" w:hAnsi="Arial" w:cs="Arial"/>
                  </w:rPr>
                  <w:t>Compliant</w:t>
                </w:r>
              </w:sdtContent>
            </w:sdt>
          </w:p>
        </w:tc>
      </w:tr>
    </w:tbl>
    <w:p w14:paraId="0B770FD6" w14:textId="77777777" w:rsidR="00D87E7C" w:rsidRDefault="000B34AC" w:rsidP="00D87E7C">
      <w:pPr>
        <w:pStyle w:val="Heading20"/>
      </w:pPr>
      <w:r w:rsidRPr="00996FAF">
        <w:t>Findings</w:t>
      </w:r>
    </w:p>
    <w:p w14:paraId="24919D1C" w14:textId="47FB0B21" w:rsidR="00A06C64" w:rsidRPr="00636FAD" w:rsidRDefault="00A06C64" w:rsidP="00636FAD">
      <w:pPr>
        <w:rPr>
          <w:rFonts w:ascii="Arial" w:eastAsiaTheme="minorHAnsi" w:hAnsi="Arial" w:cs="Arial"/>
          <w:color w:val="auto"/>
          <w:szCs w:val="22"/>
        </w:rPr>
      </w:pPr>
      <w:r w:rsidRPr="00A06C64">
        <w:rPr>
          <w:rFonts w:ascii="Arial" w:eastAsiaTheme="minorHAnsi" w:hAnsi="Arial" w:cs="Arial"/>
          <w:color w:val="auto"/>
          <w:szCs w:val="22"/>
        </w:rPr>
        <w:t>Requirement (3)(b) was found non-compliant following an assessment contact in July 2023 where it was found risks associated with behaviours, use of psychotropic medications and weight loss</w:t>
      </w:r>
      <w:r w:rsidR="008310E2">
        <w:rPr>
          <w:rFonts w:ascii="Arial" w:eastAsiaTheme="minorHAnsi" w:hAnsi="Arial" w:cs="Arial"/>
          <w:color w:val="auto"/>
          <w:szCs w:val="22"/>
        </w:rPr>
        <w:t>,</w:t>
      </w:r>
      <w:r w:rsidRPr="00A06C64">
        <w:rPr>
          <w:rFonts w:ascii="Arial" w:eastAsiaTheme="minorHAnsi" w:hAnsi="Arial" w:cs="Arial"/>
          <w:color w:val="auto"/>
          <w:szCs w:val="22"/>
        </w:rPr>
        <w:t xml:space="preserve"> were not effectively managed. The assessment team’s report provided evidence of actions taken to address deficiencies identified, including, but not limited to:</w:t>
      </w:r>
    </w:p>
    <w:p w14:paraId="014506C7" w14:textId="4EF9CE5E" w:rsidR="00A06C64" w:rsidRPr="00A06C64" w:rsidRDefault="00A06C64" w:rsidP="00A06C64">
      <w:pPr>
        <w:numPr>
          <w:ilvl w:val="0"/>
          <w:numId w:val="15"/>
        </w:numPr>
        <w:ind w:left="425" w:hanging="425"/>
        <w:rPr>
          <w:rFonts w:ascii="Arial" w:hAnsi="Arial" w:cs="Arial"/>
          <w:szCs w:val="22"/>
        </w:rPr>
      </w:pPr>
      <w:r w:rsidRPr="00A06C64">
        <w:rPr>
          <w:rFonts w:ascii="Arial" w:hAnsi="Arial" w:cs="Arial"/>
          <w:color w:val="auto"/>
          <w:szCs w:val="22"/>
        </w:rPr>
        <w:t>Behaviour support plans for</w:t>
      </w:r>
      <w:r w:rsidR="006C0DD3">
        <w:rPr>
          <w:rFonts w:ascii="Arial" w:hAnsi="Arial" w:cs="Arial"/>
          <w:color w:val="auto"/>
          <w:szCs w:val="22"/>
        </w:rPr>
        <w:t xml:space="preserve"> </w:t>
      </w:r>
      <w:r w:rsidRPr="00A06C64">
        <w:rPr>
          <w:rFonts w:ascii="Arial" w:hAnsi="Arial" w:cs="Arial"/>
          <w:color w:val="auto"/>
          <w:szCs w:val="22"/>
        </w:rPr>
        <w:t>consumers with adverse behaviours have been reviewed and updated to include individualise</w:t>
      </w:r>
      <w:r w:rsidR="00AE7B66">
        <w:rPr>
          <w:rFonts w:ascii="Arial" w:hAnsi="Arial" w:cs="Arial"/>
          <w:color w:val="auto"/>
          <w:szCs w:val="22"/>
        </w:rPr>
        <w:t>d</w:t>
      </w:r>
      <w:r w:rsidRPr="00A06C64">
        <w:rPr>
          <w:rFonts w:ascii="Arial" w:hAnsi="Arial" w:cs="Arial"/>
          <w:color w:val="auto"/>
          <w:szCs w:val="22"/>
        </w:rPr>
        <w:t xml:space="preserve"> strategies.</w:t>
      </w:r>
    </w:p>
    <w:p w14:paraId="5021BE55" w14:textId="5EF79950" w:rsidR="00A06C64" w:rsidRPr="00A06C64" w:rsidRDefault="00A06C64" w:rsidP="00A06C64">
      <w:pPr>
        <w:numPr>
          <w:ilvl w:val="0"/>
          <w:numId w:val="15"/>
        </w:numPr>
        <w:ind w:left="425" w:hanging="425"/>
        <w:rPr>
          <w:rFonts w:ascii="Arial" w:hAnsi="Arial" w:cs="Arial"/>
          <w:szCs w:val="22"/>
        </w:rPr>
      </w:pPr>
      <w:r w:rsidRPr="00A06C64">
        <w:rPr>
          <w:rFonts w:ascii="Arial" w:hAnsi="Arial" w:cs="Arial"/>
          <w:szCs w:val="22"/>
        </w:rPr>
        <w:t>Referrals to dementia support services and dietitians have been made as required.</w:t>
      </w:r>
    </w:p>
    <w:p w14:paraId="398FAC01" w14:textId="1CFB6313" w:rsidR="00A06C64" w:rsidRPr="00A06C64" w:rsidRDefault="006C0DD3" w:rsidP="00A06C64">
      <w:pPr>
        <w:numPr>
          <w:ilvl w:val="0"/>
          <w:numId w:val="15"/>
        </w:numPr>
        <w:ind w:left="425" w:hanging="425"/>
        <w:rPr>
          <w:rFonts w:ascii="Arial" w:hAnsi="Arial" w:cs="Arial"/>
          <w:szCs w:val="22"/>
        </w:rPr>
      </w:pPr>
      <w:r>
        <w:rPr>
          <w:rFonts w:ascii="Arial" w:hAnsi="Arial" w:cs="Arial"/>
          <w:szCs w:val="22"/>
        </w:rPr>
        <w:t>C</w:t>
      </w:r>
      <w:r w:rsidR="00A06C64" w:rsidRPr="00A06C64">
        <w:rPr>
          <w:rFonts w:ascii="Arial" w:hAnsi="Arial" w:cs="Arial"/>
          <w:szCs w:val="22"/>
        </w:rPr>
        <w:t>onsumers prescribed psychotropic medication have been reviewed in</w:t>
      </w:r>
      <w:r w:rsidR="000C4185">
        <w:rPr>
          <w:rFonts w:ascii="Arial" w:hAnsi="Arial" w:cs="Arial"/>
          <w:szCs w:val="22"/>
        </w:rPr>
        <w:t xml:space="preserve"> consultation </w:t>
      </w:r>
      <w:r w:rsidR="00A06C64" w:rsidRPr="00A06C64">
        <w:rPr>
          <w:rFonts w:ascii="Arial" w:hAnsi="Arial" w:cs="Arial"/>
          <w:szCs w:val="22"/>
        </w:rPr>
        <w:t>with medical officers and representatives.</w:t>
      </w:r>
    </w:p>
    <w:p w14:paraId="57C68199" w14:textId="33B01CF7" w:rsidR="00A06C64" w:rsidRPr="00A06C64" w:rsidRDefault="006C0DD3" w:rsidP="00A06C64">
      <w:pPr>
        <w:numPr>
          <w:ilvl w:val="0"/>
          <w:numId w:val="15"/>
        </w:numPr>
        <w:ind w:left="425" w:hanging="425"/>
        <w:rPr>
          <w:rFonts w:ascii="Arial" w:hAnsi="Arial" w:cs="Arial"/>
          <w:szCs w:val="22"/>
        </w:rPr>
      </w:pPr>
      <w:r>
        <w:rPr>
          <w:rFonts w:ascii="Arial" w:hAnsi="Arial" w:cs="Arial"/>
          <w:color w:val="auto"/>
          <w:szCs w:val="22"/>
        </w:rPr>
        <w:t>C</w:t>
      </w:r>
      <w:r w:rsidR="00A06C64" w:rsidRPr="00A06C64">
        <w:rPr>
          <w:rFonts w:ascii="Arial" w:hAnsi="Arial" w:cs="Arial"/>
          <w:color w:val="auto"/>
          <w:szCs w:val="22"/>
        </w:rPr>
        <w:t>onsumers with dietary needs, including unplanned weight loss</w:t>
      </w:r>
      <w:r>
        <w:rPr>
          <w:rFonts w:ascii="Arial" w:hAnsi="Arial" w:cs="Arial"/>
          <w:color w:val="auto"/>
          <w:szCs w:val="22"/>
        </w:rPr>
        <w:t>,</w:t>
      </w:r>
      <w:r w:rsidR="00A06C64" w:rsidRPr="00A06C64">
        <w:rPr>
          <w:rFonts w:ascii="Arial" w:hAnsi="Arial" w:cs="Arial"/>
          <w:color w:val="auto"/>
          <w:szCs w:val="22"/>
        </w:rPr>
        <w:t xml:space="preserve"> have been reassessed using the appropriate assessment tools.</w:t>
      </w:r>
    </w:p>
    <w:p w14:paraId="75669F40" w14:textId="77777777" w:rsidR="00A06C64" w:rsidRPr="00A06C64" w:rsidRDefault="00A06C64" w:rsidP="00A06C64">
      <w:pPr>
        <w:numPr>
          <w:ilvl w:val="0"/>
          <w:numId w:val="15"/>
        </w:numPr>
        <w:ind w:left="425" w:hanging="425"/>
        <w:rPr>
          <w:rFonts w:ascii="Arial" w:eastAsia="Arial" w:hAnsi="Arial" w:cs="Arial"/>
          <w:color w:val="auto"/>
          <w:szCs w:val="22"/>
        </w:rPr>
      </w:pPr>
      <w:r w:rsidRPr="00A06C64">
        <w:rPr>
          <w:rFonts w:ascii="Arial" w:hAnsi="Arial" w:cs="Arial"/>
          <w:color w:val="auto"/>
          <w:szCs w:val="22"/>
        </w:rPr>
        <w:t>Policies and procedures in relation to behaviour management, restrictive practices and weight loss have been reviewed.</w:t>
      </w:r>
      <w:r w:rsidRPr="00A06C64">
        <w:rPr>
          <w:rFonts w:ascii="Arial" w:eastAsia="Arial" w:hAnsi="Arial" w:cs="Arial"/>
          <w:color w:val="auto"/>
          <w:szCs w:val="22"/>
        </w:rPr>
        <w:t xml:space="preserve"> </w:t>
      </w:r>
    </w:p>
    <w:p w14:paraId="7CF83DD4" w14:textId="228327B4" w:rsidR="00A06C64" w:rsidRPr="00A06C64" w:rsidRDefault="000D7EBA" w:rsidP="00A06C64">
      <w:pPr>
        <w:rPr>
          <w:rFonts w:ascii="Arial" w:eastAsiaTheme="minorHAnsi" w:hAnsi="Arial" w:cs="Arial"/>
          <w:color w:val="auto"/>
          <w:szCs w:val="22"/>
        </w:rPr>
      </w:pPr>
      <w:r w:rsidRPr="00A06C64">
        <w:rPr>
          <w:rFonts w:ascii="Arial" w:eastAsiaTheme="minorHAnsi" w:hAnsi="Arial" w:cs="Arial"/>
          <w:color w:val="auto"/>
          <w:szCs w:val="22"/>
        </w:rPr>
        <w:t xml:space="preserve">Consumers </w:t>
      </w:r>
      <w:r>
        <w:rPr>
          <w:rFonts w:ascii="Arial" w:eastAsiaTheme="minorHAnsi" w:hAnsi="Arial" w:cs="Arial"/>
          <w:color w:val="auto"/>
          <w:szCs w:val="22"/>
        </w:rPr>
        <w:t>assessed</w:t>
      </w:r>
      <w:r w:rsidRPr="00A06C64">
        <w:rPr>
          <w:rFonts w:ascii="Arial" w:eastAsiaTheme="minorHAnsi" w:hAnsi="Arial" w:cs="Arial"/>
          <w:color w:val="auto"/>
          <w:szCs w:val="22"/>
        </w:rPr>
        <w:t xml:space="preserve"> as high risk are reviewed</w:t>
      </w:r>
      <w:r w:rsidR="0058029C">
        <w:rPr>
          <w:rFonts w:ascii="Arial" w:eastAsiaTheme="minorHAnsi" w:hAnsi="Arial" w:cs="Arial"/>
          <w:color w:val="auto"/>
          <w:szCs w:val="22"/>
        </w:rPr>
        <w:t xml:space="preserve"> at</w:t>
      </w:r>
      <w:r w:rsidRPr="00A06C64">
        <w:rPr>
          <w:rFonts w:ascii="Arial" w:eastAsiaTheme="minorHAnsi" w:hAnsi="Arial" w:cs="Arial"/>
          <w:color w:val="auto"/>
          <w:szCs w:val="22"/>
        </w:rPr>
        <w:t xml:space="preserve"> weekly</w:t>
      </w:r>
      <w:r>
        <w:rPr>
          <w:rFonts w:ascii="Arial" w:eastAsiaTheme="minorHAnsi" w:hAnsi="Arial" w:cs="Arial"/>
          <w:color w:val="auto"/>
          <w:szCs w:val="22"/>
        </w:rPr>
        <w:t xml:space="preserve"> </w:t>
      </w:r>
      <w:r w:rsidRPr="00A06C64">
        <w:rPr>
          <w:rFonts w:ascii="Arial" w:eastAsiaTheme="minorHAnsi" w:hAnsi="Arial" w:cs="Arial"/>
          <w:color w:val="auto"/>
          <w:szCs w:val="22"/>
        </w:rPr>
        <w:t>risk management meetings</w:t>
      </w:r>
      <w:r>
        <w:rPr>
          <w:rFonts w:ascii="Arial" w:eastAsiaTheme="minorHAnsi" w:hAnsi="Arial" w:cs="Arial"/>
          <w:color w:val="auto"/>
          <w:szCs w:val="22"/>
        </w:rPr>
        <w:t xml:space="preserve"> and d</w:t>
      </w:r>
      <w:r w:rsidRPr="00A06C64">
        <w:rPr>
          <w:rFonts w:ascii="Arial" w:eastAsiaTheme="minorHAnsi" w:hAnsi="Arial" w:cs="Arial"/>
          <w:color w:val="auto"/>
          <w:szCs w:val="22"/>
        </w:rPr>
        <w:t xml:space="preserve">ocumentation showed high impact or high prevalence risks to consumers are effectively managed. </w:t>
      </w:r>
      <w:r w:rsidR="00A06C64" w:rsidRPr="00A06C64">
        <w:rPr>
          <w:rFonts w:ascii="Arial" w:eastAsiaTheme="minorHAnsi" w:hAnsi="Arial" w:cs="Arial"/>
          <w:color w:val="auto"/>
          <w:szCs w:val="22"/>
        </w:rPr>
        <w:t>Staff described strategies to mitigate consumers</w:t>
      </w:r>
      <w:r w:rsidR="00A7134B">
        <w:rPr>
          <w:rFonts w:ascii="Arial" w:eastAsiaTheme="minorHAnsi" w:hAnsi="Arial" w:cs="Arial"/>
          <w:color w:val="auto"/>
          <w:szCs w:val="22"/>
        </w:rPr>
        <w:t>’</w:t>
      </w:r>
      <w:r w:rsidR="00A06C64" w:rsidRPr="00A06C64">
        <w:rPr>
          <w:rFonts w:ascii="Arial" w:eastAsiaTheme="minorHAnsi" w:hAnsi="Arial" w:cs="Arial"/>
          <w:color w:val="auto"/>
          <w:szCs w:val="22"/>
        </w:rPr>
        <w:t xml:space="preserve"> risks and have received training in relation to behaviour management, restrictive practices, falls</w:t>
      </w:r>
      <w:r w:rsidR="00A71D69">
        <w:rPr>
          <w:rFonts w:ascii="Arial" w:eastAsiaTheme="minorHAnsi" w:hAnsi="Arial" w:cs="Arial"/>
          <w:color w:val="auto"/>
          <w:szCs w:val="22"/>
        </w:rPr>
        <w:t>,</w:t>
      </w:r>
      <w:r w:rsidR="00A06C64" w:rsidRPr="00A06C64">
        <w:rPr>
          <w:rFonts w:ascii="Arial" w:eastAsiaTheme="minorHAnsi" w:hAnsi="Arial" w:cs="Arial"/>
          <w:color w:val="auto"/>
          <w:szCs w:val="22"/>
        </w:rPr>
        <w:t xml:space="preserve"> and weight loss. Consumers and representatives said the service and staff ensure consumers receive safe personal and clinical care in relation to behaviour management, restrictive practices, weight loss, falls, and pain.</w:t>
      </w:r>
    </w:p>
    <w:p w14:paraId="5A68D74A" w14:textId="03D53E7B" w:rsidR="00A06C64" w:rsidRPr="00A06C64" w:rsidRDefault="00A06C64" w:rsidP="00A06C64">
      <w:pPr>
        <w:rPr>
          <w:rFonts w:ascii="Arial" w:eastAsia="Times New Roman" w:hAnsi="Arial" w:cs="Arial"/>
          <w:lang w:eastAsia="en-AU"/>
        </w:rPr>
      </w:pPr>
      <w:r w:rsidRPr="00A06C64">
        <w:rPr>
          <w:rFonts w:ascii="Arial" w:eastAsia="Arial" w:hAnsi="Arial" w:cs="Arial"/>
        </w:rPr>
        <w:t>For the reasons detailed above, I find requirement (3)(</w:t>
      </w:r>
      <w:r w:rsidR="000263CB">
        <w:rPr>
          <w:rFonts w:ascii="Arial" w:eastAsia="Arial" w:hAnsi="Arial" w:cs="Arial"/>
        </w:rPr>
        <w:t>b</w:t>
      </w:r>
      <w:r w:rsidRPr="00A06C64">
        <w:rPr>
          <w:rFonts w:ascii="Arial" w:eastAsia="Arial" w:hAnsi="Arial" w:cs="Arial"/>
        </w:rPr>
        <w:t xml:space="preserve">) in </w:t>
      </w:r>
      <w:r w:rsidRPr="00A06C64">
        <w:rPr>
          <w:rFonts w:ascii="Arial" w:eastAsia="Times New Roman" w:hAnsi="Arial" w:cs="Arial"/>
          <w:lang w:eastAsia="en-AU"/>
        </w:rPr>
        <w:t>Standard 3 Personal care and clinical care compliant.</w:t>
      </w:r>
    </w:p>
    <w:p w14:paraId="37E5255A" w14:textId="2E4EC634" w:rsidR="002B0C90" w:rsidRPr="00A06C64" w:rsidRDefault="000E1368" w:rsidP="00A06C64">
      <w:pPr>
        <w:rPr>
          <w:rFonts w:ascii="Arial" w:eastAsiaTheme="minorHAnsi" w:hAnsi="Arial" w:cs="Arial"/>
        </w:rPr>
      </w:pPr>
    </w:p>
    <w:sectPr w:rsidR="002B0C90" w:rsidRPr="00A06C6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602C7" w14:textId="77777777" w:rsidR="0067433D" w:rsidRDefault="0067433D">
      <w:pPr>
        <w:spacing w:after="0"/>
      </w:pPr>
      <w:r>
        <w:separator/>
      </w:r>
    </w:p>
  </w:endnote>
  <w:endnote w:type="continuationSeparator" w:id="0">
    <w:p w14:paraId="4D7A3645" w14:textId="77777777" w:rsidR="0067433D" w:rsidRDefault="006743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FB46" w14:textId="77777777" w:rsidR="00DF37F2" w:rsidRPr="00DF37F2" w:rsidRDefault="000B34A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AnglicareSA Westbourne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BC7111" w14:textId="77777777" w:rsidR="00DF37F2" w:rsidRPr="00DF37F2" w:rsidRDefault="000B34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6204</w:t>
    </w:r>
    <w:bookmarkEnd w:id="1"/>
    <w:r w:rsidRPr="00DF37F2">
      <w:rPr>
        <w:rStyle w:val="FooterBold"/>
        <w:rFonts w:ascii="Arial" w:hAnsi="Arial"/>
        <w:b w:val="0"/>
      </w:rPr>
      <w:tab/>
      <w:t xml:space="preserve">OFFICIAL: Sensitive </w:t>
    </w:r>
  </w:p>
  <w:p w14:paraId="244A5B57" w14:textId="77777777" w:rsidR="00DF37F2" w:rsidRPr="00DF37F2" w:rsidRDefault="000B34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F85C" w14:textId="77777777" w:rsidR="00E2364A" w:rsidRDefault="000E13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BAF8E" w14:textId="77777777" w:rsidR="0067433D" w:rsidRDefault="0067433D" w:rsidP="00D71F88">
      <w:pPr>
        <w:spacing w:after="0"/>
      </w:pPr>
      <w:r>
        <w:separator/>
      </w:r>
    </w:p>
  </w:footnote>
  <w:footnote w:type="continuationSeparator" w:id="0">
    <w:p w14:paraId="3B8D8E51" w14:textId="77777777" w:rsidR="0067433D" w:rsidRDefault="0067433D" w:rsidP="00D71F88">
      <w:pPr>
        <w:spacing w:after="0"/>
      </w:pPr>
      <w:r>
        <w:continuationSeparator/>
      </w:r>
    </w:p>
  </w:footnote>
  <w:footnote w:id="1">
    <w:p w14:paraId="1382D5EA" w14:textId="1B2090BD" w:rsidR="000078F8" w:rsidRDefault="000B34A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C0F3C">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1D553452" w14:textId="77777777" w:rsidR="002B0884" w:rsidRDefault="000E13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37B18" w14:textId="77777777" w:rsidR="00D71F88" w:rsidRDefault="000B34AC">
    <w:pPr>
      <w:pStyle w:val="Header"/>
    </w:pPr>
    <w:r>
      <w:rPr>
        <w:noProof/>
        <w:color w:val="2B579A"/>
        <w:shd w:val="clear" w:color="auto" w:fill="E6E6E6"/>
        <w:lang w:val="en-US"/>
      </w:rPr>
      <w:drawing>
        <wp:anchor distT="0" distB="0" distL="114300" distR="114300" simplePos="0" relativeHeight="251658241" behindDoc="1" locked="0" layoutInCell="1" allowOverlap="1" wp14:anchorId="4C30651C" wp14:editId="77A3B1B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1991" w14:textId="77777777" w:rsidR="00FA0A5B" w:rsidRDefault="000B34AC">
    <w:pPr>
      <w:pStyle w:val="Header"/>
    </w:pPr>
    <w:r>
      <w:rPr>
        <w:noProof/>
      </w:rPr>
      <w:drawing>
        <wp:anchor distT="0" distB="0" distL="114300" distR="114300" simplePos="0" relativeHeight="251658240" behindDoc="0" locked="0" layoutInCell="1" allowOverlap="1" wp14:anchorId="5DE4E14A" wp14:editId="30A3B5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24C53C">
      <w:start w:val="1"/>
      <w:numFmt w:val="lowerRoman"/>
      <w:lvlText w:val="(%1)"/>
      <w:lvlJc w:val="left"/>
      <w:pPr>
        <w:ind w:left="1080" w:hanging="720"/>
      </w:pPr>
      <w:rPr>
        <w:rFonts w:hint="default"/>
      </w:rPr>
    </w:lvl>
    <w:lvl w:ilvl="1" w:tplc="2D488A54" w:tentative="1">
      <w:start w:val="1"/>
      <w:numFmt w:val="lowerLetter"/>
      <w:lvlText w:val="%2."/>
      <w:lvlJc w:val="left"/>
      <w:pPr>
        <w:ind w:left="1440" w:hanging="360"/>
      </w:pPr>
    </w:lvl>
    <w:lvl w:ilvl="2" w:tplc="3A38FDCC" w:tentative="1">
      <w:start w:val="1"/>
      <w:numFmt w:val="lowerRoman"/>
      <w:lvlText w:val="%3."/>
      <w:lvlJc w:val="right"/>
      <w:pPr>
        <w:ind w:left="2160" w:hanging="180"/>
      </w:pPr>
    </w:lvl>
    <w:lvl w:ilvl="3" w:tplc="2A1E4216" w:tentative="1">
      <w:start w:val="1"/>
      <w:numFmt w:val="decimal"/>
      <w:lvlText w:val="%4."/>
      <w:lvlJc w:val="left"/>
      <w:pPr>
        <w:ind w:left="2880" w:hanging="360"/>
      </w:pPr>
    </w:lvl>
    <w:lvl w:ilvl="4" w:tplc="9C5A9FB6" w:tentative="1">
      <w:start w:val="1"/>
      <w:numFmt w:val="lowerLetter"/>
      <w:lvlText w:val="%5."/>
      <w:lvlJc w:val="left"/>
      <w:pPr>
        <w:ind w:left="3600" w:hanging="360"/>
      </w:pPr>
    </w:lvl>
    <w:lvl w:ilvl="5" w:tplc="708AB762" w:tentative="1">
      <w:start w:val="1"/>
      <w:numFmt w:val="lowerRoman"/>
      <w:lvlText w:val="%6."/>
      <w:lvlJc w:val="right"/>
      <w:pPr>
        <w:ind w:left="4320" w:hanging="180"/>
      </w:pPr>
    </w:lvl>
    <w:lvl w:ilvl="6" w:tplc="D2E6810C" w:tentative="1">
      <w:start w:val="1"/>
      <w:numFmt w:val="decimal"/>
      <w:lvlText w:val="%7."/>
      <w:lvlJc w:val="left"/>
      <w:pPr>
        <w:ind w:left="5040" w:hanging="360"/>
      </w:pPr>
    </w:lvl>
    <w:lvl w:ilvl="7" w:tplc="412A5C98" w:tentative="1">
      <w:start w:val="1"/>
      <w:numFmt w:val="lowerLetter"/>
      <w:lvlText w:val="%8."/>
      <w:lvlJc w:val="left"/>
      <w:pPr>
        <w:ind w:left="5760" w:hanging="360"/>
      </w:pPr>
    </w:lvl>
    <w:lvl w:ilvl="8" w:tplc="CC4E7D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5E0792">
      <w:start w:val="1"/>
      <w:numFmt w:val="lowerRoman"/>
      <w:lvlText w:val="(%1)"/>
      <w:lvlJc w:val="left"/>
      <w:pPr>
        <w:ind w:left="1080" w:hanging="720"/>
      </w:pPr>
      <w:rPr>
        <w:rFonts w:hint="default"/>
      </w:rPr>
    </w:lvl>
    <w:lvl w:ilvl="1" w:tplc="A54285AA" w:tentative="1">
      <w:start w:val="1"/>
      <w:numFmt w:val="lowerLetter"/>
      <w:lvlText w:val="%2."/>
      <w:lvlJc w:val="left"/>
      <w:pPr>
        <w:ind w:left="1440" w:hanging="360"/>
      </w:pPr>
    </w:lvl>
    <w:lvl w:ilvl="2" w:tplc="5B9E20D0" w:tentative="1">
      <w:start w:val="1"/>
      <w:numFmt w:val="lowerRoman"/>
      <w:lvlText w:val="%3."/>
      <w:lvlJc w:val="right"/>
      <w:pPr>
        <w:ind w:left="2160" w:hanging="180"/>
      </w:pPr>
    </w:lvl>
    <w:lvl w:ilvl="3" w:tplc="22EACA80" w:tentative="1">
      <w:start w:val="1"/>
      <w:numFmt w:val="decimal"/>
      <w:lvlText w:val="%4."/>
      <w:lvlJc w:val="left"/>
      <w:pPr>
        <w:ind w:left="2880" w:hanging="360"/>
      </w:pPr>
    </w:lvl>
    <w:lvl w:ilvl="4" w:tplc="2DD4A7EC" w:tentative="1">
      <w:start w:val="1"/>
      <w:numFmt w:val="lowerLetter"/>
      <w:lvlText w:val="%5."/>
      <w:lvlJc w:val="left"/>
      <w:pPr>
        <w:ind w:left="3600" w:hanging="360"/>
      </w:pPr>
    </w:lvl>
    <w:lvl w:ilvl="5" w:tplc="AA588D26" w:tentative="1">
      <w:start w:val="1"/>
      <w:numFmt w:val="lowerRoman"/>
      <w:lvlText w:val="%6."/>
      <w:lvlJc w:val="right"/>
      <w:pPr>
        <w:ind w:left="4320" w:hanging="180"/>
      </w:pPr>
    </w:lvl>
    <w:lvl w:ilvl="6" w:tplc="674AEFC2" w:tentative="1">
      <w:start w:val="1"/>
      <w:numFmt w:val="decimal"/>
      <w:lvlText w:val="%7."/>
      <w:lvlJc w:val="left"/>
      <w:pPr>
        <w:ind w:left="5040" w:hanging="360"/>
      </w:pPr>
    </w:lvl>
    <w:lvl w:ilvl="7" w:tplc="97925740" w:tentative="1">
      <w:start w:val="1"/>
      <w:numFmt w:val="lowerLetter"/>
      <w:lvlText w:val="%8."/>
      <w:lvlJc w:val="left"/>
      <w:pPr>
        <w:ind w:left="5760" w:hanging="360"/>
      </w:pPr>
    </w:lvl>
    <w:lvl w:ilvl="8" w:tplc="93D839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5AC658">
      <w:start w:val="1"/>
      <w:numFmt w:val="lowerRoman"/>
      <w:lvlText w:val="(%1)"/>
      <w:lvlJc w:val="left"/>
      <w:pPr>
        <w:ind w:left="1080" w:hanging="720"/>
      </w:pPr>
      <w:rPr>
        <w:rFonts w:hint="default"/>
      </w:rPr>
    </w:lvl>
    <w:lvl w:ilvl="1" w:tplc="90EACDCA" w:tentative="1">
      <w:start w:val="1"/>
      <w:numFmt w:val="lowerLetter"/>
      <w:lvlText w:val="%2."/>
      <w:lvlJc w:val="left"/>
      <w:pPr>
        <w:ind w:left="1440" w:hanging="360"/>
      </w:pPr>
    </w:lvl>
    <w:lvl w:ilvl="2" w:tplc="344002D6" w:tentative="1">
      <w:start w:val="1"/>
      <w:numFmt w:val="lowerRoman"/>
      <w:lvlText w:val="%3."/>
      <w:lvlJc w:val="right"/>
      <w:pPr>
        <w:ind w:left="2160" w:hanging="180"/>
      </w:pPr>
    </w:lvl>
    <w:lvl w:ilvl="3" w:tplc="24D43AD2" w:tentative="1">
      <w:start w:val="1"/>
      <w:numFmt w:val="decimal"/>
      <w:lvlText w:val="%4."/>
      <w:lvlJc w:val="left"/>
      <w:pPr>
        <w:ind w:left="2880" w:hanging="360"/>
      </w:pPr>
    </w:lvl>
    <w:lvl w:ilvl="4" w:tplc="F028B09C" w:tentative="1">
      <w:start w:val="1"/>
      <w:numFmt w:val="lowerLetter"/>
      <w:lvlText w:val="%5."/>
      <w:lvlJc w:val="left"/>
      <w:pPr>
        <w:ind w:left="3600" w:hanging="360"/>
      </w:pPr>
    </w:lvl>
    <w:lvl w:ilvl="5" w:tplc="E53014FA" w:tentative="1">
      <w:start w:val="1"/>
      <w:numFmt w:val="lowerRoman"/>
      <w:lvlText w:val="%6."/>
      <w:lvlJc w:val="right"/>
      <w:pPr>
        <w:ind w:left="4320" w:hanging="180"/>
      </w:pPr>
    </w:lvl>
    <w:lvl w:ilvl="6" w:tplc="36BE87B8" w:tentative="1">
      <w:start w:val="1"/>
      <w:numFmt w:val="decimal"/>
      <w:lvlText w:val="%7."/>
      <w:lvlJc w:val="left"/>
      <w:pPr>
        <w:ind w:left="5040" w:hanging="360"/>
      </w:pPr>
    </w:lvl>
    <w:lvl w:ilvl="7" w:tplc="0006583A" w:tentative="1">
      <w:start w:val="1"/>
      <w:numFmt w:val="lowerLetter"/>
      <w:lvlText w:val="%8."/>
      <w:lvlJc w:val="left"/>
      <w:pPr>
        <w:ind w:left="5760" w:hanging="360"/>
      </w:pPr>
    </w:lvl>
    <w:lvl w:ilvl="8" w:tplc="019AB2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90771A">
      <w:start w:val="1"/>
      <w:numFmt w:val="bullet"/>
      <w:lvlText w:val=""/>
      <w:lvlJc w:val="left"/>
      <w:pPr>
        <w:ind w:left="720" w:hanging="360"/>
      </w:pPr>
      <w:rPr>
        <w:rFonts w:ascii="Symbol" w:hAnsi="Symbol" w:hint="default"/>
        <w:color w:val="auto"/>
        <w:sz w:val="24"/>
        <w:szCs w:val="24"/>
      </w:rPr>
    </w:lvl>
    <w:lvl w:ilvl="1" w:tplc="B19E8FA6" w:tentative="1">
      <w:start w:val="1"/>
      <w:numFmt w:val="bullet"/>
      <w:lvlText w:val="o"/>
      <w:lvlJc w:val="left"/>
      <w:pPr>
        <w:ind w:left="1440" w:hanging="360"/>
      </w:pPr>
      <w:rPr>
        <w:rFonts w:ascii="Courier New" w:hAnsi="Courier New" w:cs="Courier New" w:hint="default"/>
      </w:rPr>
    </w:lvl>
    <w:lvl w:ilvl="2" w:tplc="7656586C" w:tentative="1">
      <w:start w:val="1"/>
      <w:numFmt w:val="bullet"/>
      <w:lvlText w:val=""/>
      <w:lvlJc w:val="left"/>
      <w:pPr>
        <w:ind w:left="2160" w:hanging="360"/>
      </w:pPr>
      <w:rPr>
        <w:rFonts w:ascii="Wingdings" w:hAnsi="Wingdings" w:hint="default"/>
      </w:rPr>
    </w:lvl>
    <w:lvl w:ilvl="3" w:tplc="83CA74AC" w:tentative="1">
      <w:start w:val="1"/>
      <w:numFmt w:val="bullet"/>
      <w:lvlText w:val=""/>
      <w:lvlJc w:val="left"/>
      <w:pPr>
        <w:ind w:left="2880" w:hanging="360"/>
      </w:pPr>
      <w:rPr>
        <w:rFonts w:ascii="Symbol" w:hAnsi="Symbol" w:hint="default"/>
      </w:rPr>
    </w:lvl>
    <w:lvl w:ilvl="4" w:tplc="8E4A4976" w:tentative="1">
      <w:start w:val="1"/>
      <w:numFmt w:val="bullet"/>
      <w:lvlText w:val="o"/>
      <w:lvlJc w:val="left"/>
      <w:pPr>
        <w:ind w:left="3600" w:hanging="360"/>
      </w:pPr>
      <w:rPr>
        <w:rFonts w:ascii="Courier New" w:hAnsi="Courier New" w:cs="Courier New" w:hint="default"/>
      </w:rPr>
    </w:lvl>
    <w:lvl w:ilvl="5" w:tplc="B72A5BEC" w:tentative="1">
      <w:start w:val="1"/>
      <w:numFmt w:val="bullet"/>
      <w:lvlText w:val=""/>
      <w:lvlJc w:val="left"/>
      <w:pPr>
        <w:ind w:left="4320" w:hanging="360"/>
      </w:pPr>
      <w:rPr>
        <w:rFonts w:ascii="Wingdings" w:hAnsi="Wingdings" w:hint="default"/>
      </w:rPr>
    </w:lvl>
    <w:lvl w:ilvl="6" w:tplc="DE8C1B9C" w:tentative="1">
      <w:start w:val="1"/>
      <w:numFmt w:val="bullet"/>
      <w:lvlText w:val=""/>
      <w:lvlJc w:val="left"/>
      <w:pPr>
        <w:ind w:left="5040" w:hanging="360"/>
      </w:pPr>
      <w:rPr>
        <w:rFonts w:ascii="Symbol" w:hAnsi="Symbol" w:hint="default"/>
      </w:rPr>
    </w:lvl>
    <w:lvl w:ilvl="7" w:tplc="ABAED90E" w:tentative="1">
      <w:start w:val="1"/>
      <w:numFmt w:val="bullet"/>
      <w:lvlText w:val="o"/>
      <w:lvlJc w:val="left"/>
      <w:pPr>
        <w:ind w:left="5760" w:hanging="360"/>
      </w:pPr>
      <w:rPr>
        <w:rFonts w:ascii="Courier New" w:hAnsi="Courier New" w:cs="Courier New" w:hint="default"/>
      </w:rPr>
    </w:lvl>
    <w:lvl w:ilvl="8" w:tplc="7A2670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EA2CE86">
      <w:start w:val="1"/>
      <w:numFmt w:val="lowerRoman"/>
      <w:lvlText w:val="(%1)"/>
      <w:lvlJc w:val="left"/>
      <w:pPr>
        <w:ind w:left="1080" w:hanging="720"/>
      </w:pPr>
      <w:rPr>
        <w:rFonts w:hint="default"/>
      </w:rPr>
    </w:lvl>
    <w:lvl w:ilvl="1" w:tplc="86EEDB0C" w:tentative="1">
      <w:start w:val="1"/>
      <w:numFmt w:val="lowerLetter"/>
      <w:lvlText w:val="%2."/>
      <w:lvlJc w:val="left"/>
      <w:pPr>
        <w:ind w:left="1440" w:hanging="360"/>
      </w:pPr>
    </w:lvl>
    <w:lvl w:ilvl="2" w:tplc="D4DA39E4" w:tentative="1">
      <w:start w:val="1"/>
      <w:numFmt w:val="lowerRoman"/>
      <w:lvlText w:val="%3."/>
      <w:lvlJc w:val="right"/>
      <w:pPr>
        <w:ind w:left="2160" w:hanging="180"/>
      </w:pPr>
    </w:lvl>
    <w:lvl w:ilvl="3" w:tplc="349A6EEA" w:tentative="1">
      <w:start w:val="1"/>
      <w:numFmt w:val="decimal"/>
      <w:lvlText w:val="%4."/>
      <w:lvlJc w:val="left"/>
      <w:pPr>
        <w:ind w:left="2880" w:hanging="360"/>
      </w:pPr>
    </w:lvl>
    <w:lvl w:ilvl="4" w:tplc="65140E9C" w:tentative="1">
      <w:start w:val="1"/>
      <w:numFmt w:val="lowerLetter"/>
      <w:lvlText w:val="%5."/>
      <w:lvlJc w:val="left"/>
      <w:pPr>
        <w:ind w:left="3600" w:hanging="360"/>
      </w:pPr>
    </w:lvl>
    <w:lvl w:ilvl="5" w:tplc="F11659D4" w:tentative="1">
      <w:start w:val="1"/>
      <w:numFmt w:val="lowerRoman"/>
      <w:lvlText w:val="%6."/>
      <w:lvlJc w:val="right"/>
      <w:pPr>
        <w:ind w:left="4320" w:hanging="180"/>
      </w:pPr>
    </w:lvl>
    <w:lvl w:ilvl="6" w:tplc="99446318" w:tentative="1">
      <w:start w:val="1"/>
      <w:numFmt w:val="decimal"/>
      <w:lvlText w:val="%7."/>
      <w:lvlJc w:val="left"/>
      <w:pPr>
        <w:ind w:left="5040" w:hanging="360"/>
      </w:pPr>
    </w:lvl>
    <w:lvl w:ilvl="7" w:tplc="EFA2CF88" w:tentative="1">
      <w:start w:val="1"/>
      <w:numFmt w:val="lowerLetter"/>
      <w:lvlText w:val="%8."/>
      <w:lvlJc w:val="left"/>
      <w:pPr>
        <w:ind w:left="5760" w:hanging="360"/>
      </w:pPr>
    </w:lvl>
    <w:lvl w:ilvl="8" w:tplc="4E2452E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9D45E78">
      <w:start w:val="1"/>
      <w:numFmt w:val="lowerRoman"/>
      <w:lvlText w:val="(%1)"/>
      <w:lvlJc w:val="left"/>
      <w:pPr>
        <w:ind w:left="1080" w:hanging="720"/>
      </w:pPr>
      <w:rPr>
        <w:rFonts w:hint="default"/>
      </w:rPr>
    </w:lvl>
    <w:lvl w:ilvl="1" w:tplc="933C0B42" w:tentative="1">
      <w:start w:val="1"/>
      <w:numFmt w:val="lowerLetter"/>
      <w:lvlText w:val="%2."/>
      <w:lvlJc w:val="left"/>
      <w:pPr>
        <w:ind w:left="1440" w:hanging="360"/>
      </w:pPr>
    </w:lvl>
    <w:lvl w:ilvl="2" w:tplc="2E2CAA56" w:tentative="1">
      <w:start w:val="1"/>
      <w:numFmt w:val="lowerRoman"/>
      <w:lvlText w:val="%3."/>
      <w:lvlJc w:val="right"/>
      <w:pPr>
        <w:ind w:left="2160" w:hanging="180"/>
      </w:pPr>
    </w:lvl>
    <w:lvl w:ilvl="3" w:tplc="403839FE" w:tentative="1">
      <w:start w:val="1"/>
      <w:numFmt w:val="decimal"/>
      <w:lvlText w:val="%4."/>
      <w:lvlJc w:val="left"/>
      <w:pPr>
        <w:ind w:left="2880" w:hanging="360"/>
      </w:pPr>
    </w:lvl>
    <w:lvl w:ilvl="4" w:tplc="4154C8DA" w:tentative="1">
      <w:start w:val="1"/>
      <w:numFmt w:val="lowerLetter"/>
      <w:lvlText w:val="%5."/>
      <w:lvlJc w:val="left"/>
      <w:pPr>
        <w:ind w:left="3600" w:hanging="360"/>
      </w:pPr>
    </w:lvl>
    <w:lvl w:ilvl="5" w:tplc="E228C9D4" w:tentative="1">
      <w:start w:val="1"/>
      <w:numFmt w:val="lowerRoman"/>
      <w:lvlText w:val="%6."/>
      <w:lvlJc w:val="right"/>
      <w:pPr>
        <w:ind w:left="4320" w:hanging="180"/>
      </w:pPr>
    </w:lvl>
    <w:lvl w:ilvl="6" w:tplc="69460A9C" w:tentative="1">
      <w:start w:val="1"/>
      <w:numFmt w:val="decimal"/>
      <w:lvlText w:val="%7."/>
      <w:lvlJc w:val="left"/>
      <w:pPr>
        <w:ind w:left="5040" w:hanging="360"/>
      </w:pPr>
    </w:lvl>
    <w:lvl w:ilvl="7" w:tplc="3FA05C64" w:tentative="1">
      <w:start w:val="1"/>
      <w:numFmt w:val="lowerLetter"/>
      <w:lvlText w:val="%8."/>
      <w:lvlJc w:val="left"/>
      <w:pPr>
        <w:ind w:left="5760" w:hanging="360"/>
      </w:pPr>
    </w:lvl>
    <w:lvl w:ilvl="8" w:tplc="C63EEC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42AB6DA">
      <w:start w:val="1"/>
      <w:numFmt w:val="lowerRoman"/>
      <w:lvlText w:val="(%1)"/>
      <w:lvlJc w:val="left"/>
      <w:pPr>
        <w:ind w:left="1080" w:hanging="720"/>
      </w:pPr>
      <w:rPr>
        <w:rFonts w:hint="default"/>
      </w:rPr>
    </w:lvl>
    <w:lvl w:ilvl="1" w:tplc="46604E38" w:tentative="1">
      <w:start w:val="1"/>
      <w:numFmt w:val="lowerLetter"/>
      <w:lvlText w:val="%2."/>
      <w:lvlJc w:val="left"/>
      <w:pPr>
        <w:ind w:left="1440" w:hanging="360"/>
      </w:pPr>
    </w:lvl>
    <w:lvl w:ilvl="2" w:tplc="35DC87F4" w:tentative="1">
      <w:start w:val="1"/>
      <w:numFmt w:val="lowerRoman"/>
      <w:lvlText w:val="%3."/>
      <w:lvlJc w:val="right"/>
      <w:pPr>
        <w:ind w:left="2160" w:hanging="180"/>
      </w:pPr>
    </w:lvl>
    <w:lvl w:ilvl="3" w:tplc="380CA9E2" w:tentative="1">
      <w:start w:val="1"/>
      <w:numFmt w:val="decimal"/>
      <w:lvlText w:val="%4."/>
      <w:lvlJc w:val="left"/>
      <w:pPr>
        <w:ind w:left="2880" w:hanging="360"/>
      </w:pPr>
    </w:lvl>
    <w:lvl w:ilvl="4" w:tplc="E5F0EA2A" w:tentative="1">
      <w:start w:val="1"/>
      <w:numFmt w:val="lowerLetter"/>
      <w:lvlText w:val="%5."/>
      <w:lvlJc w:val="left"/>
      <w:pPr>
        <w:ind w:left="3600" w:hanging="360"/>
      </w:pPr>
    </w:lvl>
    <w:lvl w:ilvl="5" w:tplc="E81E49CC" w:tentative="1">
      <w:start w:val="1"/>
      <w:numFmt w:val="lowerRoman"/>
      <w:lvlText w:val="%6."/>
      <w:lvlJc w:val="right"/>
      <w:pPr>
        <w:ind w:left="4320" w:hanging="180"/>
      </w:pPr>
    </w:lvl>
    <w:lvl w:ilvl="6" w:tplc="84BE0926" w:tentative="1">
      <w:start w:val="1"/>
      <w:numFmt w:val="decimal"/>
      <w:lvlText w:val="%7."/>
      <w:lvlJc w:val="left"/>
      <w:pPr>
        <w:ind w:left="5040" w:hanging="360"/>
      </w:pPr>
    </w:lvl>
    <w:lvl w:ilvl="7" w:tplc="75408E9A" w:tentative="1">
      <w:start w:val="1"/>
      <w:numFmt w:val="lowerLetter"/>
      <w:lvlText w:val="%8."/>
      <w:lvlJc w:val="left"/>
      <w:pPr>
        <w:ind w:left="5760" w:hanging="360"/>
      </w:pPr>
    </w:lvl>
    <w:lvl w:ilvl="8" w:tplc="3C2CB3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485BE2">
      <w:start w:val="1"/>
      <w:numFmt w:val="lowerRoman"/>
      <w:lvlText w:val="(%1)"/>
      <w:lvlJc w:val="left"/>
      <w:pPr>
        <w:ind w:left="1080" w:hanging="720"/>
      </w:pPr>
      <w:rPr>
        <w:rFonts w:hint="default"/>
      </w:rPr>
    </w:lvl>
    <w:lvl w:ilvl="1" w:tplc="483EC2E6" w:tentative="1">
      <w:start w:val="1"/>
      <w:numFmt w:val="lowerLetter"/>
      <w:lvlText w:val="%2."/>
      <w:lvlJc w:val="left"/>
      <w:pPr>
        <w:ind w:left="1440" w:hanging="360"/>
      </w:pPr>
    </w:lvl>
    <w:lvl w:ilvl="2" w:tplc="8D880434" w:tentative="1">
      <w:start w:val="1"/>
      <w:numFmt w:val="lowerRoman"/>
      <w:lvlText w:val="%3."/>
      <w:lvlJc w:val="right"/>
      <w:pPr>
        <w:ind w:left="2160" w:hanging="180"/>
      </w:pPr>
    </w:lvl>
    <w:lvl w:ilvl="3" w:tplc="991EBE28" w:tentative="1">
      <w:start w:val="1"/>
      <w:numFmt w:val="decimal"/>
      <w:lvlText w:val="%4."/>
      <w:lvlJc w:val="left"/>
      <w:pPr>
        <w:ind w:left="2880" w:hanging="360"/>
      </w:pPr>
    </w:lvl>
    <w:lvl w:ilvl="4" w:tplc="73FAA8CE" w:tentative="1">
      <w:start w:val="1"/>
      <w:numFmt w:val="lowerLetter"/>
      <w:lvlText w:val="%5."/>
      <w:lvlJc w:val="left"/>
      <w:pPr>
        <w:ind w:left="3600" w:hanging="360"/>
      </w:pPr>
    </w:lvl>
    <w:lvl w:ilvl="5" w:tplc="55E6F3DA" w:tentative="1">
      <w:start w:val="1"/>
      <w:numFmt w:val="lowerRoman"/>
      <w:lvlText w:val="%6."/>
      <w:lvlJc w:val="right"/>
      <w:pPr>
        <w:ind w:left="4320" w:hanging="180"/>
      </w:pPr>
    </w:lvl>
    <w:lvl w:ilvl="6" w:tplc="73701A92" w:tentative="1">
      <w:start w:val="1"/>
      <w:numFmt w:val="decimal"/>
      <w:lvlText w:val="%7."/>
      <w:lvlJc w:val="left"/>
      <w:pPr>
        <w:ind w:left="5040" w:hanging="360"/>
      </w:pPr>
    </w:lvl>
    <w:lvl w:ilvl="7" w:tplc="BF78FF48" w:tentative="1">
      <w:start w:val="1"/>
      <w:numFmt w:val="lowerLetter"/>
      <w:lvlText w:val="%8."/>
      <w:lvlJc w:val="left"/>
      <w:pPr>
        <w:ind w:left="5760" w:hanging="360"/>
      </w:pPr>
    </w:lvl>
    <w:lvl w:ilvl="8" w:tplc="2AF0C056" w:tentative="1">
      <w:start w:val="1"/>
      <w:numFmt w:val="lowerRoman"/>
      <w:lvlText w:val="%9."/>
      <w:lvlJc w:val="right"/>
      <w:pPr>
        <w:ind w:left="6480" w:hanging="180"/>
      </w:pPr>
    </w:lvl>
  </w:abstractNum>
  <w:abstractNum w:abstractNumId="9" w15:restartNumberingAfterBreak="0">
    <w:nsid w:val="42A442E3"/>
    <w:multiLevelType w:val="hybridMultilevel"/>
    <w:tmpl w:val="A412F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1FA68A22">
      <w:start w:val="1"/>
      <w:numFmt w:val="lowerRoman"/>
      <w:lvlText w:val="(%1)"/>
      <w:lvlJc w:val="left"/>
      <w:pPr>
        <w:ind w:left="1080" w:hanging="720"/>
      </w:pPr>
      <w:rPr>
        <w:rFonts w:hint="default"/>
      </w:rPr>
    </w:lvl>
    <w:lvl w:ilvl="1" w:tplc="DCC2A914" w:tentative="1">
      <w:start w:val="1"/>
      <w:numFmt w:val="lowerLetter"/>
      <w:lvlText w:val="%2."/>
      <w:lvlJc w:val="left"/>
      <w:pPr>
        <w:ind w:left="1440" w:hanging="360"/>
      </w:pPr>
    </w:lvl>
    <w:lvl w:ilvl="2" w:tplc="E88A742C" w:tentative="1">
      <w:start w:val="1"/>
      <w:numFmt w:val="lowerRoman"/>
      <w:lvlText w:val="%3."/>
      <w:lvlJc w:val="right"/>
      <w:pPr>
        <w:ind w:left="2160" w:hanging="180"/>
      </w:pPr>
    </w:lvl>
    <w:lvl w:ilvl="3" w:tplc="26AAD188" w:tentative="1">
      <w:start w:val="1"/>
      <w:numFmt w:val="decimal"/>
      <w:lvlText w:val="%4."/>
      <w:lvlJc w:val="left"/>
      <w:pPr>
        <w:ind w:left="2880" w:hanging="360"/>
      </w:pPr>
    </w:lvl>
    <w:lvl w:ilvl="4" w:tplc="E6DC119A" w:tentative="1">
      <w:start w:val="1"/>
      <w:numFmt w:val="lowerLetter"/>
      <w:lvlText w:val="%5."/>
      <w:lvlJc w:val="left"/>
      <w:pPr>
        <w:ind w:left="3600" w:hanging="360"/>
      </w:pPr>
    </w:lvl>
    <w:lvl w:ilvl="5" w:tplc="9466A4F4" w:tentative="1">
      <w:start w:val="1"/>
      <w:numFmt w:val="lowerRoman"/>
      <w:lvlText w:val="%6."/>
      <w:lvlJc w:val="right"/>
      <w:pPr>
        <w:ind w:left="4320" w:hanging="180"/>
      </w:pPr>
    </w:lvl>
    <w:lvl w:ilvl="6" w:tplc="9BD484C0" w:tentative="1">
      <w:start w:val="1"/>
      <w:numFmt w:val="decimal"/>
      <w:lvlText w:val="%7."/>
      <w:lvlJc w:val="left"/>
      <w:pPr>
        <w:ind w:left="5040" w:hanging="360"/>
      </w:pPr>
    </w:lvl>
    <w:lvl w:ilvl="7" w:tplc="2B723B40" w:tentative="1">
      <w:start w:val="1"/>
      <w:numFmt w:val="lowerLetter"/>
      <w:lvlText w:val="%8."/>
      <w:lvlJc w:val="left"/>
      <w:pPr>
        <w:ind w:left="5760" w:hanging="360"/>
      </w:pPr>
    </w:lvl>
    <w:lvl w:ilvl="8" w:tplc="5B60D65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96264DA">
      <w:start w:val="1"/>
      <w:numFmt w:val="lowerRoman"/>
      <w:lvlText w:val="(%1)"/>
      <w:lvlJc w:val="left"/>
      <w:pPr>
        <w:ind w:left="1080" w:hanging="720"/>
      </w:pPr>
      <w:rPr>
        <w:rFonts w:hint="default"/>
      </w:rPr>
    </w:lvl>
    <w:lvl w:ilvl="1" w:tplc="87A447CA" w:tentative="1">
      <w:start w:val="1"/>
      <w:numFmt w:val="lowerLetter"/>
      <w:lvlText w:val="%2."/>
      <w:lvlJc w:val="left"/>
      <w:pPr>
        <w:ind w:left="1440" w:hanging="360"/>
      </w:pPr>
    </w:lvl>
    <w:lvl w:ilvl="2" w:tplc="78F031AC" w:tentative="1">
      <w:start w:val="1"/>
      <w:numFmt w:val="lowerRoman"/>
      <w:lvlText w:val="%3."/>
      <w:lvlJc w:val="right"/>
      <w:pPr>
        <w:ind w:left="2160" w:hanging="180"/>
      </w:pPr>
    </w:lvl>
    <w:lvl w:ilvl="3" w:tplc="1BD2A60A" w:tentative="1">
      <w:start w:val="1"/>
      <w:numFmt w:val="decimal"/>
      <w:lvlText w:val="%4."/>
      <w:lvlJc w:val="left"/>
      <w:pPr>
        <w:ind w:left="2880" w:hanging="360"/>
      </w:pPr>
    </w:lvl>
    <w:lvl w:ilvl="4" w:tplc="503200CE" w:tentative="1">
      <w:start w:val="1"/>
      <w:numFmt w:val="lowerLetter"/>
      <w:lvlText w:val="%5."/>
      <w:lvlJc w:val="left"/>
      <w:pPr>
        <w:ind w:left="3600" w:hanging="360"/>
      </w:pPr>
    </w:lvl>
    <w:lvl w:ilvl="5" w:tplc="5310E78C" w:tentative="1">
      <w:start w:val="1"/>
      <w:numFmt w:val="lowerRoman"/>
      <w:lvlText w:val="%6."/>
      <w:lvlJc w:val="right"/>
      <w:pPr>
        <w:ind w:left="4320" w:hanging="180"/>
      </w:pPr>
    </w:lvl>
    <w:lvl w:ilvl="6" w:tplc="7F9C055E" w:tentative="1">
      <w:start w:val="1"/>
      <w:numFmt w:val="decimal"/>
      <w:lvlText w:val="%7."/>
      <w:lvlJc w:val="left"/>
      <w:pPr>
        <w:ind w:left="5040" w:hanging="360"/>
      </w:pPr>
    </w:lvl>
    <w:lvl w:ilvl="7" w:tplc="2DE653F4" w:tentative="1">
      <w:start w:val="1"/>
      <w:numFmt w:val="lowerLetter"/>
      <w:lvlText w:val="%8."/>
      <w:lvlJc w:val="left"/>
      <w:pPr>
        <w:ind w:left="5760" w:hanging="360"/>
      </w:pPr>
    </w:lvl>
    <w:lvl w:ilvl="8" w:tplc="330474F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9338456">
    <w:abstractNumId w:val="12"/>
  </w:num>
  <w:num w:numId="2" w16cid:durableId="847594611">
    <w:abstractNumId w:val="4"/>
  </w:num>
  <w:num w:numId="3" w16cid:durableId="1790318087">
    <w:abstractNumId w:val="2"/>
  </w:num>
  <w:num w:numId="4" w16cid:durableId="1738014800">
    <w:abstractNumId w:val="7"/>
  </w:num>
  <w:num w:numId="5" w16cid:durableId="542595236">
    <w:abstractNumId w:val="6"/>
  </w:num>
  <w:num w:numId="6" w16cid:durableId="273170864">
    <w:abstractNumId w:val="1"/>
  </w:num>
  <w:num w:numId="7" w16cid:durableId="176119801">
    <w:abstractNumId w:val="10"/>
  </w:num>
  <w:num w:numId="8" w16cid:durableId="971329955">
    <w:abstractNumId w:val="5"/>
  </w:num>
  <w:num w:numId="9" w16cid:durableId="1840384750">
    <w:abstractNumId w:val="8"/>
  </w:num>
  <w:num w:numId="10" w16cid:durableId="1026326507">
    <w:abstractNumId w:val="3"/>
  </w:num>
  <w:num w:numId="11" w16cid:durableId="904487723">
    <w:abstractNumId w:val="11"/>
  </w:num>
  <w:num w:numId="12" w16cid:durableId="1225214468">
    <w:abstractNumId w:val="0"/>
  </w:num>
  <w:num w:numId="13" w16cid:durableId="1223297729">
    <w:abstractNumId w:val="12"/>
  </w:num>
  <w:num w:numId="14" w16cid:durableId="1148866243">
    <w:abstractNumId w:val="12"/>
  </w:num>
  <w:num w:numId="15" w16cid:durableId="13888424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9F"/>
    <w:rsid w:val="000263CB"/>
    <w:rsid w:val="000545B2"/>
    <w:rsid w:val="000B34AC"/>
    <w:rsid w:val="000C4185"/>
    <w:rsid w:val="000D384D"/>
    <w:rsid w:val="000D7EBA"/>
    <w:rsid w:val="000E7A99"/>
    <w:rsid w:val="001715BB"/>
    <w:rsid w:val="0037271C"/>
    <w:rsid w:val="003C0F3C"/>
    <w:rsid w:val="004C6E9F"/>
    <w:rsid w:val="0058029C"/>
    <w:rsid w:val="005A3902"/>
    <w:rsid w:val="005A4F12"/>
    <w:rsid w:val="005D7C55"/>
    <w:rsid w:val="005F27F1"/>
    <w:rsid w:val="00636FAD"/>
    <w:rsid w:val="0067433D"/>
    <w:rsid w:val="006C0DD3"/>
    <w:rsid w:val="007C1D44"/>
    <w:rsid w:val="008310E2"/>
    <w:rsid w:val="008B522B"/>
    <w:rsid w:val="008B79A7"/>
    <w:rsid w:val="0096747D"/>
    <w:rsid w:val="00A06C64"/>
    <w:rsid w:val="00A7134B"/>
    <w:rsid w:val="00A71D69"/>
    <w:rsid w:val="00AE7B66"/>
    <w:rsid w:val="00B2763C"/>
    <w:rsid w:val="00C27AF1"/>
    <w:rsid w:val="00C93776"/>
    <w:rsid w:val="00D46E9B"/>
    <w:rsid w:val="00DF0148"/>
    <w:rsid w:val="00EE4A13"/>
    <w:rsid w:val="00FA7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9DF2C"/>
  <w15:docId w15:val="{3C5C1469-6992-4D2D-A962-C79673D6C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15BB"/>
    <w:rPr>
      <w:rFonts w:ascii="Fira Sans Light" w:hAnsi="Fira Sans Light"/>
      <w:color w:val="000000" w:themeColor="text1"/>
      <w:sz w:val="24"/>
      <w:szCs w:val="24"/>
    </w:rPr>
  </w:style>
  <w:style w:type="paragraph" w:styleId="Revision">
    <w:name w:val="Revision"/>
    <w:hidden/>
    <w:uiPriority w:val="99"/>
    <w:semiHidden/>
    <w:rsid w:val="00DF014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6642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66424" w:rsidRDefault="00466424"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6424"/>
    <w:rsid w:val="001F7E33"/>
    <w:rsid w:val="002043B2"/>
    <w:rsid w:val="002A4027"/>
    <w:rsid w:val="00466424"/>
    <w:rsid w:val="004679EE"/>
    <w:rsid w:val="00D26A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598</Words>
  <Characters>3413</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2023-12-12T22:07:00Z</dcterms:created>
  <dcterms:modified xsi:type="dcterms:W3CDTF">2023-12-12T22:08:00Z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