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96A18" w14:textId="77777777" w:rsidR="00D2559D" w:rsidRPr="002C3EBF" w:rsidRDefault="00245CC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4C96B54" wp14:editId="04C96B5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99953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4C96A19" w14:textId="77777777" w:rsidR="00D2559D" w:rsidRDefault="00245CC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4C96A1A" w14:textId="77777777" w:rsidR="00D2559D" w:rsidRDefault="00245CC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4C96A1B" w14:textId="77777777" w:rsidR="00D2559D" w:rsidRPr="002C3EBF" w:rsidRDefault="00245CC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045E1" w14:paraId="04C96A1E" w14:textId="77777777" w:rsidTr="00C045E1">
        <w:tc>
          <w:tcPr>
            <w:cnfStyle w:val="001000000000" w:firstRow="0" w:lastRow="0" w:firstColumn="1" w:lastColumn="0" w:oddVBand="0" w:evenVBand="0" w:oddHBand="0" w:evenHBand="0" w:firstRowFirstColumn="0" w:firstRowLastColumn="0" w:lastRowFirstColumn="0" w:lastRowLastColumn="0"/>
            <w:tcW w:w="3227" w:type="dxa"/>
          </w:tcPr>
          <w:p w14:paraId="04C96A1C" w14:textId="77777777" w:rsidR="00D2559D" w:rsidRPr="00996FAF" w:rsidRDefault="00245CC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4C96A1D" w14:textId="77777777" w:rsidR="00D2559D" w:rsidRPr="00996FAF" w:rsidRDefault="00245CC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AnglicareSA</w:t>
            </w:r>
            <w:proofErr w:type="spellEnd"/>
            <w:r w:rsidRPr="00996FAF">
              <w:rPr>
                <w:rFonts w:ascii="Arial" w:hAnsi="Arial" w:cs="Arial"/>
                <w:color w:val="auto"/>
              </w:rPr>
              <w:t xml:space="preserve"> Westbourne Park</w:t>
            </w:r>
          </w:p>
        </w:tc>
      </w:tr>
      <w:tr w:rsidR="00C045E1" w14:paraId="04C96A21" w14:textId="77777777" w:rsidTr="00C04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C96A1F" w14:textId="77777777" w:rsidR="00CA37CB" w:rsidRPr="00996FAF" w:rsidRDefault="00245CC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4C96A20" w14:textId="77777777" w:rsidR="00CA37CB" w:rsidRPr="00996FAF" w:rsidRDefault="00245CC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56 Monmouth Road</w:t>
            </w:r>
            <w:r w:rsidRPr="00602258">
              <w:rPr>
                <w:rFonts w:ascii="Arial" w:hAnsi="Arial" w:cs="Arial"/>
                <w:color w:val="auto"/>
              </w:rPr>
              <w:t xml:space="preserve"> Westbourne Park SA 5041</w:t>
            </w:r>
          </w:p>
        </w:tc>
      </w:tr>
      <w:tr w:rsidR="00C045E1" w14:paraId="04C96A24" w14:textId="77777777" w:rsidTr="00C045E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C96A22" w14:textId="77777777" w:rsidR="00CA37CB" w:rsidRPr="00996FAF" w:rsidRDefault="00245CC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4C96A23" w14:textId="77777777" w:rsidR="00CA37CB" w:rsidRPr="00996FAF" w:rsidRDefault="00245CC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6204</w:t>
            </w:r>
          </w:p>
        </w:tc>
      </w:tr>
      <w:tr w:rsidR="00C045E1" w14:paraId="04C96A27" w14:textId="77777777" w:rsidTr="00C04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C96A25" w14:textId="77777777" w:rsidR="00D2559D" w:rsidRPr="00996FAF" w:rsidRDefault="00245CC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4C96A26" w14:textId="77777777" w:rsidR="00D2559D" w:rsidRPr="00996FAF" w:rsidRDefault="00245CC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Anglicare SA Ltd</w:t>
            </w:r>
          </w:p>
        </w:tc>
      </w:tr>
      <w:tr w:rsidR="00C045E1" w14:paraId="04C96A2A" w14:textId="77777777" w:rsidTr="00C045E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C96A28" w14:textId="77777777" w:rsidR="00D2559D" w:rsidRPr="00996FAF" w:rsidRDefault="00245CC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4C96A29" w14:textId="77777777" w:rsidR="00D2559D" w:rsidRPr="00996FAF" w:rsidRDefault="00245CC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C045E1" w14:paraId="04C96A2D" w14:textId="77777777" w:rsidTr="00C04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C96A2B" w14:textId="77777777" w:rsidR="00D2559D" w:rsidRPr="00996FAF" w:rsidRDefault="00245CC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4C96A2C" w14:textId="77777777" w:rsidR="00D2559D" w:rsidRPr="00996FAF" w:rsidRDefault="00245CC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31 July 2023</w:t>
            </w:r>
          </w:p>
        </w:tc>
      </w:tr>
      <w:tr w:rsidR="00C045E1" w14:paraId="04C96A30" w14:textId="77777777" w:rsidTr="00C045E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4C96A2E" w14:textId="77777777" w:rsidR="00D2559D" w:rsidRPr="00996FAF" w:rsidRDefault="00245CC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4C96A2F" w14:textId="40FF5B37" w:rsidR="00D2559D" w:rsidRPr="00996FAF" w:rsidRDefault="00245CC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45CC6">
              <w:rPr>
                <w:rFonts w:ascii="Arial" w:hAnsi="Arial" w:cs="Arial"/>
                <w:color w:val="auto"/>
              </w:rPr>
              <w:t>06 September 2023</w:t>
            </w:r>
          </w:p>
        </w:tc>
      </w:tr>
    </w:tbl>
    <w:bookmarkEnd w:id="0"/>
    <w:p w14:paraId="04C96A31" w14:textId="77777777" w:rsidR="00FA0A5B" w:rsidRPr="00996FAF" w:rsidRDefault="00245CC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4C96A32" w14:textId="77777777" w:rsidR="000078F8" w:rsidRPr="00996FAF" w:rsidRDefault="00245CC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F38B0EA" w14:textId="6A96BD4B" w:rsidR="00245CC6" w:rsidRPr="00996FAF" w:rsidRDefault="00245CC6" w:rsidP="00245CC6">
      <w:pPr>
        <w:pStyle w:val="NormalArial"/>
      </w:pPr>
      <w:r w:rsidRPr="00996FAF">
        <w:t xml:space="preserve">This performance report for </w:t>
      </w:r>
      <w:proofErr w:type="spellStart"/>
      <w:r w:rsidRPr="00996FAF">
        <w:rPr>
          <w:color w:val="auto"/>
        </w:rPr>
        <w:t>AnglicareSA</w:t>
      </w:r>
      <w:proofErr w:type="spellEnd"/>
      <w:r w:rsidRPr="00996FAF">
        <w:rPr>
          <w:color w:val="auto"/>
        </w:rPr>
        <w:t xml:space="preserve"> Westbourne Park (</w:t>
      </w:r>
      <w:r w:rsidRPr="00996FAF">
        <w:rPr>
          <w:b/>
          <w:color w:val="auto"/>
        </w:rPr>
        <w:t>the service</w:t>
      </w:r>
      <w:r w:rsidRPr="00996FAF">
        <w:rPr>
          <w:color w:val="auto"/>
        </w:rPr>
        <w:t>) has been prepared by</w:t>
      </w:r>
      <w:r w:rsidRPr="00996FAF">
        <w:rPr>
          <w:color w:val="0000FF"/>
        </w:rPr>
        <w:t xml:space="preserve"> </w:t>
      </w:r>
      <w:r w:rsidRPr="00930908">
        <w:rPr>
          <w:color w:val="auto"/>
        </w:rPr>
        <w:t xml:space="preserve">R Beaman. </w:t>
      </w:r>
      <w:r w:rsidR="001C43F9" w:rsidRPr="0055429A">
        <w:rPr>
          <w:color w:val="auto"/>
        </w:rPr>
        <w:t xml:space="preserve">delegate </w:t>
      </w:r>
      <w:r w:rsidR="001C43F9" w:rsidRPr="00996FAF">
        <w:t>of the Aged Care Quality and Safety Commissioner (Commissioner)</w:t>
      </w:r>
      <w:r w:rsidRPr="00996FAF">
        <w:t>.</w:t>
      </w:r>
    </w:p>
    <w:p w14:paraId="35F6718E" w14:textId="77777777" w:rsidR="00186097" w:rsidRPr="00996FAF" w:rsidRDefault="00186097" w:rsidP="0018609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CE7E2DD" w14:textId="001DD569" w:rsidR="00245CC6" w:rsidRPr="00996FAF" w:rsidRDefault="00245CC6" w:rsidP="00245CC6">
      <w:pPr>
        <w:pStyle w:val="NormalArial"/>
      </w:pPr>
      <w:r w:rsidRPr="00996FAF">
        <w:t>The report also specifies any areas in which improvements must be made to ensure the Quality Standards are complied with.</w:t>
      </w:r>
      <w:r w:rsidR="004E765B">
        <w:rPr>
          <w:rStyle w:val="FootnoteReference"/>
        </w:rPr>
        <w:footnoteReference w:id="1"/>
      </w:r>
    </w:p>
    <w:p w14:paraId="76F71AAA" w14:textId="77777777" w:rsidR="00245CC6" w:rsidRPr="00996FAF" w:rsidRDefault="00245CC6" w:rsidP="00245CC6">
      <w:pPr>
        <w:pStyle w:val="Heading1"/>
        <w:spacing w:before="240" w:after="240" w:line="22" w:lineRule="atLeast"/>
        <w:rPr>
          <w:rFonts w:ascii="Arial" w:hAnsi="Arial" w:cs="Arial"/>
        </w:rPr>
      </w:pPr>
      <w:r w:rsidRPr="00996FAF">
        <w:rPr>
          <w:rFonts w:ascii="Arial" w:hAnsi="Arial" w:cs="Arial"/>
        </w:rPr>
        <w:t>Material relied on</w:t>
      </w:r>
    </w:p>
    <w:p w14:paraId="00C6D88F" w14:textId="77777777" w:rsidR="00245CC6" w:rsidRPr="00996FAF" w:rsidRDefault="00245CC6" w:rsidP="00245CC6">
      <w:pPr>
        <w:pStyle w:val="NormalArial"/>
      </w:pPr>
      <w:r w:rsidRPr="00996FAF">
        <w:t>The following information has been considered in preparing the performance report:</w:t>
      </w:r>
    </w:p>
    <w:p w14:paraId="676E8F88" w14:textId="35EBACBA" w:rsidR="00245CC6" w:rsidRPr="00A07C26" w:rsidRDefault="00245CC6" w:rsidP="00245CC6">
      <w:pPr>
        <w:pStyle w:val="ListBullet"/>
        <w:spacing w:before="0" w:after="120" w:line="22" w:lineRule="atLeast"/>
        <w:ind w:left="425" w:hanging="425"/>
        <w:rPr>
          <w:rFonts w:ascii="Arial" w:hAnsi="Arial" w:cs="Arial"/>
          <w:color w:val="auto"/>
        </w:rPr>
      </w:pPr>
      <w:r w:rsidRPr="00A07C26">
        <w:rPr>
          <w:rFonts w:ascii="Arial" w:hAnsi="Arial" w:cs="Arial"/>
          <w:color w:val="auto"/>
        </w:rPr>
        <w:t xml:space="preserve">the Assessment Team’s report for </w:t>
      </w:r>
      <w:r w:rsidRPr="00996FAF">
        <w:rPr>
          <w:rFonts w:ascii="Arial" w:hAnsi="Arial" w:cs="Arial"/>
          <w:color w:val="auto"/>
        </w:rPr>
        <w:t xml:space="preserve">the Assessment Contact - Site; the Assessment Contact - Site report was informed by </w:t>
      </w:r>
      <w:r w:rsidRPr="00036F99">
        <w:rPr>
          <w:rFonts w:ascii="Arial" w:hAnsi="Arial" w:cs="Arial"/>
          <w:color w:val="auto"/>
        </w:rPr>
        <w:t>a site assessment, observations at the service, review of documents and interviews with staff, consumers/</w:t>
      </w:r>
      <w:r w:rsidR="004E765B" w:rsidRPr="00036F99">
        <w:rPr>
          <w:rFonts w:ascii="Arial" w:hAnsi="Arial" w:cs="Arial"/>
          <w:color w:val="auto"/>
        </w:rPr>
        <w:t>representatives,</w:t>
      </w:r>
      <w:r w:rsidRPr="00036F99">
        <w:rPr>
          <w:rFonts w:ascii="Arial" w:hAnsi="Arial" w:cs="Arial"/>
          <w:color w:val="auto"/>
        </w:rPr>
        <w:t xml:space="preserve"> and others</w:t>
      </w:r>
      <w:r>
        <w:rPr>
          <w:rFonts w:ascii="Arial" w:hAnsi="Arial" w:cs="Arial"/>
          <w:color w:val="auto"/>
        </w:rPr>
        <w:t>; and</w:t>
      </w:r>
    </w:p>
    <w:p w14:paraId="17854D58" w14:textId="77777777" w:rsidR="00245CC6" w:rsidRPr="00036F99" w:rsidRDefault="00245CC6" w:rsidP="00245CC6">
      <w:pPr>
        <w:pStyle w:val="ListBullet"/>
        <w:spacing w:before="0" w:after="120" w:line="22" w:lineRule="atLeast"/>
        <w:ind w:left="425" w:hanging="425"/>
        <w:rPr>
          <w:rFonts w:ascii="Arial" w:hAnsi="Arial" w:cs="Arial"/>
        </w:rPr>
      </w:pPr>
      <w:r w:rsidRPr="00A07C26">
        <w:rPr>
          <w:rFonts w:ascii="Arial" w:hAnsi="Arial" w:cs="Arial"/>
          <w:color w:val="auto"/>
        </w:rPr>
        <w:t>the provider’s response to the Assessment Team’s report received 21 August 2023.</w:t>
      </w:r>
      <w:r w:rsidRPr="00A07C26">
        <w:rPr>
          <w:rFonts w:ascii="Arial" w:hAnsi="Arial" w:cs="Arial"/>
        </w:rPr>
        <w:br w:type="page"/>
      </w:r>
    </w:p>
    <w:p w14:paraId="6FF4EE5A" w14:textId="77777777" w:rsidR="00245CC6" w:rsidRPr="00996FAF" w:rsidRDefault="00245CC6" w:rsidP="00245CC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45CC6" w14:paraId="70665A28" w14:textId="77777777" w:rsidTr="00527DD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68D42E" w14:textId="77777777" w:rsidR="00245CC6" w:rsidRPr="00996FAF" w:rsidRDefault="00245CC6" w:rsidP="00527DD9">
            <w:pPr>
              <w:keepNext/>
              <w:spacing w:before="0" w:line="22" w:lineRule="atLeast"/>
              <w:rPr>
                <w:rFonts w:ascii="Arial" w:hAnsi="Arial" w:cs="Arial"/>
              </w:rPr>
            </w:pPr>
            <w:r w:rsidRPr="00996FAF">
              <w:rPr>
                <w:rFonts w:ascii="Arial" w:hAnsi="Arial" w:cs="Arial"/>
              </w:rPr>
              <w:t xml:space="preserve">Standard 3 </w:t>
            </w:r>
            <w:r w:rsidRPr="002433E2">
              <w:rPr>
                <w:rFonts w:ascii="Arial" w:hAnsi="Arial" w:cs="Arial"/>
                <w:bCs/>
              </w:rPr>
              <w:t>Personal care and clinical care</w:t>
            </w:r>
          </w:p>
        </w:tc>
        <w:tc>
          <w:tcPr>
            <w:tcW w:w="1583" w:type="pct"/>
            <w:shd w:val="clear" w:color="auto" w:fill="auto"/>
          </w:tcPr>
          <w:p w14:paraId="2AA0A854" w14:textId="77777777" w:rsidR="00245CC6" w:rsidRPr="00996FAF" w:rsidRDefault="00650BA9" w:rsidP="00527DD9">
            <w:pPr>
              <w:pStyle w:val="ListBullet"/>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608B7DA2EFFD4D968A5DB91B80EF660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5CC6" w:rsidRPr="00A07C26">
                  <w:rPr>
                    <w:rFonts w:ascii="Arial" w:hAnsi="Arial" w:cs="Arial"/>
                    <w:bCs/>
                  </w:rPr>
                  <w:t>Non-compliant</w:t>
                </w:r>
              </w:sdtContent>
            </w:sdt>
            <w:r w:rsidR="00245CC6" w:rsidRPr="00996FAF">
              <w:rPr>
                <w:rFonts w:ascii="Arial" w:hAnsi="Arial" w:cs="Arial"/>
              </w:rPr>
              <w:t xml:space="preserve"> </w:t>
            </w:r>
          </w:p>
        </w:tc>
      </w:tr>
      <w:tr w:rsidR="00245CC6" w14:paraId="5C164B88" w14:textId="77777777" w:rsidTr="00527DD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9DA0DA" w14:textId="77777777" w:rsidR="00245CC6" w:rsidRPr="00996FAF" w:rsidRDefault="00245CC6" w:rsidP="00527DD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7308976" w14:textId="77777777" w:rsidR="00245CC6" w:rsidRPr="00996FAF" w:rsidRDefault="00650BA9" w:rsidP="00527DD9">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4340650C62854E1681B2E19C9E555AA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5CC6">
                  <w:rPr>
                    <w:rFonts w:ascii="Arial" w:hAnsi="Arial" w:cs="Arial"/>
                    <w:b/>
                  </w:rPr>
                  <w:t>Not applicable as not all requirements have been assessed</w:t>
                </w:r>
              </w:sdtContent>
            </w:sdt>
            <w:r w:rsidR="00245CC6" w:rsidRPr="00996FAF">
              <w:rPr>
                <w:rFonts w:ascii="Arial" w:hAnsi="Arial" w:cs="Arial"/>
                <w:b/>
              </w:rPr>
              <w:t xml:space="preserve"> </w:t>
            </w:r>
          </w:p>
        </w:tc>
      </w:tr>
    </w:tbl>
    <w:p w14:paraId="5E5C8E2D" w14:textId="77777777" w:rsidR="00245CC6" w:rsidRPr="00996FAF" w:rsidRDefault="00245CC6" w:rsidP="00245CC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FC73229" w14:textId="77777777" w:rsidR="00245CC6" w:rsidRPr="00996FAF" w:rsidRDefault="00245CC6" w:rsidP="00245CC6">
      <w:pPr>
        <w:pStyle w:val="Heading1"/>
        <w:spacing w:before="0" w:after="240" w:line="22" w:lineRule="atLeast"/>
        <w:rPr>
          <w:rFonts w:ascii="Arial" w:hAnsi="Arial" w:cs="Arial"/>
        </w:rPr>
      </w:pPr>
      <w:r w:rsidRPr="00996FAF">
        <w:rPr>
          <w:rFonts w:ascii="Arial" w:hAnsi="Arial" w:cs="Arial"/>
        </w:rPr>
        <w:t>Areas for improvement</w:t>
      </w:r>
    </w:p>
    <w:p w14:paraId="37DC1242" w14:textId="77777777" w:rsidR="00245CC6" w:rsidRPr="00996FAF" w:rsidRDefault="00245CC6" w:rsidP="00245CC6">
      <w:pPr>
        <w:pStyle w:val="NormalArial"/>
      </w:pPr>
      <w:r w:rsidRPr="00996FAF">
        <w:t xml:space="preserve">Areas have been identified in </w:t>
      </w:r>
      <w:r w:rsidRPr="009308AA">
        <w:t>which improvements must be made to ensure compliance with the Quality Standards. This is</w:t>
      </w:r>
      <w:r w:rsidRPr="00996FAF">
        <w:t xml:space="preserve"> based on non-compliance with the Quality Standards as described in this performance report.</w:t>
      </w:r>
    </w:p>
    <w:p w14:paraId="10B52CC5" w14:textId="77777777" w:rsidR="00245CC6" w:rsidRPr="004E765B" w:rsidRDefault="00245CC6" w:rsidP="00245CC6">
      <w:pPr>
        <w:spacing w:line="22" w:lineRule="atLeast"/>
        <w:rPr>
          <w:rFonts w:ascii="Arial" w:hAnsi="Arial" w:cs="Arial"/>
          <w:b/>
          <w:bCs/>
          <w:color w:val="auto"/>
        </w:rPr>
      </w:pPr>
      <w:r w:rsidRPr="004E765B">
        <w:rPr>
          <w:rFonts w:ascii="Arial" w:hAnsi="Arial" w:cs="Arial"/>
          <w:b/>
          <w:bCs/>
          <w:color w:val="auto"/>
        </w:rPr>
        <w:t>Standard 3 requirement (3)(b)</w:t>
      </w:r>
    </w:p>
    <w:p w14:paraId="11833D4A" w14:textId="77777777" w:rsidR="00245CC6" w:rsidRPr="004E765B" w:rsidRDefault="00245CC6" w:rsidP="004E765B">
      <w:pPr>
        <w:pStyle w:val="ListBullet"/>
        <w:spacing w:before="0" w:after="120" w:line="22" w:lineRule="atLeast"/>
        <w:ind w:left="425" w:hanging="425"/>
        <w:rPr>
          <w:rFonts w:ascii="Arial" w:hAnsi="Arial" w:cs="Arial"/>
          <w:color w:val="auto"/>
        </w:rPr>
      </w:pPr>
      <w:r w:rsidRPr="004E765B">
        <w:rPr>
          <w:rFonts w:ascii="Arial" w:hAnsi="Arial" w:cs="Arial"/>
          <w:color w:val="auto"/>
        </w:rPr>
        <w:t>Ensure consumers’ high impact or high prevalence risks are effectively managed, including risks associated with behaviours and weight loss.</w:t>
      </w:r>
    </w:p>
    <w:p w14:paraId="72D2EA70" w14:textId="77777777" w:rsidR="00245CC6" w:rsidRPr="00996FAF" w:rsidRDefault="00245CC6" w:rsidP="00245CC6">
      <w:pPr>
        <w:pStyle w:val="NormalArial"/>
      </w:pPr>
      <w:r w:rsidRPr="00996FAF">
        <w:br w:type="page"/>
      </w:r>
    </w:p>
    <w:p w14:paraId="2078D17C" w14:textId="77777777" w:rsidR="00245CC6" w:rsidRPr="00996FAF" w:rsidRDefault="00245CC6" w:rsidP="00245CC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45CC6" w14:paraId="51794DC9" w14:textId="77777777" w:rsidTr="00527D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6095331" w14:textId="77777777" w:rsidR="00245CC6" w:rsidRPr="00996FAF" w:rsidRDefault="00245CC6" w:rsidP="00527DD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EC97424" w14:textId="77777777" w:rsidR="00245CC6" w:rsidRPr="00996FAF" w:rsidRDefault="00245CC6" w:rsidP="00527DD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45CC6" w14:paraId="08ED5F80" w14:textId="77777777" w:rsidTr="00527D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AA0784" w14:textId="77777777" w:rsidR="00245CC6" w:rsidRPr="00996FAF" w:rsidRDefault="00245CC6" w:rsidP="00527DD9">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6EF1138" w14:textId="77777777" w:rsidR="00245CC6" w:rsidRPr="00996FAF" w:rsidRDefault="00245CC6" w:rsidP="00527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C746903" w14:textId="77777777" w:rsidR="00245CC6" w:rsidRPr="00996FAF" w:rsidRDefault="00650BA9" w:rsidP="00527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244240D8C5A84AAF9575A142CA9854D0"/>
                </w:placeholder>
                <w:dropDownList>
                  <w:listItem w:displayText="choose a rating" w:value="choose a rating"/>
                  <w:listItem w:displayText="Compliant" w:value="Compliant"/>
                  <w:listItem w:displayText="Non-compliant" w:value="Non-compliant"/>
                </w:dropDownList>
              </w:sdtPr>
              <w:sdtEndPr/>
              <w:sdtContent>
                <w:r w:rsidR="00245CC6">
                  <w:rPr>
                    <w:rFonts w:ascii="Arial" w:hAnsi="Arial" w:cs="Arial"/>
                    <w:color w:val="auto"/>
                  </w:rPr>
                  <w:t>Non-compliant</w:t>
                </w:r>
              </w:sdtContent>
            </w:sdt>
            <w:r w:rsidR="00245CC6" w:rsidRPr="00996FAF">
              <w:rPr>
                <w:rFonts w:ascii="Arial" w:hAnsi="Arial" w:cs="Arial"/>
                <w:color w:val="0000FF"/>
              </w:rPr>
              <w:t xml:space="preserve"> </w:t>
            </w:r>
          </w:p>
        </w:tc>
      </w:tr>
    </w:tbl>
    <w:p w14:paraId="157568F3" w14:textId="77777777" w:rsidR="00245CC6" w:rsidRDefault="00245CC6" w:rsidP="00245CC6">
      <w:pPr>
        <w:pStyle w:val="Heading20"/>
      </w:pPr>
      <w:r w:rsidRPr="00996FAF">
        <w:t>Findings</w:t>
      </w:r>
    </w:p>
    <w:p w14:paraId="5447F5A3" w14:textId="77777777" w:rsidR="00245CC6" w:rsidRDefault="00245CC6" w:rsidP="00245CC6">
      <w:pPr>
        <w:pStyle w:val="NormalArial"/>
      </w:pPr>
      <w:r>
        <w:t>The Assessment Team recommended requirement (3)(b) not met as the service was unable to demonstrate effective management of high impact or high prevalence risks associated with consumer care, specifically behaviours, restrictive practices, and weight loss. The Assessment Team included the following information and evidence in relation to three consumers (Consumers A, B and C) gathered through interviews and documentation relevant to my finding:</w:t>
      </w:r>
    </w:p>
    <w:p w14:paraId="67A7535E" w14:textId="77777777" w:rsidR="00245CC6" w:rsidRDefault="00245CC6" w:rsidP="00245CC6">
      <w:pPr>
        <w:pStyle w:val="NormalArial"/>
      </w:pPr>
      <w:r>
        <w:t>Consumer A</w:t>
      </w:r>
    </w:p>
    <w:p w14:paraId="19361F3B" w14:textId="77777777" w:rsidR="00245CC6" w:rsidRPr="00A07C26" w:rsidRDefault="00245CC6" w:rsidP="00245CC6">
      <w:pPr>
        <w:pStyle w:val="ListBullet"/>
        <w:spacing w:before="0" w:after="120" w:line="22" w:lineRule="atLeast"/>
        <w:ind w:left="425" w:hanging="425"/>
        <w:rPr>
          <w:rFonts w:ascii="Arial" w:hAnsi="Arial" w:cs="Arial"/>
          <w:color w:val="auto"/>
        </w:rPr>
      </w:pPr>
      <w:r w:rsidRPr="00A07C26">
        <w:rPr>
          <w:rFonts w:ascii="Arial" w:hAnsi="Arial" w:cs="Arial"/>
          <w:color w:val="auto"/>
        </w:rPr>
        <w:t>Staff use psychotropic medications to manage Consumer A’s changed behaviours and not as a last resort.</w:t>
      </w:r>
    </w:p>
    <w:p w14:paraId="4C58EB5B" w14:textId="77777777" w:rsidR="00245CC6" w:rsidRPr="00A07C26" w:rsidRDefault="00245CC6" w:rsidP="00245CC6">
      <w:pPr>
        <w:pStyle w:val="ListBullet"/>
        <w:spacing w:before="0" w:after="120" w:line="22" w:lineRule="atLeast"/>
        <w:ind w:left="425" w:hanging="425"/>
        <w:rPr>
          <w:rFonts w:ascii="Arial" w:hAnsi="Arial" w:cs="Arial"/>
          <w:color w:val="auto"/>
        </w:rPr>
      </w:pPr>
      <w:r w:rsidRPr="00A07C26">
        <w:rPr>
          <w:rFonts w:ascii="Arial" w:hAnsi="Arial" w:cs="Arial"/>
          <w:color w:val="auto"/>
        </w:rPr>
        <w:t xml:space="preserve">Progress notes indicated Consumer A was administered </w:t>
      </w:r>
      <w:r>
        <w:rPr>
          <w:rFonts w:ascii="Arial" w:hAnsi="Arial" w:cs="Arial"/>
          <w:color w:val="auto"/>
        </w:rPr>
        <w:t xml:space="preserve">an </w:t>
      </w:r>
      <w:r w:rsidRPr="00A07C26">
        <w:rPr>
          <w:rFonts w:ascii="Arial" w:hAnsi="Arial" w:cs="Arial"/>
          <w:color w:val="auto"/>
        </w:rPr>
        <w:t>as required dose of psychotropic medication on three occasions in July 2023 without first trialling non-pharmalogical strategies.</w:t>
      </w:r>
    </w:p>
    <w:p w14:paraId="0A49E27F" w14:textId="77777777" w:rsidR="00245CC6" w:rsidRPr="00A07C26" w:rsidRDefault="00245CC6" w:rsidP="00245CC6">
      <w:pPr>
        <w:pStyle w:val="ListBullet"/>
        <w:spacing w:before="0" w:after="120" w:line="22" w:lineRule="atLeast"/>
        <w:ind w:left="425" w:hanging="425"/>
        <w:rPr>
          <w:rFonts w:ascii="Arial" w:hAnsi="Arial" w:cs="Arial"/>
          <w:color w:val="auto"/>
        </w:rPr>
      </w:pPr>
      <w:r w:rsidRPr="00A07C26">
        <w:rPr>
          <w:rFonts w:ascii="Arial" w:hAnsi="Arial" w:cs="Arial"/>
          <w:color w:val="auto"/>
        </w:rPr>
        <w:t>Consumer A’s representative confirmed they were aware psychotropic medications were used to manage Consumer A’s behaviour</w:t>
      </w:r>
      <w:r>
        <w:rPr>
          <w:rFonts w:ascii="Arial" w:hAnsi="Arial" w:cs="Arial"/>
          <w:color w:val="auto"/>
        </w:rPr>
        <w:t>s</w:t>
      </w:r>
      <w:r w:rsidRPr="00A07C26">
        <w:rPr>
          <w:rFonts w:ascii="Arial" w:hAnsi="Arial" w:cs="Arial"/>
          <w:color w:val="auto"/>
        </w:rPr>
        <w:t xml:space="preserve"> and advised they felt staff managed those behaviours as best they could. </w:t>
      </w:r>
      <w:r>
        <w:rPr>
          <w:rFonts w:ascii="Arial" w:hAnsi="Arial" w:cs="Arial"/>
          <w:color w:val="auto"/>
        </w:rPr>
        <w:t>The</w:t>
      </w:r>
      <w:r w:rsidRPr="00A07C26">
        <w:rPr>
          <w:rFonts w:ascii="Arial" w:hAnsi="Arial" w:cs="Arial"/>
          <w:color w:val="auto"/>
        </w:rPr>
        <w:t xml:space="preserve"> representative confirmed they were not aware of alternative strategies used prior to medication administration for managing Consumer A’s behaviours.</w:t>
      </w:r>
    </w:p>
    <w:p w14:paraId="4F82CCD8" w14:textId="77777777" w:rsidR="00245CC6" w:rsidRPr="00A07C26" w:rsidRDefault="00245CC6" w:rsidP="00245CC6">
      <w:pPr>
        <w:pStyle w:val="ListBullet"/>
        <w:spacing w:before="0" w:after="120" w:line="22" w:lineRule="atLeast"/>
        <w:ind w:left="425" w:hanging="425"/>
        <w:rPr>
          <w:rFonts w:ascii="Arial" w:hAnsi="Arial" w:cs="Arial"/>
          <w:color w:val="auto"/>
        </w:rPr>
      </w:pPr>
      <w:r w:rsidRPr="00A07C26">
        <w:rPr>
          <w:rFonts w:ascii="Arial" w:hAnsi="Arial" w:cs="Arial"/>
          <w:color w:val="auto"/>
        </w:rPr>
        <w:t xml:space="preserve">Consumer A’s behaviour support plan (BSP) was last updated 20 July 2023 and included information on verbal refusal of care, physically refusal of care and wandering. Triggers </w:t>
      </w:r>
      <w:r>
        <w:rPr>
          <w:rFonts w:ascii="Arial" w:hAnsi="Arial" w:cs="Arial"/>
          <w:color w:val="auto"/>
        </w:rPr>
        <w:t>for</w:t>
      </w:r>
      <w:r w:rsidRPr="00A07C26">
        <w:rPr>
          <w:rFonts w:ascii="Arial" w:hAnsi="Arial" w:cs="Arial"/>
          <w:color w:val="auto"/>
        </w:rPr>
        <w:t xml:space="preserve"> behaviours </w:t>
      </w:r>
      <w:r>
        <w:rPr>
          <w:rFonts w:ascii="Arial" w:hAnsi="Arial" w:cs="Arial"/>
          <w:color w:val="auto"/>
        </w:rPr>
        <w:t>included</w:t>
      </w:r>
      <w:r w:rsidRPr="00A07C26">
        <w:rPr>
          <w:rFonts w:ascii="Arial" w:hAnsi="Arial" w:cs="Arial"/>
          <w:color w:val="auto"/>
        </w:rPr>
        <w:t xml:space="preserve"> continence care, activities of daily living and having nothing to do. Interventions documented were generic</w:t>
      </w:r>
      <w:r>
        <w:rPr>
          <w:rFonts w:ascii="Arial" w:hAnsi="Arial" w:cs="Arial"/>
          <w:color w:val="auto"/>
        </w:rPr>
        <w:t>,</w:t>
      </w:r>
      <w:r w:rsidRPr="00A07C26">
        <w:rPr>
          <w:rFonts w:ascii="Arial" w:hAnsi="Arial" w:cs="Arial"/>
          <w:color w:val="auto"/>
        </w:rPr>
        <w:t xml:space="preserve"> including engage in conversation, ensure engaged in an activity, build </w:t>
      </w:r>
      <w:proofErr w:type="gramStart"/>
      <w:r w:rsidRPr="00A07C26">
        <w:rPr>
          <w:rFonts w:ascii="Arial" w:hAnsi="Arial" w:cs="Arial"/>
          <w:color w:val="auto"/>
        </w:rPr>
        <w:t>rapport</w:t>
      </w:r>
      <w:proofErr w:type="gramEnd"/>
      <w:r w:rsidRPr="00A07C26">
        <w:rPr>
          <w:rFonts w:ascii="Arial" w:hAnsi="Arial" w:cs="Arial"/>
          <w:color w:val="auto"/>
        </w:rPr>
        <w:t xml:space="preserve"> and rule out pain.</w:t>
      </w:r>
    </w:p>
    <w:p w14:paraId="67F968D6" w14:textId="77777777" w:rsidR="00245CC6" w:rsidRPr="00A07C26" w:rsidRDefault="00245CC6" w:rsidP="00245CC6">
      <w:pPr>
        <w:pStyle w:val="ListBullet"/>
        <w:spacing w:before="0" w:after="120" w:line="22" w:lineRule="atLeast"/>
        <w:ind w:left="425" w:hanging="425"/>
        <w:rPr>
          <w:rFonts w:ascii="Arial" w:hAnsi="Arial" w:cs="Arial"/>
          <w:color w:val="auto"/>
        </w:rPr>
      </w:pPr>
      <w:r w:rsidRPr="00A07C26">
        <w:rPr>
          <w:rFonts w:ascii="Arial" w:hAnsi="Arial" w:cs="Arial"/>
          <w:color w:val="auto"/>
        </w:rPr>
        <w:t xml:space="preserve">Clinical staff confirmed strategies to manage Consumer A’s behaviour included reassurance and redirection and approach </w:t>
      </w:r>
      <w:r>
        <w:rPr>
          <w:rFonts w:ascii="Arial" w:hAnsi="Arial" w:cs="Arial"/>
          <w:color w:val="auto"/>
        </w:rPr>
        <w:t>activities of daily living</w:t>
      </w:r>
      <w:r w:rsidRPr="00A07C26">
        <w:rPr>
          <w:rFonts w:ascii="Arial" w:hAnsi="Arial" w:cs="Arial"/>
          <w:color w:val="auto"/>
        </w:rPr>
        <w:t xml:space="preserve"> calmly.</w:t>
      </w:r>
    </w:p>
    <w:p w14:paraId="6637C8EF" w14:textId="709F978C" w:rsidR="00245CC6" w:rsidRPr="00A07C26" w:rsidRDefault="00245CC6" w:rsidP="00245CC6">
      <w:pPr>
        <w:pStyle w:val="ListBullet"/>
        <w:spacing w:before="0" w:after="120" w:line="22" w:lineRule="atLeast"/>
        <w:ind w:left="425" w:hanging="425"/>
        <w:rPr>
          <w:rFonts w:ascii="Arial" w:hAnsi="Arial" w:cs="Arial"/>
          <w:color w:val="auto"/>
        </w:rPr>
      </w:pPr>
      <w:r w:rsidRPr="00A07C26">
        <w:rPr>
          <w:rFonts w:ascii="Arial" w:hAnsi="Arial" w:cs="Arial"/>
          <w:color w:val="auto"/>
        </w:rPr>
        <w:t xml:space="preserve">The Assessment Team observed a sign in the memory support unit’s nurses’ station that included strategies to manage </w:t>
      </w:r>
      <w:r>
        <w:rPr>
          <w:rFonts w:ascii="Arial" w:hAnsi="Arial" w:cs="Arial"/>
          <w:color w:val="auto"/>
        </w:rPr>
        <w:t xml:space="preserve">Consumer A’s </w:t>
      </w:r>
      <w:r w:rsidR="009308AA" w:rsidRPr="00A07C26">
        <w:rPr>
          <w:rFonts w:ascii="Arial" w:hAnsi="Arial" w:cs="Arial"/>
          <w:color w:val="auto"/>
        </w:rPr>
        <w:t>behaviours</w:t>
      </w:r>
      <w:r w:rsidR="009308AA">
        <w:rPr>
          <w:rFonts w:ascii="Arial" w:hAnsi="Arial" w:cs="Arial"/>
          <w:color w:val="auto"/>
        </w:rPr>
        <w:t>,</w:t>
      </w:r>
      <w:r w:rsidR="009308AA" w:rsidRPr="00A07C26">
        <w:rPr>
          <w:rFonts w:ascii="Arial" w:hAnsi="Arial" w:cs="Arial"/>
          <w:color w:val="auto"/>
        </w:rPr>
        <w:t xml:space="preserve"> including</w:t>
      </w:r>
      <w:r w:rsidRPr="00A07C26">
        <w:rPr>
          <w:rFonts w:ascii="Arial" w:hAnsi="Arial" w:cs="Arial"/>
          <w:color w:val="auto"/>
        </w:rPr>
        <w:t xml:space="preserve"> allow Consumer A to wake naturally, call them by their name and use eye contact, and staff to remain a safe distance during care and stand to the side to avoid Consumer A making contact.</w:t>
      </w:r>
    </w:p>
    <w:p w14:paraId="052467F2" w14:textId="77777777" w:rsidR="00245CC6" w:rsidRDefault="00245CC6" w:rsidP="00245CC6">
      <w:pPr>
        <w:pStyle w:val="NormalArial"/>
      </w:pPr>
      <w:r>
        <w:t>Consumer B</w:t>
      </w:r>
    </w:p>
    <w:p w14:paraId="60B470B3" w14:textId="77777777" w:rsidR="00245CC6" w:rsidRPr="00A07C26" w:rsidRDefault="00245CC6" w:rsidP="00245CC6">
      <w:pPr>
        <w:pStyle w:val="ListBullet"/>
        <w:spacing w:before="0" w:after="120" w:line="22" w:lineRule="atLeast"/>
        <w:ind w:left="425" w:hanging="425"/>
        <w:rPr>
          <w:rFonts w:ascii="Arial" w:hAnsi="Arial" w:cs="Arial"/>
          <w:color w:val="auto"/>
        </w:rPr>
      </w:pPr>
      <w:r w:rsidRPr="00A07C26">
        <w:rPr>
          <w:rFonts w:ascii="Arial" w:hAnsi="Arial" w:cs="Arial"/>
          <w:color w:val="auto"/>
        </w:rPr>
        <w:t xml:space="preserve">Consumer B has changed behaviours and declining weight. Documentation showed staff use psychotropic medications to manage behaviours. </w:t>
      </w:r>
    </w:p>
    <w:p w14:paraId="05546F4D" w14:textId="77777777" w:rsidR="00245CC6" w:rsidRPr="00A07C26" w:rsidRDefault="00245CC6" w:rsidP="00245CC6">
      <w:pPr>
        <w:pStyle w:val="ListBullet"/>
        <w:spacing w:before="0" w:after="120" w:line="22" w:lineRule="atLeast"/>
        <w:ind w:left="425" w:hanging="425"/>
        <w:rPr>
          <w:rFonts w:ascii="Arial" w:hAnsi="Arial" w:cs="Arial"/>
          <w:color w:val="auto"/>
        </w:rPr>
      </w:pPr>
      <w:r w:rsidRPr="00A07C26">
        <w:rPr>
          <w:rFonts w:ascii="Arial" w:hAnsi="Arial" w:cs="Arial"/>
          <w:color w:val="auto"/>
        </w:rPr>
        <w:t xml:space="preserve">On </w:t>
      </w:r>
      <w:r>
        <w:rPr>
          <w:rFonts w:ascii="Arial" w:hAnsi="Arial" w:cs="Arial"/>
          <w:color w:val="auto"/>
        </w:rPr>
        <w:t>seven</w:t>
      </w:r>
      <w:r w:rsidRPr="00A07C26">
        <w:rPr>
          <w:rFonts w:ascii="Arial" w:hAnsi="Arial" w:cs="Arial"/>
          <w:color w:val="auto"/>
        </w:rPr>
        <w:t xml:space="preserve"> occasions in July 2023</w:t>
      </w:r>
      <w:r>
        <w:rPr>
          <w:rFonts w:ascii="Arial" w:hAnsi="Arial" w:cs="Arial"/>
          <w:color w:val="auto"/>
        </w:rPr>
        <w:t>,</w:t>
      </w:r>
      <w:r w:rsidRPr="00A07C26">
        <w:rPr>
          <w:rFonts w:ascii="Arial" w:hAnsi="Arial" w:cs="Arial"/>
          <w:color w:val="auto"/>
        </w:rPr>
        <w:t xml:space="preserve"> Consumer B was administered </w:t>
      </w:r>
      <w:r>
        <w:rPr>
          <w:rFonts w:ascii="Arial" w:hAnsi="Arial" w:cs="Arial"/>
          <w:color w:val="auto"/>
        </w:rPr>
        <w:t xml:space="preserve">an </w:t>
      </w:r>
      <w:r w:rsidRPr="00A07C26">
        <w:rPr>
          <w:rFonts w:ascii="Arial" w:hAnsi="Arial" w:cs="Arial"/>
          <w:color w:val="auto"/>
        </w:rPr>
        <w:t xml:space="preserve">as required dose of psychotropic medication to manage their behaviour. On </w:t>
      </w:r>
      <w:r>
        <w:rPr>
          <w:rFonts w:ascii="Arial" w:hAnsi="Arial" w:cs="Arial"/>
          <w:color w:val="auto"/>
        </w:rPr>
        <w:t>six</w:t>
      </w:r>
      <w:r w:rsidRPr="00A07C26">
        <w:rPr>
          <w:rFonts w:ascii="Arial" w:hAnsi="Arial" w:cs="Arial"/>
          <w:color w:val="auto"/>
        </w:rPr>
        <w:t xml:space="preserve"> of the </w:t>
      </w:r>
      <w:r>
        <w:rPr>
          <w:rFonts w:ascii="Arial" w:hAnsi="Arial" w:cs="Arial"/>
          <w:color w:val="auto"/>
        </w:rPr>
        <w:t>seven</w:t>
      </w:r>
      <w:r w:rsidRPr="00A07C26">
        <w:rPr>
          <w:rFonts w:ascii="Arial" w:hAnsi="Arial" w:cs="Arial"/>
          <w:color w:val="auto"/>
        </w:rPr>
        <w:t xml:space="preserve"> occasions</w:t>
      </w:r>
      <w:r>
        <w:rPr>
          <w:rFonts w:ascii="Arial" w:hAnsi="Arial" w:cs="Arial"/>
          <w:color w:val="auto"/>
        </w:rPr>
        <w:t>,</w:t>
      </w:r>
      <w:r w:rsidRPr="00A07C26">
        <w:rPr>
          <w:rFonts w:ascii="Arial" w:hAnsi="Arial" w:cs="Arial"/>
          <w:color w:val="auto"/>
        </w:rPr>
        <w:t xml:space="preserve"> </w:t>
      </w:r>
      <w:r>
        <w:rPr>
          <w:rFonts w:ascii="Arial" w:hAnsi="Arial" w:cs="Arial"/>
          <w:color w:val="auto"/>
        </w:rPr>
        <w:t xml:space="preserve">medication was </w:t>
      </w:r>
      <w:proofErr w:type="gramStart"/>
      <w:r>
        <w:rPr>
          <w:rFonts w:ascii="Arial" w:hAnsi="Arial" w:cs="Arial"/>
          <w:color w:val="auto"/>
        </w:rPr>
        <w:t xml:space="preserve">administered </w:t>
      </w:r>
      <w:r w:rsidRPr="00A07C26">
        <w:rPr>
          <w:rFonts w:ascii="Arial" w:hAnsi="Arial" w:cs="Arial"/>
          <w:color w:val="auto"/>
        </w:rPr>
        <w:t xml:space="preserve"> due</w:t>
      </w:r>
      <w:proofErr w:type="gramEnd"/>
      <w:r w:rsidRPr="00A07C26">
        <w:rPr>
          <w:rFonts w:ascii="Arial" w:hAnsi="Arial" w:cs="Arial"/>
          <w:color w:val="auto"/>
        </w:rPr>
        <w:t xml:space="preserve"> to </w:t>
      </w:r>
      <w:r>
        <w:rPr>
          <w:rFonts w:ascii="Arial" w:hAnsi="Arial" w:cs="Arial"/>
          <w:color w:val="auto"/>
        </w:rPr>
        <w:t xml:space="preserve">Consumer B </w:t>
      </w:r>
      <w:r w:rsidRPr="00A07C26">
        <w:rPr>
          <w:rFonts w:ascii="Arial" w:hAnsi="Arial" w:cs="Arial"/>
          <w:color w:val="auto"/>
        </w:rPr>
        <w:t>crawling out of bed and on the other occasions due to a fall as a result of trying to crawl out of bed.</w:t>
      </w:r>
    </w:p>
    <w:p w14:paraId="133EA282" w14:textId="77777777" w:rsidR="00245CC6" w:rsidRPr="00A07C26" w:rsidRDefault="00245CC6" w:rsidP="00245CC6">
      <w:pPr>
        <w:pStyle w:val="ListBullet"/>
        <w:spacing w:before="0" w:after="120" w:line="22" w:lineRule="atLeast"/>
        <w:ind w:left="425" w:hanging="425"/>
        <w:rPr>
          <w:rFonts w:ascii="Arial" w:hAnsi="Arial" w:cs="Arial"/>
          <w:color w:val="auto"/>
        </w:rPr>
      </w:pPr>
      <w:r w:rsidRPr="00A07C26">
        <w:rPr>
          <w:rFonts w:ascii="Arial" w:hAnsi="Arial" w:cs="Arial"/>
          <w:color w:val="auto"/>
        </w:rPr>
        <w:t>Generic strategies were trialled prior to administration of medications which included reassurance and offering toileting or a drink.</w:t>
      </w:r>
    </w:p>
    <w:p w14:paraId="64ED1E48" w14:textId="77777777" w:rsidR="00245CC6" w:rsidRPr="00A07C26" w:rsidRDefault="00245CC6" w:rsidP="00245CC6">
      <w:pPr>
        <w:pStyle w:val="ListBullet"/>
        <w:spacing w:before="0" w:after="120" w:line="22" w:lineRule="atLeast"/>
        <w:ind w:left="425" w:hanging="425"/>
        <w:rPr>
          <w:rFonts w:ascii="Arial" w:hAnsi="Arial" w:cs="Arial"/>
          <w:color w:val="auto"/>
        </w:rPr>
      </w:pPr>
      <w:r w:rsidRPr="00A07C26">
        <w:rPr>
          <w:rFonts w:ascii="Arial" w:hAnsi="Arial" w:cs="Arial"/>
          <w:color w:val="auto"/>
        </w:rPr>
        <w:lastRenderedPageBreak/>
        <w:t xml:space="preserve">Consumer B’s representative was not aware of any medications used to manage Consumer B’s behaviours and advised behaviours </w:t>
      </w:r>
      <w:r>
        <w:rPr>
          <w:rFonts w:ascii="Arial" w:hAnsi="Arial" w:cs="Arial"/>
          <w:color w:val="auto"/>
        </w:rPr>
        <w:t>are</w:t>
      </w:r>
      <w:r w:rsidRPr="00A07C26">
        <w:rPr>
          <w:rFonts w:ascii="Arial" w:hAnsi="Arial" w:cs="Arial"/>
          <w:color w:val="auto"/>
        </w:rPr>
        <w:t xml:space="preserve"> generally due to needing to go to the toilet or wanting to go home.</w:t>
      </w:r>
    </w:p>
    <w:p w14:paraId="77AF8DD0" w14:textId="77777777" w:rsidR="00245CC6" w:rsidRPr="00A07C26" w:rsidRDefault="00245CC6" w:rsidP="00245CC6">
      <w:pPr>
        <w:pStyle w:val="ListBullet"/>
        <w:spacing w:before="0" w:after="120" w:line="22" w:lineRule="atLeast"/>
        <w:ind w:left="425" w:hanging="425"/>
        <w:rPr>
          <w:rFonts w:ascii="Arial" w:hAnsi="Arial" w:cs="Arial"/>
          <w:color w:val="auto"/>
        </w:rPr>
      </w:pPr>
      <w:r w:rsidRPr="00A07C26">
        <w:rPr>
          <w:rFonts w:ascii="Arial" w:hAnsi="Arial" w:cs="Arial"/>
          <w:color w:val="auto"/>
        </w:rPr>
        <w:t>Behaviour charting for June 2023 showed staff recorded a behaviour on two occasions on 2 June 2023 of Consumer B attempting to leave their own room in a wheelchair.</w:t>
      </w:r>
    </w:p>
    <w:p w14:paraId="24E066B7" w14:textId="77777777" w:rsidR="00245CC6" w:rsidRPr="00A07C26" w:rsidRDefault="00245CC6" w:rsidP="00245CC6">
      <w:pPr>
        <w:pStyle w:val="ListBullet"/>
        <w:spacing w:before="0" w:after="120" w:line="22" w:lineRule="atLeast"/>
        <w:ind w:left="425" w:hanging="425"/>
        <w:rPr>
          <w:rFonts w:ascii="Arial" w:hAnsi="Arial" w:cs="Arial"/>
          <w:color w:val="auto"/>
        </w:rPr>
      </w:pPr>
      <w:r w:rsidRPr="00A07C26">
        <w:rPr>
          <w:rFonts w:ascii="Arial" w:hAnsi="Arial" w:cs="Arial"/>
          <w:color w:val="auto"/>
        </w:rPr>
        <w:t>Consumer B’s BSP included generic interventions</w:t>
      </w:r>
      <w:r>
        <w:rPr>
          <w:rFonts w:ascii="Arial" w:hAnsi="Arial" w:cs="Arial"/>
          <w:color w:val="auto"/>
        </w:rPr>
        <w:t>,</w:t>
      </w:r>
      <w:r w:rsidRPr="00A07C26">
        <w:rPr>
          <w:rFonts w:ascii="Arial" w:hAnsi="Arial" w:cs="Arial"/>
          <w:color w:val="auto"/>
        </w:rPr>
        <w:t xml:space="preserve"> </w:t>
      </w:r>
      <w:r>
        <w:rPr>
          <w:rFonts w:ascii="Arial" w:hAnsi="Arial" w:cs="Arial"/>
          <w:color w:val="auto"/>
        </w:rPr>
        <w:t>such as</w:t>
      </w:r>
      <w:r w:rsidRPr="00A07C26">
        <w:rPr>
          <w:rFonts w:ascii="Arial" w:hAnsi="Arial" w:cs="Arial"/>
          <w:color w:val="auto"/>
        </w:rPr>
        <w:t xml:space="preserve"> ensure comfortable and pain free, engage in activities, approach in calm manner, and explain procedures, provide one</w:t>
      </w:r>
      <w:r>
        <w:rPr>
          <w:rFonts w:ascii="Arial" w:hAnsi="Arial" w:cs="Arial"/>
          <w:color w:val="auto"/>
        </w:rPr>
        <w:t>-</w:t>
      </w:r>
      <w:r w:rsidRPr="00A07C26">
        <w:rPr>
          <w:rFonts w:ascii="Arial" w:hAnsi="Arial" w:cs="Arial"/>
          <w:color w:val="auto"/>
        </w:rPr>
        <w:t>on</w:t>
      </w:r>
      <w:r>
        <w:rPr>
          <w:rFonts w:ascii="Arial" w:hAnsi="Arial" w:cs="Arial"/>
          <w:color w:val="auto"/>
        </w:rPr>
        <w:t>-</w:t>
      </w:r>
      <w:r w:rsidRPr="00A07C26">
        <w:rPr>
          <w:rFonts w:ascii="Arial" w:hAnsi="Arial" w:cs="Arial"/>
          <w:color w:val="auto"/>
        </w:rPr>
        <w:t>one support and scheduled toileting.</w:t>
      </w:r>
    </w:p>
    <w:p w14:paraId="4FD14196" w14:textId="77777777" w:rsidR="00245CC6" w:rsidRPr="00A07C26" w:rsidRDefault="00245CC6" w:rsidP="00245CC6">
      <w:pPr>
        <w:pStyle w:val="ListBullet"/>
        <w:spacing w:before="0" w:after="120" w:line="22" w:lineRule="atLeast"/>
        <w:ind w:left="425" w:hanging="425"/>
        <w:rPr>
          <w:rFonts w:ascii="Arial" w:hAnsi="Arial" w:cs="Arial"/>
          <w:color w:val="auto"/>
        </w:rPr>
      </w:pPr>
      <w:r w:rsidRPr="00A07C26">
        <w:rPr>
          <w:rFonts w:ascii="Arial" w:hAnsi="Arial" w:cs="Arial"/>
          <w:color w:val="auto"/>
        </w:rPr>
        <w:t>In relation to Consumer B’s weight loss</w:t>
      </w:r>
      <w:r>
        <w:rPr>
          <w:rFonts w:ascii="Arial" w:hAnsi="Arial" w:cs="Arial"/>
          <w:color w:val="auto"/>
        </w:rPr>
        <w:t>,</w:t>
      </w:r>
      <w:r w:rsidRPr="00A07C26">
        <w:rPr>
          <w:rFonts w:ascii="Arial" w:hAnsi="Arial" w:cs="Arial"/>
          <w:color w:val="auto"/>
        </w:rPr>
        <w:t xml:space="preserve"> documentation indicated </w:t>
      </w:r>
      <w:r>
        <w:rPr>
          <w:rFonts w:ascii="Arial" w:hAnsi="Arial" w:cs="Arial"/>
          <w:color w:val="auto"/>
        </w:rPr>
        <w:t>they</w:t>
      </w:r>
      <w:r w:rsidRPr="00A07C26">
        <w:rPr>
          <w:rFonts w:ascii="Arial" w:hAnsi="Arial" w:cs="Arial"/>
          <w:color w:val="auto"/>
        </w:rPr>
        <w:t xml:space="preserve"> had lost 9.8kg between March and July 2023. However, </w:t>
      </w:r>
      <w:r>
        <w:rPr>
          <w:rFonts w:ascii="Arial" w:hAnsi="Arial" w:cs="Arial"/>
          <w:color w:val="auto"/>
        </w:rPr>
        <w:t xml:space="preserve">there was </w:t>
      </w:r>
      <w:r w:rsidRPr="00A07C26">
        <w:rPr>
          <w:rFonts w:ascii="Arial" w:hAnsi="Arial" w:cs="Arial"/>
          <w:color w:val="auto"/>
        </w:rPr>
        <w:t>no evidence a review of Consumer B’s weight or assessments associated were undertaken.</w:t>
      </w:r>
    </w:p>
    <w:p w14:paraId="29CDFFCB" w14:textId="77777777" w:rsidR="00245CC6" w:rsidRPr="00A07C26" w:rsidRDefault="00245CC6" w:rsidP="00245CC6">
      <w:pPr>
        <w:pStyle w:val="ListBullet"/>
        <w:spacing w:before="0" w:after="120" w:line="22" w:lineRule="atLeast"/>
        <w:ind w:left="425" w:hanging="425"/>
        <w:rPr>
          <w:rFonts w:ascii="Arial" w:hAnsi="Arial" w:cs="Arial"/>
          <w:color w:val="auto"/>
        </w:rPr>
      </w:pPr>
      <w:r>
        <w:rPr>
          <w:rFonts w:ascii="Arial" w:hAnsi="Arial" w:cs="Arial"/>
          <w:color w:val="auto"/>
        </w:rPr>
        <w:t xml:space="preserve">A </w:t>
      </w:r>
      <w:proofErr w:type="gramStart"/>
      <w:r>
        <w:rPr>
          <w:rFonts w:ascii="Arial" w:hAnsi="Arial" w:cs="Arial"/>
          <w:color w:val="auto"/>
        </w:rPr>
        <w:t>seven</w:t>
      </w:r>
      <w:r w:rsidRPr="00A07C26">
        <w:rPr>
          <w:rFonts w:ascii="Arial" w:hAnsi="Arial" w:cs="Arial"/>
          <w:color w:val="auto"/>
        </w:rPr>
        <w:t xml:space="preserve"> </w:t>
      </w:r>
      <w:r>
        <w:rPr>
          <w:rFonts w:ascii="Arial" w:hAnsi="Arial" w:cs="Arial"/>
          <w:color w:val="auto"/>
        </w:rPr>
        <w:t>d</w:t>
      </w:r>
      <w:r w:rsidRPr="00A07C26">
        <w:rPr>
          <w:rFonts w:ascii="Arial" w:hAnsi="Arial" w:cs="Arial"/>
          <w:color w:val="auto"/>
        </w:rPr>
        <w:t>ay</w:t>
      </w:r>
      <w:proofErr w:type="gramEnd"/>
      <w:r w:rsidRPr="00A07C26">
        <w:rPr>
          <w:rFonts w:ascii="Arial" w:hAnsi="Arial" w:cs="Arial"/>
          <w:color w:val="auto"/>
        </w:rPr>
        <w:t xml:space="preserve"> food and fluid chart commenced on 25 July 2023 2</w:t>
      </w:r>
      <w:r>
        <w:rPr>
          <w:rFonts w:ascii="Arial" w:hAnsi="Arial" w:cs="Arial"/>
          <w:color w:val="auto"/>
        </w:rPr>
        <w:t xml:space="preserve"> w</w:t>
      </w:r>
      <w:r w:rsidRPr="00A07C26">
        <w:rPr>
          <w:rFonts w:ascii="Arial" w:hAnsi="Arial" w:cs="Arial"/>
          <w:color w:val="auto"/>
        </w:rPr>
        <w:t>as completed inconsistently.</w:t>
      </w:r>
    </w:p>
    <w:p w14:paraId="5EDAE297" w14:textId="77777777" w:rsidR="00245CC6" w:rsidRPr="00A07C26" w:rsidRDefault="00245CC6" w:rsidP="00245CC6">
      <w:pPr>
        <w:pStyle w:val="ListBullet"/>
        <w:spacing w:before="0" w:after="120" w:line="22" w:lineRule="atLeast"/>
        <w:ind w:left="425" w:hanging="425"/>
        <w:rPr>
          <w:rFonts w:ascii="Arial" w:hAnsi="Arial" w:cs="Arial"/>
          <w:color w:val="auto"/>
        </w:rPr>
      </w:pPr>
      <w:r w:rsidRPr="00A07C26">
        <w:rPr>
          <w:rFonts w:ascii="Arial" w:hAnsi="Arial" w:cs="Arial"/>
          <w:color w:val="auto"/>
        </w:rPr>
        <w:t>A review was completed on 31 July 2023 by the Dietician indicated weight loss may be due to COVID</w:t>
      </w:r>
      <w:r>
        <w:rPr>
          <w:rFonts w:ascii="Arial" w:hAnsi="Arial" w:cs="Arial"/>
          <w:color w:val="auto"/>
        </w:rPr>
        <w:t>-</w:t>
      </w:r>
      <w:r w:rsidRPr="00A07C26">
        <w:rPr>
          <w:rFonts w:ascii="Arial" w:hAnsi="Arial" w:cs="Arial"/>
          <w:color w:val="auto"/>
        </w:rPr>
        <w:t>19, however</w:t>
      </w:r>
      <w:r>
        <w:rPr>
          <w:rFonts w:ascii="Arial" w:hAnsi="Arial" w:cs="Arial"/>
          <w:color w:val="auto"/>
        </w:rPr>
        <w:t>,</w:t>
      </w:r>
      <w:r w:rsidRPr="00A07C26">
        <w:rPr>
          <w:rFonts w:ascii="Arial" w:hAnsi="Arial" w:cs="Arial"/>
          <w:color w:val="auto"/>
        </w:rPr>
        <w:t xml:space="preserve"> did not include strategies implemented.</w:t>
      </w:r>
    </w:p>
    <w:p w14:paraId="0E339E83" w14:textId="77777777" w:rsidR="00245CC6" w:rsidRDefault="00245CC6" w:rsidP="00245CC6">
      <w:pPr>
        <w:pStyle w:val="NormalArial"/>
      </w:pPr>
      <w:r>
        <w:t>Consumer C</w:t>
      </w:r>
    </w:p>
    <w:p w14:paraId="6D54D164" w14:textId="77777777" w:rsidR="00245CC6" w:rsidRPr="00A07C26" w:rsidRDefault="00245CC6" w:rsidP="00245CC6">
      <w:pPr>
        <w:pStyle w:val="ListBullet"/>
        <w:spacing w:before="0" w:after="120" w:line="22" w:lineRule="atLeast"/>
        <w:ind w:left="425" w:hanging="425"/>
        <w:rPr>
          <w:rFonts w:ascii="Arial" w:hAnsi="Arial" w:cs="Arial"/>
          <w:color w:val="auto"/>
        </w:rPr>
      </w:pPr>
      <w:r w:rsidRPr="00A07C26">
        <w:rPr>
          <w:rFonts w:ascii="Arial" w:hAnsi="Arial" w:cs="Arial"/>
          <w:color w:val="auto"/>
        </w:rPr>
        <w:t xml:space="preserve">Documentation did not evidence Consumer C’s initial weight loss was identified and strategies to prevent further loss were implemented. </w:t>
      </w:r>
    </w:p>
    <w:p w14:paraId="69F1E64E" w14:textId="77777777" w:rsidR="00245CC6" w:rsidRPr="00A07C26" w:rsidRDefault="00245CC6" w:rsidP="00245CC6">
      <w:pPr>
        <w:pStyle w:val="ListBullet"/>
        <w:spacing w:before="0" w:after="120" w:line="22" w:lineRule="atLeast"/>
        <w:ind w:left="425" w:hanging="425"/>
        <w:rPr>
          <w:rFonts w:ascii="Arial" w:hAnsi="Arial" w:cs="Arial"/>
          <w:color w:val="auto"/>
        </w:rPr>
      </w:pPr>
      <w:r w:rsidRPr="00A07C26">
        <w:rPr>
          <w:rFonts w:ascii="Arial" w:hAnsi="Arial" w:cs="Arial"/>
          <w:color w:val="auto"/>
        </w:rPr>
        <w:t>Consumer C has recorded ongoing weight loss between February and July 2023 of 8.7kg, with 4.9kg of that total being recorded between 4 June 2023 and 20 July 2023.</w:t>
      </w:r>
    </w:p>
    <w:p w14:paraId="001D3DA5" w14:textId="77777777" w:rsidR="00245CC6" w:rsidRPr="00A07C26" w:rsidRDefault="00245CC6" w:rsidP="00245CC6">
      <w:pPr>
        <w:pStyle w:val="ListBullet"/>
        <w:spacing w:before="0" w:after="120" w:line="22" w:lineRule="atLeast"/>
        <w:ind w:left="425" w:hanging="425"/>
        <w:rPr>
          <w:rFonts w:ascii="Arial" w:hAnsi="Arial" w:cs="Arial"/>
          <w:color w:val="auto"/>
        </w:rPr>
      </w:pPr>
      <w:r w:rsidRPr="00A07C26">
        <w:rPr>
          <w:rFonts w:ascii="Arial" w:hAnsi="Arial" w:cs="Arial"/>
          <w:color w:val="auto"/>
        </w:rPr>
        <w:t xml:space="preserve">A weight review was completed on 24 July 2023 after a 5.6kg loss over </w:t>
      </w:r>
      <w:r>
        <w:rPr>
          <w:rFonts w:ascii="Arial" w:hAnsi="Arial" w:cs="Arial"/>
          <w:color w:val="auto"/>
        </w:rPr>
        <w:t>three</w:t>
      </w:r>
      <w:r w:rsidRPr="00A07C26">
        <w:rPr>
          <w:rFonts w:ascii="Arial" w:hAnsi="Arial" w:cs="Arial"/>
          <w:color w:val="auto"/>
        </w:rPr>
        <w:t xml:space="preserve"> months and</w:t>
      </w:r>
      <w:r>
        <w:rPr>
          <w:rFonts w:ascii="Arial" w:hAnsi="Arial" w:cs="Arial"/>
          <w:color w:val="auto"/>
        </w:rPr>
        <w:t xml:space="preserve"> a</w:t>
      </w:r>
      <w:r w:rsidRPr="00A07C26">
        <w:rPr>
          <w:rFonts w:ascii="Arial" w:hAnsi="Arial" w:cs="Arial"/>
          <w:color w:val="auto"/>
        </w:rPr>
        <w:t xml:space="preserve"> Dietician last reviewed Consumer C on 19 December 2022. There was no evidence of any further reviews </w:t>
      </w:r>
      <w:r>
        <w:rPr>
          <w:rFonts w:ascii="Arial" w:hAnsi="Arial" w:cs="Arial"/>
          <w:color w:val="auto"/>
        </w:rPr>
        <w:t>either eight</w:t>
      </w:r>
      <w:r w:rsidRPr="00A07C26">
        <w:rPr>
          <w:rFonts w:ascii="Arial" w:hAnsi="Arial" w:cs="Arial"/>
          <w:color w:val="auto"/>
        </w:rPr>
        <w:t xml:space="preserve"> or Dietician outside of these noted.</w:t>
      </w:r>
    </w:p>
    <w:p w14:paraId="7CD2875A" w14:textId="77777777" w:rsidR="00245CC6" w:rsidRPr="00A07C26" w:rsidRDefault="00245CC6" w:rsidP="00245CC6">
      <w:pPr>
        <w:pStyle w:val="ListBullet"/>
        <w:spacing w:before="0" w:after="120" w:line="22" w:lineRule="atLeast"/>
        <w:ind w:left="425" w:hanging="425"/>
        <w:rPr>
          <w:rFonts w:ascii="Arial" w:hAnsi="Arial" w:cs="Arial"/>
          <w:color w:val="auto"/>
        </w:rPr>
      </w:pPr>
      <w:r w:rsidRPr="00A07C26">
        <w:rPr>
          <w:rFonts w:ascii="Arial" w:hAnsi="Arial" w:cs="Arial"/>
          <w:color w:val="auto"/>
        </w:rPr>
        <w:t>A nutritional assessment in March 2023 showed a medium risk of malnutrition and on 12 May 2023 where an increase to high was recorded. Documentation showed no food and fluid charting was completed or monitored prior to 25 July 2023.</w:t>
      </w:r>
    </w:p>
    <w:p w14:paraId="339F928A" w14:textId="77777777" w:rsidR="00245CC6" w:rsidRDefault="00245CC6" w:rsidP="00245CC6">
      <w:pPr>
        <w:pStyle w:val="NormalArial"/>
      </w:pPr>
      <w:r>
        <w:t>The provider acknowledges the deficits identified in the Assessment Team’s report and included in their response additional commentary, information and action plans implemented and planned, including, but not limited to:</w:t>
      </w:r>
    </w:p>
    <w:p w14:paraId="0BC59054" w14:textId="77777777" w:rsidR="00245CC6" w:rsidRPr="00A07C26" w:rsidRDefault="00245CC6" w:rsidP="00245CC6">
      <w:pPr>
        <w:pStyle w:val="ListBullet"/>
        <w:spacing w:before="0" w:after="120" w:line="22" w:lineRule="atLeast"/>
        <w:ind w:left="425" w:hanging="425"/>
        <w:rPr>
          <w:rFonts w:ascii="Arial" w:hAnsi="Arial" w:cs="Arial"/>
          <w:color w:val="auto"/>
        </w:rPr>
      </w:pPr>
      <w:r w:rsidRPr="00A07C26">
        <w:rPr>
          <w:rFonts w:ascii="Arial" w:hAnsi="Arial" w:cs="Arial"/>
          <w:color w:val="auto"/>
        </w:rPr>
        <w:t>Updating the behaviour management organisational policy and procedure to include guidance for staff in the development of BSPs.</w:t>
      </w:r>
    </w:p>
    <w:p w14:paraId="353E91FA" w14:textId="77777777" w:rsidR="00245CC6" w:rsidRPr="00A07C26" w:rsidRDefault="00245CC6" w:rsidP="00245CC6">
      <w:pPr>
        <w:pStyle w:val="ListBullet"/>
        <w:spacing w:before="0" w:after="120" w:line="22" w:lineRule="atLeast"/>
        <w:ind w:left="425" w:hanging="425"/>
        <w:rPr>
          <w:rFonts w:ascii="Arial" w:hAnsi="Arial" w:cs="Arial"/>
          <w:color w:val="auto"/>
        </w:rPr>
      </w:pPr>
      <w:r w:rsidRPr="00A07C26">
        <w:rPr>
          <w:rFonts w:ascii="Arial" w:hAnsi="Arial" w:cs="Arial"/>
          <w:color w:val="auto"/>
        </w:rPr>
        <w:t>Distribution and ratification of updated restrictive practices procedures and work instructions.</w:t>
      </w:r>
    </w:p>
    <w:p w14:paraId="3C72E4C9" w14:textId="77777777" w:rsidR="00245CC6" w:rsidRPr="00A07C26" w:rsidRDefault="00245CC6" w:rsidP="00245CC6">
      <w:pPr>
        <w:pStyle w:val="ListBullet"/>
        <w:spacing w:before="0" w:after="120" w:line="22" w:lineRule="atLeast"/>
        <w:ind w:left="425" w:hanging="425"/>
        <w:rPr>
          <w:rFonts w:ascii="Arial" w:hAnsi="Arial" w:cs="Arial"/>
          <w:color w:val="auto"/>
        </w:rPr>
      </w:pPr>
      <w:r w:rsidRPr="00A07C26">
        <w:rPr>
          <w:rFonts w:ascii="Arial" w:hAnsi="Arial" w:cs="Arial"/>
          <w:color w:val="auto"/>
        </w:rPr>
        <w:t>All clinical staff provided education around behaviour management and restrictive practices.</w:t>
      </w:r>
    </w:p>
    <w:p w14:paraId="1EBFB901" w14:textId="77777777" w:rsidR="00245CC6" w:rsidRPr="00A07C26" w:rsidRDefault="00245CC6" w:rsidP="00245CC6">
      <w:pPr>
        <w:pStyle w:val="ListBullet"/>
        <w:spacing w:before="0" w:after="120" w:line="22" w:lineRule="atLeast"/>
        <w:ind w:left="425" w:hanging="425"/>
        <w:rPr>
          <w:rFonts w:ascii="Arial" w:hAnsi="Arial" w:cs="Arial"/>
          <w:color w:val="auto"/>
        </w:rPr>
      </w:pPr>
      <w:r w:rsidRPr="00A07C26">
        <w:rPr>
          <w:rFonts w:ascii="Arial" w:hAnsi="Arial" w:cs="Arial"/>
          <w:color w:val="auto"/>
        </w:rPr>
        <w:t>Development of a BSP review schedule.</w:t>
      </w:r>
    </w:p>
    <w:p w14:paraId="3C2927DE" w14:textId="77777777" w:rsidR="00245CC6" w:rsidRPr="00A07C26" w:rsidRDefault="00245CC6" w:rsidP="00245CC6">
      <w:pPr>
        <w:pStyle w:val="ListBullet"/>
        <w:spacing w:before="0" w:after="120" w:line="22" w:lineRule="atLeast"/>
        <w:ind w:left="425" w:hanging="425"/>
        <w:rPr>
          <w:rFonts w:ascii="Arial" w:hAnsi="Arial" w:cs="Arial"/>
          <w:color w:val="auto"/>
        </w:rPr>
      </w:pPr>
      <w:r w:rsidRPr="00A07C26">
        <w:rPr>
          <w:rFonts w:ascii="Arial" w:hAnsi="Arial" w:cs="Arial"/>
          <w:color w:val="auto"/>
        </w:rPr>
        <w:t>BSPs to be updated to include individualised strategies for consumers.</w:t>
      </w:r>
    </w:p>
    <w:p w14:paraId="11EB3496" w14:textId="77777777" w:rsidR="00245CC6" w:rsidRPr="00A07C26" w:rsidRDefault="00245CC6" w:rsidP="00245CC6">
      <w:pPr>
        <w:pStyle w:val="ListBullet"/>
        <w:spacing w:before="0" w:after="120" w:line="22" w:lineRule="atLeast"/>
        <w:ind w:left="425" w:hanging="425"/>
        <w:rPr>
          <w:rFonts w:ascii="Arial" w:hAnsi="Arial" w:cs="Arial"/>
          <w:color w:val="auto"/>
        </w:rPr>
      </w:pPr>
      <w:r w:rsidRPr="00A07C26">
        <w:rPr>
          <w:rFonts w:ascii="Arial" w:hAnsi="Arial" w:cs="Arial"/>
          <w:color w:val="auto"/>
        </w:rPr>
        <w:t>Discussion around use of psychotropic medications with consumer families.</w:t>
      </w:r>
    </w:p>
    <w:p w14:paraId="074D162B" w14:textId="77777777" w:rsidR="00245CC6" w:rsidRPr="00A07C26" w:rsidRDefault="00245CC6" w:rsidP="00245CC6">
      <w:pPr>
        <w:pStyle w:val="ListBullet"/>
        <w:spacing w:before="0" w:after="120" w:line="22" w:lineRule="atLeast"/>
        <w:ind w:left="425" w:hanging="425"/>
        <w:rPr>
          <w:rFonts w:ascii="Arial" w:hAnsi="Arial" w:cs="Arial"/>
          <w:color w:val="auto"/>
        </w:rPr>
      </w:pPr>
      <w:r w:rsidRPr="00A07C26">
        <w:rPr>
          <w:rFonts w:ascii="Arial" w:hAnsi="Arial" w:cs="Arial"/>
          <w:color w:val="auto"/>
        </w:rPr>
        <w:t>Changes in processes in place for weight reviews to include weights to be taken in first week of each month.</w:t>
      </w:r>
    </w:p>
    <w:p w14:paraId="33582186" w14:textId="77777777" w:rsidR="00245CC6" w:rsidRPr="00A07C26" w:rsidRDefault="00245CC6" w:rsidP="00245CC6">
      <w:pPr>
        <w:pStyle w:val="ListBullet"/>
        <w:spacing w:before="0" w:after="120" w:line="22" w:lineRule="atLeast"/>
        <w:ind w:left="425" w:hanging="425"/>
        <w:rPr>
          <w:rFonts w:ascii="Arial" w:hAnsi="Arial" w:cs="Arial"/>
          <w:color w:val="auto"/>
        </w:rPr>
      </w:pPr>
      <w:r w:rsidRPr="00A07C26">
        <w:rPr>
          <w:rFonts w:ascii="Arial" w:hAnsi="Arial" w:cs="Arial"/>
          <w:color w:val="auto"/>
        </w:rPr>
        <w:t>Development of a return from hospital checklist.</w:t>
      </w:r>
    </w:p>
    <w:p w14:paraId="570AEA78" w14:textId="77777777" w:rsidR="00245CC6" w:rsidRDefault="00245CC6" w:rsidP="00245CC6">
      <w:pPr>
        <w:pStyle w:val="NormalArial"/>
      </w:pPr>
      <w:r>
        <w:lastRenderedPageBreak/>
        <w:t>Further to the improvement actions above, the provider asserts in their response they have reviewed the care documentation for Consumers A, B and C and provided the following actions planned, taken and additional information:</w:t>
      </w:r>
    </w:p>
    <w:p w14:paraId="58D1E0CC" w14:textId="77777777" w:rsidR="00245CC6" w:rsidRDefault="00245CC6" w:rsidP="00245CC6">
      <w:pPr>
        <w:pStyle w:val="NormalArial"/>
      </w:pPr>
      <w:r>
        <w:t>In relation to Consumer A:</w:t>
      </w:r>
    </w:p>
    <w:p w14:paraId="06A9DED6" w14:textId="77777777" w:rsidR="00245CC6" w:rsidRPr="00A07C26" w:rsidRDefault="00245CC6" w:rsidP="00245CC6">
      <w:pPr>
        <w:pStyle w:val="ListBullet"/>
        <w:spacing w:before="0" w:after="120" w:line="22" w:lineRule="atLeast"/>
        <w:ind w:left="425" w:hanging="425"/>
        <w:rPr>
          <w:rFonts w:ascii="Arial" w:hAnsi="Arial" w:cs="Arial"/>
          <w:color w:val="auto"/>
        </w:rPr>
      </w:pPr>
      <w:r w:rsidRPr="00A07C26">
        <w:rPr>
          <w:rFonts w:ascii="Arial" w:hAnsi="Arial" w:cs="Arial"/>
          <w:color w:val="auto"/>
        </w:rPr>
        <w:t>The provider asserts a case conference was held 11 August 2023 with Consumer A’s representative to discuss behaviour management and use of psychotropic medications.</w:t>
      </w:r>
    </w:p>
    <w:p w14:paraId="3DD65A5C" w14:textId="77777777" w:rsidR="00245CC6" w:rsidRPr="00A07C26" w:rsidRDefault="00245CC6" w:rsidP="00245CC6">
      <w:pPr>
        <w:pStyle w:val="ListBullet"/>
        <w:spacing w:before="0" w:after="120" w:line="22" w:lineRule="atLeast"/>
        <w:ind w:left="425" w:hanging="425"/>
        <w:rPr>
          <w:rFonts w:ascii="Arial" w:hAnsi="Arial" w:cs="Arial"/>
          <w:color w:val="auto"/>
        </w:rPr>
      </w:pPr>
      <w:r w:rsidRPr="00A07C26">
        <w:rPr>
          <w:rFonts w:ascii="Arial" w:hAnsi="Arial" w:cs="Arial"/>
          <w:color w:val="auto"/>
        </w:rPr>
        <w:t>A review of Consumer A’s psychotropic medication undertaken, and the provider asserts an increase in as required medication usage was identified at night and a referral made to</w:t>
      </w:r>
      <w:r>
        <w:rPr>
          <w:rFonts w:ascii="Arial" w:hAnsi="Arial" w:cs="Arial"/>
          <w:color w:val="auto"/>
        </w:rPr>
        <w:t xml:space="preserve"> an</w:t>
      </w:r>
      <w:r w:rsidRPr="00A07C26">
        <w:rPr>
          <w:rFonts w:ascii="Arial" w:hAnsi="Arial" w:cs="Arial"/>
          <w:color w:val="auto"/>
        </w:rPr>
        <w:t xml:space="preserve"> external Dementia specialist actioned on 11 August 2023.</w:t>
      </w:r>
    </w:p>
    <w:p w14:paraId="6355521D" w14:textId="77777777" w:rsidR="00245CC6" w:rsidRPr="00A07C26" w:rsidRDefault="00245CC6" w:rsidP="00245CC6">
      <w:pPr>
        <w:pStyle w:val="ListBullet"/>
        <w:spacing w:before="0" w:after="120" w:line="22" w:lineRule="atLeast"/>
        <w:ind w:left="425" w:hanging="425"/>
        <w:rPr>
          <w:rFonts w:ascii="Arial" w:hAnsi="Arial" w:cs="Arial"/>
          <w:color w:val="auto"/>
        </w:rPr>
      </w:pPr>
      <w:r w:rsidRPr="00A07C26">
        <w:rPr>
          <w:rFonts w:ascii="Arial" w:hAnsi="Arial" w:cs="Arial"/>
          <w:color w:val="auto"/>
        </w:rPr>
        <w:t>Consumer A’s BSP reviewed and updated on 3 August 2023 with additional individualised strategies recorded.</w:t>
      </w:r>
    </w:p>
    <w:p w14:paraId="5B3C0271" w14:textId="77777777" w:rsidR="00245CC6" w:rsidRPr="00A07C26" w:rsidRDefault="00245CC6" w:rsidP="00245CC6">
      <w:pPr>
        <w:pStyle w:val="ListBullet"/>
        <w:spacing w:before="0" w:after="120" w:line="22" w:lineRule="atLeast"/>
        <w:ind w:left="425" w:hanging="425"/>
        <w:rPr>
          <w:rFonts w:ascii="Arial" w:hAnsi="Arial" w:cs="Arial"/>
          <w:color w:val="auto"/>
        </w:rPr>
      </w:pPr>
      <w:r w:rsidRPr="00A07C26">
        <w:rPr>
          <w:rFonts w:ascii="Arial" w:hAnsi="Arial" w:cs="Arial"/>
          <w:color w:val="auto"/>
        </w:rPr>
        <w:t>Individualised toolbox training with staff to outline the updated BSP and intervention strategies was planned for a period of two weeks commencing 22 August 2023.</w:t>
      </w:r>
    </w:p>
    <w:p w14:paraId="28369613" w14:textId="77777777" w:rsidR="00245CC6" w:rsidRDefault="00245CC6" w:rsidP="00245CC6">
      <w:pPr>
        <w:pStyle w:val="NormalArial"/>
      </w:pPr>
      <w:r>
        <w:t>In relation to Consumer B:</w:t>
      </w:r>
    </w:p>
    <w:p w14:paraId="51281564" w14:textId="77777777" w:rsidR="00245CC6" w:rsidRPr="00A07C26" w:rsidRDefault="00245CC6" w:rsidP="00245CC6">
      <w:pPr>
        <w:pStyle w:val="ListBullet"/>
        <w:spacing w:before="0" w:after="120" w:line="22" w:lineRule="atLeast"/>
        <w:ind w:left="425" w:hanging="425"/>
        <w:rPr>
          <w:rFonts w:ascii="Arial" w:hAnsi="Arial" w:cs="Arial"/>
          <w:color w:val="auto"/>
        </w:rPr>
      </w:pPr>
      <w:r w:rsidRPr="00A07C26">
        <w:rPr>
          <w:rFonts w:ascii="Arial" w:hAnsi="Arial" w:cs="Arial"/>
          <w:color w:val="auto"/>
        </w:rPr>
        <w:t>The provider asserts a case conference was held 4 August 2023 with Consumer A’s representative to discuss strategies in place to manage behaviours</w:t>
      </w:r>
      <w:r>
        <w:rPr>
          <w:rFonts w:ascii="Arial" w:hAnsi="Arial" w:cs="Arial"/>
          <w:color w:val="auto"/>
        </w:rPr>
        <w:t>,</w:t>
      </w:r>
      <w:r w:rsidRPr="00A07C26">
        <w:rPr>
          <w:rFonts w:ascii="Arial" w:hAnsi="Arial" w:cs="Arial"/>
          <w:color w:val="auto"/>
        </w:rPr>
        <w:t xml:space="preserve"> including psychotropic medications.</w:t>
      </w:r>
    </w:p>
    <w:p w14:paraId="09C989E7" w14:textId="77777777" w:rsidR="00245CC6" w:rsidRPr="00A07C26" w:rsidRDefault="00245CC6" w:rsidP="00245CC6">
      <w:pPr>
        <w:pStyle w:val="ListBullet"/>
        <w:spacing w:before="0" w:after="120" w:line="22" w:lineRule="atLeast"/>
        <w:ind w:left="425" w:hanging="425"/>
        <w:rPr>
          <w:rFonts w:ascii="Arial" w:hAnsi="Arial" w:cs="Arial"/>
          <w:color w:val="auto"/>
        </w:rPr>
      </w:pPr>
      <w:r w:rsidRPr="00A07C26">
        <w:rPr>
          <w:rFonts w:ascii="Arial" w:hAnsi="Arial" w:cs="Arial"/>
          <w:color w:val="auto"/>
        </w:rPr>
        <w:t>Consumer B’s BSP reviewed on 4 August 2023 with additional individualised strategies identified and recorded.</w:t>
      </w:r>
    </w:p>
    <w:p w14:paraId="13BC1DF7" w14:textId="77777777" w:rsidR="00245CC6" w:rsidRPr="00A07C26" w:rsidRDefault="00245CC6" w:rsidP="00245CC6">
      <w:pPr>
        <w:pStyle w:val="ListBullet"/>
        <w:spacing w:before="0" w:after="120" w:line="22" w:lineRule="atLeast"/>
        <w:ind w:left="425" w:hanging="425"/>
        <w:rPr>
          <w:rFonts w:ascii="Arial" w:hAnsi="Arial" w:cs="Arial"/>
          <w:color w:val="auto"/>
        </w:rPr>
      </w:pPr>
      <w:r w:rsidRPr="00A07C26">
        <w:rPr>
          <w:rFonts w:ascii="Arial" w:hAnsi="Arial" w:cs="Arial"/>
          <w:color w:val="auto"/>
        </w:rPr>
        <w:t>Toolbox training for staff tailored to updates to Consumer B’s behaviour management strategies.</w:t>
      </w:r>
    </w:p>
    <w:p w14:paraId="32D6454D" w14:textId="77777777" w:rsidR="00245CC6" w:rsidRPr="00A07C26" w:rsidRDefault="00245CC6" w:rsidP="00245CC6">
      <w:pPr>
        <w:pStyle w:val="ListBullet"/>
        <w:spacing w:before="0" w:after="120" w:line="22" w:lineRule="atLeast"/>
        <w:ind w:left="425" w:hanging="425"/>
        <w:rPr>
          <w:rFonts w:ascii="Arial" w:hAnsi="Arial" w:cs="Arial"/>
          <w:color w:val="auto"/>
        </w:rPr>
      </w:pPr>
      <w:r w:rsidRPr="00A07C26">
        <w:rPr>
          <w:rFonts w:ascii="Arial" w:hAnsi="Arial" w:cs="Arial"/>
          <w:color w:val="auto"/>
        </w:rPr>
        <w:t>In relation to weight management</w:t>
      </w:r>
      <w:r>
        <w:rPr>
          <w:rFonts w:ascii="Arial" w:hAnsi="Arial" w:cs="Arial"/>
          <w:color w:val="auto"/>
        </w:rPr>
        <w:t>,</w:t>
      </w:r>
      <w:r w:rsidRPr="00A07C26">
        <w:rPr>
          <w:rFonts w:ascii="Arial" w:hAnsi="Arial" w:cs="Arial"/>
          <w:color w:val="auto"/>
        </w:rPr>
        <w:t xml:space="preserve"> the provider asserts strategies recommended by the Dietician were implemented post the review on 31 July 2023.</w:t>
      </w:r>
    </w:p>
    <w:p w14:paraId="612D7A21" w14:textId="77777777" w:rsidR="00245CC6" w:rsidRDefault="00245CC6" w:rsidP="00245CC6">
      <w:pPr>
        <w:pStyle w:val="NormalArial"/>
      </w:pPr>
      <w:r>
        <w:t>In relation to Consumer C:</w:t>
      </w:r>
    </w:p>
    <w:p w14:paraId="28B3380E" w14:textId="77777777" w:rsidR="00245CC6" w:rsidRPr="00A07C26" w:rsidRDefault="00245CC6" w:rsidP="00245CC6">
      <w:pPr>
        <w:pStyle w:val="ListBullet"/>
        <w:spacing w:before="0" w:after="120" w:line="22" w:lineRule="atLeast"/>
        <w:ind w:left="425" w:hanging="425"/>
        <w:rPr>
          <w:rFonts w:ascii="Arial" w:hAnsi="Arial" w:cs="Arial"/>
          <w:color w:val="auto"/>
        </w:rPr>
      </w:pPr>
      <w:r w:rsidRPr="00A07C26">
        <w:rPr>
          <w:rFonts w:ascii="Arial" w:hAnsi="Arial" w:cs="Arial"/>
          <w:color w:val="auto"/>
        </w:rPr>
        <w:t xml:space="preserve">The provider asserts Consumer C’s weight was taken on 1 August 2023 and they were identified as having a small increase of 400grams. </w:t>
      </w:r>
    </w:p>
    <w:p w14:paraId="7E7A326C" w14:textId="77777777" w:rsidR="00245CC6" w:rsidRPr="00A07C26" w:rsidRDefault="00245CC6" w:rsidP="00245CC6">
      <w:pPr>
        <w:pStyle w:val="ListBullet"/>
        <w:spacing w:before="0" w:after="120" w:line="22" w:lineRule="atLeast"/>
        <w:ind w:left="425" w:hanging="425"/>
        <w:rPr>
          <w:rFonts w:ascii="Arial" w:hAnsi="Arial" w:cs="Arial"/>
          <w:color w:val="auto"/>
        </w:rPr>
      </w:pPr>
      <w:r w:rsidRPr="00A07C26">
        <w:rPr>
          <w:rFonts w:ascii="Arial" w:hAnsi="Arial" w:cs="Arial"/>
          <w:color w:val="auto"/>
        </w:rPr>
        <w:t xml:space="preserve">Consumer C was reviewed by the </w:t>
      </w:r>
      <w:r>
        <w:rPr>
          <w:rFonts w:ascii="Arial" w:hAnsi="Arial" w:cs="Arial"/>
          <w:color w:val="auto"/>
        </w:rPr>
        <w:t>D</w:t>
      </w:r>
      <w:r w:rsidRPr="00A07C26">
        <w:rPr>
          <w:rFonts w:ascii="Arial" w:hAnsi="Arial" w:cs="Arial"/>
          <w:color w:val="auto"/>
        </w:rPr>
        <w:t xml:space="preserve">ietician again on 16 August 12023 and </w:t>
      </w:r>
      <w:r>
        <w:rPr>
          <w:rFonts w:ascii="Arial" w:hAnsi="Arial" w:cs="Arial"/>
          <w:color w:val="auto"/>
        </w:rPr>
        <w:t>weight</w:t>
      </w:r>
      <w:r w:rsidRPr="00A07C26">
        <w:rPr>
          <w:rFonts w:ascii="Arial" w:hAnsi="Arial" w:cs="Arial"/>
          <w:color w:val="auto"/>
        </w:rPr>
        <w:t xml:space="preserve"> management strategies were updated in the care plan based on </w:t>
      </w:r>
      <w:r>
        <w:rPr>
          <w:rFonts w:ascii="Arial" w:hAnsi="Arial" w:cs="Arial"/>
          <w:color w:val="auto"/>
        </w:rPr>
        <w:t>D</w:t>
      </w:r>
      <w:r w:rsidRPr="00A07C26">
        <w:rPr>
          <w:rFonts w:ascii="Arial" w:hAnsi="Arial" w:cs="Arial"/>
          <w:color w:val="auto"/>
        </w:rPr>
        <w:t xml:space="preserve">ietician recommendations. </w:t>
      </w:r>
    </w:p>
    <w:p w14:paraId="30ED420F" w14:textId="77777777" w:rsidR="00245CC6" w:rsidRDefault="00245CC6" w:rsidP="00245CC6">
      <w:pPr>
        <w:pStyle w:val="NormalArial"/>
      </w:pPr>
      <w:r>
        <w:t xml:space="preserve">I acknowledge the provider’s response and the actions that have been taken immediately following the Assessment Contact. However, I find the service did not demonstrate it effectively manages high impact or high prevalence risks associated with consumer care, specifically in relation to behaviours, use of psychotropic medications, and weight management. In coming to my finding, I have considered information and evidence included in the Assessment Team’s report that shows for Consumers A and B staff did not effectively manage their behaviours and on multiple occasions for each of the two consumers did not trial non-pharmacological strategies prior to administration of psychotropic medications, for which one staff confirmed medication was a strategy used to manage the consumer’s behaviours. </w:t>
      </w:r>
    </w:p>
    <w:p w14:paraId="190C17C9" w14:textId="77777777" w:rsidR="00245CC6" w:rsidRPr="00095862" w:rsidRDefault="00245CC6" w:rsidP="00095862">
      <w:pPr>
        <w:pStyle w:val="ListBullet"/>
        <w:spacing w:before="0" w:after="120" w:line="22" w:lineRule="atLeast"/>
        <w:ind w:left="425" w:hanging="425"/>
        <w:rPr>
          <w:rFonts w:ascii="Arial" w:hAnsi="Arial" w:cs="Arial"/>
          <w:color w:val="auto"/>
        </w:rPr>
      </w:pPr>
      <w:r w:rsidRPr="00095862">
        <w:rPr>
          <w:rFonts w:ascii="Arial" w:hAnsi="Arial" w:cs="Arial"/>
          <w:color w:val="auto"/>
        </w:rPr>
        <w:t xml:space="preserve">I have also considered for Consumers A and </w:t>
      </w:r>
      <w:proofErr w:type="gramStart"/>
      <w:r w:rsidRPr="00095862">
        <w:rPr>
          <w:rFonts w:ascii="Arial" w:hAnsi="Arial" w:cs="Arial"/>
          <w:color w:val="auto"/>
        </w:rPr>
        <w:t>C,</w:t>
      </w:r>
      <w:proofErr w:type="gramEnd"/>
      <w:r w:rsidRPr="00095862">
        <w:rPr>
          <w:rFonts w:ascii="Arial" w:hAnsi="Arial" w:cs="Arial"/>
          <w:color w:val="auto"/>
        </w:rPr>
        <w:t xml:space="preserve"> staff did not effectively manage weight loss. For Consumer A, strategies to manage weight loss were not updated in care documentation in a timely manner. I acknowledge the additional information in the provider’s response that shows Consumer A has been reviewed by the Dietitian and both Consumers A and C’s care documentation has been updated to reflect contemporary strategies to manage their weight. </w:t>
      </w:r>
    </w:p>
    <w:p w14:paraId="7FF947CB" w14:textId="77777777" w:rsidR="00245CC6" w:rsidRDefault="00245CC6" w:rsidP="00245CC6">
      <w:pPr>
        <w:pStyle w:val="NormalArial"/>
      </w:pPr>
      <w:r>
        <w:lastRenderedPageBreak/>
        <w:t xml:space="preserve">I acknowledge the actions included in the provider’s response that describes </w:t>
      </w:r>
      <w:proofErr w:type="gramStart"/>
      <w:r>
        <w:t>all of</w:t>
      </w:r>
      <w:proofErr w:type="gramEnd"/>
      <w:r>
        <w:t xml:space="preserve"> the actions taken since the Assessment Contact, those taken in response to the deficits identified in the Assessment Team’s report and those planned as part of their continuous improvement plan and find those need more time to be fully embedded and efficacy achieved.</w:t>
      </w:r>
    </w:p>
    <w:p w14:paraId="1944256B" w14:textId="77777777" w:rsidR="00245CC6" w:rsidRPr="00095862" w:rsidRDefault="00245CC6" w:rsidP="00095862">
      <w:pPr>
        <w:pStyle w:val="ListBullet"/>
        <w:spacing w:before="0" w:after="120" w:line="22" w:lineRule="atLeast"/>
        <w:ind w:left="425" w:hanging="425"/>
        <w:rPr>
          <w:rFonts w:ascii="Arial" w:hAnsi="Arial" w:cs="Arial"/>
          <w:color w:val="auto"/>
        </w:rPr>
      </w:pPr>
      <w:r w:rsidRPr="00095862">
        <w:rPr>
          <w:rFonts w:ascii="Arial" w:hAnsi="Arial" w:cs="Arial"/>
          <w:color w:val="auto"/>
        </w:rPr>
        <w:t>Based on the information above, I find requirement (3)(b) in Standard 3 Personal care and clinical care non-compliant.</w:t>
      </w:r>
    </w:p>
    <w:p w14:paraId="665C3849" w14:textId="77777777" w:rsidR="00245CC6" w:rsidRPr="00262C0B" w:rsidRDefault="00245CC6" w:rsidP="00245CC6">
      <w:pPr>
        <w:pStyle w:val="NormalArial"/>
      </w:pPr>
      <w:r>
        <w:br w:type="page"/>
      </w:r>
    </w:p>
    <w:p w14:paraId="7AE82E1E" w14:textId="77777777" w:rsidR="00245CC6" w:rsidRPr="00996FAF" w:rsidRDefault="00245CC6" w:rsidP="00245CC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45CC6" w14:paraId="3F31D71A" w14:textId="77777777" w:rsidTr="00527D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83E40CA" w14:textId="77777777" w:rsidR="00245CC6" w:rsidRPr="00996FAF" w:rsidRDefault="00245CC6" w:rsidP="00527DD9">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7486404" w14:textId="77777777" w:rsidR="00245CC6" w:rsidRPr="00996FAF" w:rsidRDefault="00245CC6" w:rsidP="00527DD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45CC6" w14:paraId="4C98B2C9" w14:textId="77777777" w:rsidTr="00527D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15DEA1" w14:textId="77777777" w:rsidR="00245CC6" w:rsidRPr="00996FAF" w:rsidRDefault="00245CC6" w:rsidP="00527DD9">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00AACB1" w14:textId="77777777" w:rsidR="00245CC6" w:rsidRPr="00996FAF" w:rsidRDefault="00245CC6" w:rsidP="00527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48FD2D9" w14:textId="77777777" w:rsidR="00245CC6" w:rsidRPr="00996FAF" w:rsidRDefault="00650BA9" w:rsidP="00527D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8CA4C9D1E15F46A4A1DAEC6D61AED1C1"/>
                </w:placeholder>
                <w:dropDownList>
                  <w:listItem w:displayText="choose a rating" w:value="choose a rating"/>
                  <w:listItem w:displayText="Compliant" w:value="Compliant"/>
                  <w:listItem w:displayText="Non-compliant" w:value="Non-compliant"/>
                </w:dropDownList>
              </w:sdtPr>
              <w:sdtEndPr/>
              <w:sdtContent>
                <w:r w:rsidR="00245CC6">
                  <w:rPr>
                    <w:rFonts w:ascii="Arial" w:hAnsi="Arial" w:cs="Arial"/>
                    <w:color w:val="auto"/>
                  </w:rPr>
                  <w:t>Compliant</w:t>
                </w:r>
              </w:sdtContent>
            </w:sdt>
            <w:r w:rsidR="00245CC6" w:rsidRPr="00996FAF">
              <w:rPr>
                <w:rFonts w:ascii="Arial" w:hAnsi="Arial" w:cs="Arial"/>
                <w:color w:val="0000FF"/>
              </w:rPr>
              <w:t xml:space="preserve"> </w:t>
            </w:r>
          </w:p>
        </w:tc>
      </w:tr>
    </w:tbl>
    <w:p w14:paraId="190FAEDA" w14:textId="77777777" w:rsidR="00245CC6" w:rsidRDefault="00245CC6" w:rsidP="00245CC6">
      <w:pPr>
        <w:pStyle w:val="Heading20"/>
      </w:pPr>
      <w:r>
        <w:t>Findings</w:t>
      </w:r>
    </w:p>
    <w:p w14:paraId="09B38EE8" w14:textId="77777777" w:rsidR="00245CC6" w:rsidRDefault="00245CC6" w:rsidP="00245CC6">
      <w:pPr>
        <w:pStyle w:val="NormalArial"/>
      </w:pPr>
      <w:r>
        <w:t>Consumers and representatives were satisfied there were enough staff and the right mix of staff to deliver care and services in a way that meets consumers’ needs and preferences. Consumers confirmed when they request assistance, they do not have to wait long for staff to attend to them. Documentation confirmed call bells are responded to in a timely manner and are monitored by management.</w:t>
      </w:r>
    </w:p>
    <w:p w14:paraId="487E061D" w14:textId="77777777" w:rsidR="00245CC6" w:rsidRDefault="00245CC6" w:rsidP="00245CC6">
      <w:pPr>
        <w:pStyle w:val="NormalArial"/>
      </w:pPr>
      <w:r>
        <w:t>Staff confirmed they had enough support on each shift to undertake their roles and deliver care in a way that meets consumers’ needs. Management described how they ensure staffing numbers and mix are sufficient to deliver care and services through regular roster reviews. Documentation confirmed vacant shifts are filled with appropriate staff to undertake the role.</w:t>
      </w:r>
    </w:p>
    <w:p w14:paraId="25BD6A57" w14:textId="77777777" w:rsidR="00245CC6" w:rsidRPr="00262C0B" w:rsidRDefault="00245CC6" w:rsidP="00245CC6">
      <w:pPr>
        <w:pStyle w:val="NormalArial"/>
      </w:pPr>
      <w:r>
        <w:t>Based on the information above, I find requirement (3)(a) in Standard 7 Human resources compliant.</w:t>
      </w:r>
    </w:p>
    <w:sectPr w:rsidR="00245CC6"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96B60" w14:textId="77777777" w:rsidR="006D5C5F" w:rsidRDefault="00245CC6">
      <w:pPr>
        <w:spacing w:after="0"/>
      </w:pPr>
      <w:r>
        <w:separator/>
      </w:r>
    </w:p>
  </w:endnote>
  <w:endnote w:type="continuationSeparator" w:id="0">
    <w:p w14:paraId="04C96B62" w14:textId="77777777" w:rsidR="006D5C5F" w:rsidRDefault="00245CC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96B59" w14:textId="77777777" w:rsidR="00DF37F2" w:rsidRPr="00DF37F2" w:rsidRDefault="00245CC6"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AnglicareSA</w:t>
    </w:r>
    <w:proofErr w:type="spellEnd"/>
    <w:r w:rsidRPr="00DF37F2">
      <w:rPr>
        <w:rStyle w:val="FooterBold"/>
        <w:rFonts w:ascii="Arial" w:hAnsi="Arial"/>
        <w:b w:val="0"/>
      </w:rPr>
      <w:t xml:space="preserve"> Westbourne Park</w:t>
    </w:r>
    <w:r w:rsidRPr="00DF37F2">
      <w:rPr>
        <w:rStyle w:val="FooterBold"/>
        <w:rFonts w:ascii="Arial" w:hAnsi="Arial"/>
        <w:b w:val="0"/>
      </w:rPr>
      <w:tab/>
      <w:t xml:space="preserve">RPT-ACC-0122 v3.0 </w:t>
    </w:r>
  </w:p>
  <w:p w14:paraId="04C96B5A" w14:textId="77777777" w:rsidR="00DF37F2" w:rsidRPr="00DF37F2" w:rsidRDefault="00245CC6" w:rsidP="00DF37F2">
    <w:pPr>
      <w:pStyle w:val="FooterArial9"/>
      <w:rPr>
        <w:rStyle w:val="FooterBold"/>
        <w:rFonts w:ascii="Arial" w:hAnsi="Arial"/>
        <w:b w:val="0"/>
      </w:rPr>
    </w:pPr>
    <w:r w:rsidRPr="00DF37F2">
      <w:rPr>
        <w:rStyle w:val="FooterBold"/>
        <w:rFonts w:ascii="Arial" w:hAnsi="Arial"/>
        <w:b w:val="0"/>
      </w:rPr>
      <w:t>Commission ID: 6204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4C96B5B" w14:textId="77777777" w:rsidR="00DF37F2" w:rsidRPr="00DF37F2" w:rsidRDefault="00245CC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96B5D" w14:textId="77777777" w:rsidR="00E2364A" w:rsidRDefault="00650BA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96B56" w14:textId="77777777" w:rsidR="00D3157C" w:rsidRDefault="00245CC6" w:rsidP="00D71F88">
      <w:pPr>
        <w:spacing w:after="0"/>
      </w:pPr>
      <w:r>
        <w:separator/>
      </w:r>
    </w:p>
  </w:footnote>
  <w:footnote w:type="continuationSeparator" w:id="0">
    <w:p w14:paraId="04C96B57" w14:textId="77777777" w:rsidR="00D3157C" w:rsidRDefault="00245CC6" w:rsidP="00D71F88">
      <w:pPr>
        <w:spacing w:after="0"/>
      </w:pPr>
      <w:r>
        <w:continuationSeparator/>
      </w:r>
    </w:p>
  </w:footnote>
  <w:footnote w:id="1">
    <w:p w14:paraId="045D6266" w14:textId="77777777" w:rsidR="004E765B" w:rsidRDefault="004E765B" w:rsidP="004E765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573B4B">
        <w:rPr>
          <w:rFonts w:ascii="Arial" w:hAnsi="Arial" w:cs="Arial"/>
          <w:color w:val="auto"/>
          <w:sz w:val="20"/>
          <w:szCs w:val="20"/>
        </w:rPr>
        <w:t>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7DAE6C4F" w14:textId="0D94A392" w:rsidR="004E765B" w:rsidRDefault="004E765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96B58" w14:textId="77777777" w:rsidR="00D71F88" w:rsidRDefault="00245CC6">
    <w:pPr>
      <w:pStyle w:val="Header"/>
    </w:pPr>
    <w:r>
      <w:rPr>
        <w:noProof/>
        <w:color w:val="2B579A"/>
        <w:shd w:val="clear" w:color="auto" w:fill="E6E6E6"/>
        <w:lang w:val="en-US"/>
      </w:rPr>
      <w:drawing>
        <wp:anchor distT="0" distB="0" distL="114300" distR="114300" simplePos="0" relativeHeight="251659264" behindDoc="1" locked="0" layoutInCell="1" allowOverlap="1" wp14:anchorId="04C96B5E" wp14:editId="04C96B5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7040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96B5C" w14:textId="77777777" w:rsidR="00FA0A5B" w:rsidRDefault="00245CC6">
    <w:pPr>
      <w:pStyle w:val="Header"/>
    </w:pPr>
    <w:r>
      <w:rPr>
        <w:noProof/>
      </w:rPr>
      <w:drawing>
        <wp:anchor distT="0" distB="0" distL="114300" distR="114300" simplePos="0" relativeHeight="251658240" behindDoc="0" locked="0" layoutInCell="1" allowOverlap="1" wp14:anchorId="04C96B60" wp14:editId="04C96B6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A588EF8">
      <w:start w:val="1"/>
      <w:numFmt w:val="lowerRoman"/>
      <w:lvlText w:val="(%1)"/>
      <w:lvlJc w:val="left"/>
      <w:pPr>
        <w:ind w:left="1080" w:hanging="720"/>
      </w:pPr>
      <w:rPr>
        <w:rFonts w:hint="default"/>
      </w:rPr>
    </w:lvl>
    <w:lvl w:ilvl="1" w:tplc="4C9A3680" w:tentative="1">
      <w:start w:val="1"/>
      <w:numFmt w:val="lowerLetter"/>
      <w:lvlText w:val="%2."/>
      <w:lvlJc w:val="left"/>
      <w:pPr>
        <w:ind w:left="1440" w:hanging="360"/>
      </w:pPr>
    </w:lvl>
    <w:lvl w:ilvl="2" w:tplc="3F924BF6" w:tentative="1">
      <w:start w:val="1"/>
      <w:numFmt w:val="lowerRoman"/>
      <w:lvlText w:val="%3."/>
      <w:lvlJc w:val="right"/>
      <w:pPr>
        <w:ind w:left="2160" w:hanging="180"/>
      </w:pPr>
    </w:lvl>
    <w:lvl w:ilvl="3" w:tplc="6DB0576E" w:tentative="1">
      <w:start w:val="1"/>
      <w:numFmt w:val="decimal"/>
      <w:lvlText w:val="%4."/>
      <w:lvlJc w:val="left"/>
      <w:pPr>
        <w:ind w:left="2880" w:hanging="360"/>
      </w:pPr>
    </w:lvl>
    <w:lvl w:ilvl="4" w:tplc="B3962D68" w:tentative="1">
      <w:start w:val="1"/>
      <w:numFmt w:val="lowerLetter"/>
      <w:lvlText w:val="%5."/>
      <w:lvlJc w:val="left"/>
      <w:pPr>
        <w:ind w:left="3600" w:hanging="360"/>
      </w:pPr>
    </w:lvl>
    <w:lvl w:ilvl="5" w:tplc="49665CEA" w:tentative="1">
      <w:start w:val="1"/>
      <w:numFmt w:val="lowerRoman"/>
      <w:lvlText w:val="%6."/>
      <w:lvlJc w:val="right"/>
      <w:pPr>
        <w:ind w:left="4320" w:hanging="180"/>
      </w:pPr>
    </w:lvl>
    <w:lvl w:ilvl="6" w:tplc="F18E6E70" w:tentative="1">
      <w:start w:val="1"/>
      <w:numFmt w:val="decimal"/>
      <w:lvlText w:val="%7."/>
      <w:lvlJc w:val="left"/>
      <w:pPr>
        <w:ind w:left="5040" w:hanging="360"/>
      </w:pPr>
    </w:lvl>
    <w:lvl w:ilvl="7" w:tplc="2D6E412E" w:tentative="1">
      <w:start w:val="1"/>
      <w:numFmt w:val="lowerLetter"/>
      <w:lvlText w:val="%8."/>
      <w:lvlJc w:val="left"/>
      <w:pPr>
        <w:ind w:left="5760" w:hanging="360"/>
      </w:pPr>
    </w:lvl>
    <w:lvl w:ilvl="8" w:tplc="FF1A3E3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91C968C">
      <w:start w:val="1"/>
      <w:numFmt w:val="lowerRoman"/>
      <w:lvlText w:val="(%1)"/>
      <w:lvlJc w:val="left"/>
      <w:pPr>
        <w:ind w:left="1080" w:hanging="720"/>
      </w:pPr>
      <w:rPr>
        <w:rFonts w:hint="default"/>
      </w:rPr>
    </w:lvl>
    <w:lvl w:ilvl="1" w:tplc="E078EEB0" w:tentative="1">
      <w:start w:val="1"/>
      <w:numFmt w:val="lowerLetter"/>
      <w:lvlText w:val="%2."/>
      <w:lvlJc w:val="left"/>
      <w:pPr>
        <w:ind w:left="1440" w:hanging="360"/>
      </w:pPr>
    </w:lvl>
    <w:lvl w:ilvl="2" w:tplc="59CC4A9A" w:tentative="1">
      <w:start w:val="1"/>
      <w:numFmt w:val="lowerRoman"/>
      <w:lvlText w:val="%3."/>
      <w:lvlJc w:val="right"/>
      <w:pPr>
        <w:ind w:left="2160" w:hanging="180"/>
      </w:pPr>
    </w:lvl>
    <w:lvl w:ilvl="3" w:tplc="53380A3C" w:tentative="1">
      <w:start w:val="1"/>
      <w:numFmt w:val="decimal"/>
      <w:lvlText w:val="%4."/>
      <w:lvlJc w:val="left"/>
      <w:pPr>
        <w:ind w:left="2880" w:hanging="360"/>
      </w:pPr>
    </w:lvl>
    <w:lvl w:ilvl="4" w:tplc="0C5C71B8" w:tentative="1">
      <w:start w:val="1"/>
      <w:numFmt w:val="lowerLetter"/>
      <w:lvlText w:val="%5."/>
      <w:lvlJc w:val="left"/>
      <w:pPr>
        <w:ind w:left="3600" w:hanging="360"/>
      </w:pPr>
    </w:lvl>
    <w:lvl w:ilvl="5" w:tplc="15408BF8" w:tentative="1">
      <w:start w:val="1"/>
      <w:numFmt w:val="lowerRoman"/>
      <w:lvlText w:val="%6."/>
      <w:lvlJc w:val="right"/>
      <w:pPr>
        <w:ind w:left="4320" w:hanging="180"/>
      </w:pPr>
    </w:lvl>
    <w:lvl w:ilvl="6" w:tplc="0BCE55FE" w:tentative="1">
      <w:start w:val="1"/>
      <w:numFmt w:val="decimal"/>
      <w:lvlText w:val="%7."/>
      <w:lvlJc w:val="left"/>
      <w:pPr>
        <w:ind w:left="5040" w:hanging="360"/>
      </w:pPr>
    </w:lvl>
    <w:lvl w:ilvl="7" w:tplc="662C350E" w:tentative="1">
      <w:start w:val="1"/>
      <w:numFmt w:val="lowerLetter"/>
      <w:lvlText w:val="%8."/>
      <w:lvlJc w:val="left"/>
      <w:pPr>
        <w:ind w:left="5760" w:hanging="360"/>
      </w:pPr>
    </w:lvl>
    <w:lvl w:ilvl="8" w:tplc="D7FEC9E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2A881B4">
      <w:start w:val="1"/>
      <w:numFmt w:val="lowerRoman"/>
      <w:lvlText w:val="(%1)"/>
      <w:lvlJc w:val="left"/>
      <w:pPr>
        <w:ind w:left="1080" w:hanging="720"/>
      </w:pPr>
      <w:rPr>
        <w:rFonts w:hint="default"/>
      </w:rPr>
    </w:lvl>
    <w:lvl w:ilvl="1" w:tplc="70C6EAB2" w:tentative="1">
      <w:start w:val="1"/>
      <w:numFmt w:val="lowerLetter"/>
      <w:lvlText w:val="%2."/>
      <w:lvlJc w:val="left"/>
      <w:pPr>
        <w:ind w:left="1440" w:hanging="360"/>
      </w:pPr>
    </w:lvl>
    <w:lvl w:ilvl="2" w:tplc="4414FE4C" w:tentative="1">
      <w:start w:val="1"/>
      <w:numFmt w:val="lowerRoman"/>
      <w:lvlText w:val="%3."/>
      <w:lvlJc w:val="right"/>
      <w:pPr>
        <w:ind w:left="2160" w:hanging="180"/>
      </w:pPr>
    </w:lvl>
    <w:lvl w:ilvl="3" w:tplc="3F90C1C0" w:tentative="1">
      <w:start w:val="1"/>
      <w:numFmt w:val="decimal"/>
      <w:lvlText w:val="%4."/>
      <w:lvlJc w:val="left"/>
      <w:pPr>
        <w:ind w:left="2880" w:hanging="360"/>
      </w:pPr>
    </w:lvl>
    <w:lvl w:ilvl="4" w:tplc="7C1A7D08" w:tentative="1">
      <w:start w:val="1"/>
      <w:numFmt w:val="lowerLetter"/>
      <w:lvlText w:val="%5."/>
      <w:lvlJc w:val="left"/>
      <w:pPr>
        <w:ind w:left="3600" w:hanging="360"/>
      </w:pPr>
    </w:lvl>
    <w:lvl w:ilvl="5" w:tplc="0D1A09B0" w:tentative="1">
      <w:start w:val="1"/>
      <w:numFmt w:val="lowerRoman"/>
      <w:lvlText w:val="%6."/>
      <w:lvlJc w:val="right"/>
      <w:pPr>
        <w:ind w:left="4320" w:hanging="180"/>
      </w:pPr>
    </w:lvl>
    <w:lvl w:ilvl="6" w:tplc="1D4EB4A2" w:tentative="1">
      <w:start w:val="1"/>
      <w:numFmt w:val="decimal"/>
      <w:lvlText w:val="%7."/>
      <w:lvlJc w:val="left"/>
      <w:pPr>
        <w:ind w:left="5040" w:hanging="360"/>
      </w:pPr>
    </w:lvl>
    <w:lvl w:ilvl="7" w:tplc="1D7A4974" w:tentative="1">
      <w:start w:val="1"/>
      <w:numFmt w:val="lowerLetter"/>
      <w:lvlText w:val="%8."/>
      <w:lvlJc w:val="left"/>
      <w:pPr>
        <w:ind w:left="5760" w:hanging="360"/>
      </w:pPr>
    </w:lvl>
    <w:lvl w:ilvl="8" w:tplc="7A94FAF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E8855BE">
      <w:start w:val="1"/>
      <w:numFmt w:val="bullet"/>
      <w:lvlText w:val=""/>
      <w:lvlJc w:val="left"/>
      <w:pPr>
        <w:ind w:left="720" w:hanging="360"/>
      </w:pPr>
      <w:rPr>
        <w:rFonts w:ascii="Symbol" w:hAnsi="Symbol" w:hint="default"/>
        <w:color w:val="auto"/>
        <w:sz w:val="24"/>
        <w:szCs w:val="24"/>
      </w:rPr>
    </w:lvl>
    <w:lvl w:ilvl="1" w:tplc="AB3EE888" w:tentative="1">
      <w:start w:val="1"/>
      <w:numFmt w:val="bullet"/>
      <w:lvlText w:val="o"/>
      <w:lvlJc w:val="left"/>
      <w:pPr>
        <w:ind w:left="1440" w:hanging="360"/>
      </w:pPr>
      <w:rPr>
        <w:rFonts w:ascii="Courier New" w:hAnsi="Courier New" w:cs="Courier New" w:hint="default"/>
      </w:rPr>
    </w:lvl>
    <w:lvl w:ilvl="2" w:tplc="2F868044" w:tentative="1">
      <w:start w:val="1"/>
      <w:numFmt w:val="bullet"/>
      <w:lvlText w:val=""/>
      <w:lvlJc w:val="left"/>
      <w:pPr>
        <w:ind w:left="2160" w:hanging="360"/>
      </w:pPr>
      <w:rPr>
        <w:rFonts w:ascii="Wingdings" w:hAnsi="Wingdings" w:hint="default"/>
      </w:rPr>
    </w:lvl>
    <w:lvl w:ilvl="3" w:tplc="2F2C1624" w:tentative="1">
      <w:start w:val="1"/>
      <w:numFmt w:val="bullet"/>
      <w:lvlText w:val=""/>
      <w:lvlJc w:val="left"/>
      <w:pPr>
        <w:ind w:left="2880" w:hanging="360"/>
      </w:pPr>
      <w:rPr>
        <w:rFonts w:ascii="Symbol" w:hAnsi="Symbol" w:hint="default"/>
      </w:rPr>
    </w:lvl>
    <w:lvl w:ilvl="4" w:tplc="B7D6446A" w:tentative="1">
      <w:start w:val="1"/>
      <w:numFmt w:val="bullet"/>
      <w:lvlText w:val="o"/>
      <w:lvlJc w:val="left"/>
      <w:pPr>
        <w:ind w:left="3600" w:hanging="360"/>
      </w:pPr>
      <w:rPr>
        <w:rFonts w:ascii="Courier New" w:hAnsi="Courier New" w:cs="Courier New" w:hint="default"/>
      </w:rPr>
    </w:lvl>
    <w:lvl w:ilvl="5" w:tplc="F44CCAAE" w:tentative="1">
      <w:start w:val="1"/>
      <w:numFmt w:val="bullet"/>
      <w:lvlText w:val=""/>
      <w:lvlJc w:val="left"/>
      <w:pPr>
        <w:ind w:left="4320" w:hanging="360"/>
      </w:pPr>
      <w:rPr>
        <w:rFonts w:ascii="Wingdings" w:hAnsi="Wingdings" w:hint="default"/>
      </w:rPr>
    </w:lvl>
    <w:lvl w:ilvl="6" w:tplc="325E86C8" w:tentative="1">
      <w:start w:val="1"/>
      <w:numFmt w:val="bullet"/>
      <w:lvlText w:val=""/>
      <w:lvlJc w:val="left"/>
      <w:pPr>
        <w:ind w:left="5040" w:hanging="360"/>
      </w:pPr>
      <w:rPr>
        <w:rFonts w:ascii="Symbol" w:hAnsi="Symbol" w:hint="default"/>
      </w:rPr>
    </w:lvl>
    <w:lvl w:ilvl="7" w:tplc="266669F0" w:tentative="1">
      <w:start w:val="1"/>
      <w:numFmt w:val="bullet"/>
      <w:lvlText w:val="o"/>
      <w:lvlJc w:val="left"/>
      <w:pPr>
        <w:ind w:left="5760" w:hanging="360"/>
      </w:pPr>
      <w:rPr>
        <w:rFonts w:ascii="Courier New" w:hAnsi="Courier New" w:cs="Courier New" w:hint="default"/>
      </w:rPr>
    </w:lvl>
    <w:lvl w:ilvl="8" w:tplc="77624DB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D78F042">
      <w:start w:val="1"/>
      <w:numFmt w:val="lowerRoman"/>
      <w:lvlText w:val="(%1)"/>
      <w:lvlJc w:val="left"/>
      <w:pPr>
        <w:ind w:left="1080" w:hanging="720"/>
      </w:pPr>
      <w:rPr>
        <w:rFonts w:hint="default"/>
      </w:rPr>
    </w:lvl>
    <w:lvl w:ilvl="1" w:tplc="D714BDF6" w:tentative="1">
      <w:start w:val="1"/>
      <w:numFmt w:val="lowerLetter"/>
      <w:lvlText w:val="%2."/>
      <w:lvlJc w:val="left"/>
      <w:pPr>
        <w:ind w:left="1440" w:hanging="360"/>
      </w:pPr>
    </w:lvl>
    <w:lvl w:ilvl="2" w:tplc="1D0EE5D8" w:tentative="1">
      <w:start w:val="1"/>
      <w:numFmt w:val="lowerRoman"/>
      <w:lvlText w:val="%3."/>
      <w:lvlJc w:val="right"/>
      <w:pPr>
        <w:ind w:left="2160" w:hanging="180"/>
      </w:pPr>
    </w:lvl>
    <w:lvl w:ilvl="3" w:tplc="2B42D890" w:tentative="1">
      <w:start w:val="1"/>
      <w:numFmt w:val="decimal"/>
      <w:lvlText w:val="%4."/>
      <w:lvlJc w:val="left"/>
      <w:pPr>
        <w:ind w:left="2880" w:hanging="360"/>
      </w:pPr>
    </w:lvl>
    <w:lvl w:ilvl="4" w:tplc="BD2484B0" w:tentative="1">
      <w:start w:val="1"/>
      <w:numFmt w:val="lowerLetter"/>
      <w:lvlText w:val="%5."/>
      <w:lvlJc w:val="left"/>
      <w:pPr>
        <w:ind w:left="3600" w:hanging="360"/>
      </w:pPr>
    </w:lvl>
    <w:lvl w:ilvl="5" w:tplc="CD42E430" w:tentative="1">
      <w:start w:val="1"/>
      <w:numFmt w:val="lowerRoman"/>
      <w:lvlText w:val="%6."/>
      <w:lvlJc w:val="right"/>
      <w:pPr>
        <w:ind w:left="4320" w:hanging="180"/>
      </w:pPr>
    </w:lvl>
    <w:lvl w:ilvl="6" w:tplc="AABC771A" w:tentative="1">
      <w:start w:val="1"/>
      <w:numFmt w:val="decimal"/>
      <w:lvlText w:val="%7."/>
      <w:lvlJc w:val="left"/>
      <w:pPr>
        <w:ind w:left="5040" w:hanging="360"/>
      </w:pPr>
    </w:lvl>
    <w:lvl w:ilvl="7" w:tplc="7FAA36B2" w:tentative="1">
      <w:start w:val="1"/>
      <w:numFmt w:val="lowerLetter"/>
      <w:lvlText w:val="%8."/>
      <w:lvlJc w:val="left"/>
      <w:pPr>
        <w:ind w:left="5760" w:hanging="360"/>
      </w:pPr>
    </w:lvl>
    <w:lvl w:ilvl="8" w:tplc="D382A59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1A4526C">
      <w:start w:val="1"/>
      <w:numFmt w:val="lowerRoman"/>
      <w:lvlText w:val="(%1)"/>
      <w:lvlJc w:val="left"/>
      <w:pPr>
        <w:ind w:left="1080" w:hanging="720"/>
      </w:pPr>
      <w:rPr>
        <w:rFonts w:hint="default"/>
      </w:rPr>
    </w:lvl>
    <w:lvl w:ilvl="1" w:tplc="7D2C7356" w:tentative="1">
      <w:start w:val="1"/>
      <w:numFmt w:val="lowerLetter"/>
      <w:lvlText w:val="%2."/>
      <w:lvlJc w:val="left"/>
      <w:pPr>
        <w:ind w:left="1440" w:hanging="360"/>
      </w:pPr>
    </w:lvl>
    <w:lvl w:ilvl="2" w:tplc="4CFAA288" w:tentative="1">
      <w:start w:val="1"/>
      <w:numFmt w:val="lowerRoman"/>
      <w:lvlText w:val="%3."/>
      <w:lvlJc w:val="right"/>
      <w:pPr>
        <w:ind w:left="2160" w:hanging="180"/>
      </w:pPr>
    </w:lvl>
    <w:lvl w:ilvl="3" w:tplc="EEB65280" w:tentative="1">
      <w:start w:val="1"/>
      <w:numFmt w:val="decimal"/>
      <w:lvlText w:val="%4."/>
      <w:lvlJc w:val="left"/>
      <w:pPr>
        <w:ind w:left="2880" w:hanging="360"/>
      </w:pPr>
    </w:lvl>
    <w:lvl w:ilvl="4" w:tplc="4CFAA03C" w:tentative="1">
      <w:start w:val="1"/>
      <w:numFmt w:val="lowerLetter"/>
      <w:lvlText w:val="%5."/>
      <w:lvlJc w:val="left"/>
      <w:pPr>
        <w:ind w:left="3600" w:hanging="360"/>
      </w:pPr>
    </w:lvl>
    <w:lvl w:ilvl="5" w:tplc="C558673C" w:tentative="1">
      <w:start w:val="1"/>
      <w:numFmt w:val="lowerRoman"/>
      <w:lvlText w:val="%6."/>
      <w:lvlJc w:val="right"/>
      <w:pPr>
        <w:ind w:left="4320" w:hanging="180"/>
      </w:pPr>
    </w:lvl>
    <w:lvl w:ilvl="6" w:tplc="F80203D0" w:tentative="1">
      <w:start w:val="1"/>
      <w:numFmt w:val="decimal"/>
      <w:lvlText w:val="%7."/>
      <w:lvlJc w:val="left"/>
      <w:pPr>
        <w:ind w:left="5040" w:hanging="360"/>
      </w:pPr>
    </w:lvl>
    <w:lvl w:ilvl="7" w:tplc="A2BEF1F8" w:tentative="1">
      <w:start w:val="1"/>
      <w:numFmt w:val="lowerLetter"/>
      <w:lvlText w:val="%8."/>
      <w:lvlJc w:val="left"/>
      <w:pPr>
        <w:ind w:left="5760" w:hanging="360"/>
      </w:pPr>
    </w:lvl>
    <w:lvl w:ilvl="8" w:tplc="639AA54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F02A15BA">
      <w:start w:val="1"/>
      <w:numFmt w:val="lowerRoman"/>
      <w:lvlText w:val="(%1)"/>
      <w:lvlJc w:val="left"/>
      <w:pPr>
        <w:ind w:left="1080" w:hanging="720"/>
      </w:pPr>
      <w:rPr>
        <w:rFonts w:hint="default"/>
      </w:rPr>
    </w:lvl>
    <w:lvl w:ilvl="1" w:tplc="D4D8FE06" w:tentative="1">
      <w:start w:val="1"/>
      <w:numFmt w:val="lowerLetter"/>
      <w:lvlText w:val="%2."/>
      <w:lvlJc w:val="left"/>
      <w:pPr>
        <w:ind w:left="1440" w:hanging="360"/>
      </w:pPr>
    </w:lvl>
    <w:lvl w:ilvl="2" w:tplc="C4FC79C4" w:tentative="1">
      <w:start w:val="1"/>
      <w:numFmt w:val="lowerRoman"/>
      <w:lvlText w:val="%3."/>
      <w:lvlJc w:val="right"/>
      <w:pPr>
        <w:ind w:left="2160" w:hanging="180"/>
      </w:pPr>
    </w:lvl>
    <w:lvl w:ilvl="3" w:tplc="E4842EF6" w:tentative="1">
      <w:start w:val="1"/>
      <w:numFmt w:val="decimal"/>
      <w:lvlText w:val="%4."/>
      <w:lvlJc w:val="left"/>
      <w:pPr>
        <w:ind w:left="2880" w:hanging="360"/>
      </w:pPr>
    </w:lvl>
    <w:lvl w:ilvl="4" w:tplc="1C50A90E" w:tentative="1">
      <w:start w:val="1"/>
      <w:numFmt w:val="lowerLetter"/>
      <w:lvlText w:val="%5."/>
      <w:lvlJc w:val="left"/>
      <w:pPr>
        <w:ind w:left="3600" w:hanging="360"/>
      </w:pPr>
    </w:lvl>
    <w:lvl w:ilvl="5" w:tplc="ED6E5044" w:tentative="1">
      <w:start w:val="1"/>
      <w:numFmt w:val="lowerRoman"/>
      <w:lvlText w:val="%6."/>
      <w:lvlJc w:val="right"/>
      <w:pPr>
        <w:ind w:left="4320" w:hanging="180"/>
      </w:pPr>
    </w:lvl>
    <w:lvl w:ilvl="6" w:tplc="D698FD8E" w:tentative="1">
      <w:start w:val="1"/>
      <w:numFmt w:val="decimal"/>
      <w:lvlText w:val="%7."/>
      <w:lvlJc w:val="left"/>
      <w:pPr>
        <w:ind w:left="5040" w:hanging="360"/>
      </w:pPr>
    </w:lvl>
    <w:lvl w:ilvl="7" w:tplc="C24C954E" w:tentative="1">
      <w:start w:val="1"/>
      <w:numFmt w:val="lowerLetter"/>
      <w:lvlText w:val="%8."/>
      <w:lvlJc w:val="left"/>
      <w:pPr>
        <w:ind w:left="5760" w:hanging="360"/>
      </w:pPr>
    </w:lvl>
    <w:lvl w:ilvl="8" w:tplc="3B5A78D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4386268">
      <w:start w:val="1"/>
      <w:numFmt w:val="lowerRoman"/>
      <w:lvlText w:val="(%1)"/>
      <w:lvlJc w:val="left"/>
      <w:pPr>
        <w:ind w:left="1080" w:hanging="720"/>
      </w:pPr>
      <w:rPr>
        <w:rFonts w:hint="default"/>
      </w:rPr>
    </w:lvl>
    <w:lvl w:ilvl="1" w:tplc="B464DC80" w:tentative="1">
      <w:start w:val="1"/>
      <w:numFmt w:val="lowerLetter"/>
      <w:lvlText w:val="%2."/>
      <w:lvlJc w:val="left"/>
      <w:pPr>
        <w:ind w:left="1440" w:hanging="360"/>
      </w:pPr>
    </w:lvl>
    <w:lvl w:ilvl="2" w:tplc="CDFE395C" w:tentative="1">
      <w:start w:val="1"/>
      <w:numFmt w:val="lowerRoman"/>
      <w:lvlText w:val="%3."/>
      <w:lvlJc w:val="right"/>
      <w:pPr>
        <w:ind w:left="2160" w:hanging="180"/>
      </w:pPr>
    </w:lvl>
    <w:lvl w:ilvl="3" w:tplc="DC54075E" w:tentative="1">
      <w:start w:val="1"/>
      <w:numFmt w:val="decimal"/>
      <w:lvlText w:val="%4."/>
      <w:lvlJc w:val="left"/>
      <w:pPr>
        <w:ind w:left="2880" w:hanging="360"/>
      </w:pPr>
    </w:lvl>
    <w:lvl w:ilvl="4" w:tplc="FF26F8D0" w:tentative="1">
      <w:start w:val="1"/>
      <w:numFmt w:val="lowerLetter"/>
      <w:lvlText w:val="%5."/>
      <w:lvlJc w:val="left"/>
      <w:pPr>
        <w:ind w:left="3600" w:hanging="360"/>
      </w:pPr>
    </w:lvl>
    <w:lvl w:ilvl="5" w:tplc="FE8E1F76" w:tentative="1">
      <w:start w:val="1"/>
      <w:numFmt w:val="lowerRoman"/>
      <w:lvlText w:val="%6."/>
      <w:lvlJc w:val="right"/>
      <w:pPr>
        <w:ind w:left="4320" w:hanging="180"/>
      </w:pPr>
    </w:lvl>
    <w:lvl w:ilvl="6" w:tplc="4438AB50" w:tentative="1">
      <w:start w:val="1"/>
      <w:numFmt w:val="decimal"/>
      <w:lvlText w:val="%7."/>
      <w:lvlJc w:val="left"/>
      <w:pPr>
        <w:ind w:left="5040" w:hanging="360"/>
      </w:pPr>
    </w:lvl>
    <w:lvl w:ilvl="7" w:tplc="B7C8F9F6" w:tentative="1">
      <w:start w:val="1"/>
      <w:numFmt w:val="lowerLetter"/>
      <w:lvlText w:val="%8."/>
      <w:lvlJc w:val="left"/>
      <w:pPr>
        <w:ind w:left="5760" w:hanging="360"/>
      </w:pPr>
    </w:lvl>
    <w:lvl w:ilvl="8" w:tplc="FE6ABFC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6CE4E636">
      <w:start w:val="1"/>
      <w:numFmt w:val="lowerRoman"/>
      <w:lvlText w:val="(%1)"/>
      <w:lvlJc w:val="left"/>
      <w:pPr>
        <w:ind w:left="1080" w:hanging="720"/>
      </w:pPr>
      <w:rPr>
        <w:rFonts w:hint="default"/>
      </w:rPr>
    </w:lvl>
    <w:lvl w:ilvl="1" w:tplc="49721820" w:tentative="1">
      <w:start w:val="1"/>
      <w:numFmt w:val="lowerLetter"/>
      <w:lvlText w:val="%2."/>
      <w:lvlJc w:val="left"/>
      <w:pPr>
        <w:ind w:left="1440" w:hanging="360"/>
      </w:pPr>
    </w:lvl>
    <w:lvl w:ilvl="2" w:tplc="C5141D64" w:tentative="1">
      <w:start w:val="1"/>
      <w:numFmt w:val="lowerRoman"/>
      <w:lvlText w:val="%3."/>
      <w:lvlJc w:val="right"/>
      <w:pPr>
        <w:ind w:left="2160" w:hanging="180"/>
      </w:pPr>
    </w:lvl>
    <w:lvl w:ilvl="3" w:tplc="EDFA41BC" w:tentative="1">
      <w:start w:val="1"/>
      <w:numFmt w:val="decimal"/>
      <w:lvlText w:val="%4."/>
      <w:lvlJc w:val="left"/>
      <w:pPr>
        <w:ind w:left="2880" w:hanging="360"/>
      </w:pPr>
    </w:lvl>
    <w:lvl w:ilvl="4" w:tplc="139217E2" w:tentative="1">
      <w:start w:val="1"/>
      <w:numFmt w:val="lowerLetter"/>
      <w:lvlText w:val="%5."/>
      <w:lvlJc w:val="left"/>
      <w:pPr>
        <w:ind w:left="3600" w:hanging="360"/>
      </w:pPr>
    </w:lvl>
    <w:lvl w:ilvl="5" w:tplc="A9CC7B16" w:tentative="1">
      <w:start w:val="1"/>
      <w:numFmt w:val="lowerRoman"/>
      <w:lvlText w:val="%6."/>
      <w:lvlJc w:val="right"/>
      <w:pPr>
        <w:ind w:left="4320" w:hanging="180"/>
      </w:pPr>
    </w:lvl>
    <w:lvl w:ilvl="6" w:tplc="75D61344" w:tentative="1">
      <w:start w:val="1"/>
      <w:numFmt w:val="decimal"/>
      <w:lvlText w:val="%7."/>
      <w:lvlJc w:val="left"/>
      <w:pPr>
        <w:ind w:left="5040" w:hanging="360"/>
      </w:pPr>
    </w:lvl>
    <w:lvl w:ilvl="7" w:tplc="801E839A" w:tentative="1">
      <w:start w:val="1"/>
      <w:numFmt w:val="lowerLetter"/>
      <w:lvlText w:val="%8."/>
      <w:lvlJc w:val="left"/>
      <w:pPr>
        <w:ind w:left="5760" w:hanging="360"/>
      </w:pPr>
    </w:lvl>
    <w:lvl w:ilvl="8" w:tplc="28C2148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37400E2C">
      <w:start w:val="1"/>
      <w:numFmt w:val="lowerRoman"/>
      <w:lvlText w:val="(%1)"/>
      <w:lvlJc w:val="left"/>
      <w:pPr>
        <w:ind w:left="1080" w:hanging="720"/>
      </w:pPr>
      <w:rPr>
        <w:rFonts w:hint="default"/>
      </w:rPr>
    </w:lvl>
    <w:lvl w:ilvl="1" w:tplc="281655E2" w:tentative="1">
      <w:start w:val="1"/>
      <w:numFmt w:val="lowerLetter"/>
      <w:lvlText w:val="%2."/>
      <w:lvlJc w:val="left"/>
      <w:pPr>
        <w:ind w:left="1440" w:hanging="360"/>
      </w:pPr>
    </w:lvl>
    <w:lvl w:ilvl="2" w:tplc="492ED6E6" w:tentative="1">
      <w:start w:val="1"/>
      <w:numFmt w:val="lowerRoman"/>
      <w:lvlText w:val="%3."/>
      <w:lvlJc w:val="right"/>
      <w:pPr>
        <w:ind w:left="2160" w:hanging="180"/>
      </w:pPr>
    </w:lvl>
    <w:lvl w:ilvl="3" w:tplc="EA3A5462" w:tentative="1">
      <w:start w:val="1"/>
      <w:numFmt w:val="decimal"/>
      <w:lvlText w:val="%4."/>
      <w:lvlJc w:val="left"/>
      <w:pPr>
        <w:ind w:left="2880" w:hanging="360"/>
      </w:pPr>
    </w:lvl>
    <w:lvl w:ilvl="4" w:tplc="BE2E776C" w:tentative="1">
      <w:start w:val="1"/>
      <w:numFmt w:val="lowerLetter"/>
      <w:lvlText w:val="%5."/>
      <w:lvlJc w:val="left"/>
      <w:pPr>
        <w:ind w:left="3600" w:hanging="360"/>
      </w:pPr>
    </w:lvl>
    <w:lvl w:ilvl="5" w:tplc="FE78E9B4" w:tentative="1">
      <w:start w:val="1"/>
      <w:numFmt w:val="lowerRoman"/>
      <w:lvlText w:val="%6."/>
      <w:lvlJc w:val="right"/>
      <w:pPr>
        <w:ind w:left="4320" w:hanging="180"/>
      </w:pPr>
    </w:lvl>
    <w:lvl w:ilvl="6" w:tplc="238E5BD4" w:tentative="1">
      <w:start w:val="1"/>
      <w:numFmt w:val="decimal"/>
      <w:lvlText w:val="%7."/>
      <w:lvlJc w:val="left"/>
      <w:pPr>
        <w:ind w:left="5040" w:hanging="360"/>
      </w:pPr>
    </w:lvl>
    <w:lvl w:ilvl="7" w:tplc="3CC0006A" w:tentative="1">
      <w:start w:val="1"/>
      <w:numFmt w:val="lowerLetter"/>
      <w:lvlText w:val="%8."/>
      <w:lvlJc w:val="left"/>
      <w:pPr>
        <w:ind w:left="5760" w:hanging="360"/>
      </w:pPr>
    </w:lvl>
    <w:lvl w:ilvl="8" w:tplc="2ED6569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num>
  <w:num w:numId="13">
    <w:abstractNumId w:val="10"/>
  </w:num>
  <w:num w:numId="14">
    <w:abstractNumId w:val="10"/>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5E1"/>
    <w:rsid w:val="00095862"/>
    <w:rsid w:val="00186097"/>
    <w:rsid w:val="001C43F9"/>
    <w:rsid w:val="00245CC6"/>
    <w:rsid w:val="004E765B"/>
    <w:rsid w:val="005B5C51"/>
    <w:rsid w:val="00650BA9"/>
    <w:rsid w:val="006D5C5F"/>
    <w:rsid w:val="009308AA"/>
    <w:rsid w:val="00C045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96A18"/>
  <w15:docId w15:val="{912CF1C6-85DF-4EF7-93D2-87B26BCC2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StyleAlla">
    <w:name w:val="StyleAlla"/>
    <w:basedOn w:val="ListBullet"/>
    <w:link w:val="StyleAllaChar"/>
    <w:qFormat/>
    <w:rsid w:val="00245CC6"/>
    <w:pPr>
      <w:numPr>
        <w:numId w:val="0"/>
      </w:numPr>
      <w:ind w:left="360" w:hanging="360"/>
    </w:pPr>
    <w:rPr>
      <w:rFonts w:ascii="Arial" w:eastAsia="Calibri" w:hAnsi="Arial" w:cs="Arial"/>
      <w:color w:val="auto"/>
    </w:rPr>
  </w:style>
  <w:style w:type="character" w:customStyle="1" w:styleId="StyleAllaChar">
    <w:name w:val="StyleAlla Char"/>
    <w:basedOn w:val="DefaultParagraphFont"/>
    <w:link w:val="StyleAlla"/>
    <w:rsid w:val="00245CC6"/>
    <w:rPr>
      <w:rFonts w:ascii="Arial" w:eastAsia="Calibri"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08B7DA2EFFD4D968A5DB91B80EF6602"/>
        <w:category>
          <w:name w:val="General"/>
          <w:gallery w:val="placeholder"/>
        </w:category>
        <w:types>
          <w:type w:val="bbPlcHdr"/>
        </w:types>
        <w:behaviors>
          <w:behavior w:val="content"/>
        </w:behaviors>
        <w:guid w:val="{F26144F3-EC49-4236-AAB4-135727798C0E}"/>
      </w:docPartPr>
      <w:docPartBody>
        <w:p w:rsidR="00CD39C8" w:rsidRDefault="00DF7F9C" w:rsidP="00DF7F9C">
          <w:pPr>
            <w:pStyle w:val="608B7DA2EFFD4D968A5DB91B80EF6602"/>
          </w:pPr>
          <w:r w:rsidRPr="00D858FE">
            <w:rPr>
              <w:rStyle w:val="PlaceholderText"/>
            </w:rPr>
            <w:t>Choose an item.</w:t>
          </w:r>
        </w:p>
      </w:docPartBody>
    </w:docPart>
    <w:docPart>
      <w:docPartPr>
        <w:name w:val="4340650C62854E1681B2E19C9E555AA5"/>
        <w:category>
          <w:name w:val="General"/>
          <w:gallery w:val="placeholder"/>
        </w:category>
        <w:types>
          <w:type w:val="bbPlcHdr"/>
        </w:types>
        <w:behaviors>
          <w:behavior w:val="content"/>
        </w:behaviors>
        <w:guid w:val="{17C69BA9-8F07-40A3-B9C5-3F7132FE33C2}"/>
      </w:docPartPr>
      <w:docPartBody>
        <w:p w:rsidR="00CD39C8" w:rsidRDefault="00DF7F9C" w:rsidP="00DF7F9C">
          <w:pPr>
            <w:pStyle w:val="4340650C62854E1681B2E19C9E555AA5"/>
          </w:pPr>
          <w:r w:rsidRPr="00D858FE">
            <w:rPr>
              <w:rStyle w:val="PlaceholderText"/>
            </w:rPr>
            <w:t>Choose an item.</w:t>
          </w:r>
        </w:p>
      </w:docPartBody>
    </w:docPart>
    <w:docPart>
      <w:docPartPr>
        <w:name w:val="244240D8C5A84AAF9575A142CA9854D0"/>
        <w:category>
          <w:name w:val="General"/>
          <w:gallery w:val="placeholder"/>
        </w:category>
        <w:types>
          <w:type w:val="bbPlcHdr"/>
        </w:types>
        <w:behaviors>
          <w:behavior w:val="content"/>
        </w:behaviors>
        <w:guid w:val="{F104AA03-5229-4BCB-81F3-D5A237CD8737}"/>
      </w:docPartPr>
      <w:docPartBody>
        <w:p w:rsidR="00CD39C8" w:rsidRDefault="00DF7F9C" w:rsidP="00DF7F9C">
          <w:pPr>
            <w:pStyle w:val="244240D8C5A84AAF9575A142CA9854D0"/>
          </w:pPr>
          <w:r w:rsidRPr="00D858FE">
            <w:rPr>
              <w:rStyle w:val="PlaceholderText"/>
            </w:rPr>
            <w:t>Choose an item.</w:t>
          </w:r>
        </w:p>
      </w:docPartBody>
    </w:docPart>
    <w:docPart>
      <w:docPartPr>
        <w:name w:val="8CA4C9D1E15F46A4A1DAEC6D61AED1C1"/>
        <w:category>
          <w:name w:val="General"/>
          <w:gallery w:val="placeholder"/>
        </w:category>
        <w:types>
          <w:type w:val="bbPlcHdr"/>
        </w:types>
        <w:behaviors>
          <w:behavior w:val="content"/>
        </w:behaviors>
        <w:guid w:val="{55C451CE-FB3E-435D-A4C0-07A3A4930EB2}"/>
      </w:docPartPr>
      <w:docPartBody>
        <w:p w:rsidR="00CD39C8" w:rsidRDefault="00DF7F9C" w:rsidP="00DF7F9C">
          <w:pPr>
            <w:pStyle w:val="8CA4C9D1E15F46A4A1DAEC6D61AED1C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F9C"/>
    <w:rsid w:val="00CD39C8"/>
    <w:rsid w:val="00DF7F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F7F9C"/>
    <w:rPr>
      <w:rFonts w:asciiTheme="minorHAnsi" w:hAnsiTheme="minorHAnsi"/>
      <w:b w:val="0"/>
      <w:noProof w:val="0"/>
      <w:color w:val="000000" w:themeColor="text1"/>
      <w:sz w:val="30"/>
      <w:lang w:val="en-AU"/>
    </w:rPr>
  </w:style>
  <w:style w:type="paragraph" w:customStyle="1" w:styleId="608B7DA2EFFD4D968A5DB91B80EF6602">
    <w:name w:val="608B7DA2EFFD4D968A5DB91B80EF6602"/>
    <w:rsid w:val="00DF7F9C"/>
  </w:style>
  <w:style w:type="paragraph" w:customStyle="1" w:styleId="4340650C62854E1681B2E19C9E555AA5">
    <w:name w:val="4340650C62854E1681B2E19C9E555AA5"/>
    <w:rsid w:val="00DF7F9C"/>
  </w:style>
  <w:style w:type="paragraph" w:customStyle="1" w:styleId="244240D8C5A84AAF9575A142CA9854D0">
    <w:name w:val="244240D8C5A84AAF9575A142CA9854D0"/>
    <w:rsid w:val="00DF7F9C"/>
  </w:style>
  <w:style w:type="paragraph" w:customStyle="1" w:styleId="8CA4C9D1E15F46A4A1DAEC6D61AED1C1">
    <w:name w:val="8CA4C9D1E15F46A4A1DAEC6D61AED1C1"/>
    <w:rsid w:val="00DF7F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6204</RACS_x0020_ID>
    <Approved_x0020_Provider xmlns="a8338b6e-77a6-4851-82b6-98166143ffdd">Anglicare SA Ltd</Approved_x0020_Provider>
    <Management_x0020_Company_x0020_ID xmlns="a8338b6e-77a6-4851-82b6-98166143ffdd" xsi:nil="true"/>
    <Home xmlns="a8338b6e-77a6-4851-82b6-98166143ffdd">AnglicareSA Westbourne Park</Home>
    <Signed xmlns="a8338b6e-77a6-4851-82b6-98166143ffdd" xsi:nil="true"/>
    <Uploaded xmlns="a8338b6e-77a6-4851-82b6-98166143ffdd">False</Uploaded>
    <Management_x0020_Company xmlns="a8338b6e-77a6-4851-82b6-98166143ffdd" xsi:nil="true"/>
    <Doc_x0020_Date xmlns="a8338b6e-77a6-4851-82b6-98166143ffdd">2023-08-04T01:34:00+00:00</Doc_x0020_Date>
    <CSI_x0020_ID xmlns="a8338b6e-77a6-4851-82b6-98166143ffdd" xsi:nil="true"/>
    <Case_x0020_ID xmlns="a8338b6e-77a6-4851-82b6-98166143ffdd" xsi:nil="true"/>
    <Approved_x0020_Provider_x0020_ID xmlns="a8338b6e-77a6-4851-82b6-98166143ffdd">2B6D8368-77F4-DC11-AD41-005056922186</Approved_x0020_Provider_x0020_ID>
    <Location xmlns="a8338b6e-77a6-4851-82b6-98166143ffdd" xsi:nil="true"/>
    <Home_x0020_ID xmlns="a8338b6e-77a6-4851-82b6-98166143ffdd">EDFD2E1C-7CF4-DC11-AD41-005056922186</Home_x0020_ID>
    <State xmlns="a8338b6e-77a6-4851-82b6-98166143ffdd">SA</State>
    <Doc_x0020_Sent_Received_x0020_Date xmlns="a8338b6e-77a6-4851-82b6-98166143ffdd">2023-08-04T00:00:00+00:00</Doc_x0020_Sent_Received_x0020_Date>
    <Activity_x0020_ID xmlns="a8338b6e-77a6-4851-82b6-98166143ffdd">0FAB99BB-2882-EC11-A003-005056922186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33CD4117-8E16-4BB9-84CE-DCC229A432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www.w3.org/XML/1998/namespace"/>
    <ds:schemaRef ds:uri="http://purl.org/dc/terms/"/>
    <ds:schemaRef ds:uri="http://schemas.openxmlformats.org/package/2006/metadata/core-properties"/>
    <ds:schemaRef ds:uri="http://schemas.microsoft.com/office/2006/metadata/properties"/>
    <ds:schemaRef ds:uri="a8338b6e-77a6-4851-82b6-98166143ffd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1848</Words>
  <Characters>10535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2</cp:revision>
  <dcterms:created xsi:type="dcterms:W3CDTF">2023-09-19T04:51:00Z</dcterms:created>
  <dcterms:modified xsi:type="dcterms:W3CDTF">2023-09-19T04:51:00Z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