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C5BE6" w14:textId="77777777" w:rsidR="006A4EF4" w:rsidRPr="002C3EBF" w:rsidRDefault="006A4EF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790D7D" wp14:editId="1C0722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CCE5441" w14:textId="77777777" w:rsidR="006A4EF4" w:rsidRDefault="006A4EF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832950" w14:textId="77777777" w:rsidR="006A4EF4" w:rsidRDefault="006A4EF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D4CAE3" w14:textId="77777777" w:rsidR="006A4EF4" w:rsidRPr="002C3EBF" w:rsidRDefault="006A4EF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3419" w14:paraId="002507AB" w14:textId="77777777" w:rsidTr="00003419">
        <w:tc>
          <w:tcPr>
            <w:cnfStyle w:val="001000000000" w:firstRow="0" w:lastRow="0" w:firstColumn="1" w:lastColumn="0" w:oddVBand="0" w:evenVBand="0" w:oddHBand="0" w:evenHBand="0" w:firstRowFirstColumn="0" w:firstRowLastColumn="0" w:lastRowFirstColumn="0" w:lastRowLastColumn="0"/>
            <w:tcW w:w="3227" w:type="dxa"/>
          </w:tcPr>
          <w:p w14:paraId="4A7844B9" w14:textId="77777777" w:rsidR="006A4EF4" w:rsidRPr="00996FAF" w:rsidRDefault="006A4EF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2F15A62" w14:textId="77777777" w:rsidR="006A4EF4" w:rsidRPr="00996FAF" w:rsidRDefault="006A4E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Hillside</w:t>
            </w:r>
          </w:p>
        </w:tc>
      </w:tr>
      <w:tr w:rsidR="00003419" w14:paraId="53F0725E" w14:textId="77777777" w:rsidTr="00003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3E917" w14:textId="77777777" w:rsidR="006A4EF4" w:rsidRPr="00996FAF" w:rsidRDefault="006A4EF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31EA25" w14:textId="77777777" w:rsidR="006A4EF4" w:rsidRPr="00C27BE3" w:rsidRDefault="006A4E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3569</w:t>
            </w:r>
          </w:p>
        </w:tc>
      </w:tr>
      <w:tr w:rsidR="00003419" w14:paraId="3305DE04" w14:textId="77777777" w:rsidTr="000034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6073B0" w14:textId="77777777" w:rsidR="006A4EF4" w:rsidRPr="00996FAF" w:rsidRDefault="006A4EF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1430438" w14:textId="77777777" w:rsidR="006A4EF4" w:rsidRPr="00996FAF" w:rsidRDefault="006A4E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 Community</w:t>
            </w:r>
            <w:r>
              <w:rPr>
                <w:rFonts w:ascii="Arial" w:eastAsia="Times New Roman" w:hAnsi="Arial" w:cs="Arial"/>
                <w:lang w:eastAsia="en-AU"/>
              </w:rPr>
              <w:t xml:space="preserve"> Hub, SYDENHAM, Victoria, 3037</w:t>
            </w:r>
          </w:p>
        </w:tc>
      </w:tr>
      <w:tr w:rsidR="00003419" w14:paraId="629EB523" w14:textId="77777777" w:rsidTr="00003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31B18" w14:textId="77777777" w:rsidR="006A4EF4" w:rsidRPr="00996FAF" w:rsidRDefault="006A4EF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D320D0" w14:textId="77777777" w:rsidR="006A4EF4" w:rsidRPr="00996FAF" w:rsidRDefault="006A4E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03419" w14:paraId="4F6EB5C7" w14:textId="77777777" w:rsidTr="000034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97EDEE" w14:textId="77777777" w:rsidR="006A4EF4" w:rsidRPr="00996FAF" w:rsidRDefault="006A4EF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8FCB15" w14:textId="77777777" w:rsidR="006A4EF4" w:rsidRPr="00996FAF" w:rsidRDefault="006A4E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September 2024</w:t>
            </w:r>
          </w:p>
        </w:tc>
      </w:tr>
      <w:tr w:rsidR="00003419" w14:paraId="06785C6D" w14:textId="77777777" w:rsidTr="00003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406244" w14:textId="77777777" w:rsidR="006A4EF4" w:rsidRPr="00996FAF" w:rsidRDefault="006A4EF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20666483"/>
            <w:placeholder>
              <w:docPart w:val="DefaultPlaceholder_-1854013437"/>
            </w:placeholder>
            <w:date w:fullDate="2024-09-25T00:00:00Z">
              <w:dateFormat w:val="d MMMM yyyy"/>
              <w:lid w:val="en-AU"/>
              <w:storeMappedDataAs w:val="dateTime"/>
              <w:calendar w:val="gregorian"/>
            </w:date>
          </w:sdtPr>
          <w:sdtEndPr/>
          <w:sdtContent>
            <w:tc>
              <w:tcPr>
                <w:tcW w:w="7114" w:type="dxa"/>
                <w:shd w:val="clear" w:color="auto" w:fill="FFFFFF" w:themeFill="background1"/>
              </w:tcPr>
              <w:p w14:paraId="7206B5C6" w14:textId="2B08C8B3" w:rsidR="006A4EF4" w:rsidRPr="00996FAF" w:rsidRDefault="005B06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September 2024</w:t>
                </w:r>
              </w:p>
            </w:tc>
          </w:sdtContent>
        </w:sdt>
      </w:tr>
      <w:tr w:rsidR="00003419" w14:paraId="7BB27A2B" w14:textId="77777777" w:rsidTr="0000341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7E7FDD" w14:textId="77777777" w:rsidR="006A4EF4" w:rsidRPr="00996FAF" w:rsidRDefault="006A4EF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9FC18F3" w14:textId="77777777" w:rsidR="006A4EF4" w:rsidRPr="009B6303" w:rsidRDefault="006A4E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3756100C" w14:textId="77777777" w:rsidR="006A4EF4" w:rsidRPr="009B6303" w:rsidRDefault="006A4E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2316 Arcare Hillside</w:t>
            </w:r>
          </w:p>
        </w:tc>
      </w:tr>
    </w:tbl>
    <w:bookmarkEnd w:id="0"/>
    <w:p w14:paraId="0905AD59" w14:textId="77777777" w:rsidR="006A4EF4" w:rsidRPr="00996FAF" w:rsidRDefault="006A4EF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D7EE33" w14:textId="77777777" w:rsidR="006A4EF4" w:rsidRPr="00996FAF" w:rsidRDefault="006A4EF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BD9DD37" w14:textId="4D43D88F" w:rsidR="006A4EF4" w:rsidRPr="00996FAF" w:rsidRDefault="006A4EF4" w:rsidP="0036130C">
      <w:pPr>
        <w:pStyle w:val="NormalArial"/>
      </w:pPr>
      <w:r w:rsidRPr="00996FAF">
        <w:t xml:space="preserve">This performance report for </w:t>
      </w:r>
      <w:r w:rsidRPr="00C27BE3">
        <w:rPr>
          <w:color w:val="auto"/>
        </w:rPr>
        <w:t>Arcare Hillside</w:t>
      </w:r>
      <w:r w:rsidRPr="00996FAF">
        <w:rPr>
          <w:color w:val="auto"/>
        </w:rPr>
        <w:t xml:space="preserve"> (</w:t>
      </w:r>
      <w:r w:rsidRPr="00996FAF">
        <w:rPr>
          <w:b/>
          <w:color w:val="auto"/>
        </w:rPr>
        <w:t>the service</w:t>
      </w:r>
      <w:r w:rsidRPr="00996FAF">
        <w:rPr>
          <w:color w:val="auto"/>
        </w:rPr>
        <w:t>) has been prepared by</w:t>
      </w:r>
      <w:r w:rsidR="005B064B">
        <w:rPr>
          <w:color w:val="auto"/>
        </w:rPr>
        <w:t xml:space="preserve"> </w:t>
      </w:r>
      <w:r w:rsidR="005B064B">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00853C8" w14:textId="77777777" w:rsidR="006A4EF4" w:rsidRPr="00996FAF" w:rsidRDefault="006A4EF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830077" w14:textId="77777777" w:rsidR="006A4EF4" w:rsidRPr="00996FAF" w:rsidRDefault="006A4EF4" w:rsidP="0036130C">
      <w:pPr>
        <w:pStyle w:val="NormalArial"/>
      </w:pPr>
      <w:r w:rsidRPr="00996FAF">
        <w:t>The report also specifies any areas in which improvements must be made to ensure the Quality Standards are complied with.</w:t>
      </w:r>
    </w:p>
    <w:p w14:paraId="4EB5A2C8" w14:textId="77777777" w:rsidR="006A4EF4" w:rsidRPr="00996FAF" w:rsidRDefault="006A4EF4" w:rsidP="00712752">
      <w:pPr>
        <w:pStyle w:val="Heading1"/>
        <w:spacing w:before="240" w:after="240" w:line="22" w:lineRule="atLeast"/>
        <w:rPr>
          <w:rFonts w:ascii="Arial" w:hAnsi="Arial" w:cs="Arial"/>
        </w:rPr>
      </w:pPr>
      <w:r w:rsidRPr="00996FAF">
        <w:rPr>
          <w:rFonts w:ascii="Arial" w:hAnsi="Arial" w:cs="Arial"/>
        </w:rPr>
        <w:t>Material relied on</w:t>
      </w:r>
    </w:p>
    <w:p w14:paraId="2932AC6C" w14:textId="77777777" w:rsidR="006A4EF4" w:rsidRPr="00996FAF" w:rsidRDefault="006A4EF4" w:rsidP="0036130C">
      <w:pPr>
        <w:pStyle w:val="NormalArial"/>
      </w:pPr>
      <w:r w:rsidRPr="00996FAF">
        <w:t>The following information has been considered in preparing the performance report:</w:t>
      </w:r>
    </w:p>
    <w:p w14:paraId="180D75F1" w14:textId="6BA99016" w:rsidR="006A4EF4" w:rsidRPr="00996FAF" w:rsidRDefault="006A4EF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5B064B">
        <w:rPr>
          <w:rFonts w:ascii="Arial" w:hAnsi="Arial" w:cs="Arial"/>
          <w:color w:val="auto"/>
        </w:rPr>
        <w:t>by a site assessment, observations at the service, review of documents and interviews with staff, consumers/representatives and others</w:t>
      </w:r>
      <w:r w:rsidR="005B064B" w:rsidRPr="005B064B">
        <w:rPr>
          <w:rFonts w:ascii="Arial" w:hAnsi="Arial" w:cs="Arial"/>
          <w:color w:val="auto"/>
        </w:rPr>
        <w:t>.</w:t>
      </w:r>
    </w:p>
    <w:p w14:paraId="6CDEA7AC" w14:textId="5F88C652" w:rsidR="006A4EF4" w:rsidRPr="00712752" w:rsidRDefault="006A4EF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4D3507F" w14:textId="77777777" w:rsidR="006A4EF4" w:rsidRPr="00996FAF" w:rsidRDefault="006A4EF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003419" w14:paraId="745F9E01" w14:textId="77777777" w:rsidTr="004D2B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695D3EEB" w14:textId="77777777" w:rsidR="006A4EF4" w:rsidRPr="00996FAF" w:rsidRDefault="006A4EF4" w:rsidP="002C5FA9">
            <w:pPr>
              <w:keepNext/>
              <w:spacing w:before="0" w:line="22" w:lineRule="atLeast"/>
              <w:ind w:right="-109"/>
              <w:rPr>
                <w:rFonts w:ascii="Arial" w:hAnsi="Arial" w:cs="Arial"/>
              </w:rPr>
            </w:pPr>
            <w:r w:rsidRPr="00996FAF">
              <w:rPr>
                <w:rFonts w:ascii="Arial" w:hAnsi="Arial" w:cs="Arial"/>
              </w:rPr>
              <w:t xml:space="preserve">Standard 2 </w:t>
            </w:r>
            <w:r w:rsidRPr="00FE77E9">
              <w:rPr>
                <w:rFonts w:ascii="Arial" w:hAnsi="Arial" w:cs="Arial"/>
                <w:b w:val="0"/>
                <w:bCs/>
              </w:rPr>
              <w:t>Ongoing assessment and planning with consumers</w:t>
            </w:r>
          </w:p>
        </w:tc>
        <w:tc>
          <w:tcPr>
            <w:tcW w:w="1311" w:type="pct"/>
            <w:shd w:val="clear" w:color="auto" w:fill="auto"/>
          </w:tcPr>
          <w:p w14:paraId="3943AD64" w14:textId="08490AF6" w:rsidR="006A4EF4" w:rsidRPr="002C5FA9" w:rsidRDefault="00FE77E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assessed</w:t>
            </w:r>
          </w:p>
        </w:tc>
      </w:tr>
      <w:tr w:rsidR="00003419" w14:paraId="4E1560E0" w14:textId="77777777" w:rsidTr="004D2B31">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133D93E9" w14:textId="77777777" w:rsidR="006A4EF4" w:rsidRPr="00996FAF" w:rsidRDefault="006A4EF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11" w:type="pct"/>
            <w:shd w:val="clear" w:color="auto" w:fill="auto"/>
          </w:tcPr>
          <w:p w14:paraId="3C601BC0" w14:textId="04EED3ED" w:rsidR="006A4EF4" w:rsidRPr="002C5FA9" w:rsidRDefault="00FE77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r w:rsidR="00003419" w14:paraId="5BDE718A" w14:textId="77777777" w:rsidTr="004D2B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19F516D6" w14:textId="77777777" w:rsidR="006A4EF4" w:rsidRPr="00996FAF" w:rsidRDefault="006A4EF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11" w:type="pct"/>
            <w:shd w:val="clear" w:color="auto" w:fill="auto"/>
          </w:tcPr>
          <w:p w14:paraId="6A79C098" w14:textId="35934D57" w:rsidR="006A4EF4" w:rsidRPr="002C5FA9" w:rsidRDefault="00FE77E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assessed</w:t>
            </w:r>
          </w:p>
        </w:tc>
      </w:tr>
    </w:tbl>
    <w:p w14:paraId="7FB6B1AA" w14:textId="77777777" w:rsidR="006A4EF4" w:rsidRPr="00996FAF" w:rsidRDefault="006A4EF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CAD499" w14:textId="77777777" w:rsidR="006A4EF4" w:rsidRPr="00996FAF" w:rsidRDefault="006A4EF4" w:rsidP="00712752">
      <w:pPr>
        <w:pStyle w:val="Heading1"/>
        <w:spacing w:before="0" w:after="240" w:line="22" w:lineRule="atLeast"/>
        <w:rPr>
          <w:rFonts w:ascii="Arial" w:hAnsi="Arial" w:cs="Arial"/>
        </w:rPr>
      </w:pPr>
      <w:r w:rsidRPr="00996FAF">
        <w:rPr>
          <w:rFonts w:ascii="Arial" w:hAnsi="Arial" w:cs="Arial"/>
        </w:rPr>
        <w:t>Areas for improvement</w:t>
      </w:r>
    </w:p>
    <w:p w14:paraId="5D8A89FE" w14:textId="77777777" w:rsidR="006A4EF4" w:rsidRPr="00996FAF" w:rsidRDefault="006A4EF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D34F9B1" w14:textId="63CBFA0A" w:rsidR="006A4EF4" w:rsidRPr="00996FAF" w:rsidRDefault="006A4EF4" w:rsidP="0036130C">
      <w:pPr>
        <w:pStyle w:val="NormalArial"/>
      </w:pPr>
      <w:r w:rsidRPr="00996FAF">
        <w:br w:type="page"/>
      </w:r>
    </w:p>
    <w:p w14:paraId="2E0DAC98" w14:textId="77777777" w:rsidR="006A4EF4" w:rsidRPr="00996FAF" w:rsidRDefault="006A4EF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03419" w14:paraId="52A25E15" w14:textId="77777777" w:rsidTr="00003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DA30E5F" w14:textId="77777777" w:rsidR="006A4EF4" w:rsidRPr="0075021E" w:rsidRDefault="006A4EF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36B3378" w14:textId="77777777" w:rsidR="006A4EF4" w:rsidRPr="00996FAF" w:rsidRDefault="006A4E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3419" w14:paraId="7DBFEE2C" w14:textId="77777777" w:rsidTr="0000341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599330" w14:textId="77777777" w:rsidR="006A4EF4" w:rsidRPr="00996FAF" w:rsidRDefault="006A4EF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9706431" w14:textId="77777777" w:rsidR="006A4EF4" w:rsidRPr="00996FAF" w:rsidRDefault="006A4E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7C077C8" w14:textId="77777777" w:rsidR="006A4EF4" w:rsidRPr="00996FAF" w:rsidRDefault="00A62A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62240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A4EF4" w:rsidRPr="00B952AA">
                  <w:rPr>
                    <w:rFonts w:ascii="Arial" w:hAnsi="Arial" w:cs="Arial"/>
                  </w:rPr>
                  <w:t>Compliant</w:t>
                </w:r>
              </w:sdtContent>
            </w:sdt>
          </w:p>
        </w:tc>
      </w:tr>
    </w:tbl>
    <w:p w14:paraId="472108DE" w14:textId="77777777" w:rsidR="006A4EF4" w:rsidRDefault="006A4EF4" w:rsidP="00D87E7C">
      <w:pPr>
        <w:pStyle w:val="Heading20"/>
      </w:pPr>
      <w:r w:rsidRPr="00996FAF">
        <w:t>Findings</w:t>
      </w:r>
    </w:p>
    <w:p w14:paraId="595E024A" w14:textId="7A9B6652" w:rsidR="006A4EF4" w:rsidRDefault="00034937" w:rsidP="0036130C">
      <w:pPr>
        <w:pStyle w:val="NormalArial"/>
      </w:pPr>
      <w:r>
        <w:t xml:space="preserve">Consumers and representatives </w:t>
      </w:r>
      <w:r w:rsidR="00FE786C">
        <w:t>were</w:t>
      </w:r>
      <w:r>
        <w:t xml:space="preserve"> satisfied </w:t>
      </w:r>
      <w:r w:rsidR="00F43DE6">
        <w:t>with the service</w:t>
      </w:r>
      <w:r w:rsidR="0002350B">
        <w:t>’s review processes. T</w:t>
      </w:r>
      <w:r w:rsidR="0033707D">
        <w:t>he effectiveness of care and services is reviewed at</w:t>
      </w:r>
      <w:r w:rsidR="00B662B3">
        <w:t xml:space="preserve"> monthly ‘resident of the day’ assessments, at 3-monthly care conference</w:t>
      </w:r>
      <w:r w:rsidR="0033707D">
        <w:t>s</w:t>
      </w:r>
      <w:r w:rsidR="00B662B3">
        <w:t xml:space="preserve">, and during annual care plan audits. </w:t>
      </w:r>
      <w:r w:rsidR="007F0B05">
        <w:t>Reviews are also undertaken</w:t>
      </w:r>
      <w:r w:rsidR="00B662B3">
        <w:t xml:space="preserve"> in</w:t>
      </w:r>
      <w:r w:rsidR="003959B6">
        <w:t xml:space="preserve"> response to incidents</w:t>
      </w:r>
      <w:r w:rsidR="007F0B05">
        <w:t>,</w:t>
      </w:r>
      <w:r w:rsidR="003959B6">
        <w:t xml:space="preserve"> or changes in </w:t>
      </w:r>
      <w:r w:rsidR="00E239D7">
        <w:t xml:space="preserve">consumer </w:t>
      </w:r>
      <w:r w:rsidR="003959B6">
        <w:t>care needs</w:t>
      </w:r>
      <w:r w:rsidR="00E239D7">
        <w:t>, circumstances,</w:t>
      </w:r>
      <w:r w:rsidR="003959B6">
        <w:t xml:space="preserve"> or preferences. </w:t>
      </w:r>
      <w:r w:rsidR="00BD6D21">
        <w:t xml:space="preserve">Staff </w:t>
      </w:r>
      <w:r w:rsidR="008A21C7">
        <w:t xml:space="preserve">understood requirements </w:t>
      </w:r>
      <w:r w:rsidR="00D93175">
        <w:t>a</w:t>
      </w:r>
      <w:r w:rsidR="00A871A2">
        <w:t>bout</w:t>
      </w:r>
      <w:r w:rsidR="00D93175">
        <w:t xml:space="preserve"> when to</w:t>
      </w:r>
      <w:r w:rsidR="008A21C7">
        <w:t xml:space="preserve"> review consumer care </w:t>
      </w:r>
      <w:r w:rsidR="00C801D9">
        <w:t xml:space="preserve">for effectiveness and when there is a change or an incident impacting a consumer. </w:t>
      </w:r>
      <w:r w:rsidR="00385001">
        <w:t>Care plan d</w:t>
      </w:r>
      <w:r w:rsidR="006C75F3">
        <w:t xml:space="preserve">ocumentation demonstrated </w:t>
      </w:r>
      <w:r w:rsidR="00BB7DD5">
        <w:t xml:space="preserve">evidence of </w:t>
      </w:r>
      <w:r w:rsidR="00BD6D21">
        <w:t>care plan evaluation and review process</w:t>
      </w:r>
      <w:r w:rsidR="00942924">
        <w:t>es</w:t>
      </w:r>
      <w:r w:rsidR="00BD6D21">
        <w:t xml:space="preserve"> and </w:t>
      </w:r>
      <w:r w:rsidR="00B70F96">
        <w:t xml:space="preserve">the </w:t>
      </w:r>
      <w:r w:rsidR="00BB7DD5">
        <w:t xml:space="preserve">comprehensive review of consumer </w:t>
      </w:r>
      <w:r w:rsidR="007F75A1">
        <w:t xml:space="preserve">needs and care following hospital discharge. </w:t>
      </w:r>
    </w:p>
    <w:p w14:paraId="0A85DE11" w14:textId="77777777" w:rsidR="00255DFE" w:rsidRDefault="00255DFE" w:rsidP="0036130C">
      <w:pPr>
        <w:pStyle w:val="NormalArial"/>
      </w:pPr>
    </w:p>
    <w:p w14:paraId="6C7E2FAD" w14:textId="77777777" w:rsidR="00255DFE" w:rsidRDefault="00255DFE" w:rsidP="0036130C">
      <w:pPr>
        <w:pStyle w:val="NormalArial"/>
      </w:pPr>
    </w:p>
    <w:p w14:paraId="068AC254" w14:textId="77777777" w:rsidR="006A4EF4" w:rsidRPr="00334B7D" w:rsidRDefault="006A4EF4" w:rsidP="0036130C">
      <w:pPr>
        <w:pStyle w:val="NormalArial"/>
      </w:pPr>
      <w:r w:rsidRPr="00996FAF">
        <w:t xml:space="preserve"> </w:t>
      </w:r>
      <w:r w:rsidRPr="00996FAF">
        <w:br w:type="page"/>
      </w:r>
    </w:p>
    <w:p w14:paraId="144DC425" w14:textId="77777777" w:rsidR="006A4EF4" w:rsidRPr="00996FAF" w:rsidRDefault="006A4EF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03419" w14:paraId="75C31FF7" w14:textId="77777777" w:rsidTr="00003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6A78B1" w14:textId="77777777" w:rsidR="006A4EF4" w:rsidRPr="00996FAF" w:rsidRDefault="006A4EF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DA4C916" w14:textId="77777777" w:rsidR="006A4EF4" w:rsidRPr="00996FAF" w:rsidRDefault="006A4E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3419" w14:paraId="092FBCF0" w14:textId="77777777" w:rsidTr="000034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E31CD" w14:textId="77777777" w:rsidR="006A4EF4" w:rsidRPr="00996FAF" w:rsidRDefault="006A4EF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B9750B" w14:textId="77777777" w:rsidR="006A4EF4" w:rsidRPr="00996FAF" w:rsidRDefault="006A4E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CBEC3C" w14:textId="77777777" w:rsidR="006A4EF4" w:rsidRPr="00996FAF" w:rsidRDefault="006A4E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3266FB" w14:textId="77777777" w:rsidR="006A4EF4" w:rsidRPr="00996FAF" w:rsidRDefault="006A4E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A572F6" w14:textId="77777777" w:rsidR="006A4EF4" w:rsidRPr="00996FAF" w:rsidRDefault="006A4E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B384806" w14:textId="77777777" w:rsidR="006A4EF4" w:rsidRPr="00996FAF" w:rsidRDefault="00A62A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83527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A4EF4" w:rsidRPr="002C2F15">
                  <w:rPr>
                    <w:rFonts w:ascii="Arial" w:hAnsi="Arial" w:cs="Arial"/>
                  </w:rPr>
                  <w:t>Compliant</w:t>
                </w:r>
              </w:sdtContent>
            </w:sdt>
          </w:p>
        </w:tc>
      </w:tr>
      <w:tr w:rsidR="00003419" w14:paraId="7EA700AE" w14:textId="77777777" w:rsidTr="00003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003DB" w14:textId="77777777" w:rsidR="006A4EF4" w:rsidRPr="00996FAF" w:rsidRDefault="006A4EF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F5092AA" w14:textId="77777777" w:rsidR="006A4EF4" w:rsidRPr="00996FAF" w:rsidRDefault="006A4E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117871C" w14:textId="77777777" w:rsidR="006A4EF4" w:rsidRPr="00996FAF" w:rsidRDefault="00A62A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798884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A4EF4" w:rsidRPr="002C2F15">
                  <w:rPr>
                    <w:rFonts w:ascii="Arial" w:hAnsi="Arial" w:cs="Arial"/>
                  </w:rPr>
                  <w:t>Compliant</w:t>
                </w:r>
              </w:sdtContent>
            </w:sdt>
          </w:p>
        </w:tc>
      </w:tr>
    </w:tbl>
    <w:p w14:paraId="400B690D" w14:textId="77777777" w:rsidR="006A4EF4" w:rsidRDefault="006A4EF4" w:rsidP="00D87E7C">
      <w:pPr>
        <w:pStyle w:val="Heading20"/>
      </w:pPr>
      <w:r w:rsidRPr="00996FAF">
        <w:t>Findings</w:t>
      </w:r>
    </w:p>
    <w:p w14:paraId="6C1699E5" w14:textId="0FD57BA4" w:rsidR="008803A5" w:rsidRDefault="00532894" w:rsidP="0036130C">
      <w:pPr>
        <w:pStyle w:val="NormalArial"/>
      </w:pPr>
      <w:r>
        <w:t xml:space="preserve">Consumers and representatives </w:t>
      </w:r>
      <w:r w:rsidR="00FE786C">
        <w:t>were</w:t>
      </w:r>
      <w:r>
        <w:t xml:space="preserve"> satisfied with the personal and clinical care provided at the service</w:t>
      </w:r>
      <w:r w:rsidR="00CD0189">
        <w:t>, providing positive feedback in relation to</w:t>
      </w:r>
      <w:r w:rsidR="00E43122">
        <w:t xml:space="preserve"> pain</w:t>
      </w:r>
      <w:r w:rsidR="00016D09">
        <w:t xml:space="preserve"> and</w:t>
      </w:r>
      <w:r w:rsidR="00E43122">
        <w:t xml:space="preserve"> wound management, and skin care. </w:t>
      </w:r>
      <w:r w:rsidR="0088570F">
        <w:t>There was evidence of assessment, planned interventions, and evaluation of care</w:t>
      </w:r>
      <w:r w:rsidR="006B6CC1">
        <w:t>,</w:t>
      </w:r>
      <w:r w:rsidR="0088570F">
        <w:t xml:space="preserve"> including</w:t>
      </w:r>
      <w:r w:rsidR="004872F1">
        <w:t xml:space="preserve"> restrictive practices, pain and wound management. </w:t>
      </w:r>
      <w:r w:rsidR="007E1938">
        <w:t xml:space="preserve">Oversight of </w:t>
      </w:r>
      <w:r w:rsidR="00736D41">
        <w:t>care interventions</w:t>
      </w:r>
      <w:r w:rsidR="007E1938">
        <w:t xml:space="preserve"> is provided by senior clinical staff</w:t>
      </w:r>
      <w:r w:rsidR="00736D41">
        <w:t>, with clear clinical rationale provided for changes to care</w:t>
      </w:r>
      <w:r w:rsidR="001E25AB">
        <w:t xml:space="preserve">. </w:t>
      </w:r>
      <w:r w:rsidR="00833BE1">
        <w:t>The service has policies and processes in place which reflect best practice principles for restrictive practice, pain management, and clinical and personal care.</w:t>
      </w:r>
    </w:p>
    <w:p w14:paraId="3269DC00" w14:textId="39B7BAA6" w:rsidR="00F00E0D" w:rsidRDefault="008E557E" w:rsidP="0036130C">
      <w:pPr>
        <w:pStyle w:val="NormalArial"/>
      </w:pPr>
      <w:r>
        <w:t xml:space="preserve">Wound management </w:t>
      </w:r>
      <w:r w:rsidR="00937A90">
        <w:t xml:space="preserve">is planned in accordance with best practice guidelines and reviewed weekly by </w:t>
      </w:r>
      <w:r w:rsidR="00760216">
        <w:t>a</w:t>
      </w:r>
      <w:r w:rsidR="00937A90">
        <w:t xml:space="preserve"> registered nurse. </w:t>
      </w:r>
      <w:r w:rsidR="00E521DB">
        <w:t xml:space="preserve">The service refers consumers for specialist assessment and review by a wound nurse consultant and general practitioner as required. </w:t>
      </w:r>
      <w:r w:rsidR="007E23E8">
        <w:t xml:space="preserve">There was evidence </w:t>
      </w:r>
      <w:r w:rsidR="00E66BFD">
        <w:t>pain is managed during wound care interventions and appropriate equipment is used</w:t>
      </w:r>
      <w:r w:rsidR="003E7BE2">
        <w:t xml:space="preserve"> </w:t>
      </w:r>
      <w:r w:rsidR="00411000">
        <w:t xml:space="preserve">to support </w:t>
      </w:r>
      <w:r w:rsidR="003E7BE2">
        <w:t xml:space="preserve">maintenance of </w:t>
      </w:r>
      <w:r w:rsidR="00411000">
        <w:t>skin integrity</w:t>
      </w:r>
      <w:r w:rsidR="003E7BE2">
        <w:t>.</w:t>
      </w:r>
    </w:p>
    <w:p w14:paraId="26641C28" w14:textId="58331789" w:rsidR="00B61596" w:rsidRDefault="00231ACE" w:rsidP="0036130C">
      <w:pPr>
        <w:pStyle w:val="NormalArial"/>
      </w:pPr>
      <w:r>
        <w:t>Regular assessment is undertaken to understand consumers’ experiences of pain</w:t>
      </w:r>
      <w:r w:rsidR="00FD27BD">
        <w:t xml:space="preserve">. Best practice </w:t>
      </w:r>
      <w:r w:rsidR="00EA4014">
        <w:t xml:space="preserve">pain management interventions are provided, incorporating pharmacological and non-pharmacological strategies. </w:t>
      </w:r>
    </w:p>
    <w:p w14:paraId="6020DC38" w14:textId="71D65EC4" w:rsidR="006629EC" w:rsidRDefault="0064717C" w:rsidP="0036130C">
      <w:pPr>
        <w:pStyle w:val="NormalArial"/>
      </w:pPr>
      <w:r>
        <w:t>Assessment</w:t>
      </w:r>
      <w:r w:rsidR="000E1B35">
        <w:t xml:space="preserve">, consultation and authorisation </w:t>
      </w:r>
      <w:r>
        <w:t>processes are in place f</w:t>
      </w:r>
      <w:r w:rsidR="000E1B35">
        <w:t>or consumers subject to restrictive practice</w:t>
      </w:r>
      <w:r w:rsidR="00826347">
        <w:t>, to ensure</w:t>
      </w:r>
      <w:r w:rsidR="00050ABB">
        <w:t xml:space="preserve"> interventions are safe and effective. Authorisations, interventions and behaviour support care plans are reviewed 3-monthly </w:t>
      </w:r>
      <w:r w:rsidR="002C3E10">
        <w:t xml:space="preserve">with the consumer, consumer’s representative, general practitioner and registered nurse. </w:t>
      </w:r>
      <w:r w:rsidR="006F29A0">
        <w:t>General practitioners</w:t>
      </w:r>
      <w:r w:rsidR="00FB67B6">
        <w:t xml:space="preserve"> or a geriatrician review psychotropic medications and consider minimisation of chemical restraint. </w:t>
      </w:r>
    </w:p>
    <w:p w14:paraId="2DC8FD7A" w14:textId="77777777" w:rsidR="00833BE1" w:rsidRDefault="00833BE1" w:rsidP="00833BE1">
      <w:pPr>
        <w:pStyle w:val="NormalArial"/>
      </w:pPr>
      <w:r>
        <w:t xml:space="preserve">Personal care is tailored to consumer needs and preferences. Staff were familiar with consumer care needs and outlined how they support consumers to maintain independence with aspects of their care. </w:t>
      </w:r>
    </w:p>
    <w:p w14:paraId="6E2904A1" w14:textId="101F6FBE" w:rsidR="00925264" w:rsidRDefault="00C43FE9" w:rsidP="00925264">
      <w:pPr>
        <w:pStyle w:val="NormalArial"/>
      </w:pPr>
      <w:r>
        <w:t xml:space="preserve">Consumers and representatives were satisfied the service provides safe care and manages risk effectively. </w:t>
      </w:r>
      <w:r w:rsidR="001232C5">
        <w:t xml:space="preserve">There was evidence of assessments, interventions, and strategies planned to guide safe practice </w:t>
      </w:r>
      <w:r w:rsidR="005A67DD">
        <w:t xml:space="preserve">and manage risks associated with the care of each consumer. </w:t>
      </w:r>
      <w:r w:rsidR="00925264">
        <w:t xml:space="preserve">Falls, wounds, medication incidents and unplanned weight loss are all managed appropriately, with ongoing monitoring and evaluation of incidents. Where required, transfer to hospital or referral for </w:t>
      </w:r>
      <w:r w:rsidR="00597BAF">
        <w:t xml:space="preserve">further assessment or </w:t>
      </w:r>
      <w:r w:rsidR="00925264">
        <w:t xml:space="preserve">medical attention and investigation are made in a timely manner. </w:t>
      </w:r>
    </w:p>
    <w:p w14:paraId="144D2028" w14:textId="36A3907F" w:rsidR="00C43FE9" w:rsidRDefault="00871211" w:rsidP="0036130C">
      <w:pPr>
        <w:pStyle w:val="NormalArial"/>
      </w:pPr>
      <w:r>
        <w:t>There are policies and processes in place for clinical risk reduction and incident management</w:t>
      </w:r>
      <w:r w:rsidR="00F0017E">
        <w:t>,</w:t>
      </w:r>
      <w:r>
        <w:t xml:space="preserve"> including a post-fall protocol, weight management protocol, </w:t>
      </w:r>
      <w:r w:rsidR="00F0017E">
        <w:t xml:space="preserve">and guidelines for pressure injury prevention and skin integrity management. </w:t>
      </w:r>
    </w:p>
    <w:p w14:paraId="706CFBD9" w14:textId="77777777" w:rsidR="006A4EF4" w:rsidRPr="00996FAF" w:rsidRDefault="006A4EF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03419" w14:paraId="777D1B57" w14:textId="77777777" w:rsidTr="00003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06B7C8" w14:textId="77777777" w:rsidR="006A4EF4" w:rsidRPr="00996FAF" w:rsidRDefault="006A4EF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CC5488D" w14:textId="77777777" w:rsidR="006A4EF4" w:rsidRPr="00996FAF" w:rsidRDefault="006A4E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3419" w14:paraId="000E32A4" w14:textId="77777777" w:rsidTr="0000341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9FC05E" w14:textId="77777777" w:rsidR="006A4EF4" w:rsidRPr="00996FAF" w:rsidRDefault="006A4EF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4A3A5A6" w14:textId="77777777" w:rsidR="006A4EF4" w:rsidRPr="00996FAF" w:rsidRDefault="006A4E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16A06F" w14:textId="77777777" w:rsidR="006A4EF4" w:rsidRPr="00996FAF" w:rsidRDefault="006A4EF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156E9B" w14:textId="77777777" w:rsidR="006A4EF4" w:rsidRPr="00996FAF" w:rsidRDefault="006A4EF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41178F" w14:textId="77777777" w:rsidR="006A4EF4" w:rsidRPr="00996FAF" w:rsidRDefault="006A4EF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31AE54" w14:textId="77777777" w:rsidR="006A4EF4" w:rsidRPr="00996FAF" w:rsidRDefault="006A4EF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1F99D24" w14:textId="77777777" w:rsidR="006A4EF4" w:rsidRPr="00996FAF" w:rsidRDefault="00A62AE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62055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A4EF4" w:rsidRPr="00384E73">
                  <w:rPr>
                    <w:rFonts w:ascii="Arial" w:hAnsi="Arial" w:cs="Arial"/>
                  </w:rPr>
                  <w:t>Compliant</w:t>
                </w:r>
              </w:sdtContent>
            </w:sdt>
          </w:p>
        </w:tc>
      </w:tr>
    </w:tbl>
    <w:p w14:paraId="6B0BE99B" w14:textId="77777777" w:rsidR="006A4EF4" w:rsidRDefault="006A4EF4" w:rsidP="00D87E7C">
      <w:pPr>
        <w:pStyle w:val="Heading20"/>
      </w:pPr>
      <w:r w:rsidRPr="00996FAF">
        <w:t>Findings</w:t>
      </w:r>
    </w:p>
    <w:p w14:paraId="430DBF84" w14:textId="7A32A8AC" w:rsidR="006A4EF4" w:rsidRDefault="00995617" w:rsidP="0036130C">
      <w:pPr>
        <w:pStyle w:val="NormalArial"/>
      </w:pPr>
      <w:r>
        <w:t>The service has effective systems</w:t>
      </w:r>
      <w:r w:rsidR="000F2E90">
        <w:t xml:space="preserve"> </w:t>
      </w:r>
      <w:r w:rsidR="00A11670">
        <w:t xml:space="preserve">to </w:t>
      </w:r>
      <w:r w:rsidR="00AA45D5">
        <w:t>assess and monitor</w:t>
      </w:r>
      <w:r w:rsidR="00A11670">
        <w:t xml:space="preserve"> the high-impact and high-prevalence risks associated with the care of consumers. Risks are reported, escalated and reviewed by management</w:t>
      </w:r>
      <w:r w:rsidR="00292495">
        <w:t xml:space="preserve"> at the service, and by the organisation’s executive management. Incidents are used to</w:t>
      </w:r>
      <w:r w:rsidR="00B01023">
        <w:t xml:space="preserve"> inform and </w:t>
      </w:r>
      <w:r w:rsidR="00292495">
        <w:t xml:space="preserve">identify </w:t>
      </w:r>
      <w:r w:rsidR="000E4CBF">
        <w:t xml:space="preserve">gaps in staff training or procedures and to </w:t>
      </w:r>
      <w:r w:rsidR="00463310">
        <w:t>inform</w:t>
      </w:r>
      <w:r w:rsidR="000E4CBF">
        <w:t xml:space="preserve"> policy and procedural change. </w:t>
      </w:r>
    </w:p>
    <w:p w14:paraId="4C945337" w14:textId="6D475376" w:rsidR="00BE1B19" w:rsidRDefault="00A975E4" w:rsidP="0036130C">
      <w:pPr>
        <w:pStyle w:val="NormalArial"/>
      </w:pPr>
      <w:r>
        <w:t>I</w:t>
      </w:r>
      <w:r w:rsidR="0015392D">
        <w:t>ncidents are reviewe</w:t>
      </w:r>
      <w:r w:rsidR="00E04F0A">
        <w:t>d</w:t>
      </w:r>
      <w:r w:rsidR="002F4E4C">
        <w:t xml:space="preserve"> </w:t>
      </w:r>
      <w:r w:rsidR="00F6241F">
        <w:t xml:space="preserve">to inform </w:t>
      </w:r>
      <w:r w:rsidR="00497078">
        <w:t xml:space="preserve">improvements and </w:t>
      </w:r>
      <w:r w:rsidR="002F4E4C">
        <w:t xml:space="preserve">strategies put in place to reduce risk. </w:t>
      </w:r>
      <w:r w:rsidR="005014C1">
        <w:t xml:space="preserve">Staff at the service </w:t>
      </w:r>
      <w:r w:rsidR="008B0394">
        <w:t>we</w:t>
      </w:r>
      <w:r w:rsidR="005014C1">
        <w:t xml:space="preserve">re aware of their </w:t>
      </w:r>
      <w:r w:rsidR="00F8374D">
        <w:t xml:space="preserve">roles and obligations in relation to serious incidents. There was evidence incidents are reported via the Serious Incident Response Scheme (SIRS) </w:t>
      </w:r>
      <w:r w:rsidR="00E40E48">
        <w:t xml:space="preserve">in accordance with legislative requirements. </w:t>
      </w:r>
    </w:p>
    <w:p w14:paraId="3A3B9A58" w14:textId="42D7F709" w:rsidR="00590F88" w:rsidRDefault="00590F88" w:rsidP="0036130C">
      <w:pPr>
        <w:pStyle w:val="NormalArial"/>
      </w:pPr>
      <w:r>
        <w:t>The service has policies and procedures relating to dignity of risk and choice and decision-making</w:t>
      </w:r>
      <w:r w:rsidR="007752E0">
        <w:t xml:space="preserve">. These outline the consumer’s right to live their best life while being supported by the service and health professionals. </w:t>
      </w:r>
      <w:r w:rsidR="006155F1">
        <w:t xml:space="preserve">Dignity of risk discussions </w:t>
      </w:r>
      <w:r w:rsidR="001E1576">
        <w:t>are incorporated into the service’s</w:t>
      </w:r>
      <w:r w:rsidR="006155F1">
        <w:t xml:space="preserve"> 3-monthly case conferences. </w:t>
      </w:r>
    </w:p>
    <w:p w14:paraId="3DAF5CC3" w14:textId="38C606D4" w:rsidR="001E1576" w:rsidRPr="00712752" w:rsidRDefault="001E1576" w:rsidP="0036130C">
      <w:pPr>
        <w:pStyle w:val="NormalArial"/>
      </w:pPr>
      <w:r>
        <w:t xml:space="preserve">Senior staff review progress notes daily to assist with the identification of incidents, including those relating to abuse or neglect. </w:t>
      </w:r>
      <w:r w:rsidR="005D67F4">
        <w:t xml:space="preserve">A daily meeting is held to discuss any such concerns. Information on consumer rights and relevant support services </w:t>
      </w:r>
      <w:r w:rsidR="00CA0BCE">
        <w:t xml:space="preserve">is available throughout the service. </w:t>
      </w:r>
    </w:p>
    <w:sectPr w:rsidR="001E157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6A4ED" w14:textId="77777777" w:rsidR="00A21473" w:rsidRDefault="00A21473">
      <w:pPr>
        <w:spacing w:after="0"/>
      </w:pPr>
      <w:r>
        <w:separator/>
      </w:r>
    </w:p>
  </w:endnote>
  <w:endnote w:type="continuationSeparator" w:id="0">
    <w:p w14:paraId="0C31A8B0" w14:textId="77777777" w:rsidR="00A21473" w:rsidRDefault="00A214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003D2" w14:textId="77777777" w:rsidR="006A4EF4" w:rsidRPr="00DF37F2" w:rsidRDefault="006A4EF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Hillside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88F60AA" w14:textId="77777777" w:rsidR="006A4EF4" w:rsidRPr="00DF37F2" w:rsidRDefault="006A4EF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3569</w:t>
    </w:r>
    <w:bookmarkEnd w:id="1"/>
    <w:r w:rsidRPr="00DF37F2">
      <w:rPr>
        <w:rStyle w:val="FooterBold"/>
        <w:rFonts w:ascii="Arial" w:hAnsi="Arial"/>
        <w:b w:val="0"/>
      </w:rPr>
      <w:tab/>
      <w:t xml:space="preserve">OFFICIAL: Sensitive </w:t>
    </w:r>
  </w:p>
  <w:p w14:paraId="4F7C1746" w14:textId="77777777" w:rsidR="006A4EF4" w:rsidRPr="00DF37F2" w:rsidRDefault="006A4E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EFC21" w14:textId="77777777" w:rsidR="006A4EF4" w:rsidRDefault="006A4EF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1613C" w14:textId="77777777" w:rsidR="00A21473" w:rsidRDefault="00A21473" w:rsidP="00D71F88">
      <w:pPr>
        <w:spacing w:after="0"/>
      </w:pPr>
      <w:r>
        <w:separator/>
      </w:r>
    </w:p>
  </w:footnote>
  <w:footnote w:type="continuationSeparator" w:id="0">
    <w:p w14:paraId="7F33E549" w14:textId="77777777" w:rsidR="00A21473" w:rsidRDefault="00A21473" w:rsidP="00D71F88">
      <w:pPr>
        <w:spacing w:after="0"/>
      </w:pPr>
      <w:r>
        <w:continuationSeparator/>
      </w:r>
    </w:p>
  </w:footnote>
  <w:footnote w:id="1">
    <w:p w14:paraId="2842818A" w14:textId="4809C1DD" w:rsidR="006A4EF4" w:rsidRDefault="006A4EF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83C0F">
        <w:rPr>
          <w:rFonts w:ascii="Arial" w:hAnsi="Arial" w:cs="Arial"/>
          <w:sz w:val="20"/>
          <w:szCs w:val="20"/>
        </w:rPr>
        <w:t>68A</w:t>
      </w:r>
      <w:r w:rsidRPr="00443CA4">
        <w:rPr>
          <w:rFonts w:ascii="Arial" w:hAnsi="Arial" w:cs="Arial"/>
          <w:sz w:val="20"/>
          <w:szCs w:val="20"/>
        </w:rPr>
        <w:t xml:space="preserve"> of the Aged Care Quality and Safety Commission Rules 2018.</w:t>
      </w:r>
    </w:p>
    <w:p w14:paraId="1A704C19" w14:textId="77777777" w:rsidR="006A4EF4" w:rsidRDefault="006A4EF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B85C7" w14:textId="77777777" w:rsidR="006A4EF4" w:rsidRDefault="006A4EF4">
    <w:pPr>
      <w:pStyle w:val="Header"/>
    </w:pPr>
    <w:r>
      <w:rPr>
        <w:noProof/>
        <w:color w:val="2B579A"/>
        <w:shd w:val="clear" w:color="auto" w:fill="E6E6E6"/>
        <w:lang w:val="en-US"/>
      </w:rPr>
      <w:drawing>
        <wp:anchor distT="0" distB="0" distL="114300" distR="114300" simplePos="0" relativeHeight="251658241" behindDoc="1" locked="0" layoutInCell="1" allowOverlap="1" wp14:anchorId="2B674B06" wp14:editId="34B6001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FAA56" w14:textId="77777777" w:rsidR="006A4EF4" w:rsidRDefault="006A4EF4">
    <w:pPr>
      <w:pStyle w:val="Header"/>
    </w:pPr>
    <w:r>
      <w:rPr>
        <w:noProof/>
      </w:rPr>
      <w:drawing>
        <wp:anchor distT="0" distB="0" distL="114300" distR="114300" simplePos="0" relativeHeight="251658240" behindDoc="0" locked="0" layoutInCell="1" allowOverlap="1" wp14:anchorId="452D72AD" wp14:editId="7B95434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01EBF9C">
      <w:start w:val="1"/>
      <w:numFmt w:val="lowerRoman"/>
      <w:lvlText w:val="(%1)"/>
      <w:lvlJc w:val="left"/>
      <w:pPr>
        <w:ind w:left="1080" w:hanging="720"/>
      </w:pPr>
      <w:rPr>
        <w:rFonts w:hint="default"/>
      </w:rPr>
    </w:lvl>
    <w:lvl w:ilvl="1" w:tplc="7A4C2A9E" w:tentative="1">
      <w:start w:val="1"/>
      <w:numFmt w:val="lowerLetter"/>
      <w:lvlText w:val="%2."/>
      <w:lvlJc w:val="left"/>
      <w:pPr>
        <w:ind w:left="1440" w:hanging="360"/>
      </w:pPr>
    </w:lvl>
    <w:lvl w:ilvl="2" w:tplc="4DEE2570" w:tentative="1">
      <w:start w:val="1"/>
      <w:numFmt w:val="lowerRoman"/>
      <w:lvlText w:val="%3."/>
      <w:lvlJc w:val="right"/>
      <w:pPr>
        <w:ind w:left="2160" w:hanging="180"/>
      </w:pPr>
    </w:lvl>
    <w:lvl w:ilvl="3" w:tplc="968CDEDC" w:tentative="1">
      <w:start w:val="1"/>
      <w:numFmt w:val="decimal"/>
      <w:lvlText w:val="%4."/>
      <w:lvlJc w:val="left"/>
      <w:pPr>
        <w:ind w:left="2880" w:hanging="360"/>
      </w:pPr>
    </w:lvl>
    <w:lvl w:ilvl="4" w:tplc="33BAE060" w:tentative="1">
      <w:start w:val="1"/>
      <w:numFmt w:val="lowerLetter"/>
      <w:lvlText w:val="%5."/>
      <w:lvlJc w:val="left"/>
      <w:pPr>
        <w:ind w:left="3600" w:hanging="360"/>
      </w:pPr>
    </w:lvl>
    <w:lvl w:ilvl="5" w:tplc="80F832E8" w:tentative="1">
      <w:start w:val="1"/>
      <w:numFmt w:val="lowerRoman"/>
      <w:lvlText w:val="%6."/>
      <w:lvlJc w:val="right"/>
      <w:pPr>
        <w:ind w:left="4320" w:hanging="180"/>
      </w:pPr>
    </w:lvl>
    <w:lvl w:ilvl="6" w:tplc="6F5A6A98" w:tentative="1">
      <w:start w:val="1"/>
      <w:numFmt w:val="decimal"/>
      <w:lvlText w:val="%7."/>
      <w:lvlJc w:val="left"/>
      <w:pPr>
        <w:ind w:left="5040" w:hanging="360"/>
      </w:pPr>
    </w:lvl>
    <w:lvl w:ilvl="7" w:tplc="BE2A0684" w:tentative="1">
      <w:start w:val="1"/>
      <w:numFmt w:val="lowerLetter"/>
      <w:lvlText w:val="%8."/>
      <w:lvlJc w:val="left"/>
      <w:pPr>
        <w:ind w:left="5760" w:hanging="360"/>
      </w:pPr>
    </w:lvl>
    <w:lvl w:ilvl="8" w:tplc="635E953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A4E70AE">
      <w:start w:val="1"/>
      <w:numFmt w:val="lowerRoman"/>
      <w:lvlText w:val="(%1)"/>
      <w:lvlJc w:val="left"/>
      <w:pPr>
        <w:ind w:left="1080" w:hanging="720"/>
      </w:pPr>
      <w:rPr>
        <w:rFonts w:hint="default"/>
      </w:rPr>
    </w:lvl>
    <w:lvl w:ilvl="1" w:tplc="504620D6" w:tentative="1">
      <w:start w:val="1"/>
      <w:numFmt w:val="lowerLetter"/>
      <w:lvlText w:val="%2."/>
      <w:lvlJc w:val="left"/>
      <w:pPr>
        <w:ind w:left="1440" w:hanging="360"/>
      </w:pPr>
    </w:lvl>
    <w:lvl w:ilvl="2" w:tplc="3B14EB94" w:tentative="1">
      <w:start w:val="1"/>
      <w:numFmt w:val="lowerRoman"/>
      <w:lvlText w:val="%3."/>
      <w:lvlJc w:val="right"/>
      <w:pPr>
        <w:ind w:left="2160" w:hanging="180"/>
      </w:pPr>
    </w:lvl>
    <w:lvl w:ilvl="3" w:tplc="400C83A2" w:tentative="1">
      <w:start w:val="1"/>
      <w:numFmt w:val="decimal"/>
      <w:lvlText w:val="%4."/>
      <w:lvlJc w:val="left"/>
      <w:pPr>
        <w:ind w:left="2880" w:hanging="360"/>
      </w:pPr>
    </w:lvl>
    <w:lvl w:ilvl="4" w:tplc="45C40562" w:tentative="1">
      <w:start w:val="1"/>
      <w:numFmt w:val="lowerLetter"/>
      <w:lvlText w:val="%5."/>
      <w:lvlJc w:val="left"/>
      <w:pPr>
        <w:ind w:left="3600" w:hanging="360"/>
      </w:pPr>
    </w:lvl>
    <w:lvl w:ilvl="5" w:tplc="C26C6486" w:tentative="1">
      <w:start w:val="1"/>
      <w:numFmt w:val="lowerRoman"/>
      <w:lvlText w:val="%6."/>
      <w:lvlJc w:val="right"/>
      <w:pPr>
        <w:ind w:left="4320" w:hanging="180"/>
      </w:pPr>
    </w:lvl>
    <w:lvl w:ilvl="6" w:tplc="EB6414B4" w:tentative="1">
      <w:start w:val="1"/>
      <w:numFmt w:val="decimal"/>
      <w:lvlText w:val="%7."/>
      <w:lvlJc w:val="left"/>
      <w:pPr>
        <w:ind w:left="5040" w:hanging="360"/>
      </w:pPr>
    </w:lvl>
    <w:lvl w:ilvl="7" w:tplc="8A7C18FA" w:tentative="1">
      <w:start w:val="1"/>
      <w:numFmt w:val="lowerLetter"/>
      <w:lvlText w:val="%8."/>
      <w:lvlJc w:val="left"/>
      <w:pPr>
        <w:ind w:left="5760" w:hanging="360"/>
      </w:pPr>
    </w:lvl>
    <w:lvl w:ilvl="8" w:tplc="8D0455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C0ABE96">
      <w:start w:val="1"/>
      <w:numFmt w:val="lowerRoman"/>
      <w:lvlText w:val="(%1)"/>
      <w:lvlJc w:val="left"/>
      <w:pPr>
        <w:ind w:left="1080" w:hanging="720"/>
      </w:pPr>
      <w:rPr>
        <w:rFonts w:hint="default"/>
      </w:rPr>
    </w:lvl>
    <w:lvl w:ilvl="1" w:tplc="2F7C2A28" w:tentative="1">
      <w:start w:val="1"/>
      <w:numFmt w:val="lowerLetter"/>
      <w:lvlText w:val="%2."/>
      <w:lvlJc w:val="left"/>
      <w:pPr>
        <w:ind w:left="1440" w:hanging="360"/>
      </w:pPr>
    </w:lvl>
    <w:lvl w:ilvl="2" w:tplc="B7F26CB2" w:tentative="1">
      <w:start w:val="1"/>
      <w:numFmt w:val="lowerRoman"/>
      <w:lvlText w:val="%3."/>
      <w:lvlJc w:val="right"/>
      <w:pPr>
        <w:ind w:left="2160" w:hanging="180"/>
      </w:pPr>
    </w:lvl>
    <w:lvl w:ilvl="3" w:tplc="864EEB9C" w:tentative="1">
      <w:start w:val="1"/>
      <w:numFmt w:val="decimal"/>
      <w:lvlText w:val="%4."/>
      <w:lvlJc w:val="left"/>
      <w:pPr>
        <w:ind w:left="2880" w:hanging="360"/>
      </w:pPr>
    </w:lvl>
    <w:lvl w:ilvl="4" w:tplc="6B9A4A26" w:tentative="1">
      <w:start w:val="1"/>
      <w:numFmt w:val="lowerLetter"/>
      <w:lvlText w:val="%5."/>
      <w:lvlJc w:val="left"/>
      <w:pPr>
        <w:ind w:left="3600" w:hanging="360"/>
      </w:pPr>
    </w:lvl>
    <w:lvl w:ilvl="5" w:tplc="FC501A34" w:tentative="1">
      <w:start w:val="1"/>
      <w:numFmt w:val="lowerRoman"/>
      <w:lvlText w:val="%6."/>
      <w:lvlJc w:val="right"/>
      <w:pPr>
        <w:ind w:left="4320" w:hanging="180"/>
      </w:pPr>
    </w:lvl>
    <w:lvl w:ilvl="6" w:tplc="B1BE7CDC" w:tentative="1">
      <w:start w:val="1"/>
      <w:numFmt w:val="decimal"/>
      <w:lvlText w:val="%7."/>
      <w:lvlJc w:val="left"/>
      <w:pPr>
        <w:ind w:left="5040" w:hanging="360"/>
      </w:pPr>
    </w:lvl>
    <w:lvl w:ilvl="7" w:tplc="621C1FD4" w:tentative="1">
      <w:start w:val="1"/>
      <w:numFmt w:val="lowerLetter"/>
      <w:lvlText w:val="%8."/>
      <w:lvlJc w:val="left"/>
      <w:pPr>
        <w:ind w:left="5760" w:hanging="360"/>
      </w:pPr>
    </w:lvl>
    <w:lvl w:ilvl="8" w:tplc="6D6057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1360092">
      <w:start w:val="1"/>
      <w:numFmt w:val="bullet"/>
      <w:lvlText w:val=""/>
      <w:lvlJc w:val="left"/>
      <w:pPr>
        <w:ind w:left="720" w:hanging="360"/>
      </w:pPr>
      <w:rPr>
        <w:rFonts w:ascii="Symbol" w:hAnsi="Symbol" w:hint="default"/>
        <w:color w:val="auto"/>
        <w:sz w:val="24"/>
        <w:szCs w:val="24"/>
      </w:rPr>
    </w:lvl>
    <w:lvl w:ilvl="1" w:tplc="21587DBC" w:tentative="1">
      <w:start w:val="1"/>
      <w:numFmt w:val="bullet"/>
      <w:lvlText w:val="o"/>
      <w:lvlJc w:val="left"/>
      <w:pPr>
        <w:ind w:left="1440" w:hanging="360"/>
      </w:pPr>
      <w:rPr>
        <w:rFonts w:ascii="Courier New" w:hAnsi="Courier New" w:cs="Courier New" w:hint="default"/>
      </w:rPr>
    </w:lvl>
    <w:lvl w:ilvl="2" w:tplc="0406BC3E" w:tentative="1">
      <w:start w:val="1"/>
      <w:numFmt w:val="bullet"/>
      <w:lvlText w:val=""/>
      <w:lvlJc w:val="left"/>
      <w:pPr>
        <w:ind w:left="2160" w:hanging="360"/>
      </w:pPr>
      <w:rPr>
        <w:rFonts w:ascii="Wingdings" w:hAnsi="Wingdings" w:hint="default"/>
      </w:rPr>
    </w:lvl>
    <w:lvl w:ilvl="3" w:tplc="40F08F7A" w:tentative="1">
      <w:start w:val="1"/>
      <w:numFmt w:val="bullet"/>
      <w:lvlText w:val=""/>
      <w:lvlJc w:val="left"/>
      <w:pPr>
        <w:ind w:left="2880" w:hanging="360"/>
      </w:pPr>
      <w:rPr>
        <w:rFonts w:ascii="Symbol" w:hAnsi="Symbol" w:hint="default"/>
      </w:rPr>
    </w:lvl>
    <w:lvl w:ilvl="4" w:tplc="C326FDB8" w:tentative="1">
      <w:start w:val="1"/>
      <w:numFmt w:val="bullet"/>
      <w:lvlText w:val="o"/>
      <w:lvlJc w:val="left"/>
      <w:pPr>
        <w:ind w:left="3600" w:hanging="360"/>
      </w:pPr>
      <w:rPr>
        <w:rFonts w:ascii="Courier New" w:hAnsi="Courier New" w:cs="Courier New" w:hint="default"/>
      </w:rPr>
    </w:lvl>
    <w:lvl w:ilvl="5" w:tplc="0D12B976" w:tentative="1">
      <w:start w:val="1"/>
      <w:numFmt w:val="bullet"/>
      <w:lvlText w:val=""/>
      <w:lvlJc w:val="left"/>
      <w:pPr>
        <w:ind w:left="4320" w:hanging="360"/>
      </w:pPr>
      <w:rPr>
        <w:rFonts w:ascii="Wingdings" w:hAnsi="Wingdings" w:hint="default"/>
      </w:rPr>
    </w:lvl>
    <w:lvl w:ilvl="6" w:tplc="88A2368C" w:tentative="1">
      <w:start w:val="1"/>
      <w:numFmt w:val="bullet"/>
      <w:lvlText w:val=""/>
      <w:lvlJc w:val="left"/>
      <w:pPr>
        <w:ind w:left="5040" w:hanging="360"/>
      </w:pPr>
      <w:rPr>
        <w:rFonts w:ascii="Symbol" w:hAnsi="Symbol" w:hint="default"/>
      </w:rPr>
    </w:lvl>
    <w:lvl w:ilvl="7" w:tplc="2962F3A2" w:tentative="1">
      <w:start w:val="1"/>
      <w:numFmt w:val="bullet"/>
      <w:lvlText w:val="o"/>
      <w:lvlJc w:val="left"/>
      <w:pPr>
        <w:ind w:left="5760" w:hanging="360"/>
      </w:pPr>
      <w:rPr>
        <w:rFonts w:ascii="Courier New" w:hAnsi="Courier New" w:cs="Courier New" w:hint="default"/>
      </w:rPr>
    </w:lvl>
    <w:lvl w:ilvl="8" w:tplc="558086B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90CB8F8">
      <w:start w:val="1"/>
      <w:numFmt w:val="lowerRoman"/>
      <w:lvlText w:val="(%1)"/>
      <w:lvlJc w:val="left"/>
      <w:pPr>
        <w:ind w:left="1080" w:hanging="720"/>
      </w:pPr>
      <w:rPr>
        <w:rFonts w:hint="default"/>
      </w:rPr>
    </w:lvl>
    <w:lvl w:ilvl="1" w:tplc="920E9D9E" w:tentative="1">
      <w:start w:val="1"/>
      <w:numFmt w:val="lowerLetter"/>
      <w:lvlText w:val="%2."/>
      <w:lvlJc w:val="left"/>
      <w:pPr>
        <w:ind w:left="1440" w:hanging="360"/>
      </w:pPr>
    </w:lvl>
    <w:lvl w:ilvl="2" w:tplc="337C970A" w:tentative="1">
      <w:start w:val="1"/>
      <w:numFmt w:val="lowerRoman"/>
      <w:lvlText w:val="%3."/>
      <w:lvlJc w:val="right"/>
      <w:pPr>
        <w:ind w:left="2160" w:hanging="180"/>
      </w:pPr>
    </w:lvl>
    <w:lvl w:ilvl="3" w:tplc="C41AAFDE" w:tentative="1">
      <w:start w:val="1"/>
      <w:numFmt w:val="decimal"/>
      <w:lvlText w:val="%4."/>
      <w:lvlJc w:val="left"/>
      <w:pPr>
        <w:ind w:left="2880" w:hanging="360"/>
      </w:pPr>
    </w:lvl>
    <w:lvl w:ilvl="4" w:tplc="49582C5A" w:tentative="1">
      <w:start w:val="1"/>
      <w:numFmt w:val="lowerLetter"/>
      <w:lvlText w:val="%5."/>
      <w:lvlJc w:val="left"/>
      <w:pPr>
        <w:ind w:left="3600" w:hanging="360"/>
      </w:pPr>
    </w:lvl>
    <w:lvl w:ilvl="5" w:tplc="E87C61A4" w:tentative="1">
      <w:start w:val="1"/>
      <w:numFmt w:val="lowerRoman"/>
      <w:lvlText w:val="%6."/>
      <w:lvlJc w:val="right"/>
      <w:pPr>
        <w:ind w:left="4320" w:hanging="180"/>
      </w:pPr>
    </w:lvl>
    <w:lvl w:ilvl="6" w:tplc="6E10E550" w:tentative="1">
      <w:start w:val="1"/>
      <w:numFmt w:val="decimal"/>
      <w:lvlText w:val="%7."/>
      <w:lvlJc w:val="left"/>
      <w:pPr>
        <w:ind w:left="5040" w:hanging="360"/>
      </w:pPr>
    </w:lvl>
    <w:lvl w:ilvl="7" w:tplc="E206A22E" w:tentative="1">
      <w:start w:val="1"/>
      <w:numFmt w:val="lowerLetter"/>
      <w:lvlText w:val="%8."/>
      <w:lvlJc w:val="left"/>
      <w:pPr>
        <w:ind w:left="5760" w:hanging="360"/>
      </w:pPr>
    </w:lvl>
    <w:lvl w:ilvl="8" w:tplc="4D22A00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43A11FA">
      <w:start w:val="1"/>
      <w:numFmt w:val="lowerRoman"/>
      <w:lvlText w:val="(%1)"/>
      <w:lvlJc w:val="left"/>
      <w:pPr>
        <w:ind w:left="1080" w:hanging="720"/>
      </w:pPr>
      <w:rPr>
        <w:rFonts w:hint="default"/>
      </w:rPr>
    </w:lvl>
    <w:lvl w:ilvl="1" w:tplc="FA6460A6" w:tentative="1">
      <w:start w:val="1"/>
      <w:numFmt w:val="lowerLetter"/>
      <w:lvlText w:val="%2."/>
      <w:lvlJc w:val="left"/>
      <w:pPr>
        <w:ind w:left="1440" w:hanging="360"/>
      </w:pPr>
    </w:lvl>
    <w:lvl w:ilvl="2" w:tplc="17266790" w:tentative="1">
      <w:start w:val="1"/>
      <w:numFmt w:val="lowerRoman"/>
      <w:lvlText w:val="%3."/>
      <w:lvlJc w:val="right"/>
      <w:pPr>
        <w:ind w:left="2160" w:hanging="180"/>
      </w:pPr>
    </w:lvl>
    <w:lvl w:ilvl="3" w:tplc="79D442E0" w:tentative="1">
      <w:start w:val="1"/>
      <w:numFmt w:val="decimal"/>
      <w:lvlText w:val="%4."/>
      <w:lvlJc w:val="left"/>
      <w:pPr>
        <w:ind w:left="2880" w:hanging="360"/>
      </w:pPr>
    </w:lvl>
    <w:lvl w:ilvl="4" w:tplc="F7F4D1D2" w:tentative="1">
      <w:start w:val="1"/>
      <w:numFmt w:val="lowerLetter"/>
      <w:lvlText w:val="%5."/>
      <w:lvlJc w:val="left"/>
      <w:pPr>
        <w:ind w:left="3600" w:hanging="360"/>
      </w:pPr>
    </w:lvl>
    <w:lvl w:ilvl="5" w:tplc="1D8042AC" w:tentative="1">
      <w:start w:val="1"/>
      <w:numFmt w:val="lowerRoman"/>
      <w:lvlText w:val="%6."/>
      <w:lvlJc w:val="right"/>
      <w:pPr>
        <w:ind w:left="4320" w:hanging="180"/>
      </w:pPr>
    </w:lvl>
    <w:lvl w:ilvl="6" w:tplc="413C2C9E" w:tentative="1">
      <w:start w:val="1"/>
      <w:numFmt w:val="decimal"/>
      <w:lvlText w:val="%7."/>
      <w:lvlJc w:val="left"/>
      <w:pPr>
        <w:ind w:left="5040" w:hanging="360"/>
      </w:pPr>
    </w:lvl>
    <w:lvl w:ilvl="7" w:tplc="FF48F6B4" w:tentative="1">
      <w:start w:val="1"/>
      <w:numFmt w:val="lowerLetter"/>
      <w:lvlText w:val="%8."/>
      <w:lvlJc w:val="left"/>
      <w:pPr>
        <w:ind w:left="5760" w:hanging="360"/>
      </w:pPr>
    </w:lvl>
    <w:lvl w:ilvl="8" w:tplc="1E3C239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7746ECA">
      <w:start w:val="1"/>
      <w:numFmt w:val="lowerRoman"/>
      <w:lvlText w:val="(%1)"/>
      <w:lvlJc w:val="left"/>
      <w:pPr>
        <w:ind w:left="1080" w:hanging="720"/>
      </w:pPr>
      <w:rPr>
        <w:rFonts w:hint="default"/>
      </w:rPr>
    </w:lvl>
    <w:lvl w:ilvl="1" w:tplc="A59E236C" w:tentative="1">
      <w:start w:val="1"/>
      <w:numFmt w:val="lowerLetter"/>
      <w:lvlText w:val="%2."/>
      <w:lvlJc w:val="left"/>
      <w:pPr>
        <w:ind w:left="1440" w:hanging="360"/>
      </w:pPr>
    </w:lvl>
    <w:lvl w:ilvl="2" w:tplc="4448E118" w:tentative="1">
      <w:start w:val="1"/>
      <w:numFmt w:val="lowerRoman"/>
      <w:lvlText w:val="%3."/>
      <w:lvlJc w:val="right"/>
      <w:pPr>
        <w:ind w:left="2160" w:hanging="180"/>
      </w:pPr>
    </w:lvl>
    <w:lvl w:ilvl="3" w:tplc="05CE3328" w:tentative="1">
      <w:start w:val="1"/>
      <w:numFmt w:val="decimal"/>
      <w:lvlText w:val="%4."/>
      <w:lvlJc w:val="left"/>
      <w:pPr>
        <w:ind w:left="2880" w:hanging="360"/>
      </w:pPr>
    </w:lvl>
    <w:lvl w:ilvl="4" w:tplc="0360D732" w:tentative="1">
      <w:start w:val="1"/>
      <w:numFmt w:val="lowerLetter"/>
      <w:lvlText w:val="%5."/>
      <w:lvlJc w:val="left"/>
      <w:pPr>
        <w:ind w:left="3600" w:hanging="360"/>
      </w:pPr>
    </w:lvl>
    <w:lvl w:ilvl="5" w:tplc="12D0FCAE" w:tentative="1">
      <w:start w:val="1"/>
      <w:numFmt w:val="lowerRoman"/>
      <w:lvlText w:val="%6."/>
      <w:lvlJc w:val="right"/>
      <w:pPr>
        <w:ind w:left="4320" w:hanging="180"/>
      </w:pPr>
    </w:lvl>
    <w:lvl w:ilvl="6" w:tplc="2ACE7B22" w:tentative="1">
      <w:start w:val="1"/>
      <w:numFmt w:val="decimal"/>
      <w:lvlText w:val="%7."/>
      <w:lvlJc w:val="left"/>
      <w:pPr>
        <w:ind w:left="5040" w:hanging="360"/>
      </w:pPr>
    </w:lvl>
    <w:lvl w:ilvl="7" w:tplc="3F3A1E52" w:tentative="1">
      <w:start w:val="1"/>
      <w:numFmt w:val="lowerLetter"/>
      <w:lvlText w:val="%8."/>
      <w:lvlJc w:val="left"/>
      <w:pPr>
        <w:ind w:left="5760" w:hanging="360"/>
      </w:pPr>
    </w:lvl>
    <w:lvl w:ilvl="8" w:tplc="9AD8D17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3A0287C">
      <w:start w:val="1"/>
      <w:numFmt w:val="lowerRoman"/>
      <w:lvlText w:val="(%1)"/>
      <w:lvlJc w:val="left"/>
      <w:pPr>
        <w:ind w:left="1080" w:hanging="720"/>
      </w:pPr>
      <w:rPr>
        <w:rFonts w:hint="default"/>
      </w:rPr>
    </w:lvl>
    <w:lvl w:ilvl="1" w:tplc="92703FAC" w:tentative="1">
      <w:start w:val="1"/>
      <w:numFmt w:val="lowerLetter"/>
      <w:lvlText w:val="%2."/>
      <w:lvlJc w:val="left"/>
      <w:pPr>
        <w:ind w:left="1440" w:hanging="360"/>
      </w:pPr>
    </w:lvl>
    <w:lvl w:ilvl="2" w:tplc="29A054EA" w:tentative="1">
      <w:start w:val="1"/>
      <w:numFmt w:val="lowerRoman"/>
      <w:lvlText w:val="%3."/>
      <w:lvlJc w:val="right"/>
      <w:pPr>
        <w:ind w:left="2160" w:hanging="180"/>
      </w:pPr>
    </w:lvl>
    <w:lvl w:ilvl="3" w:tplc="F51CBDFA" w:tentative="1">
      <w:start w:val="1"/>
      <w:numFmt w:val="decimal"/>
      <w:lvlText w:val="%4."/>
      <w:lvlJc w:val="left"/>
      <w:pPr>
        <w:ind w:left="2880" w:hanging="360"/>
      </w:pPr>
    </w:lvl>
    <w:lvl w:ilvl="4" w:tplc="ACBAD82E" w:tentative="1">
      <w:start w:val="1"/>
      <w:numFmt w:val="lowerLetter"/>
      <w:lvlText w:val="%5."/>
      <w:lvlJc w:val="left"/>
      <w:pPr>
        <w:ind w:left="3600" w:hanging="360"/>
      </w:pPr>
    </w:lvl>
    <w:lvl w:ilvl="5" w:tplc="0554C81C" w:tentative="1">
      <w:start w:val="1"/>
      <w:numFmt w:val="lowerRoman"/>
      <w:lvlText w:val="%6."/>
      <w:lvlJc w:val="right"/>
      <w:pPr>
        <w:ind w:left="4320" w:hanging="180"/>
      </w:pPr>
    </w:lvl>
    <w:lvl w:ilvl="6" w:tplc="97E4921E" w:tentative="1">
      <w:start w:val="1"/>
      <w:numFmt w:val="decimal"/>
      <w:lvlText w:val="%7."/>
      <w:lvlJc w:val="left"/>
      <w:pPr>
        <w:ind w:left="5040" w:hanging="360"/>
      </w:pPr>
    </w:lvl>
    <w:lvl w:ilvl="7" w:tplc="125464A8" w:tentative="1">
      <w:start w:val="1"/>
      <w:numFmt w:val="lowerLetter"/>
      <w:lvlText w:val="%8."/>
      <w:lvlJc w:val="left"/>
      <w:pPr>
        <w:ind w:left="5760" w:hanging="360"/>
      </w:pPr>
    </w:lvl>
    <w:lvl w:ilvl="8" w:tplc="E3B2C2F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83A7E3E">
      <w:start w:val="1"/>
      <w:numFmt w:val="lowerRoman"/>
      <w:lvlText w:val="(%1)"/>
      <w:lvlJc w:val="left"/>
      <w:pPr>
        <w:ind w:left="1080" w:hanging="720"/>
      </w:pPr>
      <w:rPr>
        <w:rFonts w:hint="default"/>
      </w:rPr>
    </w:lvl>
    <w:lvl w:ilvl="1" w:tplc="6CA6A598" w:tentative="1">
      <w:start w:val="1"/>
      <w:numFmt w:val="lowerLetter"/>
      <w:lvlText w:val="%2."/>
      <w:lvlJc w:val="left"/>
      <w:pPr>
        <w:ind w:left="1440" w:hanging="360"/>
      </w:pPr>
    </w:lvl>
    <w:lvl w:ilvl="2" w:tplc="53C29A5E" w:tentative="1">
      <w:start w:val="1"/>
      <w:numFmt w:val="lowerRoman"/>
      <w:lvlText w:val="%3."/>
      <w:lvlJc w:val="right"/>
      <w:pPr>
        <w:ind w:left="2160" w:hanging="180"/>
      </w:pPr>
    </w:lvl>
    <w:lvl w:ilvl="3" w:tplc="90E058E6" w:tentative="1">
      <w:start w:val="1"/>
      <w:numFmt w:val="decimal"/>
      <w:lvlText w:val="%4."/>
      <w:lvlJc w:val="left"/>
      <w:pPr>
        <w:ind w:left="2880" w:hanging="360"/>
      </w:pPr>
    </w:lvl>
    <w:lvl w:ilvl="4" w:tplc="CD22302A" w:tentative="1">
      <w:start w:val="1"/>
      <w:numFmt w:val="lowerLetter"/>
      <w:lvlText w:val="%5."/>
      <w:lvlJc w:val="left"/>
      <w:pPr>
        <w:ind w:left="3600" w:hanging="360"/>
      </w:pPr>
    </w:lvl>
    <w:lvl w:ilvl="5" w:tplc="4222A118" w:tentative="1">
      <w:start w:val="1"/>
      <w:numFmt w:val="lowerRoman"/>
      <w:lvlText w:val="%6."/>
      <w:lvlJc w:val="right"/>
      <w:pPr>
        <w:ind w:left="4320" w:hanging="180"/>
      </w:pPr>
    </w:lvl>
    <w:lvl w:ilvl="6" w:tplc="C2F846B8" w:tentative="1">
      <w:start w:val="1"/>
      <w:numFmt w:val="decimal"/>
      <w:lvlText w:val="%7."/>
      <w:lvlJc w:val="left"/>
      <w:pPr>
        <w:ind w:left="5040" w:hanging="360"/>
      </w:pPr>
    </w:lvl>
    <w:lvl w:ilvl="7" w:tplc="71C87DFC" w:tentative="1">
      <w:start w:val="1"/>
      <w:numFmt w:val="lowerLetter"/>
      <w:lvlText w:val="%8."/>
      <w:lvlJc w:val="left"/>
      <w:pPr>
        <w:ind w:left="5760" w:hanging="360"/>
      </w:pPr>
    </w:lvl>
    <w:lvl w:ilvl="8" w:tplc="BB0A16D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6F86732">
      <w:start w:val="1"/>
      <w:numFmt w:val="lowerRoman"/>
      <w:lvlText w:val="(%1)"/>
      <w:lvlJc w:val="left"/>
      <w:pPr>
        <w:ind w:left="1080" w:hanging="720"/>
      </w:pPr>
      <w:rPr>
        <w:rFonts w:hint="default"/>
      </w:rPr>
    </w:lvl>
    <w:lvl w:ilvl="1" w:tplc="423438A0" w:tentative="1">
      <w:start w:val="1"/>
      <w:numFmt w:val="lowerLetter"/>
      <w:lvlText w:val="%2."/>
      <w:lvlJc w:val="left"/>
      <w:pPr>
        <w:ind w:left="1440" w:hanging="360"/>
      </w:pPr>
    </w:lvl>
    <w:lvl w:ilvl="2" w:tplc="E44E0096" w:tentative="1">
      <w:start w:val="1"/>
      <w:numFmt w:val="lowerRoman"/>
      <w:lvlText w:val="%3."/>
      <w:lvlJc w:val="right"/>
      <w:pPr>
        <w:ind w:left="2160" w:hanging="180"/>
      </w:pPr>
    </w:lvl>
    <w:lvl w:ilvl="3" w:tplc="F030E1FE" w:tentative="1">
      <w:start w:val="1"/>
      <w:numFmt w:val="decimal"/>
      <w:lvlText w:val="%4."/>
      <w:lvlJc w:val="left"/>
      <w:pPr>
        <w:ind w:left="2880" w:hanging="360"/>
      </w:pPr>
    </w:lvl>
    <w:lvl w:ilvl="4" w:tplc="69DEFFDE" w:tentative="1">
      <w:start w:val="1"/>
      <w:numFmt w:val="lowerLetter"/>
      <w:lvlText w:val="%5."/>
      <w:lvlJc w:val="left"/>
      <w:pPr>
        <w:ind w:left="3600" w:hanging="360"/>
      </w:pPr>
    </w:lvl>
    <w:lvl w:ilvl="5" w:tplc="AD144576" w:tentative="1">
      <w:start w:val="1"/>
      <w:numFmt w:val="lowerRoman"/>
      <w:lvlText w:val="%6."/>
      <w:lvlJc w:val="right"/>
      <w:pPr>
        <w:ind w:left="4320" w:hanging="180"/>
      </w:pPr>
    </w:lvl>
    <w:lvl w:ilvl="6" w:tplc="4D4CDA00" w:tentative="1">
      <w:start w:val="1"/>
      <w:numFmt w:val="decimal"/>
      <w:lvlText w:val="%7."/>
      <w:lvlJc w:val="left"/>
      <w:pPr>
        <w:ind w:left="5040" w:hanging="360"/>
      </w:pPr>
    </w:lvl>
    <w:lvl w:ilvl="7" w:tplc="D7FC6C00" w:tentative="1">
      <w:start w:val="1"/>
      <w:numFmt w:val="lowerLetter"/>
      <w:lvlText w:val="%8."/>
      <w:lvlJc w:val="left"/>
      <w:pPr>
        <w:ind w:left="5760" w:hanging="360"/>
      </w:pPr>
    </w:lvl>
    <w:lvl w:ilvl="8" w:tplc="C22EDE4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60480770">
    <w:abstractNumId w:val="11"/>
  </w:num>
  <w:num w:numId="2" w16cid:durableId="1603342815">
    <w:abstractNumId w:val="4"/>
  </w:num>
  <w:num w:numId="3" w16cid:durableId="2108428039">
    <w:abstractNumId w:val="2"/>
  </w:num>
  <w:num w:numId="4" w16cid:durableId="102507048">
    <w:abstractNumId w:val="7"/>
  </w:num>
  <w:num w:numId="5" w16cid:durableId="1323268652">
    <w:abstractNumId w:val="6"/>
  </w:num>
  <w:num w:numId="6" w16cid:durableId="553155676">
    <w:abstractNumId w:val="1"/>
  </w:num>
  <w:num w:numId="7" w16cid:durableId="348334884">
    <w:abstractNumId w:val="9"/>
  </w:num>
  <w:num w:numId="8" w16cid:durableId="1214468402">
    <w:abstractNumId w:val="5"/>
  </w:num>
  <w:num w:numId="9" w16cid:durableId="821236381">
    <w:abstractNumId w:val="8"/>
  </w:num>
  <w:num w:numId="10" w16cid:durableId="1361591056">
    <w:abstractNumId w:val="3"/>
  </w:num>
  <w:num w:numId="11" w16cid:durableId="119766384">
    <w:abstractNumId w:val="10"/>
  </w:num>
  <w:num w:numId="12" w16cid:durableId="2022316678">
    <w:abstractNumId w:val="0"/>
  </w:num>
  <w:num w:numId="13" w16cid:durableId="1166899987">
    <w:abstractNumId w:val="11"/>
  </w:num>
  <w:num w:numId="14" w16cid:durableId="6682956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419"/>
    <w:rsid w:val="00003419"/>
    <w:rsid w:val="00016D09"/>
    <w:rsid w:val="0002077E"/>
    <w:rsid w:val="0002350B"/>
    <w:rsid w:val="00034937"/>
    <w:rsid w:val="00050ABB"/>
    <w:rsid w:val="00065329"/>
    <w:rsid w:val="00072511"/>
    <w:rsid w:val="00076D1E"/>
    <w:rsid w:val="0008524B"/>
    <w:rsid w:val="000A4C3C"/>
    <w:rsid w:val="000E1B35"/>
    <w:rsid w:val="000E4CBF"/>
    <w:rsid w:val="000F2E90"/>
    <w:rsid w:val="001232C5"/>
    <w:rsid w:val="0015392D"/>
    <w:rsid w:val="001C0640"/>
    <w:rsid w:val="001D3DF5"/>
    <w:rsid w:val="001D5707"/>
    <w:rsid w:val="001E1576"/>
    <w:rsid w:val="001E25AB"/>
    <w:rsid w:val="00231ACE"/>
    <w:rsid w:val="00255DFE"/>
    <w:rsid w:val="00292495"/>
    <w:rsid w:val="002C3E10"/>
    <w:rsid w:val="002E60C1"/>
    <w:rsid w:val="002F4E4C"/>
    <w:rsid w:val="0030054A"/>
    <w:rsid w:val="003159C3"/>
    <w:rsid w:val="0031663F"/>
    <w:rsid w:val="00320A46"/>
    <w:rsid w:val="0033707D"/>
    <w:rsid w:val="00385001"/>
    <w:rsid w:val="003959B6"/>
    <w:rsid w:val="00395C0B"/>
    <w:rsid w:val="003E7BE2"/>
    <w:rsid w:val="003F0D43"/>
    <w:rsid w:val="00410CCC"/>
    <w:rsid w:val="00411000"/>
    <w:rsid w:val="004213EB"/>
    <w:rsid w:val="00463310"/>
    <w:rsid w:val="004872F1"/>
    <w:rsid w:val="00497078"/>
    <w:rsid w:val="004A36AE"/>
    <w:rsid w:val="004B0DE2"/>
    <w:rsid w:val="004C0110"/>
    <w:rsid w:val="004D2B31"/>
    <w:rsid w:val="004F12B0"/>
    <w:rsid w:val="00500FD7"/>
    <w:rsid w:val="005014C1"/>
    <w:rsid w:val="00532894"/>
    <w:rsid w:val="00534354"/>
    <w:rsid w:val="00571627"/>
    <w:rsid w:val="00590F88"/>
    <w:rsid w:val="00597BAF"/>
    <w:rsid w:val="005A67DD"/>
    <w:rsid w:val="005B064B"/>
    <w:rsid w:val="005D67F4"/>
    <w:rsid w:val="005F29C9"/>
    <w:rsid w:val="005F29EF"/>
    <w:rsid w:val="005F2D24"/>
    <w:rsid w:val="006155F1"/>
    <w:rsid w:val="006228C8"/>
    <w:rsid w:val="00643A3E"/>
    <w:rsid w:val="0064493C"/>
    <w:rsid w:val="0064717C"/>
    <w:rsid w:val="006551E5"/>
    <w:rsid w:val="006629EC"/>
    <w:rsid w:val="006A4EF4"/>
    <w:rsid w:val="006B6CC1"/>
    <w:rsid w:val="006C75F3"/>
    <w:rsid w:val="006F29A0"/>
    <w:rsid w:val="00736D41"/>
    <w:rsid w:val="00760216"/>
    <w:rsid w:val="007752E0"/>
    <w:rsid w:val="007E1938"/>
    <w:rsid w:val="007E23E8"/>
    <w:rsid w:val="007F0B05"/>
    <w:rsid w:val="007F75A1"/>
    <w:rsid w:val="00811154"/>
    <w:rsid w:val="008201F1"/>
    <w:rsid w:val="00826347"/>
    <w:rsid w:val="00833BE1"/>
    <w:rsid w:val="00837B2F"/>
    <w:rsid w:val="00871211"/>
    <w:rsid w:val="008803A5"/>
    <w:rsid w:val="0088570F"/>
    <w:rsid w:val="00885E27"/>
    <w:rsid w:val="008860C5"/>
    <w:rsid w:val="00896C74"/>
    <w:rsid w:val="008A21C7"/>
    <w:rsid w:val="008B0394"/>
    <w:rsid w:val="008E557E"/>
    <w:rsid w:val="009160D1"/>
    <w:rsid w:val="00925264"/>
    <w:rsid w:val="00937A90"/>
    <w:rsid w:val="00942924"/>
    <w:rsid w:val="009656BF"/>
    <w:rsid w:val="00967A69"/>
    <w:rsid w:val="00976817"/>
    <w:rsid w:val="00995617"/>
    <w:rsid w:val="00A11670"/>
    <w:rsid w:val="00A21473"/>
    <w:rsid w:val="00A76D7F"/>
    <w:rsid w:val="00A80D53"/>
    <w:rsid w:val="00A871A2"/>
    <w:rsid w:val="00A975E4"/>
    <w:rsid w:val="00AA45D5"/>
    <w:rsid w:val="00AE5F25"/>
    <w:rsid w:val="00B01023"/>
    <w:rsid w:val="00B20A8E"/>
    <w:rsid w:val="00B61596"/>
    <w:rsid w:val="00B65167"/>
    <w:rsid w:val="00B662B3"/>
    <w:rsid w:val="00B70F96"/>
    <w:rsid w:val="00BB7DD5"/>
    <w:rsid w:val="00BD6D21"/>
    <w:rsid w:val="00BE1B19"/>
    <w:rsid w:val="00C43FE9"/>
    <w:rsid w:val="00C556F1"/>
    <w:rsid w:val="00C801D9"/>
    <w:rsid w:val="00C83C0F"/>
    <w:rsid w:val="00CA0BCE"/>
    <w:rsid w:val="00CA0EEA"/>
    <w:rsid w:val="00CD0189"/>
    <w:rsid w:val="00D04725"/>
    <w:rsid w:val="00D15CAE"/>
    <w:rsid w:val="00D63C18"/>
    <w:rsid w:val="00D93175"/>
    <w:rsid w:val="00DC1A97"/>
    <w:rsid w:val="00DE35EC"/>
    <w:rsid w:val="00DE438D"/>
    <w:rsid w:val="00DF66A3"/>
    <w:rsid w:val="00E04F0A"/>
    <w:rsid w:val="00E239D7"/>
    <w:rsid w:val="00E26DD6"/>
    <w:rsid w:val="00E40E48"/>
    <w:rsid w:val="00E43122"/>
    <w:rsid w:val="00E521DB"/>
    <w:rsid w:val="00E66BFD"/>
    <w:rsid w:val="00E714F6"/>
    <w:rsid w:val="00E74B61"/>
    <w:rsid w:val="00E91AF1"/>
    <w:rsid w:val="00EA4014"/>
    <w:rsid w:val="00EC0901"/>
    <w:rsid w:val="00EE1C47"/>
    <w:rsid w:val="00F0017E"/>
    <w:rsid w:val="00F00E0D"/>
    <w:rsid w:val="00F16FFE"/>
    <w:rsid w:val="00F43DE6"/>
    <w:rsid w:val="00F4472A"/>
    <w:rsid w:val="00F6241F"/>
    <w:rsid w:val="00F8374D"/>
    <w:rsid w:val="00FB67B6"/>
    <w:rsid w:val="00FD27BD"/>
    <w:rsid w:val="00FE77E9"/>
    <w:rsid w:val="00FE78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4B925"/>
  <w15:docId w15:val="{4AAB3997-6D87-461A-AE8E-52287C3BA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F00E0D"/>
    <w:rPr>
      <w:sz w:val="16"/>
      <w:szCs w:val="16"/>
    </w:rPr>
  </w:style>
  <w:style w:type="paragraph" w:styleId="CommentSubject">
    <w:name w:val="annotation subject"/>
    <w:basedOn w:val="CommentText"/>
    <w:next w:val="CommentText"/>
    <w:link w:val="CommentSubjectChar"/>
    <w:uiPriority w:val="99"/>
    <w:semiHidden/>
    <w:unhideWhenUsed/>
    <w:rsid w:val="00F00E0D"/>
    <w:rPr>
      <w:b/>
      <w:bCs/>
      <w:sz w:val="20"/>
      <w:szCs w:val="20"/>
    </w:rPr>
  </w:style>
  <w:style w:type="character" w:customStyle="1" w:styleId="CommentSubjectChar">
    <w:name w:val="Comment Subject Char"/>
    <w:basedOn w:val="CommentTextChar"/>
    <w:link w:val="CommentSubject"/>
    <w:uiPriority w:val="99"/>
    <w:semiHidden/>
    <w:rsid w:val="00F00E0D"/>
    <w:rPr>
      <w:rFonts w:ascii="Fira Sans Light" w:hAnsi="Fira Sans Light"/>
      <w:b/>
      <w:bCs/>
      <w:color w:val="000000" w:themeColor="text1"/>
      <w:sz w:val="20"/>
      <w:szCs w:val="20"/>
    </w:rPr>
  </w:style>
  <w:style w:type="paragraph" w:styleId="Revision">
    <w:name w:val="Revision"/>
    <w:hidden/>
    <w:uiPriority w:val="99"/>
    <w:semiHidden/>
    <w:rsid w:val="006C75F3"/>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86AD2" w:rsidRDefault="00786AD2">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86AD2" w:rsidRDefault="00786AD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86AD2" w:rsidRDefault="00786AD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86AD2" w:rsidRDefault="00786AD2"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86AD2" w:rsidRDefault="00786AD2"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6AD2"/>
    <w:rsid w:val="00072511"/>
    <w:rsid w:val="000726E8"/>
    <w:rsid w:val="005F29C9"/>
    <w:rsid w:val="00643A3E"/>
    <w:rsid w:val="00786AD2"/>
    <w:rsid w:val="009160D1"/>
    <w:rsid w:val="00EC0901"/>
    <w:rsid w:val="00EE1C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4CFB04FC-24EA-4D6E-A12F-71366BC0C3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1200</Words>
  <Characters>6844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2024-09-26T01:56:00Z</dcterms:created>
  <dcterms:modified xsi:type="dcterms:W3CDTF">2024-09-26T01:56:00Z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