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B53DE" w14:textId="77777777" w:rsidR="00E9159C" w:rsidRPr="002C3EBF" w:rsidRDefault="000376C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7312DB" wp14:editId="37A75B5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62D4D81" w14:textId="77777777" w:rsidR="00E9159C" w:rsidRDefault="000376C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033040" w14:textId="77777777" w:rsidR="00E9159C" w:rsidRDefault="000376C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5EA752" w14:textId="77777777" w:rsidR="00E9159C" w:rsidRPr="002C3EBF" w:rsidRDefault="000376C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B1243" w14:paraId="02738504" w14:textId="77777777" w:rsidTr="004B1243">
        <w:tc>
          <w:tcPr>
            <w:cnfStyle w:val="001000000000" w:firstRow="0" w:lastRow="0" w:firstColumn="1" w:lastColumn="0" w:oddVBand="0" w:evenVBand="0" w:oddHBand="0" w:evenHBand="0" w:firstRowFirstColumn="0" w:firstRowLastColumn="0" w:lastRowFirstColumn="0" w:lastRowLastColumn="0"/>
            <w:tcW w:w="3227" w:type="dxa"/>
          </w:tcPr>
          <w:p w14:paraId="4645C4BD" w14:textId="77777777" w:rsidR="00E9159C" w:rsidRPr="00996FAF" w:rsidRDefault="000376C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D99703B" w14:textId="77777777" w:rsidR="00E9159C" w:rsidRPr="00996FAF" w:rsidRDefault="000376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Kanwal</w:t>
            </w:r>
          </w:p>
        </w:tc>
      </w:tr>
      <w:tr w:rsidR="004B1243" w14:paraId="205059B1" w14:textId="77777777" w:rsidTr="004B12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C2AE6A" w14:textId="77777777" w:rsidR="00E9159C" w:rsidRPr="00996FAF" w:rsidRDefault="000376C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A9E8AF" w14:textId="77777777" w:rsidR="00E9159C" w:rsidRPr="00C27BE3" w:rsidRDefault="000376C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0885</w:t>
            </w:r>
          </w:p>
        </w:tc>
      </w:tr>
      <w:tr w:rsidR="004B1243" w14:paraId="43ACA002" w14:textId="77777777" w:rsidTr="004B12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8DA627" w14:textId="77777777" w:rsidR="00E9159C" w:rsidRPr="00996FAF" w:rsidRDefault="000376C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62C119D" w14:textId="77777777" w:rsidR="00E9159C" w:rsidRPr="00996FAF" w:rsidRDefault="000376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Pearce</w:t>
            </w:r>
            <w:r>
              <w:rPr>
                <w:rFonts w:ascii="Arial" w:eastAsia="Times New Roman" w:hAnsi="Arial" w:cs="Arial"/>
                <w:lang w:eastAsia="en-AU"/>
              </w:rPr>
              <w:t xml:space="preserve"> Road, KANWAL, New South Wales, 2259</w:t>
            </w:r>
          </w:p>
        </w:tc>
      </w:tr>
      <w:tr w:rsidR="004B1243" w14:paraId="0526D20C" w14:textId="77777777" w:rsidTr="004B12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833CC0" w14:textId="77777777" w:rsidR="00E9159C" w:rsidRPr="00996FAF" w:rsidRDefault="000376C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BE6B4A" w14:textId="77777777" w:rsidR="00E9159C" w:rsidRPr="00996FAF" w:rsidRDefault="000376C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B1243" w14:paraId="09F08881" w14:textId="77777777" w:rsidTr="004B12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54D9DF" w14:textId="77777777" w:rsidR="00E9159C" w:rsidRPr="00996FAF" w:rsidRDefault="000376C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370CBC" w14:textId="3A133125" w:rsidR="00E9159C" w:rsidRPr="00996FAF" w:rsidRDefault="000376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April 2024</w:t>
            </w:r>
          </w:p>
        </w:tc>
      </w:tr>
      <w:tr w:rsidR="004B1243" w14:paraId="624A5024" w14:textId="77777777" w:rsidTr="004B12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B1683F" w14:textId="77777777" w:rsidR="00E9159C" w:rsidRPr="00996FAF" w:rsidRDefault="000376C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20362042"/>
            <w:placeholder>
              <w:docPart w:val="DefaultPlaceholder_-1854013437"/>
            </w:placeholder>
            <w:date w:fullDate="2024-05-15T00:00:00Z">
              <w:dateFormat w:val="d MMMM yyyy"/>
              <w:lid w:val="en-AU"/>
              <w:storeMappedDataAs w:val="dateTime"/>
              <w:calendar w:val="gregorian"/>
            </w:date>
          </w:sdtPr>
          <w:sdtEndPr/>
          <w:sdtContent>
            <w:tc>
              <w:tcPr>
                <w:tcW w:w="7114" w:type="dxa"/>
                <w:shd w:val="clear" w:color="auto" w:fill="FFFFFF" w:themeFill="background1"/>
              </w:tcPr>
              <w:p w14:paraId="0FF9193F" w14:textId="111AE167" w:rsidR="00E9159C" w:rsidRPr="00996FAF" w:rsidRDefault="000B783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May 2024</w:t>
                </w:r>
              </w:p>
            </w:tc>
          </w:sdtContent>
        </w:sdt>
      </w:tr>
      <w:tr w:rsidR="004B1243" w14:paraId="2D214ECD" w14:textId="77777777" w:rsidTr="004B124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F14F24" w14:textId="77777777" w:rsidR="00E9159C" w:rsidRPr="00996FAF" w:rsidRDefault="000376C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F75FEA7" w14:textId="77777777" w:rsidR="00E9159C" w:rsidRPr="009B6303" w:rsidRDefault="000376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4CB7400F" w14:textId="77777777" w:rsidR="00E9159C" w:rsidRPr="009B6303" w:rsidRDefault="000376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5858 Arcare Kanwal</w:t>
            </w:r>
          </w:p>
        </w:tc>
      </w:tr>
    </w:tbl>
    <w:bookmarkEnd w:id="0"/>
    <w:p w14:paraId="71D8CFA8" w14:textId="77777777" w:rsidR="00E9159C" w:rsidRPr="00996FAF" w:rsidRDefault="000376C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5A36149" w14:textId="77777777" w:rsidR="00E9159C" w:rsidRPr="00996FAF" w:rsidRDefault="000376C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7D7EDBD" w14:textId="77777777" w:rsidR="00E9159C" w:rsidRPr="00996FAF" w:rsidRDefault="000376C4" w:rsidP="0036130C">
      <w:pPr>
        <w:pStyle w:val="NormalArial"/>
      </w:pPr>
      <w:r w:rsidRPr="00996FAF">
        <w:t xml:space="preserve">This performance report for </w:t>
      </w:r>
      <w:r w:rsidRPr="00C27BE3">
        <w:rPr>
          <w:color w:val="auto"/>
        </w:rPr>
        <w:t>Arcare Kanwal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1C81254" w14:textId="77777777" w:rsidR="00E9159C" w:rsidRPr="00996FAF" w:rsidRDefault="000376C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73C980" w14:textId="77777777" w:rsidR="00E9159C" w:rsidRPr="00996FAF" w:rsidRDefault="000376C4" w:rsidP="0036130C">
      <w:pPr>
        <w:pStyle w:val="NormalArial"/>
      </w:pPr>
      <w:r w:rsidRPr="00996FAF">
        <w:t>The report also specifies any areas in which improvements must be made to ensure the Quality Standards are complied with.</w:t>
      </w:r>
    </w:p>
    <w:p w14:paraId="3C061B0E" w14:textId="77777777" w:rsidR="00E9159C" w:rsidRPr="00996FAF" w:rsidRDefault="000376C4" w:rsidP="00712752">
      <w:pPr>
        <w:pStyle w:val="Heading1"/>
        <w:spacing w:before="240" w:after="240" w:line="22" w:lineRule="atLeast"/>
        <w:rPr>
          <w:rFonts w:ascii="Arial" w:hAnsi="Arial" w:cs="Arial"/>
        </w:rPr>
      </w:pPr>
      <w:r w:rsidRPr="00996FAF">
        <w:rPr>
          <w:rFonts w:ascii="Arial" w:hAnsi="Arial" w:cs="Arial"/>
        </w:rPr>
        <w:t>Material relied on</w:t>
      </w:r>
    </w:p>
    <w:p w14:paraId="5148B3B0" w14:textId="77777777" w:rsidR="00E9159C" w:rsidRPr="00996FAF" w:rsidRDefault="000376C4" w:rsidP="0036130C">
      <w:pPr>
        <w:pStyle w:val="NormalArial"/>
      </w:pPr>
      <w:r w:rsidRPr="00996FAF">
        <w:t>The following information has been considered in preparing the performance report:</w:t>
      </w:r>
    </w:p>
    <w:p w14:paraId="6D224B57" w14:textId="06A46731" w:rsidR="00E9159C" w:rsidRPr="00D15991" w:rsidRDefault="000376C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D15991">
        <w:rPr>
          <w:rFonts w:ascii="Arial" w:hAnsi="Arial" w:cs="Arial"/>
          <w:color w:val="auto"/>
        </w:rPr>
        <w:t>by a site assessment, observations at the service, review of documents and interviews with staff, consumers/representatives and others</w:t>
      </w:r>
    </w:p>
    <w:p w14:paraId="57B131BB" w14:textId="758562FF" w:rsidR="00E9159C" w:rsidRPr="005F31FE" w:rsidRDefault="000376C4"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5F31FE">
        <w:rPr>
          <w:rFonts w:ascii="Arial" w:hAnsi="Arial" w:cs="Arial"/>
        </w:rPr>
        <w:t>on 8 May 2024</w:t>
      </w:r>
    </w:p>
    <w:p w14:paraId="579F573E" w14:textId="3469B2BD" w:rsidR="00D15991" w:rsidRDefault="000B7832" w:rsidP="000B7832">
      <w:pPr>
        <w:pStyle w:val="ListParagraph"/>
        <w:numPr>
          <w:ilvl w:val="0"/>
          <w:numId w:val="2"/>
        </w:numPr>
        <w:spacing w:line="240" w:lineRule="atLeast"/>
        <w:ind w:left="714" w:hanging="357"/>
        <w:contextualSpacing w:val="0"/>
        <w:rPr>
          <w:rFonts w:ascii="Arial" w:hAnsi="Arial" w:cs="Arial"/>
          <w:color w:val="auto"/>
        </w:rPr>
      </w:pPr>
      <w:r w:rsidRPr="000B7832">
        <w:rPr>
          <w:rFonts w:ascii="Arial" w:hAnsi="Arial" w:cs="Arial"/>
          <w:color w:val="auto"/>
        </w:rPr>
        <w:t>the performance report date</w:t>
      </w:r>
      <w:r>
        <w:rPr>
          <w:rFonts w:ascii="Arial" w:hAnsi="Arial" w:cs="Arial"/>
          <w:color w:val="auto"/>
        </w:rPr>
        <w:t>d</w:t>
      </w:r>
      <w:r w:rsidRPr="000B7832">
        <w:rPr>
          <w:rFonts w:ascii="Arial" w:hAnsi="Arial" w:cs="Arial"/>
          <w:color w:val="auto"/>
        </w:rPr>
        <w:t xml:space="preserve"> 7 December 2023 for the Assessment Contact conducted on 8 November 2023 to 9 November 2023</w:t>
      </w:r>
    </w:p>
    <w:p w14:paraId="71399FAE" w14:textId="77777777" w:rsidR="001033E3" w:rsidRDefault="000B7832" w:rsidP="000B783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performance report dated 25 November 2022 for the Site Audit conducted on 14 September 2022 to 16 September 2022.</w:t>
      </w:r>
    </w:p>
    <w:p w14:paraId="3A984B15" w14:textId="20E7A1DF" w:rsidR="00E9159C" w:rsidRPr="000B7832" w:rsidRDefault="000376C4" w:rsidP="000B7832">
      <w:pPr>
        <w:pStyle w:val="ListParagraph"/>
        <w:numPr>
          <w:ilvl w:val="0"/>
          <w:numId w:val="2"/>
        </w:numPr>
        <w:spacing w:line="240" w:lineRule="atLeast"/>
        <w:ind w:left="714" w:hanging="357"/>
        <w:contextualSpacing w:val="0"/>
        <w:rPr>
          <w:rFonts w:ascii="Arial" w:hAnsi="Arial" w:cs="Arial"/>
          <w:color w:val="auto"/>
        </w:rPr>
      </w:pPr>
      <w:r w:rsidRPr="000B7832">
        <w:rPr>
          <w:rFonts w:ascii="Arial" w:hAnsi="Arial" w:cs="Arial"/>
        </w:rPr>
        <w:br w:type="page"/>
      </w:r>
    </w:p>
    <w:p w14:paraId="7F853B3E" w14:textId="77777777" w:rsidR="00E9159C" w:rsidRPr="00996FAF" w:rsidRDefault="000376C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4B1243" w14:paraId="7BAE9B18" w14:textId="77777777" w:rsidTr="00D159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353EB8D4" w14:textId="77777777" w:rsidR="00E9159C" w:rsidRPr="00996FAF" w:rsidRDefault="000376C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471" w:type="pct"/>
            <w:shd w:val="clear" w:color="auto" w:fill="auto"/>
          </w:tcPr>
          <w:p w14:paraId="424567DF" w14:textId="097BB840" w:rsidR="00E9159C" w:rsidRPr="00B670A6" w:rsidRDefault="00BF3F9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412552394"/>
                <w:placeholder>
                  <w:docPart w:val="1805C672E64441C5BC1543D934A8726C"/>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D15991" w:rsidRPr="00B670A6">
                  <w:rPr>
                    <w:rFonts w:ascii="Arial" w:hAnsi="Arial" w:cs="Arial"/>
                    <w:color w:val="auto"/>
                  </w:rPr>
                  <w:t>Not Applicable as not all Requirements assessed</w:t>
                </w:r>
              </w:sdtContent>
            </w:sdt>
          </w:p>
        </w:tc>
      </w:tr>
      <w:tr w:rsidR="004B1243" w14:paraId="511712A3" w14:textId="77777777" w:rsidTr="00D15991">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7480D3B0" w14:textId="77777777" w:rsidR="00E9159C" w:rsidRPr="00996FAF" w:rsidRDefault="000376C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471" w:type="pct"/>
            <w:shd w:val="clear" w:color="auto" w:fill="auto"/>
          </w:tcPr>
          <w:p w14:paraId="0D45FD67" w14:textId="3A9651E4" w:rsidR="00E9159C" w:rsidRPr="005F31FE" w:rsidRDefault="00BF3F9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921642592"/>
                <w:placeholder>
                  <w:docPart w:val="14A8069EA63149EEB76D9E934164E3A2"/>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D15991" w:rsidRPr="005F31FE">
                  <w:rPr>
                    <w:rFonts w:ascii="Arial" w:hAnsi="Arial" w:cs="Arial"/>
                    <w:b/>
                    <w:bCs/>
                    <w:color w:val="auto"/>
                  </w:rPr>
                  <w:t>Not Applicable as not all Requirements assessed</w:t>
                </w:r>
              </w:sdtContent>
            </w:sdt>
          </w:p>
        </w:tc>
      </w:tr>
      <w:tr w:rsidR="004B1243" w14:paraId="1F7E9166" w14:textId="77777777" w:rsidTr="00D159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7D32D638" w14:textId="77777777" w:rsidR="00E9159C" w:rsidRPr="00996FAF" w:rsidRDefault="000376C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71" w:type="pct"/>
            <w:shd w:val="clear" w:color="auto" w:fill="auto"/>
          </w:tcPr>
          <w:p w14:paraId="22512ED6" w14:textId="0E88779C" w:rsidR="00E9159C" w:rsidRPr="000B7832" w:rsidRDefault="00BF3F9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314720856"/>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D15991" w:rsidRPr="000B7832">
                  <w:rPr>
                    <w:rFonts w:ascii="Arial" w:hAnsi="Arial" w:cs="Arial"/>
                    <w:b/>
                    <w:bCs/>
                    <w:color w:val="auto"/>
                  </w:rPr>
                  <w:t>Not Applicable as not all Requirements assessed</w:t>
                </w:r>
              </w:sdtContent>
            </w:sdt>
          </w:p>
        </w:tc>
      </w:tr>
      <w:tr w:rsidR="004B1243" w14:paraId="6E9B90CB" w14:textId="77777777" w:rsidTr="00D15991">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5B18E69F" w14:textId="77777777" w:rsidR="00E9159C" w:rsidRPr="00996FAF" w:rsidRDefault="000376C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71" w:type="pct"/>
            <w:shd w:val="clear" w:color="auto" w:fill="auto"/>
          </w:tcPr>
          <w:p w14:paraId="6554505B" w14:textId="55FAA259" w:rsidR="00E9159C" w:rsidRPr="000B7832" w:rsidRDefault="00BF3F9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2123587225"/>
                <w:placeholder>
                  <w:docPart w:val="7648977799E94C0EB03E03CA76112D50"/>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D15991" w:rsidRPr="000B7832">
                  <w:rPr>
                    <w:rFonts w:ascii="Arial" w:hAnsi="Arial" w:cs="Arial"/>
                    <w:b/>
                    <w:bCs/>
                    <w:color w:val="auto"/>
                  </w:rPr>
                  <w:t>Not Applicable as not all Requirements assessed</w:t>
                </w:r>
              </w:sdtContent>
            </w:sdt>
          </w:p>
        </w:tc>
      </w:tr>
    </w:tbl>
    <w:p w14:paraId="57FB7370" w14:textId="77777777" w:rsidR="00E9159C" w:rsidRPr="00996FAF" w:rsidRDefault="000376C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888579" w14:textId="77777777" w:rsidR="00E9159C" w:rsidRPr="00996FAF" w:rsidRDefault="000376C4" w:rsidP="00712752">
      <w:pPr>
        <w:pStyle w:val="Heading1"/>
        <w:spacing w:before="0" w:after="240" w:line="22" w:lineRule="atLeast"/>
        <w:rPr>
          <w:rFonts w:ascii="Arial" w:hAnsi="Arial" w:cs="Arial"/>
        </w:rPr>
      </w:pPr>
      <w:r w:rsidRPr="00996FAF">
        <w:rPr>
          <w:rFonts w:ascii="Arial" w:hAnsi="Arial" w:cs="Arial"/>
        </w:rPr>
        <w:t>Areas for improvement</w:t>
      </w:r>
    </w:p>
    <w:p w14:paraId="06295C17" w14:textId="77777777" w:rsidR="00E9159C" w:rsidRPr="00996FAF" w:rsidRDefault="000376C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FA430F5" w14:textId="77777777" w:rsidR="00D15991" w:rsidRPr="00996FAF" w:rsidRDefault="00D15991" w:rsidP="0036130C">
      <w:pPr>
        <w:pStyle w:val="NormalArial"/>
      </w:pPr>
    </w:p>
    <w:p w14:paraId="5929F625" w14:textId="77777777" w:rsidR="00D15991" w:rsidRDefault="00D15991">
      <w:pPr>
        <w:spacing w:after="160" w:line="259" w:lineRule="auto"/>
        <w:rPr>
          <w:rFonts w:ascii="Arial" w:hAnsi="Arial" w:cs="Arial"/>
          <w:b/>
          <w:bCs/>
          <w:sz w:val="30"/>
          <w:szCs w:val="28"/>
        </w:rPr>
      </w:pPr>
      <w:r>
        <w:rPr>
          <w:rFonts w:ascii="Arial" w:hAnsi="Arial" w:cs="Arial"/>
        </w:rPr>
        <w:br w:type="page"/>
      </w:r>
    </w:p>
    <w:p w14:paraId="4928DCEB" w14:textId="18F70FE8" w:rsidR="00E9159C" w:rsidRPr="00996FAF" w:rsidRDefault="000376C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B1243" w14:paraId="19216435" w14:textId="77777777" w:rsidTr="00D15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3FAFF0EC" w14:textId="77777777" w:rsidR="00E9159C" w:rsidRPr="00550022" w:rsidRDefault="000376C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BBA677F" w14:textId="77777777" w:rsidR="00E9159C" w:rsidRPr="00996FAF" w:rsidRDefault="00E915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1243" w14:paraId="1D818931" w14:textId="77777777" w:rsidTr="004B12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0DFC67" w14:textId="77777777" w:rsidR="00E9159C" w:rsidRPr="00996FAF" w:rsidRDefault="000376C4"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098C946" w14:textId="77777777" w:rsidR="00E9159C" w:rsidRPr="00996FAF" w:rsidRDefault="000376C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06E2B58" w14:textId="77777777" w:rsidR="00E9159C" w:rsidRPr="00996FAF" w:rsidRDefault="00BF3F9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31553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376C4">
                  <w:rPr>
                    <w:rFonts w:ascii="Arial" w:hAnsi="Arial" w:cs="Arial"/>
                  </w:rPr>
                  <w:t>Compliant</w:t>
                </w:r>
              </w:sdtContent>
            </w:sdt>
          </w:p>
        </w:tc>
      </w:tr>
    </w:tbl>
    <w:p w14:paraId="31B4012D" w14:textId="77777777" w:rsidR="00E9159C" w:rsidRDefault="000376C4" w:rsidP="001A5684">
      <w:pPr>
        <w:pStyle w:val="Heading20"/>
      </w:pPr>
      <w:r w:rsidRPr="00996FAF">
        <w:t>Findings</w:t>
      </w:r>
    </w:p>
    <w:p w14:paraId="508850BF" w14:textId="4D01A244" w:rsidR="00925057" w:rsidRDefault="00925057" w:rsidP="00925057">
      <w:pPr>
        <w:pStyle w:val="NormalArial"/>
      </w:pPr>
      <w:r>
        <w:t xml:space="preserve">Requirement 1(3)(a) was not compliant following a Site Audit conducted from </w:t>
      </w:r>
      <w:r w:rsidR="005F31FE">
        <w:t>14 September 2022 to 16 September 2022</w:t>
      </w:r>
      <w:r>
        <w:t xml:space="preserve">. An Assessment Contact was conducted on 23 April </w:t>
      </w:r>
      <w:r w:rsidR="00101F1F">
        <w:t xml:space="preserve">2024 </w:t>
      </w:r>
      <w:r>
        <w:t>to reassess the Requirement.</w:t>
      </w:r>
    </w:p>
    <w:p w14:paraId="619DEF57" w14:textId="6B8692E2" w:rsidR="00E9159C" w:rsidRDefault="00925057" w:rsidP="0036130C">
      <w:pPr>
        <w:pStyle w:val="NormalArial"/>
      </w:pPr>
      <w:r>
        <w:t xml:space="preserve">Consumers and consumer representatives confirmed they were respected, valued and treated as individuals, </w:t>
      </w:r>
      <w:r w:rsidR="00DC7CF2">
        <w:t>and o</w:t>
      </w:r>
      <w:r>
        <w:t xml:space="preserve">ne consumer </w:t>
      </w:r>
      <w:r w:rsidR="00DC7CF2">
        <w:t xml:space="preserve">discussed </w:t>
      </w:r>
      <w:r w:rsidR="00B670A6">
        <w:t>recognition of their culture</w:t>
      </w:r>
      <w:r w:rsidR="00DC7CF2">
        <w:t>. Staff were knowledgeable about consumer preferences, cultural backgrounds and values and described their application to consumer care and services</w:t>
      </w:r>
      <w:r w:rsidR="00B670A6">
        <w:t>. Staff interactions with consumers were observed to be respectful</w:t>
      </w:r>
      <w:r w:rsidR="00DC7CF2">
        <w:t>. Management discussed</w:t>
      </w:r>
      <w:r w:rsidR="00B670A6">
        <w:t xml:space="preserve"> a culture of inclusiveness and respect and the organisational shared values which promote person centred and inclusive care. Interactions with consumers were monitored through observations and supervision and feedback mechanisms, with training provided on privacy, dignity, code of conduct and confidentiality.</w:t>
      </w:r>
    </w:p>
    <w:p w14:paraId="24019009" w14:textId="77777777" w:rsidR="00B670A6" w:rsidRDefault="00B670A6" w:rsidP="0036130C">
      <w:pPr>
        <w:pStyle w:val="NormalArial"/>
      </w:pPr>
    </w:p>
    <w:p w14:paraId="316DBFD2" w14:textId="77777777" w:rsidR="00B670A6" w:rsidRDefault="00B670A6" w:rsidP="0036130C">
      <w:pPr>
        <w:pStyle w:val="NormalArial"/>
      </w:pPr>
    </w:p>
    <w:p w14:paraId="02F3CE33" w14:textId="77777777" w:rsidR="00E9159C" w:rsidRPr="00712752" w:rsidRDefault="000376C4" w:rsidP="0036130C">
      <w:pPr>
        <w:pStyle w:val="NormalArial"/>
      </w:pPr>
      <w:r w:rsidRPr="00996FAF">
        <w:br w:type="page"/>
      </w:r>
    </w:p>
    <w:p w14:paraId="5E3A3C17" w14:textId="77777777" w:rsidR="00E9159C" w:rsidRPr="00996FAF" w:rsidRDefault="000376C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B1243" w14:paraId="0791480A" w14:textId="77777777" w:rsidTr="004B1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B2015B9" w14:textId="77777777" w:rsidR="00E9159C" w:rsidRPr="0075021E" w:rsidRDefault="000376C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8EE431C" w14:textId="77777777" w:rsidR="00E9159C" w:rsidRPr="00996FAF" w:rsidRDefault="00E915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1243" w14:paraId="3173845F" w14:textId="77777777" w:rsidTr="004B124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1300639" w14:textId="77777777" w:rsidR="00E9159C" w:rsidRPr="00996FAF" w:rsidRDefault="000376C4"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A6BA607" w14:textId="77777777" w:rsidR="00E9159C" w:rsidRPr="00996FAF" w:rsidRDefault="000376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ECD34E8" w14:textId="77777777" w:rsidR="00E9159C" w:rsidRPr="00996FAF" w:rsidRDefault="00BF3F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58088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376C4" w:rsidRPr="00B952AA">
                  <w:rPr>
                    <w:rFonts w:ascii="Arial" w:hAnsi="Arial" w:cs="Arial"/>
                  </w:rPr>
                  <w:t>Compliant</w:t>
                </w:r>
              </w:sdtContent>
            </w:sdt>
          </w:p>
        </w:tc>
      </w:tr>
    </w:tbl>
    <w:p w14:paraId="6EF4BB7E" w14:textId="77777777" w:rsidR="00E9159C" w:rsidRDefault="000376C4" w:rsidP="00D87E7C">
      <w:pPr>
        <w:pStyle w:val="Heading20"/>
      </w:pPr>
      <w:r w:rsidRPr="00996FAF">
        <w:t>Findings</w:t>
      </w:r>
    </w:p>
    <w:p w14:paraId="71443318" w14:textId="5FB4E7C8" w:rsidR="00925057" w:rsidRDefault="00925057" w:rsidP="00925057">
      <w:pPr>
        <w:pStyle w:val="NormalArial"/>
      </w:pPr>
      <w:r>
        <w:t>Requirement 2(3)(b) was not compliant fo</w:t>
      </w:r>
      <w:r w:rsidR="000232F7">
        <w:t>l</w:t>
      </w:r>
      <w:r>
        <w:t xml:space="preserve">lowing a Site Audit conducted from </w:t>
      </w:r>
      <w:r w:rsidR="005F31FE">
        <w:t>14 September 2022 to 16 September 2022</w:t>
      </w:r>
      <w:r>
        <w:t>. An Assessment Contact was conducted on 23 April</w:t>
      </w:r>
      <w:r w:rsidR="00101F1F">
        <w:t xml:space="preserve"> 2024</w:t>
      </w:r>
      <w:r>
        <w:t xml:space="preserve"> to reassess the Requirement.</w:t>
      </w:r>
    </w:p>
    <w:p w14:paraId="7E32A8E1" w14:textId="38F5D825" w:rsidR="00E9159C" w:rsidRDefault="00925057" w:rsidP="00925057">
      <w:pPr>
        <w:pStyle w:val="NormalArial"/>
      </w:pPr>
      <w:r>
        <w:t>Consumers and consumer representatives</w:t>
      </w:r>
      <w:r w:rsidR="0031106F">
        <w:t xml:space="preserve"> said needs, goals and preferences were</w:t>
      </w:r>
      <w:r w:rsidRPr="00996FAF">
        <w:t xml:space="preserve"> </w:t>
      </w:r>
      <w:r w:rsidR="0031106F">
        <w:t xml:space="preserve">recognised and care and services were </w:t>
      </w:r>
      <w:r w:rsidR="000232F7">
        <w:t xml:space="preserve">appropriately </w:t>
      </w:r>
      <w:r w:rsidR="0031106F">
        <w:t xml:space="preserve">adjusted and tailored to meet </w:t>
      </w:r>
      <w:r w:rsidR="000232F7">
        <w:t xml:space="preserve">individual condition changes and needs. Consumer representatives confirmed advance care planning discussions occurred which was consistent with care planning documentation and complemented other  clinical assessments conducted on service entry. </w:t>
      </w:r>
      <w:r w:rsidR="005F31FE">
        <w:t>Assessment and planning was demonstrated for individual consumers for behaviour management, falls management and mobility, pressure care and wound management, restrictive practices and medication administration.</w:t>
      </w:r>
    </w:p>
    <w:p w14:paraId="3F7E4654" w14:textId="77777777" w:rsidR="000232F7" w:rsidRPr="00334B7D" w:rsidRDefault="000232F7" w:rsidP="00925057">
      <w:pPr>
        <w:pStyle w:val="NormalArial"/>
      </w:pPr>
    </w:p>
    <w:p w14:paraId="05137A08" w14:textId="77777777" w:rsidR="000232F7" w:rsidRDefault="000232F7">
      <w:pPr>
        <w:spacing w:after="160" w:line="259" w:lineRule="auto"/>
        <w:rPr>
          <w:rFonts w:ascii="Arial" w:hAnsi="Arial" w:cs="Arial"/>
          <w:b/>
          <w:bCs/>
          <w:sz w:val="30"/>
          <w:szCs w:val="28"/>
        </w:rPr>
      </w:pPr>
      <w:r>
        <w:rPr>
          <w:rFonts w:ascii="Arial" w:hAnsi="Arial" w:cs="Arial"/>
        </w:rPr>
        <w:br w:type="page"/>
      </w:r>
    </w:p>
    <w:p w14:paraId="7885A9AF" w14:textId="6A5CCC38" w:rsidR="00E9159C" w:rsidRPr="00996FAF" w:rsidRDefault="000376C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B1243" w14:paraId="3767EABD" w14:textId="77777777" w:rsidTr="00D15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ACB98C8" w14:textId="77777777" w:rsidR="00E9159C" w:rsidRPr="00996FAF" w:rsidRDefault="000376C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FB11463" w14:textId="77777777" w:rsidR="00E9159C" w:rsidRPr="00996FAF" w:rsidRDefault="00E915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1243" w14:paraId="644B039B" w14:textId="77777777" w:rsidTr="004B12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A52728" w14:textId="77777777" w:rsidR="00E9159C" w:rsidRPr="00996FAF" w:rsidRDefault="000376C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2DC02D8" w14:textId="77777777" w:rsidR="00E9159C" w:rsidRPr="00996FAF" w:rsidRDefault="000376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D660617" w14:textId="77777777" w:rsidR="00E9159C" w:rsidRPr="00996FAF" w:rsidRDefault="000376C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E04703B" w14:textId="77777777" w:rsidR="00E9159C" w:rsidRPr="00996FAF" w:rsidRDefault="000376C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525309" w14:textId="77777777" w:rsidR="00E9159C" w:rsidRPr="00996FAF" w:rsidRDefault="000376C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04864AD" w14:textId="77777777" w:rsidR="00E9159C" w:rsidRPr="00996FAF" w:rsidRDefault="00BF3F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96293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376C4" w:rsidRPr="002C2F15">
                  <w:rPr>
                    <w:rFonts w:ascii="Arial" w:hAnsi="Arial" w:cs="Arial"/>
                  </w:rPr>
                  <w:t>Compliant</w:t>
                </w:r>
              </w:sdtContent>
            </w:sdt>
          </w:p>
        </w:tc>
      </w:tr>
    </w:tbl>
    <w:p w14:paraId="06E451A6" w14:textId="77777777" w:rsidR="00E9159C" w:rsidRDefault="000376C4" w:rsidP="00D87E7C">
      <w:pPr>
        <w:pStyle w:val="Heading20"/>
      </w:pPr>
      <w:r w:rsidRPr="00996FAF">
        <w:t>Findings</w:t>
      </w:r>
    </w:p>
    <w:p w14:paraId="2765AD00" w14:textId="4FB99BFD" w:rsidR="00925057" w:rsidRDefault="00925057" w:rsidP="00925057">
      <w:pPr>
        <w:pStyle w:val="NormalArial"/>
      </w:pPr>
      <w:r>
        <w:t xml:space="preserve">Requirement 3(3)(a) was not compliant following a Site Audit conducted from </w:t>
      </w:r>
      <w:r w:rsidR="005F31FE">
        <w:t>14 September 2022 to 16 September 2022</w:t>
      </w:r>
      <w:r>
        <w:t xml:space="preserve">. An Assessment Contact was conducted on 23 April </w:t>
      </w:r>
      <w:r w:rsidR="00101F1F">
        <w:t xml:space="preserve">2024 </w:t>
      </w:r>
      <w:r>
        <w:t>to reassess the Requirement.</w:t>
      </w:r>
    </w:p>
    <w:p w14:paraId="6291DA4E" w14:textId="06B4BC9F" w:rsidR="000232F7" w:rsidRDefault="00925057" w:rsidP="00925057">
      <w:pPr>
        <w:pStyle w:val="NormalArial"/>
      </w:pPr>
      <w:r>
        <w:t xml:space="preserve">Consumers and consumer representatives </w:t>
      </w:r>
      <w:r w:rsidR="0050666C">
        <w:t xml:space="preserve">were satisfied with personal and clinical care provision and </w:t>
      </w:r>
      <w:r w:rsidR="00420AC0">
        <w:t xml:space="preserve">described personal care and clinical care experiences which were tailored to </w:t>
      </w:r>
      <w:r w:rsidR="00077255">
        <w:t xml:space="preserve">their </w:t>
      </w:r>
      <w:r w:rsidR="00994A90">
        <w:t>individual</w:t>
      </w:r>
      <w:r w:rsidR="00420AC0">
        <w:t xml:space="preserve"> needs and preferences.</w:t>
      </w:r>
      <w:r w:rsidR="00AD4AB2">
        <w:t xml:space="preserve"> </w:t>
      </w:r>
      <w:r w:rsidR="00420AC0">
        <w:t>Restrictive practices for environmental</w:t>
      </w:r>
      <w:r w:rsidR="00AD4AB2">
        <w:t>,</w:t>
      </w:r>
      <w:r w:rsidR="00420AC0">
        <w:t xml:space="preserve"> mechanical and chemical restraint were </w:t>
      </w:r>
      <w:r w:rsidR="00AD4AB2">
        <w:t xml:space="preserve">monitored and reviewed regularly and were aligned with legislative requirements and best practice. Behaviour support plans were consumer-focused, with individual strategies identified and psychotropic medications used as </w:t>
      </w:r>
      <w:r w:rsidR="00077255">
        <w:t xml:space="preserve">a </w:t>
      </w:r>
      <w:r w:rsidR="00AD4AB2">
        <w:t>last resort.</w:t>
      </w:r>
    </w:p>
    <w:p w14:paraId="22B90A97" w14:textId="11A7C36E" w:rsidR="00420AC0" w:rsidRDefault="00A95D40" w:rsidP="00925057">
      <w:pPr>
        <w:pStyle w:val="NormalArial"/>
      </w:pPr>
      <w:r>
        <w:t>Effective f</w:t>
      </w:r>
      <w:r w:rsidR="00420AC0">
        <w:t xml:space="preserve">alls </w:t>
      </w:r>
      <w:r w:rsidR="006733C4">
        <w:t xml:space="preserve">prevention and management </w:t>
      </w:r>
      <w:r>
        <w:t>was</w:t>
      </w:r>
      <w:r w:rsidR="004D48B9">
        <w:t xml:space="preserve"> detailed</w:t>
      </w:r>
      <w:r>
        <w:t xml:space="preserve"> in clinical care documentation.</w:t>
      </w:r>
      <w:r w:rsidR="006733C4">
        <w:t xml:space="preserve"> </w:t>
      </w:r>
      <w:r>
        <w:t>Assessments included</w:t>
      </w:r>
      <w:r w:rsidRPr="00A95D40">
        <w:t xml:space="preserve"> </w:t>
      </w:r>
      <w:r>
        <w:t>neurological observations</w:t>
      </w:r>
      <w:r w:rsidRPr="00101F1F">
        <w:rPr>
          <w:color w:val="auto"/>
        </w:rPr>
        <w:t xml:space="preserve">, pain </w:t>
      </w:r>
      <w:r w:rsidR="00101F1F" w:rsidRPr="00101F1F">
        <w:rPr>
          <w:color w:val="auto"/>
        </w:rPr>
        <w:t xml:space="preserve">management, hospital transfers </w:t>
      </w:r>
      <w:r w:rsidRPr="00101F1F">
        <w:rPr>
          <w:color w:val="auto"/>
        </w:rPr>
        <w:t xml:space="preserve">and appropriate equipment was </w:t>
      </w:r>
      <w:r w:rsidR="002339C7">
        <w:rPr>
          <w:color w:val="auto"/>
        </w:rPr>
        <w:t>provided</w:t>
      </w:r>
      <w:r w:rsidRPr="00101F1F">
        <w:rPr>
          <w:color w:val="auto"/>
        </w:rPr>
        <w:t xml:space="preserve"> when </w:t>
      </w:r>
      <w:r w:rsidR="002339C7">
        <w:rPr>
          <w:color w:val="auto"/>
        </w:rPr>
        <w:t>needed</w:t>
      </w:r>
      <w:r w:rsidRPr="00101F1F">
        <w:rPr>
          <w:color w:val="auto"/>
        </w:rPr>
        <w:t>. P</w:t>
      </w:r>
      <w:r w:rsidR="006733C4" w:rsidRPr="00101F1F">
        <w:rPr>
          <w:color w:val="auto"/>
        </w:rPr>
        <w:t>hysiotherapist</w:t>
      </w:r>
      <w:r w:rsidR="00AD4AB2">
        <w:t xml:space="preserve"> intervention</w:t>
      </w:r>
      <w:r>
        <w:t xml:space="preserve"> </w:t>
      </w:r>
      <w:r w:rsidR="004D48B9">
        <w:t xml:space="preserve">was evidenced </w:t>
      </w:r>
      <w:r>
        <w:t>for prevention and falls reduction strategies and post-falls monitoring and management.</w:t>
      </w:r>
      <w:r w:rsidR="004D48B9">
        <w:t xml:space="preserve"> </w:t>
      </w:r>
      <w:r w:rsidR="002339C7">
        <w:t>C</w:t>
      </w:r>
      <w:r w:rsidR="00994A90">
        <w:t xml:space="preserve">onsumers experiencing pain were managed effectively, </w:t>
      </w:r>
      <w:r w:rsidR="00C271BC">
        <w:t xml:space="preserve">with medical officers and physiotherapists engaged </w:t>
      </w:r>
      <w:r w:rsidR="0064506B">
        <w:t>in</w:t>
      </w:r>
      <w:r w:rsidR="00C271BC">
        <w:t xml:space="preserve"> assessment and monitoring and clinical interventions tailored </w:t>
      </w:r>
      <w:r w:rsidR="006733C4">
        <w:t>to consumer needs and preferences</w:t>
      </w:r>
      <w:r w:rsidR="00C271BC">
        <w:t>.</w:t>
      </w:r>
    </w:p>
    <w:p w14:paraId="772335BA" w14:textId="51CB18B5" w:rsidR="0064506B" w:rsidRDefault="006733C4" w:rsidP="00925057">
      <w:pPr>
        <w:pStyle w:val="NormalArial"/>
      </w:pPr>
      <w:r w:rsidRPr="00AF42DD">
        <w:rPr>
          <w:color w:val="auto"/>
        </w:rPr>
        <w:t xml:space="preserve">Skin integrity, pressure injuries and wound management </w:t>
      </w:r>
      <w:r w:rsidR="00101F1F" w:rsidRPr="00AF42DD">
        <w:rPr>
          <w:color w:val="auto"/>
        </w:rPr>
        <w:t xml:space="preserve">was </w:t>
      </w:r>
      <w:r w:rsidR="002339C7" w:rsidRPr="00AF42DD">
        <w:rPr>
          <w:color w:val="auto"/>
        </w:rPr>
        <w:t xml:space="preserve">tailored to the needs of individual consumers, with appropriate wound and pressure area care provided in accordance with care plans and </w:t>
      </w:r>
      <w:r w:rsidR="00AF42DD" w:rsidRPr="00AF42DD">
        <w:rPr>
          <w:color w:val="auto"/>
        </w:rPr>
        <w:t>consumer preferences</w:t>
      </w:r>
      <w:r w:rsidR="00101F1F" w:rsidRPr="00AF42DD">
        <w:rPr>
          <w:color w:val="auto"/>
        </w:rPr>
        <w:t>.</w:t>
      </w:r>
      <w:r w:rsidR="002339C7" w:rsidRPr="00AF42DD">
        <w:rPr>
          <w:color w:val="auto"/>
        </w:rPr>
        <w:t xml:space="preserve"> </w:t>
      </w:r>
      <w:r w:rsidR="00AF42DD">
        <w:rPr>
          <w:color w:val="auto"/>
        </w:rPr>
        <w:t xml:space="preserve">Dignity of risk for consumers was recognised and alternate strategies including repositioning were utilised where possible. </w:t>
      </w:r>
      <w:r w:rsidR="0064506B" w:rsidRPr="00AF42DD">
        <w:rPr>
          <w:color w:val="auto"/>
        </w:rPr>
        <w:t>Wound photography and wound measurement reflected best practice and wound dressing</w:t>
      </w:r>
      <w:r w:rsidR="002910EC" w:rsidRPr="00AF42DD">
        <w:rPr>
          <w:color w:val="auto"/>
        </w:rPr>
        <w:t>s were attended regularly</w:t>
      </w:r>
      <w:r w:rsidR="00AF42DD" w:rsidRPr="00AF42DD">
        <w:rPr>
          <w:color w:val="auto"/>
        </w:rPr>
        <w:t>. W</w:t>
      </w:r>
      <w:r w:rsidR="000B402C" w:rsidRPr="00AF42DD">
        <w:rPr>
          <w:color w:val="auto"/>
        </w:rPr>
        <w:t>ound</w:t>
      </w:r>
      <w:r w:rsidR="000B402C">
        <w:t xml:space="preserve"> care consulta</w:t>
      </w:r>
      <w:r w:rsidR="00AF42DD">
        <w:t>nts were engaged when required and medical officer reviews were attended for pain management and care.</w:t>
      </w:r>
    </w:p>
    <w:p w14:paraId="737D2CC8" w14:textId="31627424" w:rsidR="00E9159C" w:rsidRPr="00262C0B" w:rsidRDefault="000376C4" w:rsidP="00925057">
      <w:pPr>
        <w:pStyle w:val="NormalArial"/>
      </w:pPr>
      <w:r>
        <w:br w:type="page"/>
      </w:r>
    </w:p>
    <w:p w14:paraId="3C435AE6" w14:textId="77777777" w:rsidR="00E9159C" w:rsidRPr="00996FAF" w:rsidRDefault="000376C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B1243" w14:paraId="6B5CD643" w14:textId="77777777" w:rsidTr="00D15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F030A49" w14:textId="77777777" w:rsidR="00E9159C" w:rsidRPr="00996FAF" w:rsidRDefault="000376C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2AE7F77" w14:textId="77777777" w:rsidR="00E9159C" w:rsidRPr="00996FAF" w:rsidRDefault="00E915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1243" w14:paraId="6A9CFDD6" w14:textId="77777777" w:rsidTr="004B12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94C6F8" w14:textId="77777777" w:rsidR="00E9159C" w:rsidRPr="00996FAF" w:rsidRDefault="000376C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DA1F108" w14:textId="77777777" w:rsidR="00E9159C" w:rsidRPr="00996FAF" w:rsidRDefault="000376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8A8B10D" w14:textId="77777777" w:rsidR="00E9159C" w:rsidRPr="00996FAF" w:rsidRDefault="00BF3F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54783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376C4" w:rsidRPr="002F768C">
                  <w:rPr>
                    <w:rFonts w:ascii="Arial" w:hAnsi="Arial" w:cs="Arial"/>
                  </w:rPr>
                  <w:t>Compliant</w:t>
                </w:r>
              </w:sdtContent>
            </w:sdt>
          </w:p>
        </w:tc>
      </w:tr>
    </w:tbl>
    <w:p w14:paraId="2258EBC2" w14:textId="77777777" w:rsidR="00E9159C" w:rsidRDefault="000376C4" w:rsidP="002B0C90">
      <w:pPr>
        <w:pStyle w:val="Heading20"/>
      </w:pPr>
      <w:r>
        <w:t>Findings</w:t>
      </w:r>
    </w:p>
    <w:p w14:paraId="4DEFE370" w14:textId="6F309D9F" w:rsidR="00925057" w:rsidRDefault="00925057" w:rsidP="00925057">
      <w:pPr>
        <w:pStyle w:val="NormalArial"/>
      </w:pPr>
      <w:r>
        <w:t xml:space="preserve">Requirement 7(3)(a) was not compliant following a Site Audit conducted from </w:t>
      </w:r>
      <w:r w:rsidR="005F31FE">
        <w:t>14 September 2022 to 16 September 2022</w:t>
      </w:r>
      <w:r>
        <w:t xml:space="preserve">. An Assessment Contact was conducted on 23 April </w:t>
      </w:r>
      <w:r w:rsidR="00101F1F">
        <w:t xml:space="preserve">2024 </w:t>
      </w:r>
      <w:r>
        <w:t>to reassess the Requirement.</w:t>
      </w:r>
    </w:p>
    <w:p w14:paraId="07DB087C" w14:textId="15A6E736" w:rsidR="000232F7" w:rsidRDefault="00925057" w:rsidP="00925057">
      <w:pPr>
        <w:pStyle w:val="NormalArial"/>
      </w:pPr>
      <w:r>
        <w:t>Consumers and consumer representatives</w:t>
      </w:r>
      <w:r w:rsidR="005F31FE">
        <w:t xml:space="preserve"> were satisfied with staffing levels and confirmed care needs were being met and call bell</w:t>
      </w:r>
      <w:r w:rsidR="00574F4A">
        <w:t xml:space="preserve"> responses were timely. Staff confirmed sufficient staff were rostered for safe quality care and services </w:t>
      </w:r>
      <w:r w:rsidR="00F42E74">
        <w:t xml:space="preserve">provision </w:t>
      </w:r>
      <w:r w:rsidR="00574F4A">
        <w:t xml:space="preserve">and planned and unplanned absences were covered. </w:t>
      </w:r>
      <w:r w:rsidR="00A1633A">
        <w:t>Management discussed call bell monitoring and trend analysis and replacement staff strategies through use of part-time and casual staff, with agency staff utilised when service staff were unavailable. Workforce knowledge and skills were supported by competency assessments, mandatory training, toolbox talks and additional training as required, with staff performance</w:t>
      </w:r>
      <w:r w:rsidR="0050666C">
        <w:t xml:space="preserve"> monitored</w:t>
      </w:r>
      <w:r w:rsidR="00A1633A">
        <w:t xml:space="preserve"> through senior staff observations, and feedback from consumers and consumer representatives and staff.</w:t>
      </w:r>
    </w:p>
    <w:p w14:paraId="70DEA40F" w14:textId="77777777" w:rsidR="000232F7" w:rsidRPr="00262C0B" w:rsidRDefault="000232F7" w:rsidP="00925057">
      <w:pPr>
        <w:pStyle w:val="NormalArial"/>
      </w:pPr>
    </w:p>
    <w:sectPr w:rsidR="000232F7" w:rsidRPr="00262C0B" w:rsidSect="00245ED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AA87C" w14:textId="77777777" w:rsidR="00245ED9" w:rsidRDefault="00245ED9">
      <w:pPr>
        <w:spacing w:after="0"/>
      </w:pPr>
      <w:r>
        <w:separator/>
      </w:r>
    </w:p>
  </w:endnote>
  <w:endnote w:type="continuationSeparator" w:id="0">
    <w:p w14:paraId="4A54FDC3" w14:textId="77777777" w:rsidR="00245ED9" w:rsidRDefault="00245E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B52EC" w14:textId="77777777" w:rsidR="00E9159C" w:rsidRPr="00DF37F2" w:rsidRDefault="000376C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Arcare Kanwal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D18D6DD" w14:textId="77777777" w:rsidR="00E9159C" w:rsidRPr="00DF37F2" w:rsidRDefault="000376C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0885</w:t>
    </w:r>
    <w:bookmarkEnd w:id="1"/>
    <w:r w:rsidRPr="00DF37F2">
      <w:rPr>
        <w:rStyle w:val="FooterBold"/>
        <w:rFonts w:ascii="Arial" w:hAnsi="Arial"/>
        <w:b w:val="0"/>
      </w:rPr>
      <w:tab/>
      <w:t xml:space="preserve">OFFICIAL: Sensitive </w:t>
    </w:r>
  </w:p>
  <w:p w14:paraId="1CF7BFCB" w14:textId="77777777" w:rsidR="00E9159C" w:rsidRPr="00DF37F2" w:rsidRDefault="000376C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3656D" w14:textId="77777777" w:rsidR="00E9159C" w:rsidRDefault="00E9159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D30BA" w14:textId="77777777" w:rsidR="00245ED9" w:rsidRDefault="00245ED9" w:rsidP="00D71F88">
      <w:pPr>
        <w:spacing w:after="0"/>
      </w:pPr>
      <w:r>
        <w:separator/>
      </w:r>
    </w:p>
  </w:footnote>
  <w:footnote w:type="continuationSeparator" w:id="0">
    <w:p w14:paraId="21A45E34" w14:textId="77777777" w:rsidR="00245ED9" w:rsidRDefault="00245ED9" w:rsidP="00D71F88">
      <w:pPr>
        <w:spacing w:after="0"/>
      </w:pPr>
      <w:r>
        <w:continuationSeparator/>
      </w:r>
    </w:p>
  </w:footnote>
  <w:footnote w:id="1">
    <w:p w14:paraId="51926EA4" w14:textId="18049B65" w:rsidR="00E9159C" w:rsidRPr="00D15991" w:rsidRDefault="000376C4"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15991">
        <w:rPr>
          <w:rFonts w:ascii="Arial" w:hAnsi="Arial" w:cs="Arial"/>
          <w:color w:val="auto"/>
          <w:sz w:val="20"/>
          <w:szCs w:val="20"/>
        </w:rPr>
        <w:t>section 68A</w:t>
      </w:r>
      <w:r w:rsidRPr="00D15991">
        <w:rPr>
          <w:rFonts w:ascii="Arial" w:hAnsi="Arial" w:cs="Arial"/>
          <w:b/>
          <w:color w:val="auto"/>
          <w:sz w:val="20"/>
          <w:szCs w:val="20"/>
        </w:rPr>
        <w:t xml:space="preserve"> </w:t>
      </w:r>
      <w:r w:rsidRPr="00D15991">
        <w:rPr>
          <w:rFonts w:ascii="Arial" w:hAnsi="Arial" w:cs="Arial"/>
          <w:color w:val="auto"/>
          <w:sz w:val="20"/>
          <w:szCs w:val="20"/>
        </w:rPr>
        <w:t>of the Aged Care Quality and Safety Commission Rules 2018.</w:t>
      </w:r>
    </w:p>
    <w:p w14:paraId="79AB69EF" w14:textId="77777777" w:rsidR="00E9159C" w:rsidRDefault="00E9159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CB89" w14:textId="77777777" w:rsidR="00E9159C" w:rsidRDefault="000376C4">
    <w:pPr>
      <w:pStyle w:val="Header"/>
    </w:pPr>
    <w:r>
      <w:rPr>
        <w:noProof/>
        <w:color w:val="2B579A"/>
        <w:shd w:val="clear" w:color="auto" w:fill="E6E6E6"/>
        <w:lang w:val="en-US"/>
      </w:rPr>
      <w:drawing>
        <wp:anchor distT="0" distB="0" distL="114300" distR="114300" simplePos="0" relativeHeight="251658241" behindDoc="1" locked="0" layoutInCell="1" allowOverlap="1" wp14:anchorId="2E5C2143" wp14:editId="1F74DA3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387E6" w14:textId="77777777" w:rsidR="00E9159C" w:rsidRDefault="000376C4">
    <w:pPr>
      <w:pStyle w:val="Header"/>
    </w:pPr>
    <w:r>
      <w:rPr>
        <w:noProof/>
      </w:rPr>
      <w:drawing>
        <wp:anchor distT="0" distB="0" distL="114300" distR="114300" simplePos="0" relativeHeight="251658240" behindDoc="0" locked="0" layoutInCell="1" allowOverlap="1" wp14:anchorId="60E41F69" wp14:editId="2A95D82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3D6769A">
      <w:start w:val="1"/>
      <w:numFmt w:val="lowerRoman"/>
      <w:lvlText w:val="(%1)"/>
      <w:lvlJc w:val="left"/>
      <w:pPr>
        <w:ind w:left="1080" w:hanging="720"/>
      </w:pPr>
      <w:rPr>
        <w:rFonts w:hint="default"/>
      </w:rPr>
    </w:lvl>
    <w:lvl w:ilvl="1" w:tplc="981E66FA" w:tentative="1">
      <w:start w:val="1"/>
      <w:numFmt w:val="lowerLetter"/>
      <w:lvlText w:val="%2."/>
      <w:lvlJc w:val="left"/>
      <w:pPr>
        <w:ind w:left="1440" w:hanging="360"/>
      </w:pPr>
    </w:lvl>
    <w:lvl w:ilvl="2" w:tplc="DBFAB13E" w:tentative="1">
      <w:start w:val="1"/>
      <w:numFmt w:val="lowerRoman"/>
      <w:lvlText w:val="%3."/>
      <w:lvlJc w:val="right"/>
      <w:pPr>
        <w:ind w:left="2160" w:hanging="180"/>
      </w:pPr>
    </w:lvl>
    <w:lvl w:ilvl="3" w:tplc="1D361DBE" w:tentative="1">
      <w:start w:val="1"/>
      <w:numFmt w:val="decimal"/>
      <w:lvlText w:val="%4."/>
      <w:lvlJc w:val="left"/>
      <w:pPr>
        <w:ind w:left="2880" w:hanging="360"/>
      </w:pPr>
    </w:lvl>
    <w:lvl w:ilvl="4" w:tplc="758E64E8" w:tentative="1">
      <w:start w:val="1"/>
      <w:numFmt w:val="lowerLetter"/>
      <w:lvlText w:val="%5."/>
      <w:lvlJc w:val="left"/>
      <w:pPr>
        <w:ind w:left="3600" w:hanging="360"/>
      </w:pPr>
    </w:lvl>
    <w:lvl w:ilvl="5" w:tplc="9FDE75E8" w:tentative="1">
      <w:start w:val="1"/>
      <w:numFmt w:val="lowerRoman"/>
      <w:lvlText w:val="%6."/>
      <w:lvlJc w:val="right"/>
      <w:pPr>
        <w:ind w:left="4320" w:hanging="180"/>
      </w:pPr>
    </w:lvl>
    <w:lvl w:ilvl="6" w:tplc="D8D88D86" w:tentative="1">
      <w:start w:val="1"/>
      <w:numFmt w:val="decimal"/>
      <w:lvlText w:val="%7."/>
      <w:lvlJc w:val="left"/>
      <w:pPr>
        <w:ind w:left="5040" w:hanging="360"/>
      </w:pPr>
    </w:lvl>
    <w:lvl w:ilvl="7" w:tplc="EDA4488A" w:tentative="1">
      <w:start w:val="1"/>
      <w:numFmt w:val="lowerLetter"/>
      <w:lvlText w:val="%8."/>
      <w:lvlJc w:val="left"/>
      <w:pPr>
        <w:ind w:left="5760" w:hanging="360"/>
      </w:pPr>
    </w:lvl>
    <w:lvl w:ilvl="8" w:tplc="391A2CC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89AFCEA">
      <w:start w:val="1"/>
      <w:numFmt w:val="lowerRoman"/>
      <w:lvlText w:val="(%1)"/>
      <w:lvlJc w:val="left"/>
      <w:pPr>
        <w:ind w:left="1080" w:hanging="720"/>
      </w:pPr>
      <w:rPr>
        <w:rFonts w:hint="default"/>
      </w:rPr>
    </w:lvl>
    <w:lvl w:ilvl="1" w:tplc="5330C584" w:tentative="1">
      <w:start w:val="1"/>
      <w:numFmt w:val="lowerLetter"/>
      <w:lvlText w:val="%2."/>
      <w:lvlJc w:val="left"/>
      <w:pPr>
        <w:ind w:left="1440" w:hanging="360"/>
      </w:pPr>
    </w:lvl>
    <w:lvl w:ilvl="2" w:tplc="FB26A4FE" w:tentative="1">
      <w:start w:val="1"/>
      <w:numFmt w:val="lowerRoman"/>
      <w:lvlText w:val="%3."/>
      <w:lvlJc w:val="right"/>
      <w:pPr>
        <w:ind w:left="2160" w:hanging="180"/>
      </w:pPr>
    </w:lvl>
    <w:lvl w:ilvl="3" w:tplc="0DCCD030" w:tentative="1">
      <w:start w:val="1"/>
      <w:numFmt w:val="decimal"/>
      <w:lvlText w:val="%4."/>
      <w:lvlJc w:val="left"/>
      <w:pPr>
        <w:ind w:left="2880" w:hanging="360"/>
      </w:pPr>
    </w:lvl>
    <w:lvl w:ilvl="4" w:tplc="4AC612F4" w:tentative="1">
      <w:start w:val="1"/>
      <w:numFmt w:val="lowerLetter"/>
      <w:lvlText w:val="%5."/>
      <w:lvlJc w:val="left"/>
      <w:pPr>
        <w:ind w:left="3600" w:hanging="360"/>
      </w:pPr>
    </w:lvl>
    <w:lvl w:ilvl="5" w:tplc="7D7EB89A" w:tentative="1">
      <w:start w:val="1"/>
      <w:numFmt w:val="lowerRoman"/>
      <w:lvlText w:val="%6."/>
      <w:lvlJc w:val="right"/>
      <w:pPr>
        <w:ind w:left="4320" w:hanging="180"/>
      </w:pPr>
    </w:lvl>
    <w:lvl w:ilvl="6" w:tplc="770C8E18" w:tentative="1">
      <w:start w:val="1"/>
      <w:numFmt w:val="decimal"/>
      <w:lvlText w:val="%7."/>
      <w:lvlJc w:val="left"/>
      <w:pPr>
        <w:ind w:left="5040" w:hanging="360"/>
      </w:pPr>
    </w:lvl>
    <w:lvl w:ilvl="7" w:tplc="AF38A59E" w:tentative="1">
      <w:start w:val="1"/>
      <w:numFmt w:val="lowerLetter"/>
      <w:lvlText w:val="%8."/>
      <w:lvlJc w:val="left"/>
      <w:pPr>
        <w:ind w:left="5760" w:hanging="360"/>
      </w:pPr>
    </w:lvl>
    <w:lvl w:ilvl="8" w:tplc="21AE926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67025B4">
      <w:start w:val="1"/>
      <w:numFmt w:val="lowerRoman"/>
      <w:lvlText w:val="(%1)"/>
      <w:lvlJc w:val="left"/>
      <w:pPr>
        <w:ind w:left="1080" w:hanging="720"/>
      </w:pPr>
      <w:rPr>
        <w:rFonts w:hint="default"/>
      </w:rPr>
    </w:lvl>
    <w:lvl w:ilvl="1" w:tplc="E2462730" w:tentative="1">
      <w:start w:val="1"/>
      <w:numFmt w:val="lowerLetter"/>
      <w:lvlText w:val="%2."/>
      <w:lvlJc w:val="left"/>
      <w:pPr>
        <w:ind w:left="1440" w:hanging="360"/>
      </w:pPr>
    </w:lvl>
    <w:lvl w:ilvl="2" w:tplc="E62E2BF0" w:tentative="1">
      <w:start w:val="1"/>
      <w:numFmt w:val="lowerRoman"/>
      <w:lvlText w:val="%3."/>
      <w:lvlJc w:val="right"/>
      <w:pPr>
        <w:ind w:left="2160" w:hanging="180"/>
      </w:pPr>
    </w:lvl>
    <w:lvl w:ilvl="3" w:tplc="25106410" w:tentative="1">
      <w:start w:val="1"/>
      <w:numFmt w:val="decimal"/>
      <w:lvlText w:val="%4."/>
      <w:lvlJc w:val="left"/>
      <w:pPr>
        <w:ind w:left="2880" w:hanging="360"/>
      </w:pPr>
    </w:lvl>
    <w:lvl w:ilvl="4" w:tplc="23200DBA" w:tentative="1">
      <w:start w:val="1"/>
      <w:numFmt w:val="lowerLetter"/>
      <w:lvlText w:val="%5."/>
      <w:lvlJc w:val="left"/>
      <w:pPr>
        <w:ind w:left="3600" w:hanging="360"/>
      </w:pPr>
    </w:lvl>
    <w:lvl w:ilvl="5" w:tplc="1F545064" w:tentative="1">
      <w:start w:val="1"/>
      <w:numFmt w:val="lowerRoman"/>
      <w:lvlText w:val="%6."/>
      <w:lvlJc w:val="right"/>
      <w:pPr>
        <w:ind w:left="4320" w:hanging="180"/>
      </w:pPr>
    </w:lvl>
    <w:lvl w:ilvl="6" w:tplc="8D9C34FE" w:tentative="1">
      <w:start w:val="1"/>
      <w:numFmt w:val="decimal"/>
      <w:lvlText w:val="%7."/>
      <w:lvlJc w:val="left"/>
      <w:pPr>
        <w:ind w:left="5040" w:hanging="360"/>
      </w:pPr>
    </w:lvl>
    <w:lvl w:ilvl="7" w:tplc="6A46601C" w:tentative="1">
      <w:start w:val="1"/>
      <w:numFmt w:val="lowerLetter"/>
      <w:lvlText w:val="%8."/>
      <w:lvlJc w:val="left"/>
      <w:pPr>
        <w:ind w:left="5760" w:hanging="360"/>
      </w:pPr>
    </w:lvl>
    <w:lvl w:ilvl="8" w:tplc="A758580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AB61112">
      <w:start w:val="1"/>
      <w:numFmt w:val="bullet"/>
      <w:lvlText w:val=""/>
      <w:lvlJc w:val="left"/>
      <w:pPr>
        <w:ind w:left="720" w:hanging="360"/>
      </w:pPr>
      <w:rPr>
        <w:rFonts w:ascii="Symbol" w:hAnsi="Symbol" w:hint="default"/>
        <w:color w:val="auto"/>
        <w:sz w:val="24"/>
        <w:szCs w:val="24"/>
      </w:rPr>
    </w:lvl>
    <w:lvl w:ilvl="1" w:tplc="57107438" w:tentative="1">
      <w:start w:val="1"/>
      <w:numFmt w:val="bullet"/>
      <w:lvlText w:val="o"/>
      <w:lvlJc w:val="left"/>
      <w:pPr>
        <w:ind w:left="1440" w:hanging="360"/>
      </w:pPr>
      <w:rPr>
        <w:rFonts w:ascii="Courier New" w:hAnsi="Courier New" w:cs="Courier New" w:hint="default"/>
      </w:rPr>
    </w:lvl>
    <w:lvl w:ilvl="2" w:tplc="27D81476" w:tentative="1">
      <w:start w:val="1"/>
      <w:numFmt w:val="bullet"/>
      <w:lvlText w:val=""/>
      <w:lvlJc w:val="left"/>
      <w:pPr>
        <w:ind w:left="2160" w:hanging="360"/>
      </w:pPr>
      <w:rPr>
        <w:rFonts w:ascii="Wingdings" w:hAnsi="Wingdings" w:hint="default"/>
      </w:rPr>
    </w:lvl>
    <w:lvl w:ilvl="3" w:tplc="5CC6B066" w:tentative="1">
      <w:start w:val="1"/>
      <w:numFmt w:val="bullet"/>
      <w:lvlText w:val=""/>
      <w:lvlJc w:val="left"/>
      <w:pPr>
        <w:ind w:left="2880" w:hanging="360"/>
      </w:pPr>
      <w:rPr>
        <w:rFonts w:ascii="Symbol" w:hAnsi="Symbol" w:hint="default"/>
      </w:rPr>
    </w:lvl>
    <w:lvl w:ilvl="4" w:tplc="DE644044" w:tentative="1">
      <w:start w:val="1"/>
      <w:numFmt w:val="bullet"/>
      <w:lvlText w:val="o"/>
      <w:lvlJc w:val="left"/>
      <w:pPr>
        <w:ind w:left="3600" w:hanging="360"/>
      </w:pPr>
      <w:rPr>
        <w:rFonts w:ascii="Courier New" w:hAnsi="Courier New" w:cs="Courier New" w:hint="default"/>
      </w:rPr>
    </w:lvl>
    <w:lvl w:ilvl="5" w:tplc="C7D612AC" w:tentative="1">
      <w:start w:val="1"/>
      <w:numFmt w:val="bullet"/>
      <w:lvlText w:val=""/>
      <w:lvlJc w:val="left"/>
      <w:pPr>
        <w:ind w:left="4320" w:hanging="360"/>
      </w:pPr>
      <w:rPr>
        <w:rFonts w:ascii="Wingdings" w:hAnsi="Wingdings" w:hint="default"/>
      </w:rPr>
    </w:lvl>
    <w:lvl w:ilvl="6" w:tplc="BE843D26" w:tentative="1">
      <w:start w:val="1"/>
      <w:numFmt w:val="bullet"/>
      <w:lvlText w:val=""/>
      <w:lvlJc w:val="left"/>
      <w:pPr>
        <w:ind w:left="5040" w:hanging="360"/>
      </w:pPr>
      <w:rPr>
        <w:rFonts w:ascii="Symbol" w:hAnsi="Symbol" w:hint="default"/>
      </w:rPr>
    </w:lvl>
    <w:lvl w:ilvl="7" w:tplc="6B46D620" w:tentative="1">
      <w:start w:val="1"/>
      <w:numFmt w:val="bullet"/>
      <w:lvlText w:val="o"/>
      <w:lvlJc w:val="left"/>
      <w:pPr>
        <w:ind w:left="5760" w:hanging="360"/>
      </w:pPr>
      <w:rPr>
        <w:rFonts w:ascii="Courier New" w:hAnsi="Courier New" w:cs="Courier New" w:hint="default"/>
      </w:rPr>
    </w:lvl>
    <w:lvl w:ilvl="8" w:tplc="33243B8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87AB71A">
      <w:start w:val="1"/>
      <w:numFmt w:val="lowerRoman"/>
      <w:lvlText w:val="(%1)"/>
      <w:lvlJc w:val="left"/>
      <w:pPr>
        <w:ind w:left="1080" w:hanging="720"/>
      </w:pPr>
      <w:rPr>
        <w:rFonts w:hint="default"/>
      </w:rPr>
    </w:lvl>
    <w:lvl w:ilvl="1" w:tplc="EED88234" w:tentative="1">
      <w:start w:val="1"/>
      <w:numFmt w:val="lowerLetter"/>
      <w:lvlText w:val="%2."/>
      <w:lvlJc w:val="left"/>
      <w:pPr>
        <w:ind w:left="1440" w:hanging="360"/>
      </w:pPr>
    </w:lvl>
    <w:lvl w:ilvl="2" w:tplc="859ACC62" w:tentative="1">
      <w:start w:val="1"/>
      <w:numFmt w:val="lowerRoman"/>
      <w:lvlText w:val="%3."/>
      <w:lvlJc w:val="right"/>
      <w:pPr>
        <w:ind w:left="2160" w:hanging="180"/>
      </w:pPr>
    </w:lvl>
    <w:lvl w:ilvl="3" w:tplc="616CC2DE" w:tentative="1">
      <w:start w:val="1"/>
      <w:numFmt w:val="decimal"/>
      <w:lvlText w:val="%4."/>
      <w:lvlJc w:val="left"/>
      <w:pPr>
        <w:ind w:left="2880" w:hanging="360"/>
      </w:pPr>
    </w:lvl>
    <w:lvl w:ilvl="4" w:tplc="79F40462" w:tentative="1">
      <w:start w:val="1"/>
      <w:numFmt w:val="lowerLetter"/>
      <w:lvlText w:val="%5."/>
      <w:lvlJc w:val="left"/>
      <w:pPr>
        <w:ind w:left="3600" w:hanging="360"/>
      </w:pPr>
    </w:lvl>
    <w:lvl w:ilvl="5" w:tplc="6D8AC8F6" w:tentative="1">
      <w:start w:val="1"/>
      <w:numFmt w:val="lowerRoman"/>
      <w:lvlText w:val="%6."/>
      <w:lvlJc w:val="right"/>
      <w:pPr>
        <w:ind w:left="4320" w:hanging="180"/>
      </w:pPr>
    </w:lvl>
    <w:lvl w:ilvl="6" w:tplc="FD3A1EDE" w:tentative="1">
      <w:start w:val="1"/>
      <w:numFmt w:val="decimal"/>
      <w:lvlText w:val="%7."/>
      <w:lvlJc w:val="left"/>
      <w:pPr>
        <w:ind w:left="5040" w:hanging="360"/>
      </w:pPr>
    </w:lvl>
    <w:lvl w:ilvl="7" w:tplc="9B6E54DA" w:tentative="1">
      <w:start w:val="1"/>
      <w:numFmt w:val="lowerLetter"/>
      <w:lvlText w:val="%8."/>
      <w:lvlJc w:val="left"/>
      <w:pPr>
        <w:ind w:left="5760" w:hanging="360"/>
      </w:pPr>
    </w:lvl>
    <w:lvl w:ilvl="8" w:tplc="B41652B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03C516E">
      <w:start w:val="1"/>
      <w:numFmt w:val="lowerRoman"/>
      <w:lvlText w:val="(%1)"/>
      <w:lvlJc w:val="left"/>
      <w:pPr>
        <w:ind w:left="1080" w:hanging="720"/>
      </w:pPr>
      <w:rPr>
        <w:rFonts w:hint="default"/>
      </w:rPr>
    </w:lvl>
    <w:lvl w:ilvl="1" w:tplc="73BC7FFC" w:tentative="1">
      <w:start w:val="1"/>
      <w:numFmt w:val="lowerLetter"/>
      <w:lvlText w:val="%2."/>
      <w:lvlJc w:val="left"/>
      <w:pPr>
        <w:ind w:left="1440" w:hanging="360"/>
      </w:pPr>
    </w:lvl>
    <w:lvl w:ilvl="2" w:tplc="82822420" w:tentative="1">
      <w:start w:val="1"/>
      <w:numFmt w:val="lowerRoman"/>
      <w:lvlText w:val="%3."/>
      <w:lvlJc w:val="right"/>
      <w:pPr>
        <w:ind w:left="2160" w:hanging="180"/>
      </w:pPr>
    </w:lvl>
    <w:lvl w:ilvl="3" w:tplc="408CC0A2" w:tentative="1">
      <w:start w:val="1"/>
      <w:numFmt w:val="decimal"/>
      <w:lvlText w:val="%4."/>
      <w:lvlJc w:val="left"/>
      <w:pPr>
        <w:ind w:left="2880" w:hanging="360"/>
      </w:pPr>
    </w:lvl>
    <w:lvl w:ilvl="4" w:tplc="946C7B6A" w:tentative="1">
      <w:start w:val="1"/>
      <w:numFmt w:val="lowerLetter"/>
      <w:lvlText w:val="%5."/>
      <w:lvlJc w:val="left"/>
      <w:pPr>
        <w:ind w:left="3600" w:hanging="360"/>
      </w:pPr>
    </w:lvl>
    <w:lvl w:ilvl="5" w:tplc="02E6A8A6" w:tentative="1">
      <w:start w:val="1"/>
      <w:numFmt w:val="lowerRoman"/>
      <w:lvlText w:val="%6."/>
      <w:lvlJc w:val="right"/>
      <w:pPr>
        <w:ind w:left="4320" w:hanging="180"/>
      </w:pPr>
    </w:lvl>
    <w:lvl w:ilvl="6" w:tplc="970641A6" w:tentative="1">
      <w:start w:val="1"/>
      <w:numFmt w:val="decimal"/>
      <w:lvlText w:val="%7."/>
      <w:lvlJc w:val="left"/>
      <w:pPr>
        <w:ind w:left="5040" w:hanging="360"/>
      </w:pPr>
    </w:lvl>
    <w:lvl w:ilvl="7" w:tplc="0742B680" w:tentative="1">
      <w:start w:val="1"/>
      <w:numFmt w:val="lowerLetter"/>
      <w:lvlText w:val="%8."/>
      <w:lvlJc w:val="left"/>
      <w:pPr>
        <w:ind w:left="5760" w:hanging="360"/>
      </w:pPr>
    </w:lvl>
    <w:lvl w:ilvl="8" w:tplc="CE68E9D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88A5B46">
      <w:start w:val="1"/>
      <w:numFmt w:val="lowerRoman"/>
      <w:lvlText w:val="(%1)"/>
      <w:lvlJc w:val="left"/>
      <w:pPr>
        <w:ind w:left="1080" w:hanging="720"/>
      </w:pPr>
      <w:rPr>
        <w:rFonts w:hint="default"/>
      </w:rPr>
    </w:lvl>
    <w:lvl w:ilvl="1" w:tplc="0A78E7C6" w:tentative="1">
      <w:start w:val="1"/>
      <w:numFmt w:val="lowerLetter"/>
      <w:lvlText w:val="%2."/>
      <w:lvlJc w:val="left"/>
      <w:pPr>
        <w:ind w:left="1440" w:hanging="360"/>
      </w:pPr>
    </w:lvl>
    <w:lvl w:ilvl="2" w:tplc="4F28348C" w:tentative="1">
      <w:start w:val="1"/>
      <w:numFmt w:val="lowerRoman"/>
      <w:lvlText w:val="%3."/>
      <w:lvlJc w:val="right"/>
      <w:pPr>
        <w:ind w:left="2160" w:hanging="180"/>
      </w:pPr>
    </w:lvl>
    <w:lvl w:ilvl="3" w:tplc="5E36D6C2" w:tentative="1">
      <w:start w:val="1"/>
      <w:numFmt w:val="decimal"/>
      <w:lvlText w:val="%4."/>
      <w:lvlJc w:val="left"/>
      <w:pPr>
        <w:ind w:left="2880" w:hanging="360"/>
      </w:pPr>
    </w:lvl>
    <w:lvl w:ilvl="4" w:tplc="92CAF9C8" w:tentative="1">
      <w:start w:val="1"/>
      <w:numFmt w:val="lowerLetter"/>
      <w:lvlText w:val="%5."/>
      <w:lvlJc w:val="left"/>
      <w:pPr>
        <w:ind w:left="3600" w:hanging="360"/>
      </w:pPr>
    </w:lvl>
    <w:lvl w:ilvl="5" w:tplc="24F89D9C" w:tentative="1">
      <w:start w:val="1"/>
      <w:numFmt w:val="lowerRoman"/>
      <w:lvlText w:val="%6."/>
      <w:lvlJc w:val="right"/>
      <w:pPr>
        <w:ind w:left="4320" w:hanging="180"/>
      </w:pPr>
    </w:lvl>
    <w:lvl w:ilvl="6" w:tplc="F1DE8F24" w:tentative="1">
      <w:start w:val="1"/>
      <w:numFmt w:val="decimal"/>
      <w:lvlText w:val="%7."/>
      <w:lvlJc w:val="left"/>
      <w:pPr>
        <w:ind w:left="5040" w:hanging="360"/>
      </w:pPr>
    </w:lvl>
    <w:lvl w:ilvl="7" w:tplc="D5C6C990" w:tentative="1">
      <w:start w:val="1"/>
      <w:numFmt w:val="lowerLetter"/>
      <w:lvlText w:val="%8."/>
      <w:lvlJc w:val="left"/>
      <w:pPr>
        <w:ind w:left="5760" w:hanging="360"/>
      </w:pPr>
    </w:lvl>
    <w:lvl w:ilvl="8" w:tplc="3452B6A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A1251D6">
      <w:start w:val="1"/>
      <w:numFmt w:val="lowerRoman"/>
      <w:lvlText w:val="(%1)"/>
      <w:lvlJc w:val="left"/>
      <w:pPr>
        <w:ind w:left="1080" w:hanging="720"/>
      </w:pPr>
      <w:rPr>
        <w:rFonts w:hint="default"/>
      </w:rPr>
    </w:lvl>
    <w:lvl w:ilvl="1" w:tplc="D66EF424" w:tentative="1">
      <w:start w:val="1"/>
      <w:numFmt w:val="lowerLetter"/>
      <w:lvlText w:val="%2."/>
      <w:lvlJc w:val="left"/>
      <w:pPr>
        <w:ind w:left="1440" w:hanging="360"/>
      </w:pPr>
    </w:lvl>
    <w:lvl w:ilvl="2" w:tplc="92A09516" w:tentative="1">
      <w:start w:val="1"/>
      <w:numFmt w:val="lowerRoman"/>
      <w:lvlText w:val="%3."/>
      <w:lvlJc w:val="right"/>
      <w:pPr>
        <w:ind w:left="2160" w:hanging="180"/>
      </w:pPr>
    </w:lvl>
    <w:lvl w:ilvl="3" w:tplc="002AB692" w:tentative="1">
      <w:start w:val="1"/>
      <w:numFmt w:val="decimal"/>
      <w:lvlText w:val="%4."/>
      <w:lvlJc w:val="left"/>
      <w:pPr>
        <w:ind w:left="2880" w:hanging="360"/>
      </w:pPr>
    </w:lvl>
    <w:lvl w:ilvl="4" w:tplc="6F56A9AE" w:tentative="1">
      <w:start w:val="1"/>
      <w:numFmt w:val="lowerLetter"/>
      <w:lvlText w:val="%5."/>
      <w:lvlJc w:val="left"/>
      <w:pPr>
        <w:ind w:left="3600" w:hanging="360"/>
      </w:pPr>
    </w:lvl>
    <w:lvl w:ilvl="5" w:tplc="0C128EA0" w:tentative="1">
      <w:start w:val="1"/>
      <w:numFmt w:val="lowerRoman"/>
      <w:lvlText w:val="%6."/>
      <w:lvlJc w:val="right"/>
      <w:pPr>
        <w:ind w:left="4320" w:hanging="180"/>
      </w:pPr>
    </w:lvl>
    <w:lvl w:ilvl="6" w:tplc="1EBC6AA0" w:tentative="1">
      <w:start w:val="1"/>
      <w:numFmt w:val="decimal"/>
      <w:lvlText w:val="%7."/>
      <w:lvlJc w:val="left"/>
      <w:pPr>
        <w:ind w:left="5040" w:hanging="360"/>
      </w:pPr>
    </w:lvl>
    <w:lvl w:ilvl="7" w:tplc="E562937A" w:tentative="1">
      <w:start w:val="1"/>
      <w:numFmt w:val="lowerLetter"/>
      <w:lvlText w:val="%8."/>
      <w:lvlJc w:val="left"/>
      <w:pPr>
        <w:ind w:left="5760" w:hanging="360"/>
      </w:pPr>
    </w:lvl>
    <w:lvl w:ilvl="8" w:tplc="4E08032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9F86F82">
      <w:start w:val="1"/>
      <w:numFmt w:val="lowerRoman"/>
      <w:lvlText w:val="(%1)"/>
      <w:lvlJc w:val="left"/>
      <w:pPr>
        <w:ind w:left="1080" w:hanging="720"/>
      </w:pPr>
      <w:rPr>
        <w:rFonts w:hint="default"/>
      </w:rPr>
    </w:lvl>
    <w:lvl w:ilvl="1" w:tplc="69681ECA" w:tentative="1">
      <w:start w:val="1"/>
      <w:numFmt w:val="lowerLetter"/>
      <w:lvlText w:val="%2."/>
      <w:lvlJc w:val="left"/>
      <w:pPr>
        <w:ind w:left="1440" w:hanging="360"/>
      </w:pPr>
    </w:lvl>
    <w:lvl w:ilvl="2" w:tplc="89F85F02" w:tentative="1">
      <w:start w:val="1"/>
      <w:numFmt w:val="lowerRoman"/>
      <w:lvlText w:val="%3."/>
      <w:lvlJc w:val="right"/>
      <w:pPr>
        <w:ind w:left="2160" w:hanging="180"/>
      </w:pPr>
    </w:lvl>
    <w:lvl w:ilvl="3" w:tplc="45786E1A" w:tentative="1">
      <w:start w:val="1"/>
      <w:numFmt w:val="decimal"/>
      <w:lvlText w:val="%4."/>
      <w:lvlJc w:val="left"/>
      <w:pPr>
        <w:ind w:left="2880" w:hanging="360"/>
      </w:pPr>
    </w:lvl>
    <w:lvl w:ilvl="4" w:tplc="625E1940" w:tentative="1">
      <w:start w:val="1"/>
      <w:numFmt w:val="lowerLetter"/>
      <w:lvlText w:val="%5."/>
      <w:lvlJc w:val="left"/>
      <w:pPr>
        <w:ind w:left="3600" w:hanging="360"/>
      </w:pPr>
    </w:lvl>
    <w:lvl w:ilvl="5" w:tplc="EF5067E2" w:tentative="1">
      <w:start w:val="1"/>
      <w:numFmt w:val="lowerRoman"/>
      <w:lvlText w:val="%6."/>
      <w:lvlJc w:val="right"/>
      <w:pPr>
        <w:ind w:left="4320" w:hanging="180"/>
      </w:pPr>
    </w:lvl>
    <w:lvl w:ilvl="6" w:tplc="C16E3876" w:tentative="1">
      <w:start w:val="1"/>
      <w:numFmt w:val="decimal"/>
      <w:lvlText w:val="%7."/>
      <w:lvlJc w:val="left"/>
      <w:pPr>
        <w:ind w:left="5040" w:hanging="360"/>
      </w:pPr>
    </w:lvl>
    <w:lvl w:ilvl="7" w:tplc="61C2AC80" w:tentative="1">
      <w:start w:val="1"/>
      <w:numFmt w:val="lowerLetter"/>
      <w:lvlText w:val="%8."/>
      <w:lvlJc w:val="left"/>
      <w:pPr>
        <w:ind w:left="5760" w:hanging="360"/>
      </w:pPr>
    </w:lvl>
    <w:lvl w:ilvl="8" w:tplc="427015D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182298E">
      <w:start w:val="1"/>
      <w:numFmt w:val="lowerRoman"/>
      <w:lvlText w:val="(%1)"/>
      <w:lvlJc w:val="left"/>
      <w:pPr>
        <w:ind w:left="1080" w:hanging="720"/>
      </w:pPr>
      <w:rPr>
        <w:rFonts w:hint="default"/>
      </w:rPr>
    </w:lvl>
    <w:lvl w:ilvl="1" w:tplc="7A64E212" w:tentative="1">
      <w:start w:val="1"/>
      <w:numFmt w:val="lowerLetter"/>
      <w:lvlText w:val="%2."/>
      <w:lvlJc w:val="left"/>
      <w:pPr>
        <w:ind w:left="1440" w:hanging="360"/>
      </w:pPr>
    </w:lvl>
    <w:lvl w:ilvl="2" w:tplc="5F94462A" w:tentative="1">
      <w:start w:val="1"/>
      <w:numFmt w:val="lowerRoman"/>
      <w:lvlText w:val="%3."/>
      <w:lvlJc w:val="right"/>
      <w:pPr>
        <w:ind w:left="2160" w:hanging="180"/>
      </w:pPr>
    </w:lvl>
    <w:lvl w:ilvl="3" w:tplc="47EA5972" w:tentative="1">
      <w:start w:val="1"/>
      <w:numFmt w:val="decimal"/>
      <w:lvlText w:val="%4."/>
      <w:lvlJc w:val="left"/>
      <w:pPr>
        <w:ind w:left="2880" w:hanging="360"/>
      </w:pPr>
    </w:lvl>
    <w:lvl w:ilvl="4" w:tplc="C50AB81C" w:tentative="1">
      <w:start w:val="1"/>
      <w:numFmt w:val="lowerLetter"/>
      <w:lvlText w:val="%5."/>
      <w:lvlJc w:val="left"/>
      <w:pPr>
        <w:ind w:left="3600" w:hanging="360"/>
      </w:pPr>
    </w:lvl>
    <w:lvl w:ilvl="5" w:tplc="AC62B13C" w:tentative="1">
      <w:start w:val="1"/>
      <w:numFmt w:val="lowerRoman"/>
      <w:lvlText w:val="%6."/>
      <w:lvlJc w:val="right"/>
      <w:pPr>
        <w:ind w:left="4320" w:hanging="180"/>
      </w:pPr>
    </w:lvl>
    <w:lvl w:ilvl="6" w:tplc="FD9853AC" w:tentative="1">
      <w:start w:val="1"/>
      <w:numFmt w:val="decimal"/>
      <w:lvlText w:val="%7."/>
      <w:lvlJc w:val="left"/>
      <w:pPr>
        <w:ind w:left="5040" w:hanging="360"/>
      </w:pPr>
    </w:lvl>
    <w:lvl w:ilvl="7" w:tplc="438CDF3C" w:tentative="1">
      <w:start w:val="1"/>
      <w:numFmt w:val="lowerLetter"/>
      <w:lvlText w:val="%8."/>
      <w:lvlJc w:val="left"/>
      <w:pPr>
        <w:ind w:left="5760" w:hanging="360"/>
      </w:pPr>
    </w:lvl>
    <w:lvl w:ilvl="8" w:tplc="8B7ECFB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46298655">
    <w:abstractNumId w:val="11"/>
  </w:num>
  <w:num w:numId="2" w16cid:durableId="42948684">
    <w:abstractNumId w:val="4"/>
  </w:num>
  <w:num w:numId="3" w16cid:durableId="1643387011">
    <w:abstractNumId w:val="2"/>
  </w:num>
  <w:num w:numId="4" w16cid:durableId="1934126455">
    <w:abstractNumId w:val="7"/>
  </w:num>
  <w:num w:numId="5" w16cid:durableId="400951870">
    <w:abstractNumId w:val="6"/>
  </w:num>
  <w:num w:numId="6" w16cid:durableId="1820150334">
    <w:abstractNumId w:val="1"/>
  </w:num>
  <w:num w:numId="7" w16cid:durableId="1872377806">
    <w:abstractNumId w:val="9"/>
  </w:num>
  <w:num w:numId="8" w16cid:durableId="1656955803">
    <w:abstractNumId w:val="5"/>
  </w:num>
  <w:num w:numId="9" w16cid:durableId="357317312">
    <w:abstractNumId w:val="8"/>
  </w:num>
  <w:num w:numId="10" w16cid:durableId="1141384416">
    <w:abstractNumId w:val="3"/>
  </w:num>
  <w:num w:numId="11" w16cid:durableId="1176728421">
    <w:abstractNumId w:val="10"/>
  </w:num>
  <w:num w:numId="12" w16cid:durableId="1358894668">
    <w:abstractNumId w:val="0"/>
  </w:num>
  <w:num w:numId="13" w16cid:durableId="1672021012">
    <w:abstractNumId w:val="11"/>
  </w:num>
  <w:num w:numId="14" w16cid:durableId="1308255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243"/>
    <w:rsid w:val="000232F7"/>
    <w:rsid w:val="000376C4"/>
    <w:rsid w:val="00077255"/>
    <w:rsid w:val="000B402C"/>
    <w:rsid w:val="000B7832"/>
    <w:rsid w:val="00101F1F"/>
    <w:rsid w:val="001033E3"/>
    <w:rsid w:val="002339C7"/>
    <w:rsid w:val="00245ED9"/>
    <w:rsid w:val="002910EC"/>
    <w:rsid w:val="0031106F"/>
    <w:rsid w:val="00420AC0"/>
    <w:rsid w:val="004B1243"/>
    <w:rsid w:val="004D48B9"/>
    <w:rsid w:val="0050666C"/>
    <w:rsid w:val="00574F4A"/>
    <w:rsid w:val="005F31FE"/>
    <w:rsid w:val="0064506B"/>
    <w:rsid w:val="006733C4"/>
    <w:rsid w:val="006A12E9"/>
    <w:rsid w:val="00765931"/>
    <w:rsid w:val="008E19DD"/>
    <w:rsid w:val="00925057"/>
    <w:rsid w:val="00994A90"/>
    <w:rsid w:val="00A1633A"/>
    <w:rsid w:val="00A833F5"/>
    <w:rsid w:val="00A95D40"/>
    <w:rsid w:val="00AD4AB2"/>
    <w:rsid w:val="00AF42DD"/>
    <w:rsid w:val="00B21A4D"/>
    <w:rsid w:val="00B34BCB"/>
    <w:rsid w:val="00B670A6"/>
    <w:rsid w:val="00C0142F"/>
    <w:rsid w:val="00C271BC"/>
    <w:rsid w:val="00D15991"/>
    <w:rsid w:val="00DC7CF2"/>
    <w:rsid w:val="00E0491A"/>
    <w:rsid w:val="00E36922"/>
    <w:rsid w:val="00E9159C"/>
    <w:rsid w:val="00F42E74"/>
    <w:rsid w:val="00F57147"/>
    <w:rsid w:val="00FD33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4E634"/>
  <w15:docId w15:val="{A32D2C49-588A-4EC4-8FBD-D53011260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8019C" w:rsidRDefault="00C2119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8019C" w:rsidRDefault="00C2119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8019C" w:rsidRDefault="00C2119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B1D9B" w:rsidRDefault="00C2119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B1D9B" w:rsidRDefault="00C2119D"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B1D9B" w:rsidRDefault="00C2119D" w:rsidP="00AF0AC5">
          <w:pPr>
            <w:pStyle w:val="7648977799E94C0EB03E03CA76112D50"/>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B1D9B" w:rsidRDefault="00C2119D" w:rsidP="00AF0AC5">
          <w:pPr>
            <w:pStyle w:val="464C7F76C5ED4B459401B55A71523716"/>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B1D9B" w:rsidRDefault="00C2119D"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B1D9B" w:rsidRDefault="00C2119D"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B1D9B"/>
    <w:rsid w:val="00053200"/>
    <w:rsid w:val="00346898"/>
    <w:rsid w:val="007B1D9B"/>
    <w:rsid w:val="00A221B5"/>
    <w:rsid w:val="00BA75E3"/>
    <w:rsid w:val="00C2119D"/>
    <w:rsid w:val="00C9500F"/>
    <w:rsid w:val="00F75742"/>
    <w:rsid w:val="00F801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464C7F76C5ED4B459401B55A71523716">
    <w:name w:val="464C7F76C5ED4B459401B55A71523716"/>
    <w:rsid w:val="00AF0AC5"/>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1221</Words>
  <Characters>6965</Characters>
  <Application>Microsoft Office Word</Application>
  <DocSecurity>8</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2024-05-15T22:22:00Z</dcterms:created>
  <dcterms:modified xsi:type="dcterms:W3CDTF">2024-05-15T22:22:00Z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