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7318E" w14:textId="7A46A05E" w:rsidR="00B91F0C" w:rsidRDefault="005D6D2B"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507504F0" wp14:editId="66C3A2BA">
                <wp:simplePos x="0" y="0"/>
                <wp:positionH relativeFrom="column">
                  <wp:posOffset>-895350</wp:posOffset>
                </wp:positionH>
                <wp:positionV relativeFrom="paragraph">
                  <wp:posOffset>722630</wp:posOffset>
                </wp:positionV>
                <wp:extent cx="5686425" cy="1727200"/>
                <wp:effectExtent l="0" t="0" r="0" b="0"/>
                <wp:wrapSquare wrapText="bothSides"/>
                <wp:docPr id="2118738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30B81" w14:textId="77777777" w:rsidR="00B91F0C" w:rsidRDefault="00747A8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EAD2CF5" w14:textId="77777777" w:rsidR="00B91F0C" w:rsidRPr="001E694D" w:rsidRDefault="00747A8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4A2655A" w14:textId="77777777" w:rsidR="00B91F0C" w:rsidRPr="001E694D" w:rsidRDefault="00747A82" w:rsidP="009504D0">
                            <w:pPr>
                              <w:pStyle w:val="ContactNumber"/>
                              <w:spacing w:after="600"/>
                              <w:rPr>
                                <w:rFonts w:ascii="Open Sans" w:hAnsi="Open Sans" w:cs="Open Sans"/>
                              </w:rPr>
                            </w:pPr>
                            <w:r w:rsidRPr="001E694D">
                              <w:rPr>
                                <w:rFonts w:ascii="Open Sans" w:hAnsi="Open Sans" w:cs="Open Sans"/>
                              </w:rPr>
                              <w:t>Agedcarequality.gov.au</w:t>
                            </w:r>
                          </w:p>
                          <w:p w14:paraId="1517304C" w14:textId="77777777" w:rsidR="00B91F0C" w:rsidRDefault="00B91F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7504F0"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D130B81" w14:textId="77777777" w:rsidR="00B91F0C" w:rsidRDefault="00747A8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EAD2CF5" w14:textId="77777777" w:rsidR="00B91F0C" w:rsidRPr="001E694D" w:rsidRDefault="00747A8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4A2655A" w14:textId="77777777" w:rsidR="00B91F0C" w:rsidRPr="001E694D" w:rsidRDefault="00747A82" w:rsidP="009504D0">
                      <w:pPr>
                        <w:pStyle w:val="ContactNumber"/>
                        <w:spacing w:after="600"/>
                        <w:rPr>
                          <w:rFonts w:ascii="Open Sans" w:hAnsi="Open Sans" w:cs="Open Sans"/>
                        </w:rPr>
                      </w:pPr>
                      <w:r w:rsidRPr="001E694D">
                        <w:rPr>
                          <w:rFonts w:ascii="Open Sans" w:hAnsi="Open Sans" w:cs="Open Sans"/>
                        </w:rPr>
                        <w:t>Agedcarequality.gov.au</w:t>
                      </w:r>
                    </w:p>
                    <w:p w14:paraId="1517304C" w14:textId="77777777" w:rsidR="00B91F0C" w:rsidRDefault="00B91F0C"/>
                  </w:txbxContent>
                </v:textbox>
                <w10:wrap type="square"/>
              </v:shape>
            </w:pict>
          </mc:Fallback>
        </mc:AlternateContent>
      </w:r>
      <w:r w:rsidR="00747A82">
        <w:rPr>
          <w:noProof/>
        </w:rPr>
        <w:drawing>
          <wp:anchor distT="360045" distB="180340" distL="114300" distR="114300" simplePos="0" relativeHeight="251659264" behindDoc="1" locked="0" layoutInCell="1" allowOverlap="1" wp14:anchorId="344B415B" wp14:editId="4617158D">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3005013C" w14:textId="77777777" w:rsidR="00B91F0C" w:rsidRPr="001E694D" w:rsidRDefault="00B91F0C" w:rsidP="001E694D">
      <w:pPr>
        <w:tabs>
          <w:tab w:val="left" w:pos="4569"/>
        </w:tabs>
        <w:rPr>
          <w:rFonts w:ascii="Open Sans" w:hAnsi="Open Sans" w:cs="Open Sans"/>
          <w:color w:val="FFFFFF" w:themeColor="background1"/>
          <w:sz w:val="66"/>
          <w:szCs w:val="66"/>
        </w:rPr>
      </w:pPr>
    </w:p>
    <w:p w14:paraId="4B0D1CF5" w14:textId="77777777" w:rsidR="00B91F0C" w:rsidRDefault="00B91F0C" w:rsidP="00372ED2">
      <w:pPr>
        <w:spacing w:after="0"/>
        <w:rPr>
          <w:rFonts w:ascii="Open Sans" w:hAnsi="Open Sans" w:cs="Open Sans"/>
          <w:b/>
          <w:bCs/>
          <w:color w:val="FFFFFF" w:themeColor="background1"/>
          <w:sz w:val="66"/>
          <w:szCs w:val="66"/>
        </w:rPr>
      </w:pPr>
    </w:p>
    <w:p w14:paraId="511CCBC1" w14:textId="77777777" w:rsidR="00B91F0C" w:rsidRDefault="00B91F0C" w:rsidP="00372ED2">
      <w:pPr>
        <w:spacing w:after="0"/>
        <w:rPr>
          <w:rFonts w:ascii="Open Sans" w:hAnsi="Open Sans" w:cs="Open Sans"/>
          <w:b/>
          <w:bCs/>
          <w:color w:val="FFFFFF" w:themeColor="background1"/>
          <w:sz w:val="66"/>
          <w:szCs w:val="66"/>
        </w:rPr>
      </w:pPr>
    </w:p>
    <w:p w14:paraId="58C18267" w14:textId="77777777" w:rsidR="00B91F0C" w:rsidRPr="00412FC5" w:rsidRDefault="00B91F0C"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1"/>
        <w:gridCol w:w="6187"/>
      </w:tblGrid>
      <w:tr w:rsidR="00001876" w14:paraId="56CCCD78" w14:textId="77777777" w:rsidTr="00001876">
        <w:tc>
          <w:tcPr>
            <w:cnfStyle w:val="001000000000" w:firstRow="0" w:lastRow="0" w:firstColumn="1" w:lastColumn="0" w:oddVBand="0" w:evenVBand="0" w:oddHBand="0" w:evenHBand="0" w:firstRowFirstColumn="0" w:firstRowLastColumn="0" w:lastRowFirstColumn="0" w:lastRowLastColumn="0"/>
            <w:tcW w:w="3227" w:type="dxa"/>
          </w:tcPr>
          <w:p w14:paraId="12B49AB6" w14:textId="77777777" w:rsidR="00B91F0C" w:rsidRPr="001E694D" w:rsidRDefault="00747A82"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35A0042C" w14:textId="77777777" w:rsidR="00B91F0C" w:rsidRPr="001E694D" w:rsidRDefault="00747A82"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Arcare Logan Reserve</w:t>
            </w:r>
          </w:p>
        </w:tc>
      </w:tr>
      <w:tr w:rsidR="00001876" w14:paraId="3CC1BED3" w14:textId="77777777" w:rsidTr="00001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9F36B5C" w14:textId="77777777" w:rsidR="00B91F0C" w:rsidRPr="001E694D" w:rsidRDefault="00747A82"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A6A5813" w14:textId="77777777" w:rsidR="00B91F0C" w:rsidRPr="001E694D" w:rsidRDefault="00747A8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5799</w:t>
            </w:r>
          </w:p>
        </w:tc>
      </w:tr>
      <w:tr w:rsidR="00001876" w14:paraId="69D7F7BA" w14:textId="77777777" w:rsidTr="00001876">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FC26A09" w14:textId="77777777" w:rsidR="00B91F0C" w:rsidRPr="001E694D" w:rsidRDefault="00747A82"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106ABCC1" w14:textId="77777777" w:rsidR="00B91F0C" w:rsidRPr="001E694D" w:rsidRDefault="00747A8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17 Halcyon</w:t>
            </w:r>
            <w:r w:rsidRPr="001E694D">
              <w:rPr>
                <w:rFonts w:ascii="Open Sans" w:eastAsia="Times New Roman" w:hAnsi="Open Sans" w:cs="Open Sans"/>
                <w:lang w:eastAsia="en-AU"/>
              </w:rPr>
              <w:t xml:space="preserve"> Way, LOGAN RESERVE, Queensland, 4133</w:t>
            </w:r>
          </w:p>
        </w:tc>
      </w:tr>
      <w:tr w:rsidR="00001876" w14:paraId="6F328E65" w14:textId="77777777" w:rsidTr="00001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D477C94" w14:textId="77777777" w:rsidR="00B91F0C" w:rsidRPr="001E694D" w:rsidRDefault="00747A8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5A8303B8" w14:textId="77777777" w:rsidR="00B91F0C" w:rsidRPr="001E694D" w:rsidRDefault="00747A8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001876" w14:paraId="0DEB32E4" w14:textId="77777777" w:rsidTr="00001876">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18DAFC2" w14:textId="77777777" w:rsidR="00B91F0C" w:rsidRPr="001E694D" w:rsidRDefault="00747A8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339C4AB8" w14:textId="77777777" w:rsidR="00B91F0C" w:rsidRPr="001E694D" w:rsidRDefault="00747A8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22 October 2024 to 24 October 2024</w:t>
            </w:r>
          </w:p>
        </w:tc>
      </w:tr>
      <w:tr w:rsidR="00001876" w14:paraId="571BC002" w14:textId="77777777" w:rsidTr="00001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30BFCBB" w14:textId="77777777" w:rsidR="00B91F0C" w:rsidRPr="001E694D" w:rsidRDefault="00747A82"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799662042"/>
            <w:placeholder>
              <w:docPart w:val="DefaultPlaceholder_-1854013437"/>
            </w:placeholder>
            <w:date w:fullDate="2024-11-22T00:00:00Z">
              <w:dateFormat w:val="d MMMM yyyy"/>
              <w:lid w:val="en-AU"/>
              <w:storeMappedDataAs w:val="dateTime"/>
              <w:calendar w:val="gregorian"/>
            </w:date>
          </w:sdtPr>
          <w:sdtEndPr/>
          <w:sdtContent>
            <w:tc>
              <w:tcPr>
                <w:tcW w:w="7114" w:type="dxa"/>
                <w:shd w:val="clear" w:color="auto" w:fill="FFFFFF" w:themeFill="background1"/>
              </w:tcPr>
              <w:p w14:paraId="4DEB4DFD" w14:textId="5899C2F9" w:rsidR="00B91F0C" w:rsidRPr="001E694D" w:rsidRDefault="007F4C4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22 November 2024</w:t>
                </w:r>
              </w:p>
            </w:tc>
          </w:sdtContent>
        </w:sdt>
      </w:tr>
      <w:tr w:rsidR="00001876" w14:paraId="40E5681A" w14:textId="77777777" w:rsidTr="00001876">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EA1EDD5" w14:textId="77777777" w:rsidR="00B91F0C" w:rsidRPr="001E694D" w:rsidRDefault="00747A82"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52DEDCF" w14:textId="77777777" w:rsidR="00B91F0C" w:rsidRPr="001E694D" w:rsidRDefault="00747A8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1706 Arcare Pty Ltd </w:t>
            </w:r>
          </w:p>
          <w:p w14:paraId="4E08C11E" w14:textId="77777777" w:rsidR="00B91F0C" w:rsidRPr="001E694D" w:rsidRDefault="00747A8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23633 Arcare Logan Reserve</w:t>
            </w:r>
          </w:p>
        </w:tc>
      </w:tr>
    </w:tbl>
    <w:bookmarkEnd w:id="0"/>
    <w:p w14:paraId="3BD77CDF" w14:textId="77777777" w:rsidR="00B91F0C" w:rsidRPr="001E694D" w:rsidRDefault="00747A82"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4DE3F2B" w14:textId="77777777" w:rsidR="00B91F0C" w:rsidRPr="003E162B" w:rsidRDefault="00747A82"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D2A2B63" w14:textId="636F9A33" w:rsidR="00B91F0C" w:rsidRPr="001E694D" w:rsidRDefault="00747A82"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Arcare Logan Reserve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7F4C42">
        <w:rPr>
          <w:rFonts w:ascii="Open Sans" w:hAnsi="Open Sans" w:cs="Open Sans"/>
          <w:color w:val="auto"/>
        </w:rPr>
        <w:t>J Howard</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5CF5BD8" w14:textId="77777777" w:rsidR="00B91F0C" w:rsidRPr="001E694D" w:rsidRDefault="00747A82"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F033014" w14:textId="77777777" w:rsidR="00B91F0C" w:rsidRPr="001E694D" w:rsidRDefault="00747A82"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38585B76" w14:textId="77777777" w:rsidR="00B91F0C" w:rsidRPr="003E162B" w:rsidRDefault="00747A82"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0B9A2CC" w14:textId="77777777" w:rsidR="00B91F0C" w:rsidRPr="001E694D" w:rsidRDefault="00747A82"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CA73949" w14:textId="74979D86" w:rsidR="00B91F0C" w:rsidRPr="00F760CF" w:rsidRDefault="00F760CF" w:rsidP="00712752">
      <w:pPr>
        <w:pStyle w:val="ListParagraph"/>
        <w:numPr>
          <w:ilvl w:val="0"/>
          <w:numId w:val="2"/>
        </w:numPr>
        <w:spacing w:line="240" w:lineRule="atLeast"/>
        <w:ind w:left="714" w:hanging="357"/>
        <w:contextualSpacing w:val="0"/>
        <w:rPr>
          <w:rFonts w:ascii="Open Sans" w:hAnsi="Open Sans" w:cs="Open Sans"/>
          <w:color w:val="auto"/>
        </w:rPr>
      </w:pPr>
      <w:r w:rsidRPr="00F760CF">
        <w:rPr>
          <w:rFonts w:ascii="Open Sans" w:hAnsi="Open Sans" w:cs="Open Sans"/>
          <w:color w:val="auto"/>
        </w:rPr>
        <w:t>The Assessment Team’s report for the site audit report was informed by a site assessment, observations at the service, review of documents and interviews with staff, older people/representatives and others.</w:t>
      </w:r>
    </w:p>
    <w:p w14:paraId="164D82CF" w14:textId="3599B43F" w:rsidR="00B91F0C" w:rsidRPr="001E694D" w:rsidRDefault="00F760CF" w:rsidP="00712752">
      <w:pPr>
        <w:pStyle w:val="ListParagraph"/>
        <w:numPr>
          <w:ilvl w:val="0"/>
          <w:numId w:val="2"/>
        </w:numPr>
        <w:spacing w:line="240" w:lineRule="atLeast"/>
        <w:ind w:left="714" w:hanging="357"/>
        <w:contextualSpacing w:val="0"/>
        <w:rPr>
          <w:rFonts w:ascii="Open Sans" w:hAnsi="Open Sans" w:cs="Open Sans"/>
          <w:color w:val="FF0000"/>
        </w:rPr>
      </w:pPr>
      <w:r>
        <w:rPr>
          <w:rFonts w:ascii="Open Sans" w:hAnsi="Open Sans" w:cs="Open Sans"/>
        </w:rPr>
        <w:t>T</w:t>
      </w:r>
      <w:r w:rsidRPr="001E694D">
        <w:rPr>
          <w:rFonts w:ascii="Open Sans" w:hAnsi="Open Sans" w:cs="Open Sans"/>
        </w:rPr>
        <w:t xml:space="preserve">he </w:t>
      </w:r>
      <w:r>
        <w:rPr>
          <w:rFonts w:ascii="Open Sans" w:hAnsi="Open Sans" w:cs="Open Sans"/>
        </w:rPr>
        <w:t>Approved P</w:t>
      </w:r>
      <w:r w:rsidRPr="001E694D">
        <w:rPr>
          <w:rFonts w:ascii="Open Sans" w:hAnsi="Open Sans" w:cs="Open Sans"/>
        </w:rPr>
        <w:t xml:space="preserve">rovider’s response to the </w:t>
      </w:r>
      <w:r>
        <w:rPr>
          <w:rFonts w:ascii="Open Sans" w:hAnsi="Open Sans" w:cs="Open Sans"/>
        </w:rPr>
        <w:t>A</w:t>
      </w:r>
      <w:r w:rsidRPr="001E694D">
        <w:rPr>
          <w:rFonts w:ascii="Open Sans" w:hAnsi="Open Sans" w:cs="Open Sans"/>
        </w:rPr>
        <w:t xml:space="preserve">ssessment </w:t>
      </w:r>
      <w:r>
        <w:rPr>
          <w:rFonts w:ascii="Open Sans" w:hAnsi="Open Sans" w:cs="Open Sans"/>
        </w:rPr>
        <w:t>T</w:t>
      </w:r>
      <w:r w:rsidRPr="001E694D">
        <w:rPr>
          <w:rFonts w:ascii="Open Sans" w:hAnsi="Open Sans" w:cs="Open Sans"/>
        </w:rPr>
        <w:t>eam’s report</w:t>
      </w:r>
      <w:r w:rsidR="00826A49">
        <w:rPr>
          <w:rFonts w:ascii="Open Sans" w:hAnsi="Open Sans" w:cs="Open Sans"/>
        </w:rPr>
        <w:t>,</w:t>
      </w:r>
      <w:r w:rsidRPr="001E694D">
        <w:rPr>
          <w:rFonts w:ascii="Open Sans" w:hAnsi="Open Sans" w:cs="Open Sans"/>
        </w:rPr>
        <w:t xml:space="preserve"> received </w:t>
      </w:r>
      <w:r w:rsidR="00826A49">
        <w:rPr>
          <w:rFonts w:ascii="Open Sans" w:hAnsi="Open Sans" w:cs="Open Sans"/>
        </w:rPr>
        <w:t xml:space="preserve">on </w:t>
      </w:r>
      <w:r>
        <w:rPr>
          <w:rFonts w:ascii="Open Sans" w:hAnsi="Open Sans" w:cs="Open Sans"/>
        </w:rPr>
        <w:t>12 November 2024.</w:t>
      </w:r>
    </w:p>
    <w:p w14:paraId="369FF825" w14:textId="17326E3F" w:rsidR="00F760CF" w:rsidRPr="001E694D" w:rsidRDefault="00F760CF" w:rsidP="00F760CF">
      <w:pPr>
        <w:pStyle w:val="ListParagraph"/>
        <w:numPr>
          <w:ilvl w:val="0"/>
          <w:numId w:val="2"/>
        </w:numPr>
        <w:spacing w:line="240" w:lineRule="atLeast"/>
        <w:ind w:left="714" w:hanging="357"/>
        <w:contextualSpacing w:val="0"/>
        <w:rPr>
          <w:rFonts w:ascii="Open Sans" w:hAnsi="Open Sans" w:cs="Open Sans"/>
        </w:rPr>
      </w:pPr>
      <w:r>
        <w:rPr>
          <w:rFonts w:ascii="Open Sans" w:hAnsi="Open Sans" w:cs="Open Sans"/>
        </w:rPr>
        <w:t xml:space="preserve">Other relevant information about the service and the Approved Provider held by the Commission. </w:t>
      </w:r>
    </w:p>
    <w:p w14:paraId="31BB01BA" w14:textId="18CA1DF3" w:rsidR="00B91F0C" w:rsidRPr="001E694D" w:rsidRDefault="00747A82"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6E3DFFC7" w14:textId="77777777" w:rsidR="00B91F0C" w:rsidRPr="003E162B" w:rsidRDefault="00747A82"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001876" w14:paraId="7F6A1669" w14:textId="77777777" w:rsidTr="00001876">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B8A72DF" w14:textId="77777777" w:rsidR="00B91F0C" w:rsidRPr="001E694D" w:rsidRDefault="00747A82"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6965BF55" w14:textId="77777777" w:rsidR="00B91F0C" w:rsidRPr="001E694D" w:rsidRDefault="005A1905"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314908263"/>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002DB9BA" w14:textId="77777777" w:rsidTr="0000187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3EAC7FC" w14:textId="77777777" w:rsidR="00B91F0C" w:rsidRPr="001E694D" w:rsidRDefault="00747A82"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0106E28C" w14:textId="77777777" w:rsidR="00B91F0C" w:rsidRPr="001E694D" w:rsidRDefault="005A1905"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10533365"/>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b/>
                    <w:bCs/>
                  </w:rPr>
                  <w:t>Compliant</w:t>
                </w:r>
              </w:sdtContent>
            </w:sdt>
          </w:p>
        </w:tc>
      </w:tr>
      <w:tr w:rsidR="00001876" w14:paraId="410F65D9" w14:textId="77777777" w:rsidTr="0000187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53AD621" w14:textId="77777777" w:rsidR="00B91F0C" w:rsidRPr="001E694D" w:rsidRDefault="00747A82"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6D35B937" w14:textId="25F96AA0" w:rsidR="00B91F0C" w:rsidRPr="001E694D" w:rsidRDefault="005A1905"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66088978"/>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9E1C31">
                  <w:rPr>
                    <w:rFonts w:ascii="Open Sans" w:hAnsi="Open Sans" w:cs="Open Sans"/>
                    <w:b/>
                    <w:bCs/>
                  </w:rPr>
                  <w:t>Not Compliant</w:t>
                </w:r>
              </w:sdtContent>
            </w:sdt>
          </w:p>
        </w:tc>
      </w:tr>
      <w:tr w:rsidR="00001876" w14:paraId="746AD950" w14:textId="77777777" w:rsidTr="0000187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6C2FAD8" w14:textId="77777777" w:rsidR="00B91F0C" w:rsidRPr="001E694D" w:rsidRDefault="00747A82"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011DEF1D" w14:textId="77777777" w:rsidR="00B91F0C" w:rsidRPr="001E694D" w:rsidRDefault="005A1905"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41742393"/>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b/>
                    <w:bCs/>
                  </w:rPr>
                  <w:t>Compliant</w:t>
                </w:r>
              </w:sdtContent>
            </w:sdt>
          </w:p>
        </w:tc>
      </w:tr>
      <w:tr w:rsidR="00001876" w14:paraId="1509CB56" w14:textId="77777777" w:rsidTr="0000187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21FD198" w14:textId="77777777" w:rsidR="00B91F0C" w:rsidRPr="001E694D" w:rsidRDefault="00747A82"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59B87914" w14:textId="77777777" w:rsidR="00B91F0C" w:rsidRPr="001E694D" w:rsidRDefault="005A1905"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4314499"/>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b/>
                    <w:bCs/>
                  </w:rPr>
                  <w:t>Compliant</w:t>
                </w:r>
              </w:sdtContent>
            </w:sdt>
          </w:p>
        </w:tc>
      </w:tr>
      <w:tr w:rsidR="00001876" w14:paraId="129CC2A1" w14:textId="77777777" w:rsidTr="0000187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3CA5844" w14:textId="77777777" w:rsidR="00B91F0C" w:rsidRPr="001E694D" w:rsidRDefault="00747A82"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74A9011E" w14:textId="77777777" w:rsidR="00B91F0C" w:rsidRPr="001E694D" w:rsidRDefault="005A1905"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10982879"/>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b/>
                    <w:bCs/>
                  </w:rPr>
                  <w:t>Compliant</w:t>
                </w:r>
              </w:sdtContent>
            </w:sdt>
          </w:p>
        </w:tc>
      </w:tr>
      <w:tr w:rsidR="00001876" w14:paraId="6D8BBD0E" w14:textId="77777777" w:rsidTr="0000187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2E34F2A" w14:textId="77777777" w:rsidR="00B91F0C" w:rsidRPr="001E694D" w:rsidRDefault="00747A82"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0560CC56" w14:textId="77777777" w:rsidR="00B91F0C" w:rsidRPr="001E694D" w:rsidRDefault="005A1905"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02751041"/>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b/>
                    <w:bCs/>
                  </w:rPr>
                  <w:t>Compliant</w:t>
                </w:r>
              </w:sdtContent>
            </w:sdt>
          </w:p>
        </w:tc>
      </w:tr>
      <w:tr w:rsidR="00001876" w14:paraId="5252B52D" w14:textId="77777777" w:rsidTr="0000187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4E0BCAC" w14:textId="77777777" w:rsidR="00B91F0C" w:rsidRPr="001E694D" w:rsidRDefault="00747A82"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5CB2CC41" w14:textId="77777777" w:rsidR="00B91F0C" w:rsidRPr="001E694D" w:rsidRDefault="005A1905"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81447744"/>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b/>
                    <w:bCs/>
                  </w:rPr>
                  <w:t>Compliant</w:t>
                </w:r>
              </w:sdtContent>
            </w:sdt>
          </w:p>
        </w:tc>
      </w:tr>
    </w:tbl>
    <w:p w14:paraId="49FD57D6" w14:textId="77777777" w:rsidR="00B91F0C" w:rsidRPr="001E694D" w:rsidRDefault="00747A82"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171F9A71" w14:textId="77777777" w:rsidR="00B91F0C" w:rsidRPr="003E162B" w:rsidRDefault="00747A82"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21D61221" w14:textId="77777777" w:rsidR="00B91F0C" w:rsidRDefault="00747A82"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1438ACD0" w14:textId="46A68022" w:rsidR="009E1C31" w:rsidRDefault="009E1C31" w:rsidP="0036130C">
      <w:pPr>
        <w:pStyle w:val="NormalArial"/>
        <w:rPr>
          <w:rFonts w:ascii="Open Sans" w:hAnsi="Open Sans" w:cs="Open Sans"/>
        </w:rPr>
      </w:pPr>
      <w:r w:rsidRPr="009E1C31">
        <w:rPr>
          <w:rFonts w:ascii="Open Sans" w:hAnsi="Open Sans" w:cs="Open Sans"/>
          <w:b/>
          <w:bCs/>
        </w:rPr>
        <w:t>Standard 3</w:t>
      </w:r>
      <w:r>
        <w:rPr>
          <w:rFonts w:ascii="Open Sans" w:hAnsi="Open Sans" w:cs="Open Sans"/>
        </w:rPr>
        <w:t xml:space="preserve"> – Ensure </w:t>
      </w:r>
      <w:r w:rsidR="00F07DE3">
        <w:rPr>
          <w:rFonts w:ascii="Open Sans" w:hAnsi="Open Sans" w:cs="Open Sans"/>
        </w:rPr>
        <w:t>d</w:t>
      </w:r>
      <w:r w:rsidR="00F07DE3" w:rsidRPr="00F07DE3">
        <w:rPr>
          <w:rFonts w:ascii="Open Sans" w:hAnsi="Open Sans" w:cs="Open Sans"/>
        </w:rPr>
        <w:t>eterioration or change</w:t>
      </w:r>
      <w:r w:rsidR="00F07DE3">
        <w:rPr>
          <w:rFonts w:ascii="Open Sans" w:hAnsi="Open Sans" w:cs="Open Sans"/>
        </w:rPr>
        <w:t>s</w:t>
      </w:r>
      <w:r w:rsidR="00F07DE3" w:rsidRPr="00F07DE3">
        <w:rPr>
          <w:rFonts w:ascii="Open Sans" w:hAnsi="Open Sans" w:cs="Open Sans"/>
        </w:rPr>
        <w:t xml:space="preserve"> </w:t>
      </w:r>
      <w:r w:rsidR="00F07DE3">
        <w:rPr>
          <w:rFonts w:ascii="Open Sans" w:hAnsi="Open Sans" w:cs="Open Sans"/>
        </w:rPr>
        <w:t>in</w:t>
      </w:r>
      <w:r w:rsidR="00F07DE3" w:rsidRPr="00F07DE3">
        <w:rPr>
          <w:rFonts w:ascii="Open Sans" w:hAnsi="Open Sans" w:cs="Open Sans"/>
        </w:rPr>
        <w:t xml:space="preserve"> a consumer’s mental health, cognitive or physical function, capacity or condition is recognised and responded to in a timely manner</w:t>
      </w:r>
      <w:r w:rsidR="00F07DE3">
        <w:rPr>
          <w:rFonts w:ascii="Open Sans" w:hAnsi="Open Sans" w:cs="Open Sans"/>
        </w:rPr>
        <w:t>.</w:t>
      </w:r>
    </w:p>
    <w:p w14:paraId="54C83340" w14:textId="60D8FE8D" w:rsidR="00B91F0C" w:rsidRPr="001E694D" w:rsidRDefault="00747A82" w:rsidP="0036130C">
      <w:pPr>
        <w:pStyle w:val="NormalArial"/>
        <w:rPr>
          <w:rFonts w:ascii="Open Sans" w:hAnsi="Open Sans" w:cs="Open Sans"/>
        </w:rPr>
      </w:pPr>
      <w:r w:rsidRPr="001E694D">
        <w:rPr>
          <w:rFonts w:ascii="Open Sans" w:hAnsi="Open Sans" w:cs="Open Sans"/>
        </w:rPr>
        <w:br w:type="page"/>
      </w:r>
    </w:p>
    <w:p w14:paraId="1F63008F" w14:textId="77777777" w:rsidR="00B91F0C" w:rsidRPr="001E694D" w:rsidRDefault="00747A8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5"/>
        <w:gridCol w:w="1854"/>
      </w:tblGrid>
      <w:tr w:rsidR="00001876" w14:paraId="489272F6" w14:textId="77777777" w:rsidTr="00001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4192D6A" w14:textId="77777777" w:rsidR="00B91F0C" w:rsidRPr="001E694D" w:rsidRDefault="00747A82"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44F00F94" w14:textId="786C2050" w:rsidR="00B91F0C" w:rsidRPr="007F4C42" w:rsidRDefault="007F4C4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Cs/>
                <w:color w:val="FFFFFF" w:themeColor="background1"/>
              </w:rPr>
            </w:pPr>
            <w:r w:rsidRPr="007F4C42">
              <w:rPr>
                <w:rFonts w:ascii="Open Sans" w:hAnsi="Open Sans" w:cs="Open Sans"/>
                <w:bCs/>
                <w:color w:val="FFFFFF" w:themeColor="background1"/>
              </w:rPr>
              <w:t>Compliant</w:t>
            </w:r>
          </w:p>
        </w:tc>
      </w:tr>
      <w:tr w:rsidR="00001876" w14:paraId="5408F49A" w14:textId="77777777" w:rsidTr="000018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512B2C" w14:textId="77777777" w:rsidR="00B91F0C" w:rsidRPr="001E694D" w:rsidRDefault="00747A82"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05F20EBB" w14:textId="77777777" w:rsidR="00B91F0C" w:rsidRPr="001E694D" w:rsidRDefault="00747A82"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322BC3F2" w14:textId="77777777" w:rsidR="00B91F0C" w:rsidRPr="001E694D" w:rsidRDefault="005A1905"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48706891"/>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597EF878" w14:textId="77777777" w:rsidTr="00001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9CA20A"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720161A0" w14:textId="77777777" w:rsidR="00B91F0C" w:rsidRPr="001E694D" w:rsidRDefault="00747A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3A0B2B0A" w14:textId="77777777" w:rsidR="00B91F0C" w:rsidRPr="001E694D" w:rsidRDefault="005A190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20942717"/>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2A08232C" w14:textId="77777777" w:rsidTr="000018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0F0BA0"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173DF8E1" w14:textId="77777777" w:rsidR="00B91F0C" w:rsidRPr="001E694D" w:rsidRDefault="00747A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3F819E0A" w14:textId="77777777" w:rsidR="00B91F0C" w:rsidRPr="001E694D" w:rsidRDefault="00747A8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6A98B85A" w14:textId="77777777" w:rsidR="00B91F0C" w:rsidRPr="001E694D" w:rsidRDefault="00747A8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7FE542E9" w14:textId="77777777" w:rsidR="00B91F0C" w:rsidRPr="001E694D" w:rsidRDefault="00747A8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1944EC44" w14:textId="77777777" w:rsidR="00B91F0C" w:rsidRPr="001E694D" w:rsidRDefault="00747A82"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0428BDDB" w14:textId="77777777" w:rsidR="00B91F0C" w:rsidRPr="001E694D" w:rsidRDefault="005A190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83866796"/>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180D869E" w14:textId="77777777" w:rsidTr="00001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3A13B2"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70125CCB" w14:textId="77777777" w:rsidR="00B91F0C" w:rsidRPr="001E694D" w:rsidRDefault="00747A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0B7EBC61" w14:textId="77777777" w:rsidR="00B91F0C" w:rsidRPr="001E694D" w:rsidRDefault="005A1905"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4033371"/>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162AFEC5" w14:textId="77777777" w:rsidTr="000018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F229C6"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3A396A9F" w14:textId="77777777" w:rsidR="00B91F0C" w:rsidRPr="001E694D" w:rsidRDefault="00747A82"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47BC197F" w14:textId="77777777" w:rsidR="00B91F0C" w:rsidRPr="001E694D" w:rsidRDefault="005A190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37872236"/>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005E052E" w14:textId="77777777" w:rsidTr="00001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7C990C"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69080DCA" w14:textId="77777777" w:rsidR="00B91F0C" w:rsidRPr="001E694D" w:rsidRDefault="00747A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7505F391" w14:textId="77777777" w:rsidR="00B91F0C" w:rsidRPr="001E694D" w:rsidRDefault="005A190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81348880"/>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bl>
    <w:p w14:paraId="31F960CC" w14:textId="77777777" w:rsidR="00B91F0C" w:rsidRPr="003E162B" w:rsidRDefault="00747A82" w:rsidP="001A5684">
      <w:pPr>
        <w:pStyle w:val="Heading20"/>
        <w:rPr>
          <w:rFonts w:ascii="Open Sans" w:hAnsi="Open Sans" w:cs="Open Sans"/>
          <w:color w:val="781E77"/>
        </w:rPr>
      </w:pPr>
      <w:r w:rsidRPr="003E162B">
        <w:rPr>
          <w:rFonts w:ascii="Open Sans" w:hAnsi="Open Sans" w:cs="Open Sans"/>
          <w:color w:val="781E77"/>
        </w:rPr>
        <w:t>Findings</w:t>
      </w:r>
    </w:p>
    <w:p w14:paraId="4A5ECDCB" w14:textId="5448CFEF" w:rsidR="00F760CF" w:rsidRPr="00F760CF" w:rsidRDefault="00F760CF" w:rsidP="00F760CF">
      <w:pPr>
        <w:pStyle w:val="NormalArial"/>
        <w:rPr>
          <w:rFonts w:ascii="Open Sans" w:hAnsi="Open Sans" w:cs="Open Sans"/>
        </w:rPr>
      </w:pPr>
      <w:r w:rsidRPr="00F760CF">
        <w:rPr>
          <w:rFonts w:ascii="Open Sans" w:hAnsi="Open Sans" w:cs="Open Sans"/>
        </w:rPr>
        <w:t>The Quality Standard is assessed as Compliant, as the service was assessed as Compliant with all six of the six specific requirements.</w:t>
      </w:r>
    </w:p>
    <w:p w14:paraId="1A7A0225" w14:textId="77777777" w:rsidR="00826A49" w:rsidRDefault="00F760CF" w:rsidP="00F760CF">
      <w:pPr>
        <w:pStyle w:val="NormalArial"/>
        <w:rPr>
          <w:rFonts w:ascii="Open Sans" w:hAnsi="Open Sans" w:cs="Open Sans"/>
        </w:rPr>
      </w:pPr>
      <w:r w:rsidRPr="00F760CF">
        <w:rPr>
          <w:rFonts w:ascii="Open Sans" w:hAnsi="Open Sans" w:cs="Open Sans"/>
        </w:rPr>
        <w:t xml:space="preserve">Consumers were treated with dignity, respect and staff valued them as individuals. Staff were respectful to consumers and understood their individual backgrounds and preferences, which were recorded in care plans. Consumers confirmed they received culturally safe care and services and staff provided care </w:t>
      </w:r>
      <w:r w:rsidRPr="00F760CF">
        <w:rPr>
          <w:rFonts w:ascii="Open Sans" w:hAnsi="Open Sans" w:cs="Open Sans"/>
        </w:rPr>
        <w:lastRenderedPageBreak/>
        <w:t xml:space="preserve">consistent with their traditions and preferences. Consumers were supported to make decisions about their care and maintain relationships of choice. </w:t>
      </w:r>
    </w:p>
    <w:p w14:paraId="3209B0CD" w14:textId="64A49F24" w:rsidR="00F760CF" w:rsidRPr="00F760CF" w:rsidRDefault="00F760CF" w:rsidP="00F760CF">
      <w:pPr>
        <w:pStyle w:val="NormalArial"/>
        <w:rPr>
          <w:rFonts w:ascii="Open Sans" w:hAnsi="Open Sans" w:cs="Open Sans"/>
        </w:rPr>
      </w:pPr>
      <w:r w:rsidRPr="00F760CF">
        <w:rPr>
          <w:rFonts w:ascii="Open Sans" w:hAnsi="Open Sans" w:cs="Open Sans"/>
        </w:rPr>
        <w:t xml:space="preserve">Consumers’ care plans included information about how care should be delivered, who was involved in their care and how the service supported them to maintain personal relationships. </w:t>
      </w:r>
    </w:p>
    <w:p w14:paraId="0332CB10" w14:textId="77777777" w:rsidR="00826A49" w:rsidRDefault="00F760CF" w:rsidP="0036130C">
      <w:pPr>
        <w:pStyle w:val="NormalArial"/>
        <w:rPr>
          <w:rFonts w:ascii="Open Sans" w:hAnsi="Open Sans" w:cs="Open Sans"/>
        </w:rPr>
      </w:pPr>
      <w:r w:rsidRPr="00F760CF">
        <w:rPr>
          <w:rFonts w:ascii="Open Sans" w:hAnsi="Open Sans" w:cs="Open Sans"/>
        </w:rPr>
        <w:t xml:space="preserve">Consumers were supported to take risks, exercise choice and maintain independence, which enabled them to live their best lives. Consumers wishing to take risks were supported to understand the benefits and possible harms before a risk assessment was completed and documented in their care plans. </w:t>
      </w:r>
    </w:p>
    <w:p w14:paraId="2706B900" w14:textId="18EAE6D1" w:rsidR="00826A49" w:rsidRDefault="00826A49" w:rsidP="0036130C">
      <w:pPr>
        <w:pStyle w:val="NormalArial"/>
        <w:rPr>
          <w:rFonts w:ascii="Open Sans" w:hAnsi="Open Sans" w:cs="Open Sans"/>
        </w:rPr>
      </w:pPr>
      <w:r>
        <w:rPr>
          <w:rFonts w:ascii="Open Sans" w:hAnsi="Open Sans" w:cs="Open Sans"/>
        </w:rPr>
        <w:t>In general, c</w:t>
      </w:r>
      <w:r w:rsidR="00F760CF" w:rsidRPr="00F760CF">
        <w:rPr>
          <w:rFonts w:ascii="Open Sans" w:hAnsi="Open Sans" w:cs="Open Sans"/>
        </w:rPr>
        <w:t xml:space="preserve">onsumers confirmed they were provided with information that was clear, easy to understand and enabled them to exercise choice. </w:t>
      </w:r>
      <w:r>
        <w:rPr>
          <w:rFonts w:ascii="Open Sans" w:hAnsi="Open Sans" w:cs="Open Sans"/>
        </w:rPr>
        <w:t xml:space="preserve">However, some consumers advised they do not receive menu information or communication about available food options in a timely manner. In response, management advised it will review the electronic menu displays, table displays will be used to communicate any menu changes, menu changes will be added as an agenda items for the daily management meeting, and management will interview consumers and staff over the next six weeks about menu changes. </w:t>
      </w:r>
    </w:p>
    <w:p w14:paraId="47033698" w14:textId="15D85377" w:rsidR="00B91F0C" w:rsidRPr="001E694D" w:rsidRDefault="00F760CF" w:rsidP="0036130C">
      <w:pPr>
        <w:pStyle w:val="NormalArial"/>
        <w:rPr>
          <w:rFonts w:ascii="Open Sans" w:hAnsi="Open Sans" w:cs="Open Sans"/>
        </w:rPr>
      </w:pPr>
      <w:r w:rsidRPr="00F760CF">
        <w:rPr>
          <w:rFonts w:ascii="Open Sans" w:hAnsi="Open Sans" w:cs="Open Sans"/>
        </w:rPr>
        <w:t>Consumers’ personal information was kept confidential in locked nurses’ stations and staff respected consumers’ privacy by ensuring doors were closed when care is provided.</w:t>
      </w:r>
    </w:p>
    <w:p w14:paraId="61524E31" w14:textId="77777777" w:rsidR="00B91F0C" w:rsidRPr="001E694D" w:rsidRDefault="00747A82" w:rsidP="0036130C">
      <w:pPr>
        <w:pStyle w:val="NormalArial"/>
        <w:rPr>
          <w:rFonts w:ascii="Open Sans" w:hAnsi="Open Sans" w:cs="Open Sans"/>
        </w:rPr>
      </w:pPr>
      <w:r w:rsidRPr="001E694D">
        <w:rPr>
          <w:rFonts w:ascii="Open Sans" w:hAnsi="Open Sans" w:cs="Open Sans"/>
        </w:rPr>
        <w:br w:type="page"/>
      </w:r>
    </w:p>
    <w:p w14:paraId="2D8E9A00" w14:textId="77777777" w:rsidR="00B91F0C" w:rsidRPr="001E694D" w:rsidRDefault="00747A8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001876" w14:paraId="3822C37B" w14:textId="77777777" w:rsidTr="00001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52B6B090" w14:textId="77777777" w:rsidR="00B91F0C" w:rsidRPr="001E694D" w:rsidRDefault="00747A82"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45A077DA" w14:textId="08580392" w:rsidR="00B91F0C" w:rsidRPr="00F760CF" w:rsidRDefault="00F760C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Cs/>
                <w:color w:val="FFFFFF" w:themeColor="background1"/>
              </w:rPr>
            </w:pPr>
            <w:r w:rsidRPr="00F760CF">
              <w:rPr>
                <w:rFonts w:ascii="Open Sans" w:hAnsi="Open Sans" w:cs="Open Sans"/>
                <w:bCs/>
                <w:color w:val="FFFFFF" w:themeColor="background1"/>
              </w:rPr>
              <w:t>Compliant</w:t>
            </w:r>
          </w:p>
        </w:tc>
      </w:tr>
      <w:tr w:rsidR="00001876" w14:paraId="7E7D6804" w14:textId="77777777" w:rsidTr="00001876">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8B224FE"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5541FFE9" w14:textId="77777777" w:rsidR="00B91F0C" w:rsidRPr="001E694D" w:rsidRDefault="00747A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0036D1A" w14:textId="77777777" w:rsidR="00B91F0C" w:rsidRPr="001E694D" w:rsidRDefault="005A190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06858025"/>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48BF6CEF" w14:textId="77777777" w:rsidTr="00001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C0C5F09"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71A6A03A" w14:textId="77777777" w:rsidR="00B91F0C" w:rsidRPr="001E694D" w:rsidRDefault="00747A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205DC79C" w14:textId="77777777" w:rsidR="00B91F0C" w:rsidRPr="001E694D" w:rsidRDefault="005A190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01361320"/>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74C69F94" w14:textId="77777777" w:rsidTr="00001876">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2C2EEAE"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3B4B6B98" w14:textId="77777777" w:rsidR="00B91F0C" w:rsidRPr="001E694D" w:rsidRDefault="00747A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576B6CBA" w14:textId="77777777" w:rsidR="00B91F0C" w:rsidRPr="001E694D" w:rsidRDefault="00747A82"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4F36F27D" w14:textId="77777777" w:rsidR="00B91F0C" w:rsidRPr="001E694D" w:rsidRDefault="00747A82"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0A0173DD" w14:textId="77777777" w:rsidR="00B91F0C" w:rsidRPr="001E694D" w:rsidRDefault="005A190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9649170"/>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69408A5E" w14:textId="77777777" w:rsidTr="00001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2E4D6BF"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200F191B" w14:textId="77777777" w:rsidR="00B91F0C" w:rsidRPr="001E694D" w:rsidRDefault="00747A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7E42F1BB" w14:textId="77777777" w:rsidR="00B91F0C" w:rsidRPr="001E694D" w:rsidRDefault="005A1905"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04278869"/>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463B753F" w14:textId="77777777" w:rsidTr="00001876">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C0926AA"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361D44E4" w14:textId="77777777" w:rsidR="00B91F0C" w:rsidRPr="001E694D" w:rsidRDefault="00747A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1BE89F7E" w14:textId="77777777" w:rsidR="00B91F0C" w:rsidRPr="001E694D" w:rsidRDefault="005A190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95480879"/>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bl>
    <w:p w14:paraId="720DCEDF" w14:textId="77777777" w:rsidR="00B91F0C" w:rsidRPr="003E162B" w:rsidRDefault="00747A82" w:rsidP="00D87E7C">
      <w:pPr>
        <w:pStyle w:val="Heading20"/>
        <w:rPr>
          <w:rFonts w:ascii="Open Sans" w:hAnsi="Open Sans" w:cs="Open Sans"/>
          <w:color w:val="781E77"/>
        </w:rPr>
      </w:pPr>
      <w:r w:rsidRPr="003E162B">
        <w:rPr>
          <w:rFonts w:ascii="Open Sans" w:hAnsi="Open Sans" w:cs="Open Sans"/>
          <w:color w:val="781E77"/>
        </w:rPr>
        <w:t>Findings</w:t>
      </w:r>
    </w:p>
    <w:p w14:paraId="0A3B364E" w14:textId="23468551" w:rsidR="00F760CF" w:rsidRPr="00F760CF" w:rsidRDefault="00F760CF" w:rsidP="00F760CF">
      <w:pPr>
        <w:pStyle w:val="NormalArial"/>
        <w:rPr>
          <w:rFonts w:ascii="Open Sans" w:hAnsi="Open Sans" w:cs="Open Sans"/>
        </w:rPr>
      </w:pPr>
      <w:r w:rsidRPr="00F760CF">
        <w:rPr>
          <w:rFonts w:ascii="Open Sans" w:hAnsi="Open Sans" w:cs="Open Sans"/>
        </w:rPr>
        <w:t>The Quality Standard is assessed as Compliant, as the service was assessed as Compliant with all five of the five specific requirements.</w:t>
      </w:r>
    </w:p>
    <w:p w14:paraId="5D50F21D" w14:textId="77777777" w:rsidR="00F760CF" w:rsidRDefault="00F760CF" w:rsidP="00F760CF">
      <w:pPr>
        <w:pStyle w:val="NormalArial"/>
        <w:rPr>
          <w:rFonts w:ascii="Open Sans" w:hAnsi="Open Sans" w:cs="Open Sans"/>
        </w:rPr>
      </w:pPr>
      <w:r w:rsidRPr="00F760CF">
        <w:rPr>
          <w:rFonts w:ascii="Open Sans" w:hAnsi="Open Sans" w:cs="Open Sans"/>
        </w:rPr>
        <w:t xml:space="preserve">The service considered risks to consumers’ safety, health and well-being during the needs assessment and care planning process, the outcomes of which informed the delivery of care and services. Consumers were involved in the </w:t>
      </w:r>
      <w:r w:rsidRPr="00F760CF">
        <w:rPr>
          <w:rFonts w:ascii="Open Sans" w:hAnsi="Open Sans" w:cs="Open Sans"/>
        </w:rPr>
        <w:lastRenderedPageBreak/>
        <w:t xml:space="preserve">assessment and planning process, which identified their goals, needs and preferences and included end of life planning where consumers wished. </w:t>
      </w:r>
    </w:p>
    <w:p w14:paraId="1C9EFF0B" w14:textId="4C75C69A" w:rsidR="00F760CF" w:rsidRPr="00F760CF" w:rsidRDefault="00F760CF" w:rsidP="00F760CF">
      <w:pPr>
        <w:pStyle w:val="NormalArial"/>
        <w:rPr>
          <w:rFonts w:ascii="Open Sans" w:hAnsi="Open Sans" w:cs="Open Sans"/>
        </w:rPr>
      </w:pPr>
      <w:r w:rsidRPr="00F760CF">
        <w:rPr>
          <w:rFonts w:ascii="Open Sans" w:hAnsi="Open Sans" w:cs="Open Sans"/>
        </w:rPr>
        <w:t xml:space="preserve">The service partnered with consumers, their representatives and external service providers when assessing, planning and reviewing care needs. A review of care plans showed consumers participated in regular reviews and evaluations which involved medical officers and allied health professionals. </w:t>
      </w:r>
    </w:p>
    <w:p w14:paraId="16C62AD0" w14:textId="1BD38784" w:rsidR="00B91F0C" w:rsidRPr="001E694D" w:rsidRDefault="00F760CF" w:rsidP="0036130C">
      <w:pPr>
        <w:pStyle w:val="NormalArial"/>
        <w:rPr>
          <w:rFonts w:ascii="Open Sans" w:hAnsi="Open Sans" w:cs="Open Sans"/>
        </w:rPr>
      </w:pPr>
      <w:r w:rsidRPr="00F760CF">
        <w:rPr>
          <w:rFonts w:ascii="Open Sans" w:hAnsi="Open Sans" w:cs="Open Sans"/>
        </w:rPr>
        <w:t xml:space="preserve">The outcomes of assessment and planning were documented in consumers’ care plans which were readily available to consumers and those involved in their care. Consumers confirmed they had access to their care plans following updates, and clinical staff updated consumers’ representatives in person, by telephone or by e-mail. Consumers and representatives confirmed they were involved in regular care plan reviews and notified when incidents occurred or care needs changed. Consumers’ care and services were reviewed </w:t>
      </w:r>
      <w:r w:rsidR="00826A49">
        <w:rPr>
          <w:rFonts w:ascii="Open Sans" w:hAnsi="Open Sans" w:cs="Open Sans"/>
        </w:rPr>
        <w:t xml:space="preserve">through three monthly case conferences, </w:t>
      </w:r>
      <w:r w:rsidRPr="00F760CF">
        <w:rPr>
          <w:rFonts w:ascii="Open Sans" w:hAnsi="Open Sans" w:cs="Open Sans"/>
        </w:rPr>
        <w:t>or following an incident which impacted their needs, goals or preferences.</w:t>
      </w:r>
    </w:p>
    <w:p w14:paraId="4B653352" w14:textId="77777777" w:rsidR="00B91F0C" w:rsidRPr="001E694D" w:rsidRDefault="00747A82" w:rsidP="0036130C">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046EAEC1" w14:textId="77777777" w:rsidR="00B91F0C" w:rsidRPr="001E694D" w:rsidRDefault="00747A8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313"/>
        <w:gridCol w:w="2026"/>
      </w:tblGrid>
      <w:tr w:rsidR="00001876" w14:paraId="45BC93E6" w14:textId="77777777" w:rsidTr="009E1C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gridSpan w:val="2"/>
            <w:shd w:val="clear" w:color="auto" w:fill="781E77"/>
          </w:tcPr>
          <w:p w14:paraId="2532CD0D" w14:textId="77777777" w:rsidR="00B91F0C" w:rsidRPr="001E694D" w:rsidRDefault="00747A82"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2046" w:type="dxa"/>
            <w:shd w:val="clear" w:color="auto" w:fill="781E77"/>
          </w:tcPr>
          <w:p w14:paraId="28F12246" w14:textId="26653422" w:rsidR="00B91F0C" w:rsidRPr="009E1C31" w:rsidRDefault="009E1C3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Cs/>
                <w:color w:val="FFFFFF" w:themeColor="background1"/>
              </w:rPr>
            </w:pPr>
            <w:r w:rsidRPr="009E1C31">
              <w:rPr>
                <w:rFonts w:ascii="Open Sans" w:hAnsi="Open Sans" w:cs="Open Sans"/>
                <w:bCs/>
                <w:color w:val="FFFFFF" w:themeColor="background1"/>
              </w:rPr>
              <w:t>Not Compliant</w:t>
            </w:r>
          </w:p>
        </w:tc>
      </w:tr>
      <w:tr w:rsidR="00001876" w14:paraId="133F1095" w14:textId="77777777" w:rsidTr="009E1C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82A86E"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3(3)(a)</w:t>
            </w:r>
          </w:p>
        </w:tc>
        <w:tc>
          <w:tcPr>
            <w:tcW w:w="5519" w:type="dxa"/>
            <w:shd w:val="clear" w:color="auto" w:fill="auto"/>
          </w:tcPr>
          <w:p w14:paraId="258487E9" w14:textId="77777777" w:rsidR="00B91F0C" w:rsidRPr="001E694D" w:rsidRDefault="00747A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685ECA89" w14:textId="77777777" w:rsidR="00B91F0C" w:rsidRPr="001E694D" w:rsidRDefault="00747A8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178CE242" w14:textId="77777777" w:rsidR="00B91F0C" w:rsidRPr="001E694D" w:rsidRDefault="00747A8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12D0B474" w14:textId="77777777" w:rsidR="00B91F0C" w:rsidRPr="001E694D" w:rsidRDefault="00747A8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2046" w:type="dxa"/>
            <w:shd w:val="clear" w:color="auto" w:fill="auto"/>
          </w:tcPr>
          <w:p w14:paraId="6BA77BA3" w14:textId="77777777" w:rsidR="00B91F0C" w:rsidRPr="001E694D" w:rsidRDefault="005A190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13205835"/>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7230F2F4" w14:textId="77777777" w:rsidTr="009E1C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6BDB0C"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3(3)(b)</w:t>
            </w:r>
          </w:p>
        </w:tc>
        <w:tc>
          <w:tcPr>
            <w:tcW w:w="5519" w:type="dxa"/>
            <w:shd w:val="clear" w:color="auto" w:fill="auto"/>
          </w:tcPr>
          <w:p w14:paraId="45BF6108" w14:textId="77777777" w:rsidR="00B91F0C" w:rsidRPr="001E694D" w:rsidRDefault="00747A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2046" w:type="dxa"/>
            <w:shd w:val="clear" w:color="auto" w:fill="auto"/>
          </w:tcPr>
          <w:p w14:paraId="59FA4B8B" w14:textId="77777777" w:rsidR="00B91F0C" w:rsidRPr="001E694D" w:rsidRDefault="005A190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60576396"/>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4EE92E79" w14:textId="77777777" w:rsidTr="009E1C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E56437" w14:textId="77777777" w:rsidR="00B91F0C" w:rsidRPr="001E694D" w:rsidRDefault="00747A82"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5519" w:type="dxa"/>
            <w:shd w:val="clear" w:color="auto" w:fill="auto"/>
          </w:tcPr>
          <w:p w14:paraId="2D426946" w14:textId="77777777" w:rsidR="00B91F0C" w:rsidRPr="001E694D" w:rsidRDefault="00747A82"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2046" w:type="dxa"/>
            <w:shd w:val="clear" w:color="auto" w:fill="auto"/>
          </w:tcPr>
          <w:p w14:paraId="67CD6D5B" w14:textId="77777777" w:rsidR="00B91F0C" w:rsidRPr="001E694D" w:rsidRDefault="005A190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35192420"/>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1242AA81" w14:textId="77777777" w:rsidTr="009E1C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A8BFCE"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3(3)(d)</w:t>
            </w:r>
          </w:p>
        </w:tc>
        <w:tc>
          <w:tcPr>
            <w:tcW w:w="5519" w:type="dxa"/>
            <w:shd w:val="clear" w:color="auto" w:fill="auto"/>
          </w:tcPr>
          <w:p w14:paraId="7ED33898" w14:textId="77777777" w:rsidR="00B91F0C" w:rsidRPr="001E694D" w:rsidRDefault="00747A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2046" w:type="dxa"/>
            <w:shd w:val="clear" w:color="auto" w:fill="auto"/>
          </w:tcPr>
          <w:p w14:paraId="082F1B9A" w14:textId="4D5E529C" w:rsidR="00B91F0C" w:rsidRPr="001E694D" w:rsidRDefault="005A1905"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88520532"/>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CF1E08">
                  <w:rPr>
                    <w:rFonts w:ascii="Open Sans" w:hAnsi="Open Sans" w:cs="Open Sans"/>
                    <w:color w:val="auto"/>
                  </w:rPr>
                  <w:t>Not Compliant</w:t>
                </w:r>
              </w:sdtContent>
            </w:sdt>
          </w:p>
        </w:tc>
      </w:tr>
      <w:tr w:rsidR="00001876" w14:paraId="671807C2" w14:textId="77777777" w:rsidTr="009E1C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93DC40"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3(3)(e)</w:t>
            </w:r>
          </w:p>
        </w:tc>
        <w:tc>
          <w:tcPr>
            <w:tcW w:w="5519" w:type="dxa"/>
            <w:shd w:val="clear" w:color="auto" w:fill="auto"/>
          </w:tcPr>
          <w:p w14:paraId="1D753E5F" w14:textId="77777777" w:rsidR="00B91F0C" w:rsidRPr="001E694D" w:rsidRDefault="00747A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2046" w:type="dxa"/>
            <w:shd w:val="clear" w:color="auto" w:fill="auto"/>
          </w:tcPr>
          <w:p w14:paraId="35E6820D" w14:textId="77777777" w:rsidR="00B91F0C" w:rsidRPr="001E694D" w:rsidRDefault="005A190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76387407"/>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79A31029" w14:textId="77777777" w:rsidTr="009E1C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EE91EB"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3(3)(f)</w:t>
            </w:r>
          </w:p>
        </w:tc>
        <w:tc>
          <w:tcPr>
            <w:tcW w:w="5519" w:type="dxa"/>
            <w:shd w:val="clear" w:color="auto" w:fill="auto"/>
          </w:tcPr>
          <w:p w14:paraId="1E60A230" w14:textId="77777777" w:rsidR="00B91F0C" w:rsidRPr="001E694D" w:rsidRDefault="00747A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2046" w:type="dxa"/>
            <w:shd w:val="clear" w:color="auto" w:fill="auto"/>
          </w:tcPr>
          <w:p w14:paraId="7C3ADFA7" w14:textId="77777777" w:rsidR="00B91F0C" w:rsidRPr="001E694D" w:rsidRDefault="005A190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25657737"/>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0EC1A67B" w14:textId="77777777" w:rsidTr="009E1C31">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AFF6E4"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3(3)(g)</w:t>
            </w:r>
          </w:p>
        </w:tc>
        <w:tc>
          <w:tcPr>
            <w:tcW w:w="5519" w:type="dxa"/>
            <w:shd w:val="clear" w:color="auto" w:fill="auto"/>
          </w:tcPr>
          <w:p w14:paraId="1C9F8EBA" w14:textId="77777777" w:rsidR="00B91F0C" w:rsidRPr="001E694D" w:rsidRDefault="00747A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30333FD3" w14:textId="77777777" w:rsidR="00B91F0C" w:rsidRPr="001E694D" w:rsidRDefault="00747A82"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39245BB8" w14:textId="77777777" w:rsidR="00B91F0C" w:rsidRPr="001E694D" w:rsidRDefault="00747A82"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2046" w:type="dxa"/>
            <w:shd w:val="clear" w:color="auto" w:fill="auto"/>
          </w:tcPr>
          <w:p w14:paraId="42DF620F" w14:textId="77777777" w:rsidR="00B91F0C" w:rsidRPr="001E694D" w:rsidRDefault="005A190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78928907"/>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bl>
    <w:p w14:paraId="361C65AC" w14:textId="77777777" w:rsidR="00B91F0C" w:rsidRPr="003E162B" w:rsidRDefault="00747A82"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14EFE206" w14:textId="7EB7B3CA" w:rsidR="00F760CF" w:rsidRPr="00F760CF" w:rsidRDefault="00F07DE3" w:rsidP="00F760CF">
      <w:pPr>
        <w:pStyle w:val="NormalArial"/>
        <w:rPr>
          <w:rFonts w:ascii="Open Sans" w:hAnsi="Open Sans" w:cs="Open Sans"/>
        </w:rPr>
      </w:pPr>
      <w:r w:rsidRPr="00F07DE3">
        <w:rPr>
          <w:rFonts w:ascii="Open Sans" w:hAnsi="Open Sans" w:cs="Open Sans"/>
        </w:rPr>
        <w:t xml:space="preserve">I have assessed this </w:t>
      </w:r>
      <w:r w:rsidR="00F760CF" w:rsidRPr="00F07DE3">
        <w:rPr>
          <w:rFonts w:ascii="Open Sans" w:hAnsi="Open Sans" w:cs="Open Sans"/>
        </w:rPr>
        <w:t>Quality Standard</w:t>
      </w:r>
      <w:r w:rsidRPr="00F07DE3">
        <w:rPr>
          <w:rFonts w:ascii="Open Sans" w:hAnsi="Open Sans" w:cs="Open Sans"/>
        </w:rPr>
        <w:t xml:space="preserve"> as Not Compliant, as I am satisfied the service is non-compliant with Requirement 3(3)(d</w:t>
      </w:r>
      <w:r>
        <w:rPr>
          <w:rFonts w:ascii="Open Sans" w:hAnsi="Open Sans" w:cs="Open Sans"/>
        </w:rPr>
        <w:t>)</w:t>
      </w:r>
      <w:r w:rsidR="00F760CF" w:rsidRPr="00F07DE3">
        <w:rPr>
          <w:rFonts w:ascii="Open Sans" w:hAnsi="Open Sans" w:cs="Open Sans"/>
        </w:rPr>
        <w:t>.</w:t>
      </w:r>
    </w:p>
    <w:p w14:paraId="0F788A0B" w14:textId="77777777" w:rsidR="00F07DE3" w:rsidRPr="00F07DE3" w:rsidRDefault="00F07DE3" w:rsidP="00F760CF">
      <w:pPr>
        <w:pStyle w:val="NormalArial"/>
        <w:rPr>
          <w:rFonts w:ascii="Open Sans" w:hAnsi="Open Sans" w:cs="Open Sans"/>
          <w:i/>
          <w:iCs/>
        </w:rPr>
      </w:pPr>
      <w:r w:rsidRPr="00F07DE3">
        <w:rPr>
          <w:rFonts w:ascii="Open Sans" w:hAnsi="Open Sans" w:cs="Open Sans"/>
          <w:i/>
          <w:iCs/>
        </w:rPr>
        <w:t xml:space="preserve">Requirement 3(3)(d): </w:t>
      </w:r>
    </w:p>
    <w:p w14:paraId="289ED350" w14:textId="4B22A5A8" w:rsidR="00F07DE3" w:rsidRDefault="00F07DE3" w:rsidP="00F760CF">
      <w:pPr>
        <w:pStyle w:val="NormalArial"/>
        <w:rPr>
          <w:rFonts w:ascii="Open Sans" w:hAnsi="Open Sans" w:cs="Open Sans"/>
        </w:rPr>
      </w:pPr>
      <w:r w:rsidRPr="00F07DE3">
        <w:rPr>
          <w:rFonts w:ascii="Open Sans" w:hAnsi="Open Sans" w:cs="Open Sans"/>
        </w:rPr>
        <w:t>Most consumers</w:t>
      </w:r>
      <w:r>
        <w:rPr>
          <w:rFonts w:ascii="Open Sans" w:hAnsi="Open Sans" w:cs="Open Sans"/>
        </w:rPr>
        <w:t xml:space="preserve"> and </w:t>
      </w:r>
      <w:r w:rsidRPr="00F07DE3">
        <w:rPr>
          <w:rFonts w:ascii="Open Sans" w:hAnsi="Open Sans" w:cs="Open Sans"/>
        </w:rPr>
        <w:t xml:space="preserve">representatives said they </w:t>
      </w:r>
      <w:r>
        <w:rPr>
          <w:rFonts w:ascii="Open Sans" w:hAnsi="Open Sans" w:cs="Open Sans"/>
        </w:rPr>
        <w:t>we</w:t>
      </w:r>
      <w:r w:rsidRPr="00F07DE3">
        <w:rPr>
          <w:rFonts w:ascii="Open Sans" w:hAnsi="Open Sans" w:cs="Open Sans"/>
        </w:rPr>
        <w:t>re confident the service recognise</w:t>
      </w:r>
      <w:r>
        <w:rPr>
          <w:rFonts w:ascii="Open Sans" w:hAnsi="Open Sans" w:cs="Open Sans"/>
        </w:rPr>
        <w:t>d</w:t>
      </w:r>
      <w:r w:rsidRPr="00F07DE3">
        <w:rPr>
          <w:rFonts w:ascii="Open Sans" w:hAnsi="Open Sans" w:cs="Open Sans"/>
        </w:rPr>
        <w:t xml:space="preserve"> and respond</w:t>
      </w:r>
      <w:r>
        <w:rPr>
          <w:rFonts w:ascii="Open Sans" w:hAnsi="Open Sans" w:cs="Open Sans"/>
        </w:rPr>
        <w:t>ed</w:t>
      </w:r>
      <w:r w:rsidRPr="00F07DE3">
        <w:rPr>
          <w:rFonts w:ascii="Open Sans" w:hAnsi="Open Sans" w:cs="Open Sans"/>
        </w:rPr>
        <w:t xml:space="preserve"> to deterioration and changes in their health and wellbeing in a timely manner. Staff detailed the service’s systems and processes for monitoring and responding to deterioration and decline. However, </w:t>
      </w:r>
      <w:r>
        <w:rPr>
          <w:rFonts w:ascii="Open Sans" w:hAnsi="Open Sans" w:cs="Open Sans"/>
        </w:rPr>
        <w:t xml:space="preserve">the Assessment Team observed that </w:t>
      </w:r>
      <w:r w:rsidRPr="00F07DE3">
        <w:rPr>
          <w:rFonts w:ascii="Open Sans" w:hAnsi="Open Sans" w:cs="Open Sans"/>
        </w:rPr>
        <w:t xml:space="preserve">on </w:t>
      </w:r>
      <w:r>
        <w:rPr>
          <w:rFonts w:ascii="Open Sans" w:hAnsi="Open Sans" w:cs="Open Sans"/>
        </w:rPr>
        <w:t>two</w:t>
      </w:r>
      <w:r w:rsidRPr="00F07DE3">
        <w:rPr>
          <w:rFonts w:ascii="Open Sans" w:hAnsi="Open Sans" w:cs="Open Sans"/>
        </w:rPr>
        <w:t xml:space="preserve"> occasions, there </w:t>
      </w:r>
      <w:r>
        <w:rPr>
          <w:rFonts w:ascii="Open Sans" w:hAnsi="Open Sans" w:cs="Open Sans"/>
        </w:rPr>
        <w:t>were</w:t>
      </w:r>
      <w:r w:rsidRPr="00F07DE3">
        <w:rPr>
          <w:rFonts w:ascii="Open Sans" w:hAnsi="Open Sans" w:cs="Open Sans"/>
        </w:rPr>
        <w:t xml:space="preserve"> delay</w:t>
      </w:r>
      <w:r>
        <w:rPr>
          <w:rFonts w:ascii="Open Sans" w:hAnsi="Open Sans" w:cs="Open Sans"/>
        </w:rPr>
        <w:t>s</w:t>
      </w:r>
      <w:r w:rsidRPr="00F07DE3">
        <w:rPr>
          <w:rFonts w:ascii="Open Sans" w:hAnsi="Open Sans" w:cs="Open Sans"/>
        </w:rPr>
        <w:t xml:space="preserve"> in staff recognising and responding to changes </w:t>
      </w:r>
      <w:r>
        <w:rPr>
          <w:rFonts w:ascii="Open Sans" w:hAnsi="Open Sans" w:cs="Open Sans"/>
        </w:rPr>
        <w:t>in</w:t>
      </w:r>
      <w:r w:rsidRPr="00F07DE3">
        <w:rPr>
          <w:rFonts w:ascii="Open Sans" w:hAnsi="Open Sans" w:cs="Open Sans"/>
        </w:rPr>
        <w:t xml:space="preserve"> consumers’ conditions</w:t>
      </w:r>
      <w:r w:rsidR="00BF7A3A">
        <w:rPr>
          <w:rFonts w:ascii="Open Sans" w:hAnsi="Open Sans" w:cs="Open Sans"/>
        </w:rPr>
        <w:t xml:space="preserve">, including a failure to initiate a pain chart as required. </w:t>
      </w:r>
    </w:p>
    <w:p w14:paraId="059D21EA" w14:textId="100B54AD" w:rsidR="00F07DE3" w:rsidRDefault="00F07DE3" w:rsidP="00F760CF">
      <w:pPr>
        <w:pStyle w:val="NormalArial"/>
        <w:rPr>
          <w:rFonts w:ascii="Open Sans" w:hAnsi="Open Sans" w:cs="Open Sans"/>
        </w:rPr>
      </w:pPr>
      <w:r w:rsidRPr="00F07DE3">
        <w:rPr>
          <w:rFonts w:ascii="Open Sans" w:hAnsi="Open Sans" w:cs="Open Sans"/>
        </w:rPr>
        <w:t xml:space="preserve">In its response of </w:t>
      </w:r>
      <w:r>
        <w:rPr>
          <w:rFonts w:ascii="Open Sans" w:hAnsi="Open Sans" w:cs="Open Sans"/>
        </w:rPr>
        <w:t>1 November</w:t>
      </w:r>
      <w:r w:rsidRPr="00F07DE3">
        <w:rPr>
          <w:rFonts w:ascii="Open Sans" w:hAnsi="Open Sans" w:cs="Open Sans"/>
        </w:rPr>
        <w:t xml:space="preserve"> 202</w:t>
      </w:r>
      <w:r>
        <w:rPr>
          <w:rFonts w:ascii="Open Sans" w:hAnsi="Open Sans" w:cs="Open Sans"/>
        </w:rPr>
        <w:t>4,</w:t>
      </w:r>
      <w:r w:rsidRPr="00F07DE3">
        <w:rPr>
          <w:rFonts w:ascii="Open Sans" w:hAnsi="Open Sans" w:cs="Open Sans"/>
        </w:rPr>
        <w:t xml:space="preserve"> the Approved Provider submitted details of remedial actions being taken and advised they would be completed </w:t>
      </w:r>
      <w:r w:rsidR="00232683">
        <w:rPr>
          <w:rFonts w:ascii="Open Sans" w:hAnsi="Open Sans" w:cs="Open Sans"/>
        </w:rPr>
        <w:t>by 29 November 2024.</w:t>
      </w:r>
    </w:p>
    <w:p w14:paraId="50881CF1" w14:textId="11A8685C" w:rsidR="00232683" w:rsidRDefault="00232683" w:rsidP="00F760CF">
      <w:pPr>
        <w:pStyle w:val="NormalArial"/>
        <w:rPr>
          <w:rFonts w:ascii="Open Sans" w:hAnsi="Open Sans" w:cs="Open Sans"/>
        </w:rPr>
      </w:pPr>
      <w:r>
        <w:rPr>
          <w:rFonts w:ascii="Open Sans" w:hAnsi="Open Sans" w:cs="Open Sans"/>
        </w:rPr>
        <w:t xml:space="preserve">Actions included: </w:t>
      </w:r>
    </w:p>
    <w:p w14:paraId="537F33CC" w14:textId="77777777" w:rsidR="00232683" w:rsidRDefault="00232683" w:rsidP="00F760CF">
      <w:pPr>
        <w:pStyle w:val="NormalArial"/>
        <w:numPr>
          <w:ilvl w:val="0"/>
          <w:numId w:val="15"/>
        </w:numPr>
        <w:rPr>
          <w:rFonts w:ascii="Open Sans" w:hAnsi="Open Sans" w:cs="Open Sans"/>
        </w:rPr>
      </w:pPr>
      <w:r>
        <w:rPr>
          <w:rFonts w:ascii="Open Sans" w:hAnsi="Open Sans" w:cs="Open Sans"/>
        </w:rPr>
        <w:t>Training sessions on “Acute deterioration of consumers’ health”</w:t>
      </w:r>
    </w:p>
    <w:p w14:paraId="6B5A659B" w14:textId="77777777" w:rsidR="00232683" w:rsidRDefault="00232683" w:rsidP="00F760CF">
      <w:pPr>
        <w:pStyle w:val="NormalArial"/>
        <w:numPr>
          <w:ilvl w:val="0"/>
          <w:numId w:val="15"/>
        </w:numPr>
        <w:rPr>
          <w:rFonts w:ascii="Open Sans" w:hAnsi="Open Sans" w:cs="Open Sans"/>
        </w:rPr>
      </w:pPr>
      <w:r w:rsidRPr="00232683">
        <w:rPr>
          <w:rFonts w:ascii="Open Sans" w:hAnsi="Open Sans" w:cs="Open Sans"/>
        </w:rPr>
        <w:t>Reminder to care staff to escalate to a Registered Nurse if a consumer “says something or does not look like themselves.”</w:t>
      </w:r>
    </w:p>
    <w:p w14:paraId="61EBE0A6" w14:textId="6F675CA7" w:rsidR="00232683" w:rsidRDefault="00232683" w:rsidP="00F760CF">
      <w:pPr>
        <w:pStyle w:val="NormalArial"/>
        <w:numPr>
          <w:ilvl w:val="0"/>
          <w:numId w:val="15"/>
        </w:numPr>
        <w:rPr>
          <w:rFonts w:ascii="Open Sans" w:hAnsi="Open Sans" w:cs="Open Sans"/>
        </w:rPr>
      </w:pPr>
      <w:r w:rsidRPr="00232683">
        <w:rPr>
          <w:rFonts w:ascii="Open Sans" w:hAnsi="Open Sans" w:cs="Open Sans"/>
        </w:rPr>
        <w:t>Reminder to promptly and properly document any changes in consumers’ needs or behaviours.</w:t>
      </w:r>
    </w:p>
    <w:p w14:paraId="375EEA22" w14:textId="20170FF1" w:rsidR="00232683" w:rsidRDefault="00232683" w:rsidP="00F760CF">
      <w:pPr>
        <w:pStyle w:val="NormalArial"/>
        <w:numPr>
          <w:ilvl w:val="0"/>
          <w:numId w:val="15"/>
        </w:numPr>
        <w:rPr>
          <w:rFonts w:ascii="Open Sans" w:hAnsi="Open Sans" w:cs="Open Sans"/>
        </w:rPr>
      </w:pPr>
      <w:r>
        <w:rPr>
          <w:rFonts w:ascii="Open Sans" w:hAnsi="Open Sans" w:cs="Open Sans"/>
        </w:rPr>
        <w:t xml:space="preserve">Audit of clinical events, with review of progress notes and seeking feedback from consumers and representatives on the response by the nursing team. </w:t>
      </w:r>
    </w:p>
    <w:p w14:paraId="258D203E" w14:textId="70267457" w:rsidR="00232683" w:rsidRDefault="00232683" w:rsidP="00F760CF">
      <w:pPr>
        <w:pStyle w:val="NormalArial"/>
        <w:numPr>
          <w:ilvl w:val="0"/>
          <w:numId w:val="15"/>
        </w:numPr>
        <w:rPr>
          <w:rFonts w:ascii="Open Sans" w:hAnsi="Open Sans" w:cs="Open Sans"/>
        </w:rPr>
      </w:pPr>
      <w:r>
        <w:rPr>
          <w:rFonts w:ascii="Open Sans" w:hAnsi="Open Sans" w:cs="Open Sans"/>
        </w:rPr>
        <w:t xml:space="preserve">Senior staff attending handover sessions to observe if clinical follow-up and any areas of improvement identified. </w:t>
      </w:r>
    </w:p>
    <w:p w14:paraId="4A1AA601" w14:textId="1213E213" w:rsidR="00232683" w:rsidRPr="00232683" w:rsidRDefault="00232683" w:rsidP="00F760CF">
      <w:pPr>
        <w:pStyle w:val="NormalArial"/>
        <w:numPr>
          <w:ilvl w:val="0"/>
          <w:numId w:val="15"/>
        </w:numPr>
        <w:rPr>
          <w:rFonts w:ascii="Open Sans" w:hAnsi="Open Sans" w:cs="Open Sans"/>
        </w:rPr>
      </w:pPr>
      <w:r>
        <w:rPr>
          <w:rFonts w:ascii="Open Sans" w:hAnsi="Open Sans" w:cs="Open Sans"/>
        </w:rPr>
        <w:t>Training sessions with Registered Nurse on identifying, communicating and responding to deteriorating with appropriate level of documentation and charting.</w:t>
      </w:r>
    </w:p>
    <w:p w14:paraId="2FD5EA38" w14:textId="4C5F1255" w:rsidR="00F07DE3" w:rsidRDefault="00F07DE3" w:rsidP="00F760CF">
      <w:pPr>
        <w:pStyle w:val="NormalArial"/>
        <w:rPr>
          <w:rFonts w:ascii="Open Sans" w:hAnsi="Open Sans" w:cs="Open Sans"/>
        </w:rPr>
      </w:pPr>
      <w:r w:rsidRPr="00F07DE3">
        <w:rPr>
          <w:rFonts w:ascii="Open Sans" w:hAnsi="Open Sans" w:cs="Open Sans"/>
        </w:rPr>
        <w:t xml:space="preserve">While I acknowledge the Approved Provided is now taking steps to remedy the deficiencies, at the time of the </w:t>
      </w:r>
      <w:r>
        <w:rPr>
          <w:rFonts w:ascii="Open Sans" w:hAnsi="Open Sans" w:cs="Open Sans"/>
        </w:rPr>
        <w:t>s</w:t>
      </w:r>
      <w:r w:rsidRPr="00F07DE3">
        <w:rPr>
          <w:rFonts w:ascii="Open Sans" w:hAnsi="Open Sans" w:cs="Open Sans"/>
        </w:rPr>
        <w:t xml:space="preserve">ite </w:t>
      </w:r>
      <w:r>
        <w:rPr>
          <w:rFonts w:ascii="Open Sans" w:hAnsi="Open Sans" w:cs="Open Sans"/>
        </w:rPr>
        <w:t>a</w:t>
      </w:r>
      <w:r w:rsidRPr="00F07DE3">
        <w:rPr>
          <w:rFonts w:ascii="Open Sans" w:hAnsi="Open Sans" w:cs="Open Sans"/>
        </w:rPr>
        <w:t>udit,</w:t>
      </w:r>
      <w:r w:rsidR="00232683">
        <w:rPr>
          <w:rFonts w:ascii="Open Sans" w:hAnsi="Open Sans" w:cs="Open Sans"/>
        </w:rPr>
        <w:t xml:space="preserve"> staff at the service did not properly identify and respond to deterioration in the condition of two consumers and did not follow established procedures, such as commencing pain charting in a timely manner. </w:t>
      </w:r>
      <w:r w:rsidRPr="00F07DE3">
        <w:rPr>
          <w:rFonts w:ascii="Open Sans" w:hAnsi="Open Sans" w:cs="Open Sans"/>
        </w:rPr>
        <w:t>The service is still implementing its remedial actions and it may take time for them to be fully effective. Therefore, I find the service was non-compliant with Requirement 3(3)(</w:t>
      </w:r>
      <w:r>
        <w:rPr>
          <w:rFonts w:ascii="Open Sans" w:hAnsi="Open Sans" w:cs="Open Sans"/>
        </w:rPr>
        <w:t>d</w:t>
      </w:r>
      <w:r w:rsidRPr="00F07DE3">
        <w:rPr>
          <w:rFonts w:ascii="Open Sans" w:hAnsi="Open Sans" w:cs="Open Sans"/>
        </w:rPr>
        <w:t>) at the time of the site audit.</w:t>
      </w:r>
    </w:p>
    <w:p w14:paraId="298875D6" w14:textId="47718DB8" w:rsidR="00F07DE3" w:rsidRPr="00F07DE3" w:rsidRDefault="00F07DE3" w:rsidP="00F760CF">
      <w:pPr>
        <w:pStyle w:val="NormalArial"/>
        <w:rPr>
          <w:rFonts w:ascii="Open Sans" w:hAnsi="Open Sans" w:cs="Open Sans"/>
          <w:i/>
          <w:iCs/>
        </w:rPr>
      </w:pPr>
      <w:r w:rsidRPr="00F07DE3">
        <w:rPr>
          <w:rFonts w:ascii="Open Sans" w:hAnsi="Open Sans" w:cs="Open Sans"/>
          <w:i/>
          <w:iCs/>
        </w:rPr>
        <w:t xml:space="preserve">The other Requirements: </w:t>
      </w:r>
    </w:p>
    <w:p w14:paraId="51BEBBE6" w14:textId="3C8731A6" w:rsidR="00F760CF" w:rsidRPr="00F760CF" w:rsidRDefault="00F760CF" w:rsidP="00F760CF">
      <w:pPr>
        <w:pStyle w:val="NormalArial"/>
        <w:rPr>
          <w:rFonts w:ascii="Open Sans" w:hAnsi="Open Sans" w:cs="Open Sans"/>
        </w:rPr>
      </w:pPr>
      <w:r w:rsidRPr="00F760CF">
        <w:rPr>
          <w:rFonts w:ascii="Open Sans" w:hAnsi="Open Sans" w:cs="Open Sans"/>
        </w:rPr>
        <w:lastRenderedPageBreak/>
        <w:t xml:space="preserve">Consumers received care that was safe and right for them and met their individual needs, preferences and optimised their health and well-being. Staff delivered care which aligned with consumers’ care plans and met peoples’ unique needs, preferences and care requirements. Management and staff described how consumers were provided with appropriate care in the context of restrictive practices, wound management and pain management. </w:t>
      </w:r>
    </w:p>
    <w:p w14:paraId="1D3B377B" w14:textId="77777777" w:rsidR="00F760CF" w:rsidRPr="00F760CF" w:rsidRDefault="00F760CF" w:rsidP="00F760CF">
      <w:pPr>
        <w:pStyle w:val="NormalArial"/>
        <w:rPr>
          <w:rFonts w:ascii="Open Sans" w:hAnsi="Open Sans" w:cs="Open Sans"/>
        </w:rPr>
      </w:pPr>
      <w:r w:rsidRPr="00F760CF">
        <w:rPr>
          <w:rFonts w:ascii="Open Sans" w:hAnsi="Open Sans" w:cs="Open Sans"/>
        </w:rPr>
        <w:t>The service managed high-impact and high-prevalence risks to consumers through clinical data monitoring and trending, along with implementing risk mitigation strategies for individual consumers. Staff understood risks to consumers and described applicable management strategies, such as assessing consumers with challenging behaviours and implementing tailored behaviour support plans. Consumers were satisfied with how the service managed risks associated with their care.</w:t>
      </w:r>
    </w:p>
    <w:p w14:paraId="03CC23C2" w14:textId="731D65FC" w:rsidR="00F760CF" w:rsidRPr="00F760CF" w:rsidRDefault="00F760CF" w:rsidP="00F760CF">
      <w:pPr>
        <w:pStyle w:val="NormalArial"/>
        <w:rPr>
          <w:rFonts w:ascii="Open Sans" w:hAnsi="Open Sans" w:cs="Open Sans"/>
        </w:rPr>
      </w:pPr>
      <w:r w:rsidRPr="00F760CF">
        <w:rPr>
          <w:rFonts w:ascii="Open Sans" w:hAnsi="Open Sans" w:cs="Open Sans"/>
        </w:rPr>
        <w:t xml:space="preserve">Consumers confirmed staff had discussed advanced care planning and end-of-life preferences with them, which were recorded in care plans. Staff who provided palliative care described how consumers nearing the end-of-life were supported. For example, staff made consumers comfortable by regular repositioning, regular comfort care, pain management and supporting family to be with the consumer. </w:t>
      </w:r>
    </w:p>
    <w:p w14:paraId="6EA99B53" w14:textId="4984742F" w:rsidR="00F760CF" w:rsidRPr="001E694D" w:rsidRDefault="00F760CF" w:rsidP="00F760CF">
      <w:pPr>
        <w:pStyle w:val="NormalArial"/>
        <w:rPr>
          <w:rFonts w:ascii="Open Sans" w:hAnsi="Open Sans" w:cs="Open Sans"/>
        </w:rPr>
      </w:pPr>
      <w:r w:rsidRPr="00F760CF">
        <w:rPr>
          <w:rFonts w:ascii="Open Sans" w:hAnsi="Open Sans" w:cs="Open Sans"/>
        </w:rPr>
        <w:t>Consumers were satisfied with the delivery of care, including how changes to their conditions were communicated within the organisation and with others providing care. Staff said information about consumers’ conditions were communicated at each shift handover through a verbal and documented process. Consumers said referrals to other providers of care and services were timely, appropriate and occurred when needed, which was confirmed by a review of care plans. The service had processes in place to minimise infection-related risks and support the appropriate prescribing of antibiotics.</w:t>
      </w:r>
    </w:p>
    <w:p w14:paraId="7E0BF95E" w14:textId="77777777" w:rsidR="00B91F0C" w:rsidRPr="001E694D" w:rsidRDefault="00747A82" w:rsidP="0036130C">
      <w:pPr>
        <w:pStyle w:val="NormalArial"/>
        <w:rPr>
          <w:rFonts w:ascii="Open Sans" w:hAnsi="Open Sans" w:cs="Open Sans"/>
        </w:rPr>
      </w:pPr>
      <w:r w:rsidRPr="001E694D">
        <w:rPr>
          <w:rFonts w:ascii="Open Sans" w:hAnsi="Open Sans" w:cs="Open Sans"/>
        </w:rPr>
        <w:br w:type="page"/>
      </w:r>
    </w:p>
    <w:p w14:paraId="2C6A9817" w14:textId="77777777" w:rsidR="00B91F0C" w:rsidRPr="001E694D" w:rsidRDefault="00747A8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9"/>
        <w:gridCol w:w="1850"/>
      </w:tblGrid>
      <w:tr w:rsidR="00001876" w14:paraId="2341F0B9" w14:textId="77777777" w:rsidTr="00001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0597776" w14:textId="77777777" w:rsidR="00B91F0C" w:rsidRPr="001E694D" w:rsidRDefault="00747A82"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534899D2" w14:textId="6B64ED76" w:rsidR="00B91F0C" w:rsidRPr="00F760CF" w:rsidRDefault="00F760C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Cs/>
                <w:color w:val="FFFFFF" w:themeColor="background1"/>
              </w:rPr>
            </w:pPr>
            <w:r w:rsidRPr="00F760CF">
              <w:rPr>
                <w:rFonts w:ascii="Open Sans" w:hAnsi="Open Sans" w:cs="Open Sans"/>
                <w:bCs/>
                <w:color w:val="FFFFFF" w:themeColor="background1"/>
              </w:rPr>
              <w:t>Compliant</w:t>
            </w:r>
          </w:p>
        </w:tc>
      </w:tr>
      <w:tr w:rsidR="00001876" w14:paraId="4A2BF6DF" w14:textId="77777777" w:rsidTr="000018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BC9E1C"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660A54C9" w14:textId="77777777" w:rsidR="00B91F0C" w:rsidRPr="001E694D" w:rsidRDefault="00747A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3563A133" w14:textId="77777777" w:rsidR="00B91F0C" w:rsidRPr="001E694D" w:rsidRDefault="005A190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93020536"/>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3D6CDE4D" w14:textId="77777777" w:rsidTr="00001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AA9E95"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13927E3E" w14:textId="77777777" w:rsidR="00B91F0C" w:rsidRPr="001E694D" w:rsidRDefault="00747A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7601C844" w14:textId="77777777" w:rsidR="00B91F0C" w:rsidRPr="001E694D" w:rsidRDefault="005A190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56586909"/>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2E4AF30E" w14:textId="77777777" w:rsidTr="000018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9904B8"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4D56CB07" w14:textId="77777777" w:rsidR="00B91F0C" w:rsidRPr="001E694D" w:rsidRDefault="00747A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15B7B0A0" w14:textId="77777777" w:rsidR="00B91F0C" w:rsidRPr="001E694D" w:rsidRDefault="00747A8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42FF9EE0" w14:textId="77777777" w:rsidR="00B91F0C" w:rsidRPr="001E694D" w:rsidRDefault="00747A8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637ECC6B" w14:textId="77777777" w:rsidR="00B91F0C" w:rsidRPr="001E694D" w:rsidRDefault="00747A8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127504EF" w14:textId="77777777" w:rsidR="00B91F0C" w:rsidRPr="001E694D" w:rsidRDefault="005A190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16509861"/>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2D951CBC" w14:textId="77777777" w:rsidTr="00001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5B3CB3"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233465FD" w14:textId="77777777" w:rsidR="00B91F0C" w:rsidRPr="001E694D" w:rsidRDefault="00747A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2C394EE9" w14:textId="77777777" w:rsidR="00B91F0C" w:rsidRPr="001E694D" w:rsidRDefault="005A1905"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63315080"/>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49100F00" w14:textId="77777777" w:rsidTr="000018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7C14D7"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4F384CF4" w14:textId="77777777" w:rsidR="00B91F0C" w:rsidRPr="001E694D" w:rsidRDefault="00747A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DED061B" w14:textId="77777777" w:rsidR="00B91F0C" w:rsidRPr="001E694D" w:rsidRDefault="005A1905"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63215732"/>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7B27FA57" w14:textId="77777777" w:rsidTr="00001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1C6100"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3C1E2FD" w14:textId="77777777" w:rsidR="00B91F0C" w:rsidRPr="001E694D" w:rsidRDefault="00747A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002DE146" w14:textId="77777777" w:rsidR="00B91F0C" w:rsidRPr="001E694D" w:rsidRDefault="005A190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94856165"/>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2EC0F35E" w14:textId="77777777" w:rsidTr="000018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BBD97C"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0C935845" w14:textId="77777777" w:rsidR="00B91F0C" w:rsidRPr="001E694D" w:rsidRDefault="00747A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0BAE09F7" w14:textId="77777777" w:rsidR="00B91F0C" w:rsidRPr="001E694D" w:rsidRDefault="005A190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9190185"/>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bl>
    <w:p w14:paraId="3B451E30" w14:textId="77777777" w:rsidR="00B91F0C" w:rsidRPr="003E162B" w:rsidRDefault="00747A82" w:rsidP="00D87E7C">
      <w:pPr>
        <w:pStyle w:val="Heading20"/>
        <w:rPr>
          <w:rFonts w:ascii="Open Sans" w:hAnsi="Open Sans" w:cs="Open Sans"/>
          <w:color w:val="781E77"/>
        </w:rPr>
      </w:pPr>
      <w:r w:rsidRPr="003E162B">
        <w:rPr>
          <w:rFonts w:ascii="Open Sans" w:hAnsi="Open Sans" w:cs="Open Sans"/>
          <w:color w:val="781E77"/>
        </w:rPr>
        <w:t>Findings</w:t>
      </w:r>
    </w:p>
    <w:p w14:paraId="2C68A785" w14:textId="4754EA8F" w:rsidR="00F760CF" w:rsidRPr="00F760CF" w:rsidRDefault="00F760CF" w:rsidP="00F760CF">
      <w:pPr>
        <w:pStyle w:val="NormalArial"/>
        <w:rPr>
          <w:rFonts w:ascii="Open Sans" w:hAnsi="Open Sans" w:cs="Open Sans"/>
        </w:rPr>
      </w:pPr>
      <w:r w:rsidRPr="00F760CF">
        <w:rPr>
          <w:rFonts w:ascii="Open Sans" w:hAnsi="Open Sans" w:cs="Open Sans"/>
        </w:rPr>
        <w:t>The Quality Standard is assessed as Compliant, as the service was assessed as Compliant with all seven of the seven specific requirements.</w:t>
      </w:r>
    </w:p>
    <w:p w14:paraId="45EF73E8" w14:textId="78B74E31" w:rsidR="00F760CF" w:rsidRPr="00F760CF" w:rsidRDefault="00F760CF" w:rsidP="00F760CF">
      <w:pPr>
        <w:pStyle w:val="NormalArial"/>
        <w:rPr>
          <w:rFonts w:ascii="Open Sans" w:hAnsi="Open Sans" w:cs="Open Sans"/>
        </w:rPr>
      </w:pPr>
      <w:r w:rsidRPr="00F760CF">
        <w:rPr>
          <w:rFonts w:ascii="Open Sans" w:hAnsi="Open Sans" w:cs="Open Sans"/>
        </w:rPr>
        <w:t>Consumers received safe and effective services and supports that met their needs, goals, preferences and optimised their independence and quality of life</w:t>
      </w:r>
      <w:r w:rsidR="00094FAE" w:rsidRPr="00F760CF">
        <w:rPr>
          <w:rFonts w:ascii="Open Sans" w:hAnsi="Open Sans" w:cs="Open Sans"/>
        </w:rPr>
        <w:t xml:space="preserve">. </w:t>
      </w:r>
      <w:r w:rsidRPr="00F760CF">
        <w:rPr>
          <w:rFonts w:ascii="Open Sans" w:hAnsi="Open Sans" w:cs="Open Sans"/>
        </w:rPr>
        <w:t xml:space="preserve">Staff understood what was important to consumers and what they enjoyed doing, which aligned with consumer interviews and choices. Consumers </w:t>
      </w:r>
      <w:r w:rsidRPr="00F760CF">
        <w:rPr>
          <w:rFonts w:ascii="Open Sans" w:hAnsi="Open Sans" w:cs="Open Sans"/>
        </w:rPr>
        <w:lastRenderedPageBreak/>
        <w:t>confirmed they received the emotional, spiritual, religious and psychological supports needed to maintain their psychological well-being, such as attending religious services and spending one-on-one time with staff who provided mental health support. Consumers participated in their community, did things of interest to them and were supported to maintain personal relationships</w:t>
      </w:r>
      <w:r w:rsidR="00094FAE" w:rsidRPr="00F760CF">
        <w:rPr>
          <w:rFonts w:ascii="Open Sans" w:hAnsi="Open Sans" w:cs="Open Sans"/>
        </w:rPr>
        <w:t xml:space="preserve">. </w:t>
      </w:r>
      <w:r w:rsidRPr="00F760CF">
        <w:rPr>
          <w:rFonts w:ascii="Open Sans" w:hAnsi="Open Sans" w:cs="Open Sans"/>
        </w:rPr>
        <w:t>Staff said the activities calendar was tailored to consumers’ interests and a review of the calendar confirmed a wide variety of choices were available.</w:t>
      </w:r>
    </w:p>
    <w:p w14:paraId="0E3E55EA" w14:textId="42684C1D" w:rsidR="00F760CF" w:rsidRPr="00F760CF" w:rsidRDefault="00F760CF" w:rsidP="00F760CF">
      <w:pPr>
        <w:pStyle w:val="NormalArial"/>
        <w:rPr>
          <w:rFonts w:ascii="Open Sans" w:hAnsi="Open Sans" w:cs="Open Sans"/>
        </w:rPr>
      </w:pPr>
      <w:r w:rsidRPr="00F760CF">
        <w:rPr>
          <w:rFonts w:ascii="Open Sans" w:hAnsi="Open Sans" w:cs="Open Sans"/>
        </w:rPr>
        <w:t>Consumers were supported to maintain relationships with their loved ones, both within and outside the service. Consumers were very satisfied with the quality, quantity and variety of food provided by the service. The service encouraged feedback on the quality of food and this was a catalyst for menu changes. Consumers had input into the menu and food was a standing agenda item on the “consumer and representative” meetings at the service. A review of consumers’ care plans included information about their dietary needs and preferences</w:t>
      </w:r>
      <w:r w:rsidR="00094FAE" w:rsidRPr="00F760CF">
        <w:rPr>
          <w:rFonts w:ascii="Open Sans" w:hAnsi="Open Sans" w:cs="Open Sans"/>
        </w:rPr>
        <w:t xml:space="preserve">. </w:t>
      </w:r>
    </w:p>
    <w:p w14:paraId="2BE7CC16" w14:textId="0872A231" w:rsidR="00F760CF" w:rsidRDefault="00F760CF" w:rsidP="00F760CF">
      <w:pPr>
        <w:pStyle w:val="NormalArial"/>
        <w:rPr>
          <w:rFonts w:ascii="Open Sans" w:hAnsi="Open Sans" w:cs="Open Sans"/>
        </w:rPr>
      </w:pPr>
      <w:r w:rsidRPr="00F760CF">
        <w:rPr>
          <w:rFonts w:ascii="Open Sans" w:hAnsi="Open Sans" w:cs="Open Sans"/>
        </w:rPr>
        <w:t>Where the service provided equipment, consumers said it was clean and well maintained. Staff said shared equipment was cleaned before and after each use and maintained as part of the maintenance program.</w:t>
      </w:r>
    </w:p>
    <w:p w14:paraId="216319BD" w14:textId="77777777" w:rsidR="00F760CF" w:rsidRPr="001E694D" w:rsidRDefault="00F760CF" w:rsidP="0036130C">
      <w:pPr>
        <w:pStyle w:val="NormalArial"/>
        <w:rPr>
          <w:rFonts w:ascii="Open Sans" w:hAnsi="Open Sans" w:cs="Open Sans"/>
        </w:rPr>
      </w:pPr>
    </w:p>
    <w:p w14:paraId="5B7D98B5" w14:textId="77777777" w:rsidR="00B91F0C" w:rsidRPr="001E694D" w:rsidRDefault="00747A82" w:rsidP="0036130C">
      <w:pPr>
        <w:pStyle w:val="NormalArial"/>
        <w:rPr>
          <w:rFonts w:ascii="Open Sans" w:hAnsi="Open Sans" w:cs="Open Sans"/>
        </w:rPr>
      </w:pPr>
      <w:r w:rsidRPr="001E694D">
        <w:rPr>
          <w:rFonts w:ascii="Open Sans" w:hAnsi="Open Sans" w:cs="Open Sans"/>
        </w:rPr>
        <w:br w:type="page"/>
      </w:r>
    </w:p>
    <w:p w14:paraId="7C58436C" w14:textId="77777777" w:rsidR="00B91F0C" w:rsidRPr="001E694D" w:rsidRDefault="00747A8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001876" w14:paraId="3BDF83D4" w14:textId="77777777" w:rsidTr="00001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11F871C" w14:textId="77777777" w:rsidR="00B91F0C" w:rsidRPr="001E694D" w:rsidRDefault="00747A82"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118F2733" w14:textId="6658646A" w:rsidR="00B91F0C" w:rsidRPr="00F760CF" w:rsidRDefault="00F760C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Cs/>
                <w:color w:val="FFFFFF" w:themeColor="background1"/>
              </w:rPr>
            </w:pPr>
            <w:r w:rsidRPr="00F760CF">
              <w:rPr>
                <w:rFonts w:ascii="Open Sans" w:hAnsi="Open Sans" w:cs="Open Sans"/>
                <w:bCs/>
                <w:color w:val="FFFFFF" w:themeColor="background1"/>
              </w:rPr>
              <w:t>Compliant</w:t>
            </w:r>
          </w:p>
        </w:tc>
      </w:tr>
      <w:tr w:rsidR="00001876" w14:paraId="310CEA93" w14:textId="77777777" w:rsidTr="000018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D12D9E"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5BCFB274" w14:textId="77777777" w:rsidR="00B91F0C" w:rsidRPr="001E694D" w:rsidRDefault="00747A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49FE04DA" w14:textId="77777777" w:rsidR="00B91F0C" w:rsidRPr="001E694D" w:rsidRDefault="005A190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08057370"/>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4376CC50" w14:textId="77777777" w:rsidTr="00001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8FD8E6"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4480E50B" w14:textId="77777777" w:rsidR="00B91F0C" w:rsidRPr="001E694D" w:rsidRDefault="00747A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1FDFA9A5" w14:textId="77777777" w:rsidR="00B91F0C" w:rsidRPr="001E694D" w:rsidRDefault="00747A82"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627BDFD4" w14:textId="77777777" w:rsidR="00B91F0C" w:rsidRPr="001E694D" w:rsidRDefault="00747A82"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4546AD65" w14:textId="77777777" w:rsidR="00B91F0C" w:rsidRPr="001E694D" w:rsidRDefault="005A190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27782573"/>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09FAE059" w14:textId="77777777" w:rsidTr="000018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8903FC"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066ABC1B" w14:textId="77777777" w:rsidR="00B91F0C" w:rsidRPr="001E694D" w:rsidRDefault="00747A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47BF1E51" w14:textId="77777777" w:rsidR="00B91F0C" w:rsidRPr="001E694D" w:rsidRDefault="005A1905"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83187907"/>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bl>
    <w:p w14:paraId="787D5E6A" w14:textId="77777777" w:rsidR="00B91F0C" w:rsidRPr="003E162B" w:rsidRDefault="00747A82" w:rsidP="002B0C90">
      <w:pPr>
        <w:pStyle w:val="Heading20"/>
        <w:rPr>
          <w:rFonts w:ascii="Open Sans" w:hAnsi="Open Sans" w:cs="Open Sans"/>
          <w:color w:val="781E77"/>
        </w:rPr>
      </w:pPr>
      <w:r w:rsidRPr="003E162B">
        <w:rPr>
          <w:rFonts w:ascii="Open Sans" w:hAnsi="Open Sans" w:cs="Open Sans"/>
          <w:color w:val="781E77"/>
        </w:rPr>
        <w:t>Findings</w:t>
      </w:r>
    </w:p>
    <w:p w14:paraId="1C36ACD5" w14:textId="7B6C92D9" w:rsidR="00F760CF" w:rsidRPr="00F760CF" w:rsidRDefault="00F760CF" w:rsidP="00F760CF">
      <w:pPr>
        <w:pStyle w:val="NormalArial"/>
        <w:rPr>
          <w:rFonts w:ascii="Open Sans" w:hAnsi="Open Sans" w:cs="Open Sans"/>
        </w:rPr>
      </w:pPr>
      <w:r w:rsidRPr="00F760CF">
        <w:rPr>
          <w:rFonts w:ascii="Open Sans" w:hAnsi="Open Sans" w:cs="Open Sans"/>
        </w:rPr>
        <w:t>The Quality Standard is assessed as Compliant as the service was assessed as Compliant with all three of the three specific requirements.</w:t>
      </w:r>
    </w:p>
    <w:p w14:paraId="78912FAE" w14:textId="09839BBF" w:rsidR="00F760CF" w:rsidRPr="00F760CF" w:rsidRDefault="00F760CF" w:rsidP="00F760CF">
      <w:pPr>
        <w:pStyle w:val="NormalArial"/>
        <w:rPr>
          <w:rFonts w:ascii="Open Sans" w:hAnsi="Open Sans" w:cs="Open Sans"/>
        </w:rPr>
      </w:pPr>
      <w:r w:rsidRPr="00F760CF">
        <w:rPr>
          <w:rFonts w:ascii="Open Sans" w:hAnsi="Open Sans" w:cs="Open Sans"/>
        </w:rPr>
        <w:t>The service environment was welcoming, easy to understand and promoted a sense of belonging, independence, interaction and function. Consumers felt at home within the service, particularly as they personalised their rooms with possessions of their choosing. The service environment was clean, well maintained, comfortable and consumers moved freely within and outside of the building. Throughout the site audit, consumers were observed moving freely around the service as they wished</w:t>
      </w:r>
      <w:r w:rsidR="00826A49">
        <w:rPr>
          <w:rFonts w:ascii="Open Sans" w:hAnsi="Open Sans" w:cs="Open Sans"/>
        </w:rPr>
        <w:t>, accessing both indoor and outdoor areas</w:t>
      </w:r>
      <w:r w:rsidRPr="00F760CF">
        <w:rPr>
          <w:rFonts w:ascii="Open Sans" w:hAnsi="Open Sans" w:cs="Open Sans"/>
        </w:rPr>
        <w:t>. The service environment was maintained under a preventative maintenance schedule which was up to date at the time of the site audit.</w:t>
      </w:r>
    </w:p>
    <w:p w14:paraId="7C9C0F86" w14:textId="1ABAFD02" w:rsidR="00B91F0C" w:rsidRPr="001E694D" w:rsidRDefault="00F760CF" w:rsidP="0036130C">
      <w:pPr>
        <w:pStyle w:val="NormalArial"/>
        <w:rPr>
          <w:rFonts w:ascii="Open Sans" w:hAnsi="Open Sans" w:cs="Open Sans"/>
        </w:rPr>
      </w:pPr>
      <w:r w:rsidRPr="00F760CF">
        <w:rPr>
          <w:rFonts w:ascii="Open Sans" w:hAnsi="Open Sans" w:cs="Open Sans"/>
        </w:rPr>
        <w:t>The Assessment Team noted furniture, fittings and equipment were safe, clean, well maintained and suitable for the use of consumers</w:t>
      </w:r>
      <w:r w:rsidR="00094FAE" w:rsidRPr="00F760CF">
        <w:rPr>
          <w:rFonts w:ascii="Open Sans" w:hAnsi="Open Sans" w:cs="Open Sans"/>
        </w:rPr>
        <w:t xml:space="preserve">. </w:t>
      </w:r>
      <w:r w:rsidRPr="00F760CF">
        <w:rPr>
          <w:rFonts w:ascii="Open Sans" w:hAnsi="Open Sans" w:cs="Open Sans"/>
        </w:rPr>
        <w:t>A review of the electronic maintenance log showed reactive maintenance issues were completed in a timely manner</w:t>
      </w:r>
      <w:r w:rsidR="00094FAE" w:rsidRPr="00F760CF">
        <w:rPr>
          <w:rFonts w:ascii="Open Sans" w:hAnsi="Open Sans" w:cs="Open Sans"/>
        </w:rPr>
        <w:t xml:space="preserve">. </w:t>
      </w:r>
    </w:p>
    <w:p w14:paraId="0A0C942D" w14:textId="77777777" w:rsidR="00B91F0C" w:rsidRPr="001E694D" w:rsidRDefault="00747A82" w:rsidP="0036130C">
      <w:pPr>
        <w:pStyle w:val="NormalArial"/>
        <w:rPr>
          <w:rFonts w:ascii="Open Sans" w:hAnsi="Open Sans" w:cs="Open Sans"/>
        </w:rPr>
      </w:pPr>
      <w:r w:rsidRPr="001E694D">
        <w:rPr>
          <w:rFonts w:ascii="Open Sans" w:hAnsi="Open Sans" w:cs="Open Sans"/>
        </w:rPr>
        <w:br w:type="page"/>
      </w:r>
    </w:p>
    <w:p w14:paraId="1F9D25A4" w14:textId="77777777" w:rsidR="00B91F0C" w:rsidRPr="001E694D" w:rsidRDefault="00747A8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65"/>
        <w:gridCol w:w="1874"/>
      </w:tblGrid>
      <w:tr w:rsidR="00001876" w14:paraId="3ED174ED" w14:textId="77777777" w:rsidTr="00001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AB9CD42" w14:textId="77777777" w:rsidR="00B91F0C" w:rsidRPr="001E694D" w:rsidRDefault="00747A82"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75043E28" w14:textId="08805AB3" w:rsidR="00B91F0C" w:rsidRPr="00F760CF" w:rsidRDefault="00F760C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Cs/>
                <w:color w:val="FFFFFF" w:themeColor="background1"/>
              </w:rPr>
            </w:pPr>
            <w:r w:rsidRPr="00F760CF">
              <w:rPr>
                <w:rFonts w:ascii="Open Sans" w:hAnsi="Open Sans" w:cs="Open Sans"/>
                <w:bCs/>
                <w:color w:val="FFFFFF" w:themeColor="background1"/>
              </w:rPr>
              <w:t>Compliant</w:t>
            </w:r>
          </w:p>
        </w:tc>
      </w:tr>
      <w:tr w:rsidR="00001876" w14:paraId="54B7CD53" w14:textId="77777777" w:rsidTr="000018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7F6D43"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278F498E" w14:textId="77777777" w:rsidR="00B91F0C" w:rsidRPr="001E694D" w:rsidRDefault="00747A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3F05987D" w14:textId="77777777" w:rsidR="00B91F0C" w:rsidRPr="001E694D" w:rsidRDefault="005A190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78547198"/>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0C987752" w14:textId="77777777" w:rsidTr="00001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4CC1CB"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5DB35E03" w14:textId="77777777" w:rsidR="00B91F0C" w:rsidRPr="001E694D" w:rsidRDefault="00747A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452A8E0E" w14:textId="77777777" w:rsidR="00B91F0C" w:rsidRPr="001E694D" w:rsidRDefault="005A190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27714716"/>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7E6DBF78" w14:textId="77777777" w:rsidTr="000018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263C29"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65DED3A6" w14:textId="77777777" w:rsidR="00B91F0C" w:rsidRPr="001E694D" w:rsidRDefault="00747A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306A7095" w14:textId="77777777" w:rsidR="00B91F0C" w:rsidRPr="001E694D" w:rsidRDefault="005A190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27793346"/>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6BE550E0" w14:textId="77777777" w:rsidTr="00001876">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575966"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590D932B" w14:textId="77777777" w:rsidR="00B91F0C" w:rsidRPr="001E694D" w:rsidRDefault="00747A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78D3AEC9" w14:textId="77777777" w:rsidR="00B91F0C" w:rsidRPr="001E694D" w:rsidRDefault="005A1905"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5533082"/>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bl>
    <w:p w14:paraId="575C84F4" w14:textId="77777777" w:rsidR="00B91F0C" w:rsidRPr="003E162B" w:rsidRDefault="00747A82" w:rsidP="00D87E7C">
      <w:pPr>
        <w:pStyle w:val="Heading20"/>
        <w:rPr>
          <w:rFonts w:ascii="Open Sans" w:hAnsi="Open Sans" w:cs="Open Sans"/>
          <w:color w:val="781E77"/>
        </w:rPr>
      </w:pPr>
      <w:r w:rsidRPr="003E162B">
        <w:rPr>
          <w:rFonts w:ascii="Open Sans" w:hAnsi="Open Sans" w:cs="Open Sans"/>
          <w:color w:val="781E77"/>
        </w:rPr>
        <w:t>Findings</w:t>
      </w:r>
    </w:p>
    <w:p w14:paraId="21A002AB" w14:textId="77777777" w:rsidR="00F760CF" w:rsidRPr="00F760CF" w:rsidRDefault="00F760CF" w:rsidP="00F760CF">
      <w:pPr>
        <w:pStyle w:val="NormalArial"/>
        <w:rPr>
          <w:rFonts w:ascii="Open Sans" w:hAnsi="Open Sans" w:cs="Open Sans"/>
        </w:rPr>
      </w:pPr>
      <w:r w:rsidRPr="00F760CF">
        <w:rPr>
          <w:rFonts w:ascii="Open Sans" w:hAnsi="Open Sans" w:cs="Open Sans"/>
        </w:rPr>
        <w:t>The Quality Standard is assessed as Compliant as the service was assessed as Compliant with all four of the four specific requirements.</w:t>
      </w:r>
    </w:p>
    <w:p w14:paraId="1293274D" w14:textId="77777777" w:rsidR="00F760CF" w:rsidRPr="00F760CF" w:rsidRDefault="00F760CF" w:rsidP="00F760CF">
      <w:pPr>
        <w:pStyle w:val="NormalArial"/>
        <w:rPr>
          <w:rFonts w:ascii="Open Sans" w:hAnsi="Open Sans" w:cs="Open Sans"/>
        </w:rPr>
      </w:pPr>
      <w:r w:rsidRPr="00F760CF">
        <w:rPr>
          <w:rFonts w:ascii="Open Sans" w:hAnsi="Open Sans" w:cs="Open Sans"/>
        </w:rPr>
        <w:t xml:space="preserve">Consumers and representatives confirmed they were comfortable providing feedback and raising concerns with staff and management. Staff understood their role in the feedback and complaints process, which included supporting consumers to raise issues. Feedback and complaints could be made via consumer and representative meetings, speaking directly with staff or management or the use of a feedback form. Management said the service has an open-door policy and explained that most consumers speak directly to the staff or management with their concerns. Information about how to make an internal or external complaint, provide feedback and access advocacy and interpreter services was available in a resident information booklet, on posters and on noticeboards throughout the service. </w:t>
      </w:r>
    </w:p>
    <w:p w14:paraId="0A961E22" w14:textId="2B3BCC7C" w:rsidR="00F760CF" w:rsidRDefault="00F760CF" w:rsidP="00F760CF">
      <w:pPr>
        <w:pStyle w:val="NormalArial"/>
        <w:rPr>
          <w:rFonts w:ascii="Open Sans" w:hAnsi="Open Sans" w:cs="Open Sans"/>
        </w:rPr>
      </w:pPr>
      <w:r w:rsidRPr="00F760CF">
        <w:rPr>
          <w:rFonts w:ascii="Open Sans" w:hAnsi="Open Sans" w:cs="Open Sans"/>
        </w:rPr>
        <w:t>The service took appropriate action in response to feedback and complaints and used open disclosure when something went wrong, which consumers and representatives confirmed</w:t>
      </w:r>
      <w:r w:rsidR="00094FAE" w:rsidRPr="00F760CF">
        <w:rPr>
          <w:rFonts w:ascii="Open Sans" w:hAnsi="Open Sans" w:cs="Open Sans"/>
        </w:rPr>
        <w:t xml:space="preserve">. </w:t>
      </w:r>
      <w:r w:rsidRPr="00F760CF">
        <w:rPr>
          <w:rFonts w:ascii="Open Sans" w:hAnsi="Open Sans" w:cs="Open Sans"/>
        </w:rPr>
        <w:t>Consumers and representatives said their concerns were actively addressed and resolved in a timely manner. Complaints and feedback were reviewed and used to improve the quality of care and services. Staff said feedback and complaints were discussed at staff meetings and continuous improvement actions were planned accordingly.</w:t>
      </w:r>
    </w:p>
    <w:p w14:paraId="35368BB7" w14:textId="77777777" w:rsidR="00B91F0C" w:rsidRPr="001E694D" w:rsidRDefault="00747A82" w:rsidP="0036130C">
      <w:pPr>
        <w:pStyle w:val="NormalArial"/>
        <w:rPr>
          <w:rFonts w:ascii="Open Sans" w:hAnsi="Open Sans" w:cs="Open Sans"/>
        </w:rPr>
      </w:pPr>
      <w:r w:rsidRPr="001E694D">
        <w:rPr>
          <w:rFonts w:ascii="Open Sans" w:hAnsi="Open Sans" w:cs="Open Sans"/>
        </w:rPr>
        <w:br w:type="page"/>
      </w:r>
    </w:p>
    <w:p w14:paraId="089ABFEE" w14:textId="77777777" w:rsidR="00B91F0C" w:rsidRPr="001E694D" w:rsidRDefault="00747A8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71"/>
        <w:gridCol w:w="1868"/>
      </w:tblGrid>
      <w:tr w:rsidR="00001876" w14:paraId="787A9799" w14:textId="77777777" w:rsidTr="00001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3C1B5C6" w14:textId="77777777" w:rsidR="00B91F0C" w:rsidRPr="001E694D" w:rsidRDefault="00747A82"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29673C21" w14:textId="3B4DDDB1" w:rsidR="00B91F0C" w:rsidRPr="00F760CF" w:rsidRDefault="00F760C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Cs/>
                <w:color w:val="FFFFFF" w:themeColor="background1"/>
              </w:rPr>
            </w:pPr>
            <w:r w:rsidRPr="00F760CF">
              <w:rPr>
                <w:rFonts w:ascii="Open Sans" w:hAnsi="Open Sans" w:cs="Open Sans"/>
                <w:bCs/>
                <w:color w:val="FFFFFF" w:themeColor="background1"/>
              </w:rPr>
              <w:t>Compliant</w:t>
            </w:r>
          </w:p>
        </w:tc>
      </w:tr>
      <w:tr w:rsidR="00001876" w14:paraId="6E64728F" w14:textId="77777777" w:rsidTr="000018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16D214"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108608BC" w14:textId="77777777" w:rsidR="00B91F0C" w:rsidRPr="001E694D" w:rsidRDefault="00747A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0109C202" w14:textId="77777777" w:rsidR="00B91F0C" w:rsidRPr="001E694D" w:rsidRDefault="005A190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89994774"/>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204CE2AE" w14:textId="77777777" w:rsidTr="00001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8BBBC2"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71AEBE64" w14:textId="77777777" w:rsidR="00B91F0C" w:rsidRPr="001E694D" w:rsidRDefault="00747A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57CAF604" w14:textId="77777777" w:rsidR="00B91F0C" w:rsidRPr="001E694D" w:rsidRDefault="005A190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57597021"/>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3FE38789" w14:textId="77777777" w:rsidTr="000018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A0DDEA"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766E3664" w14:textId="77777777" w:rsidR="00B91F0C" w:rsidRPr="001E694D" w:rsidRDefault="00747A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7D29991A" w14:textId="77777777" w:rsidR="00B91F0C" w:rsidRPr="001E694D" w:rsidRDefault="005A190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12033077"/>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7E813DE3" w14:textId="77777777" w:rsidTr="00001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D36DCF"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48286C46" w14:textId="77777777" w:rsidR="00B91F0C" w:rsidRPr="001E694D" w:rsidRDefault="00747A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51CE9D9C" w14:textId="77777777" w:rsidR="00B91F0C" w:rsidRPr="001E694D" w:rsidRDefault="005A1905"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71477767"/>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610D72DD" w14:textId="77777777" w:rsidTr="0000187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3033F6"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37464001" w14:textId="77777777" w:rsidR="00B91F0C" w:rsidRPr="001E694D" w:rsidRDefault="00747A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1D1245D3" w14:textId="77777777" w:rsidR="00B91F0C" w:rsidRPr="001E694D" w:rsidRDefault="005A1905"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8746502"/>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bl>
    <w:p w14:paraId="5BFC5F80" w14:textId="77777777" w:rsidR="00B91F0C" w:rsidRPr="003E162B" w:rsidRDefault="00747A82" w:rsidP="002B0C90">
      <w:pPr>
        <w:pStyle w:val="Heading20"/>
        <w:rPr>
          <w:rFonts w:ascii="Open Sans" w:hAnsi="Open Sans" w:cs="Open Sans"/>
          <w:color w:val="781E77"/>
        </w:rPr>
      </w:pPr>
      <w:r w:rsidRPr="003E162B">
        <w:rPr>
          <w:rFonts w:ascii="Open Sans" w:hAnsi="Open Sans" w:cs="Open Sans"/>
          <w:color w:val="781E77"/>
        </w:rPr>
        <w:t>Findings</w:t>
      </w:r>
    </w:p>
    <w:p w14:paraId="10A4406C" w14:textId="229B5246" w:rsidR="00F760CF" w:rsidRPr="00F760CF" w:rsidRDefault="00F760CF" w:rsidP="00F760CF">
      <w:pPr>
        <w:pStyle w:val="NormalArial"/>
        <w:rPr>
          <w:rFonts w:ascii="Open Sans" w:hAnsi="Open Sans" w:cs="Open Sans"/>
        </w:rPr>
      </w:pPr>
      <w:r w:rsidRPr="00F760CF">
        <w:rPr>
          <w:rFonts w:ascii="Open Sans" w:hAnsi="Open Sans" w:cs="Open Sans"/>
        </w:rPr>
        <w:t>The Quality Standard is assessed as Compliant as the service was assessed as Compliant with all five of the five specific requirements.</w:t>
      </w:r>
    </w:p>
    <w:p w14:paraId="08481FA4" w14:textId="37AEC188" w:rsidR="00F760CF" w:rsidRPr="00F760CF" w:rsidRDefault="00F760CF" w:rsidP="00F760CF">
      <w:pPr>
        <w:pStyle w:val="NormalArial"/>
        <w:rPr>
          <w:rFonts w:ascii="Open Sans" w:hAnsi="Open Sans" w:cs="Open Sans"/>
        </w:rPr>
      </w:pPr>
      <w:r w:rsidRPr="00F760CF">
        <w:rPr>
          <w:rFonts w:ascii="Open Sans" w:hAnsi="Open Sans" w:cs="Open Sans"/>
        </w:rPr>
        <w:t>Consumers said there were enough staff to deliver care and services and they felt care was always prioritised</w:t>
      </w:r>
      <w:r w:rsidRPr="00826A49">
        <w:rPr>
          <w:rFonts w:ascii="Open Sans" w:hAnsi="Open Sans" w:cs="Open Sans"/>
        </w:rPr>
        <w:t>. Management stated they provide additional support where required and th</w:t>
      </w:r>
      <w:r w:rsidRPr="00F760CF">
        <w:rPr>
          <w:rFonts w:ascii="Open Sans" w:hAnsi="Open Sans" w:cs="Open Sans"/>
        </w:rPr>
        <w:t xml:space="preserve">e service had strategies in place to replace staff for planned and unplanned leave. Consumers said staff were gentle and treated them with kindness, care and were respectful of their culture and diversity when providing care. The Assessment Team observed interactions were respectful, both between staff and consumers and staff and their co-workers. </w:t>
      </w:r>
    </w:p>
    <w:p w14:paraId="23095B3D" w14:textId="5FD2A3E5" w:rsidR="00F760CF" w:rsidRDefault="00F760CF" w:rsidP="00F760CF">
      <w:pPr>
        <w:pStyle w:val="NormalArial"/>
        <w:rPr>
          <w:rFonts w:ascii="Open Sans" w:hAnsi="Open Sans" w:cs="Open Sans"/>
        </w:rPr>
      </w:pPr>
      <w:r w:rsidRPr="00F760CF">
        <w:rPr>
          <w:rFonts w:ascii="Open Sans" w:hAnsi="Open Sans" w:cs="Open Sans"/>
        </w:rPr>
        <w:t>The service’s workforce was competent and had the qualifications and knowledge to effectively perform their roles, which was reflected in positive consumer feedback. Consumers said staff were competent and capable in meeting their care needs</w:t>
      </w:r>
      <w:r w:rsidR="00094FAE" w:rsidRPr="00F760CF">
        <w:rPr>
          <w:rFonts w:ascii="Open Sans" w:hAnsi="Open Sans" w:cs="Open Sans"/>
        </w:rPr>
        <w:t xml:space="preserve">. </w:t>
      </w:r>
      <w:r w:rsidRPr="00F760CF">
        <w:rPr>
          <w:rFonts w:ascii="Open Sans" w:hAnsi="Open Sans" w:cs="Open Sans"/>
        </w:rPr>
        <w:t xml:space="preserve">Management were responsible for ensuring staff met minimum qualifications required for their roles, had professional registrations and current police checks, and were not on the Commission’s banning orders register. New staff participated in an induction program which included mandatory training and an onboarding package which contained position descriptions, qualification requirements and policies for safe care. Staff were </w:t>
      </w:r>
      <w:r w:rsidRPr="00F760CF">
        <w:rPr>
          <w:rFonts w:ascii="Open Sans" w:hAnsi="Open Sans" w:cs="Open Sans"/>
        </w:rPr>
        <w:lastRenderedPageBreak/>
        <w:t>guided in their roles by position descriptions and said they received regular training</w:t>
      </w:r>
      <w:r w:rsidR="00094FAE" w:rsidRPr="00F760CF">
        <w:rPr>
          <w:rFonts w:ascii="Open Sans" w:hAnsi="Open Sans" w:cs="Open Sans"/>
        </w:rPr>
        <w:t xml:space="preserve">. </w:t>
      </w:r>
      <w:r w:rsidRPr="00F760CF">
        <w:rPr>
          <w:rFonts w:ascii="Open Sans" w:hAnsi="Open Sans" w:cs="Open Sans"/>
        </w:rPr>
        <w:t>Management determined staff competencies through informal and formal performance appraisals</w:t>
      </w:r>
      <w:r w:rsidR="00826A49">
        <w:rPr>
          <w:rFonts w:ascii="Open Sans" w:hAnsi="Open Sans" w:cs="Open Sans"/>
        </w:rPr>
        <w:t xml:space="preserve"> and </w:t>
      </w:r>
      <w:r w:rsidR="00A92FA7">
        <w:rPr>
          <w:rFonts w:ascii="Open Sans" w:hAnsi="Open Sans" w:cs="Open Sans"/>
        </w:rPr>
        <w:t>performance appraisals were up to date</w:t>
      </w:r>
      <w:r w:rsidRPr="00F760CF">
        <w:rPr>
          <w:rFonts w:ascii="Open Sans" w:hAnsi="Open Sans" w:cs="Open Sans"/>
        </w:rPr>
        <w:t xml:space="preserve">. </w:t>
      </w:r>
    </w:p>
    <w:p w14:paraId="7BE89BD2" w14:textId="7C3BE7CA" w:rsidR="00B91F0C" w:rsidRPr="001E694D" w:rsidRDefault="00B91F0C" w:rsidP="0036130C">
      <w:pPr>
        <w:pStyle w:val="NormalArial"/>
        <w:rPr>
          <w:rFonts w:ascii="Open Sans" w:hAnsi="Open Sans" w:cs="Open Sans"/>
        </w:rPr>
      </w:pPr>
    </w:p>
    <w:p w14:paraId="25AEBDD4" w14:textId="77777777" w:rsidR="00B91F0C" w:rsidRPr="001E694D" w:rsidRDefault="00747A82" w:rsidP="0036130C">
      <w:pPr>
        <w:pStyle w:val="NormalArial"/>
        <w:rPr>
          <w:rFonts w:ascii="Open Sans" w:hAnsi="Open Sans" w:cs="Open Sans"/>
        </w:rPr>
      </w:pPr>
      <w:r w:rsidRPr="001E694D">
        <w:rPr>
          <w:rFonts w:ascii="Open Sans" w:hAnsi="Open Sans" w:cs="Open Sans"/>
        </w:rPr>
        <w:br w:type="page"/>
      </w:r>
    </w:p>
    <w:p w14:paraId="3BB52F47" w14:textId="77777777" w:rsidR="00B91F0C" w:rsidRPr="001E694D" w:rsidRDefault="00747A8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90"/>
        <w:gridCol w:w="1749"/>
      </w:tblGrid>
      <w:tr w:rsidR="00001876" w14:paraId="6494F85E" w14:textId="77777777" w:rsidTr="00001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0E398A7" w14:textId="77777777" w:rsidR="00B91F0C" w:rsidRPr="001E694D" w:rsidRDefault="00747A82"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2663FAB0" w14:textId="440989A5" w:rsidR="00B91F0C" w:rsidRPr="00F760CF" w:rsidRDefault="00F760C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Cs/>
                <w:color w:val="FFFFFF" w:themeColor="background1"/>
              </w:rPr>
            </w:pPr>
            <w:r w:rsidRPr="00F760CF">
              <w:rPr>
                <w:rFonts w:ascii="Open Sans" w:hAnsi="Open Sans" w:cs="Open Sans"/>
                <w:bCs/>
                <w:color w:val="FFFFFF" w:themeColor="background1"/>
              </w:rPr>
              <w:t>Compliant</w:t>
            </w:r>
          </w:p>
        </w:tc>
      </w:tr>
      <w:tr w:rsidR="00001876" w14:paraId="056618AC" w14:textId="77777777" w:rsidTr="00001876">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2092476"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73C8956F" w14:textId="77777777" w:rsidR="00B91F0C" w:rsidRPr="001E694D" w:rsidRDefault="00747A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7119C9F8" w14:textId="77777777" w:rsidR="00B91F0C" w:rsidRPr="001E694D" w:rsidRDefault="005A190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59114196"/>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06D6BE84" w14:textId="77777777" w:rsidTr="00001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8CD2F6A"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32A0C070" w14:textId="77777777" w:rsidR="00B91F0C" w:rsidRPr="001E694D" w:rsidRDefault="00747A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5C0354BD" w14:textId="77777777" w:rsidR="00B91F0C" w:rsidRPr="001E694D" w:rsidRDefault="005A190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95490300"/>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5DD1F3A3" w14:textId="77777777" w:rsidTr="00001876">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75777FC"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71A2FAED" w14:textId="77777777" w:rsidR="00B91F0C" w:rsidRPr="001E694D" w:rsidRDefault="00747A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14814405" w14:textId="77777777" w:rsidR="00B91F0C" w:rsidRPr="001E694D" w:rsidRDefault="00747A8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3E1B3946" w14:textId="77777777" w:rsidR="00B91F0C" w:rsidRPr="001E694D" w:rsidRDefault="00747A8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35711AE1" w14:textId="77777777" w:rsidR="00B91F0C" w:rsidRPr="001E694D" w:rsidRDefault="00747A8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4F210B85" w14:textId="77777777" w:rsidR="00B91F0C" w:rsidRPr="001E694D" w:rsidRDefault="00747A8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41C3C8BB" w14:textId="77777777" w:rsidR="00B91F0C" w:rsidRPr="001E694D" w:rsidRDefault="00747A8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0EF8787E" w14:textId="77777777" w:rsidR="00B91F0C" w:rsidRPr="001E694D" w:rsidRDefault="00747A8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6D3322FB" w14:textId="77777777" w:rsidR="00B91F0C" w:rsidRPr="001E694D" w:rsidRDefault="005A1905"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42870893"/>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25C98417" w14:textId="77777777" w:rsidTr="00001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A7CA92D"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7B7311F0" w14:textId="77777777" w:rsidR="00B91F0C" w:rsidRPr="001E694D" w:rsidRDefault="00747A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0884284A" w14:textId="77777777" w:rsidR="00B91F0C" w:rsidRPr="001E694D" w:rsidRDefault="00747A8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510A5B59" w14:textId="77777777" w:rsidR="00B91F0C" w:rsidRPr="001E694D" w:rsidRDefault="00747A8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155F5594" w14:textId="77777777" w:rsidR="00B91F0C" w:rsidRPr="001E694D" w:rsidRDefault="00747A8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0562C5FE" w14:textId="77777777" w:rsidR="00B91F0C" w:rsidRPr="001E694D" w:rsidRDefault="00747A8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39524FBB" w14:textId="77777777" w:rsidR="00B91F0C" w:rsidRPr="001E694D" w:rsidRDefault="005A1905"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23716680"/>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r w:rsidR="00001876" w14:paraId="48C3ECCB" w14:textId="77777777" w:rsidTr="00001876">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EDD20F3" w14:textId="77777777" w:rsidR="00B91F0C" w:rsidRPr="001E694D" w:rsidRDefault="00747A82"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4445E5C4" w14:textId="77777777" w:rsidR="00B91F0C" w:rsidRPr="001E694D" w:rsidRDefault="00747A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488C61BA" w14:textId="77777777" w:rsidR="00B91F0C" w:rsidRPr="001E694D" w:rsidRDefault="00747A8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4C8DE806" w14:textId="77777777" w:rsidR="00B91F0C" w:rsidRPr="001E694D" w:rsidRDefault="00747A8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7B0B04A5" w14:textId="77777777" w:rsidR="00B91F0C" w:rsidRPr="001E694D" w:rsidRDefault="00747A8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70BE1F4E" w14:textId="77777777" w:rsidR="00B91F0C" w:rsidRPr="001E694D" w:rsidRDefault="005A1905"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49660978"/>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747A82" w:rsidRPr="001E694D">
                  <w:rPr>
                    <w:rFonts w:ascii="Open Sans" w:hAnsi="Open Sans" w:cs="Open Sans"/>
                  </w:rPr>
                  <w:t>Compliant</w:t>
                </w:r>
              </w:sdtContent>
            </w:sdt>
          </w:p>
        </w:tc>
      </w:tr>
    </w:tbl>
    <w:p w14:paraId="7C478CCC" w14:textId="77777777" w:rsidR="00C60CC1" w:rsidRDefault="00C60CC1" w:rsidP="007A2323">
      <w:pPr>
        <w:pStyle w:val="NormalArial"/>
        <w:rPr>
          <w:rFonts w:ascii="Open Sans" w:hAnsi="Open Sans" w:cs="Open Sans"/>
          <w:b/>
          <w:bCs/>
          <w:color w:val="781E77"/>
        </w:rPr>
      </w:pPr>
    </w:p>
    <w:p w14:paraId="1F601285" w14:textId="36552A61" w:rsidR="00B91F0C" w:rsidRPr="007A2323" w:rsidRDefault="00747A82" w:rsidP="007A2323">
      <w:pPr>
        <w:pStyle w:val="NormalArial"/>
        <w:rPr>
          <w:rFonts w:ascii="Open Sans" w:hAnsi="Open Sans" w:cs="Open Sans"/>
          <w:b/>
          <w:bCs/>
          <w:color w:val="781E77"/>
        </w:rPr>
      </w:pPr>
      <w:r w:rsidRPr="007A2323">
        <w:rPr>
          <w:rFonts w:ascii="Open Sans" w:hAnsi="Open Sans" w:cs="Open Sans"/>
          <w:b/>
          <w:bCs/>
          <w:color w:val="781E77"/>
        </w:rPr>
        <w:t>Findings</w:t>
      </w:r>
    </w:p>
    <w:p w14:paraId="32A22083" w14:textId="392DFCF4" w:rsidR="00F760CF" w:rsidRPr="00F760CF" w:rsidRDefault="00F760CF" w:rsidP="00F760CF">
      <w:pPr>
        <w:pStyle w:val="NormalArial"/>
        <w:rPr>
          <w:rFonts w:ascii="Open Sans" w:hAnsi="Open Sans" w:cs="Open Sans"/>
          <w:color w:val="auto"/>
        </w:rPr>
      </w:pPr>
      <w:r w:rsidRPr="00F760CF">
        <w:rPr>
          <w:rFonts w:ascii="Open Sans" w:hAnsi="Open Sans" w:cs="Open Sans"/>
          <w:color w:val="auto"/>
        </w:rPr>
        <w:t>The Quality Standard is assessed as Compliant as the service was assessed as Compliant with all five of the five specific requirements.</w:t>
      </w:r>
    </w:p>
    <w:p w14:paraId="10C60ED8" w14:textId="581D7523" w:rsidR="00F760CF" w:rsidRPr="00F760CF" w:rsidRDefault="00F760CF" w:rsidP="00F760CF">
      <w:pPr>
        <w:pStyle w:val="NormalArial"/>
        <w:rPr>
          <w:rFonts w:ascii="Open Sans" w:hAnsi="Open Sans" w:cs="Open Sans"/>
          <w:color w:val="auto"/>
        </w:rPr>
      </w:pPr>
      <w:r w:rsidRPr="00F760CF">
        <w:rPr>
          <w:rFonts w:ascii="Open Sans" w:hAnsi="Open Sans" w:cs="Open Sans"/>
          <w:color w:val="auto"/>
        </w:rPr>
        <w:t xml:space="preserve">Consumers and representatives were engaged in the development, delivery and evaluation of care and services. Input was provided via individual discussions, consumer and representative meetings, by speaking directly with management, </w:t>
      </w:r>
      <w:r w:rsidR="00C60CC1">
        <w:rPr>
          <w:rFonts w:ascii="Open Sans" w:hAnsi="Open Sans" w:cs="Open Sans"/>
          <w:color w:val="auto"/>
        </w:rPr>
        <w:t xml:space="preserve">quarterly and annual consumer satisfaction </w:t>
      </w:r>
      <w:r w:rsidRPr="00F760CF">
        <w:rPr>
          <w:rFonts w:ascii="Open Sans" w:hAnsi="Open Sans" w:cs="Open Sans"/>
          <w:color w:val="auto"/>
        </w:rPr>
        <w:t>surveys and through the</w:t>
      </w:r>
      <w:r w:rsidR="00C60CC1">
        <w:rPr>
          <w:rFonts w:ascii="Open Sans" w:hAnsi="Open Sans" w:cs="Open Sans"/>
          <w:color w:val="auto"/>
        </w:rPr>
        <w:t xml:space="preserve"> service’s</w:t>
      </w:r>
      <w:r w:rsidRPr="00F760CF">
        <w:rPr>
          <w:rFonts w:ascii="Open Sans" w:hAnsi="Open Sans" w:cs="Open Sans"/>
          <w:color w:val="auto"/>
        </w:rPr>
        <w:t xml:space="preserve"> feedback and complaints system. Management advised consumer feedback was used when planning activities, programs and continuous improvement projects</w:t>
      </w:r>
      <w:r w:rsidR="00094FAE" w:rsidRPr="00F760CF">
        <w:rPr>
          <w:rFonts w:ascii="Open Sans" w:hAnsi="Open Sans" w:cs="Open Sans"/>
          <w:color w:val="auto"/>
        </w:rPr>
        <w:t xml:space="preserve">. </w:t>
      </w:r>
    </w:p>
    <w:p w14:paraId="1934325D" w14:textId="482BD42C" w:rsidR="00F760CF" w:rsidRPr="00F760CF" w:rsidRDefault="00F760CF" w:rsidP="00F760CF">
      <w:pPr>
        <w:pStyle w:val="NormalArial"/>
        <w:rPr>
          <w:rFonts w:ascii="Open Sans" w:hAnsi="Open Sans" w:cs="Open Sans"/>
          <w:color w:val="auto"/>
        </w:rPr>
      </w:pPr>
      <w:r w:rsidRPr="00F760CF">
        <w:rPr>
          <w:rFonts w:ascii="Open Sans" w:hAnsi="Open Sans" w:cs="Open Sans"/>
          <w:color w:val="auto"/>
        </w:rPr>
        <w:t xml:space="preserve">The organisation’s board of directors (the board) promoted a culture of safe, inclusive and quality care and services, for which it was accountable. The </w:t>
      </w:r>
      <w:r w:rsidR="00EF4CA3" w:rsidRPr="00F760CF">
        <w:rPr>
          <w:rFonts w:ascii="Open Sans" w:hAnsi="Open Sans" w:cs="Open Sans"/>
          <w:color w:val="auto"/>
        </w:rPr>
        <w:t>board-maintained</w:t>
      </w:r>
      <w:r w:rsidRPr="00F760CF">
        <w:rPr>
          <w:rFonts w:ascii="Open Sans" w:hAnsi="Open Sans" w:cs="Open Sans"/>
          <w:color w:val="auto"/>
        </w:rPr>
        <w:t xml:space="preserve"> visibility of the service’s performance through monthly reports which addressed clinical indicators, operational updates, routine audits, feedback and complaints. Management said they have a series of daily, weekly, and monthly leadership, staff, and clinical governance meetings at the service where issues are discussed, and consumer information and care needs updated. Service management provided monthly reports to the Board about feedback and complaints, incident trends, serious incidents and quality improvements at the service level, to ensure safe and quality care were being delivered.</w:t>
      </w:r>
    </w:p>
    <w:p w14:paraId="027CCE9D" w14:textId="77777777" w:rsidR="00F760CF" w:rsidRPr="00F760CF" w:rsidRDefault="00F760CF" w:rsidP="00F760CF">
      <w:pPr>
        <w:pStyle w:val="NormalArial"/>
        <w:rPr>
          <w:rFonts w:ascii="Open Sans" w:hAnsi="Open Sans" w:cs="Open Sans"/>
          <w:color w:val="auto"/>
        </w:rPr>
      </w:pPr>
      <w:r w:rsidRPr="00F760CF">
        <w:rPr>
          <w:rFonts w:ascii="Open Sans" w:hAnsi="Open Sans" w:cs="Open Sans"/>
          <w:color w:val="auto"/>
        </w:rPr>
        <w:t>The service had organisation-wide governance systems that guided information management, continuous improvement, financial governance, workforce governance, regulatory compliance and feedback and complaints.</w:t>
      </w:r>
    </w:p>
    <w:p w14:paraId="090F12B0" w14:textId="77777777" w:rsidR="00F760CF" w:rsidRPr="00F760CF" w:rsidRDefault="00F760CF" w:rsidP="00F760CF">
      <w:pPr>
        <w:pStyle w:val="NormalArial"/>
        <w:rPr>
          <w:rFonts w:ascii="Open Sans" w:hAnsi="Open Sans" w:cs="Open Sans"/>
          <w:color w:val="auto"/>
        </w:rPr>
      </w:pPr>
      <w:r w:rsidRPr="00F760CF">
        <w:rPr>
          <w:rFonts w:ascii="Open Sans" w:hAnsi="Open Sans" w:cs="Open Sans"/>
          <w:color w:val="auto"/>
        </w:rPr>
        <w:t>The service had a risk management system, policies and procedures to monitor and evaluate high-impact or high-prevalence risks associated with the care of consumers. Risks were identified, reported, escalated and reviewed by service management and the clinical governance and quality improvement team. The reporting system allowed issues to be analysed, trended and given to the board and various committees for consideration.</w:t>
      </w:r>
    </w:p>
    <w:p w14:paraId="243E5AFE" w14:textId="224C9F84" w:rsidR="00F760CF" w:rsidRDefault="00F760CF" w:rsidP="00F760CF">
      <w:pPr>
        <w:pStyle w:val="NormalArial"/>
        <w:rPr>
          <w:rFonts w:ascii="Open Sans" w:hAnsi="Open Sans" w:cs="Open Sans"/>
          <w:color w:val="auto"/>
        </w:rPr>
      </w:pPr>
      <w:r w:rsidRPr="00F760CF">
        <w:rPr>
          <w:rFonts w:ascii="Open Sans" w:hAnsi="Open Sans" w:cs="Open Sans"/>
          <w:color w:val="auto"/>
        </w:rPr>
        <w:t>The service had systems in place to support clinical governance, the delivery of safe care, promote antimicrobial stewardship, the minimisation of restraint and the use of open disclosure when something goes wrong.</w:t>
      </w:r>
    </w:p>
    <w:p w14:paraId="43B34BF0" w14:textId="08DBD225" w:rsidR="00B91F0C" w:rsidRPr="007A2323" w:rsidRDefault="00B91F0C" w:rsidP="0036130C">
      <w:pPr>
        <w:pStyle w:val="NormalArial"/>
        <w:rPr>
          <w:rFonts w:ascii="Open Sans" w:hAnsi="Open Sans" w:cs="Open Sans"/>
          <w:color w:val="auto"/>
        </w:rPr>
      </w:pPr>
    </w:p>
    <w:sectPr w:rsidR="00B91F0C"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B97A7" w14:textId="77777777" w:rsidR="00775FE5" w:rsidRDefault="00775FE5">
      <w:pPr>
        <w:spacing w:after="0"/>
      </w:pPr>
      <w:r>
        <w:separator/>
      </w:r>
    </w:p>
  </w:endnote>
  <w:endnote w:type="continuationSeparator" w:id="0">
    <w:p w14:paraId="2734C7DB" w14:textId="77777777" w:rsidR="00775FE5" w:rsidRDefault="00775F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19812" w14:textId="77777777" w:rsidR="00B91F0C" w:rsidRPr="00DF37F2" w:rsidRDefault="00747A82"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Arcare Logan Reserve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BE39C11" w14:textId="77777777" w:rsidR="00B91F0C" w:rsidRPr="00DF37F2" w:rsidRDefault="00747A82"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5799</w:t>
    </w:r>
    <w:bookmarkEnd w:id="1"/>
    <w:r w:rsidRPr="00DF37F2">
      <w:rPr>
        <w:rStyle w:val="FooterBold"/>
        <w:rFonts w:ascii="Arial" w:hAnsi="Arial"/>
        <w:b w:val="0"/>
      </w:rPr>
      <w:tab/>
      <w:t xml:space="preserve">OFFICIAL: Sensitive </w:t>
    </w:r>
  </w:p>
  <w:p w14:paraId="55E7147D" w14:textId="77777777" w:rsidR="00B91F0C" w:rsidRPr="00DF37F2" w:rsidRDefault="00747A82"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56324" w14:textId="77777777" w:rsidR="00B91F0C" w:rsidRDefault="00B91F0C"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25E9F" w14:textId="77777777" w:rsidR="00775FE5" w:rsidRDefault="00775FE5" w:rsidP="00D71F88">
      <w:pPr>
        <w:spacing w:after="0"/>
      </w:pPr>
      <w:r>
        <w:separator/>
      </w:r>
    </w:p>
  </w:footnote>
  <w:footnote w:type="continuationSeparator" w:id="0">
    <w:p w14:paraId="2576D93D" w14:textId="77777777" w:rsidR="00775FE5" w:rsidRDefault="00775FE5" w:rsidP="00D71F88">
      <w:pPr>
        <w:spacing w:after="0"/>
      </w:pPr>
      <w:r>
        <w:continuationSeparator/>
      </w:r>
    </w:p>
  </w:footnote>
  <w:footnote w:id="1">
    <w:p w14:paraId="366E3566" w14:textId="38D3548B" w:rsidR="00B91F0C" w:rsidRDefault="00747A82"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007F4C42">
        <w:rPr>
          <w:rFonts w:ascii="Arial" w:hAnsi="Arial"/>
          <w:sz w:val="20"/>
          <w:szCs w:val="20"/>
        </w:rPr>
        <w:t xml:space="preserve">40A </w:t>
      </w:r>
      <w:r w:rsidRPr="00443CA4">
        <w:rPr>
          <w:rFonts w:ascii="Arial" w:hAnsi="Arial"/>
          <w:sz w:val="20"/>
          <w:szCs w:val="20"/>
        </w:rPr>
        <w:t>of the Aged Care Quality and Safety Commission Rules 2018.</w:t>
      </w:r>
    </w:p>
    <w:p w14:paraId="3D036611" w14:textId="77777777" w:rsidR="00B91F0C" w:rsidRDefault="00B91F0C"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FBEBD" w14:textId="77777777" w:rsidR="00B91F0C" w:rsidRDefault="00747A82">
    <w:pPr>
      <w:pStyle w:val="Header"/>
    </w:pPr>
    <w:r>
      <w:rPr>
        <w:noProof/>
        <w:color w:val="2B579A"/>
        <w:shd w:val="clear" w:color="auto" w:fill="E6E6E6"/>
        <w:lang w:val="en-US"/>
      </w:rPr>
      <w:drawing>
        <wp:anchor distT="0" distB="0" distL="114300" distR="114300" simplePos="0" relativeHeight="251658241" behindDoc="1" locked="0" layoutInCell="1" allowOverlap="1" wp14:anchorId="07792E33" wp14:editId="4EEE1845">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E4C69" w14:textId="77777777" w:rsidR="00B91F0C" w:rsidRDefault="00747A82">
    <w:pPr>
      <w:pStyle w:val="Header"/>
    </w:pPr>
    <w:r>
      <w:rPr>
        <w:noProof/>
      </w:rPr>
      <w:drawing>
        <wp:anchor distT="0" distB="0" distL="114300" distR="114300" simplePos="0" relativeHeight="251658240" behindDoc="0" locked="0" layoutInCell="1" allowOverlap="1" wp14:anchorId="1F25DC52" wp14:editId="0A81F3AF">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8E689BAE">
      <w:start w:val="1"/>
      <w:numFmt w:val="lowerRoman"/>
      <w:lvlText w:val="(%1)"/>
      <w:lvlJc w:val="left"/>
      <w:pPr>
        <w:ind w:left="1080" w:hanging="720"/>
      </w:pPr>
      <w:rPr>
        <w:rFonts w:hint="default"/>
      </w:rPr>
    </w:lvl>
    <w:lvl w:ilvl="1" w:tplc="E6086654" w:tentative="1">
      <w:start w:val="1"/>
      <w:numFmt w:val="lowerLetter"/>
      <w:lvlText w:val="%2."/>
      <w:lvlJc w:val="left"/>
      <w:pPr>
        <w:ind w:left="1440" w:hanging="360"/>
      </w:pPr>
    </w:lvl>
    <w:lvl w:ilvl="2" w:tplc="29CE16AA" w:tentative="1">
      <w:start w:val="1"/>
      <w:numFmt w:val="lowerRoman"/>
      <w:lvlText w:val="%3."/>
      <w:lvlJc w:val="right"/>
      <w:pPr>
        <w:ind w:left="2160" w:hanging="180"/>
      </w:pPr>
    </w:lvl>
    <w:lvl w:ilvl="3" w:tplc="FCB8D996" w:tentative="1">
      <w:start w:val="1"/>
      <w:numFmt w:val="decimal"/>
      <w:lvlText w:val="%4."/>
      <w:lvlJc w:val="left"/>
      <w:pPr>
        <w:ind w:left="2880" w:hanging="360"/>
      </w:pPr>
    </w:lvl>
    <w:lvl w:ilvl="4" w:tplc="CD1C3BE2" w:tentative="1">
      <w:start w:val="1"/>
      <w:numFmt w:val="lowerLetter"/>
      <w:lvlText w:val="%5."/>
      <w:lvlJc w:val="left"/>
      <w:pPr>
        <w:ind w:left="3600" w:hanging="360"/>
      </w:pPr>
    </w:lvl>
    <w:lvl w:ilvl="5" w:tplc="C19E7C66" w:tentative="1">
      <w:start w:val="1"/>
      <w:numFmt w:val="lowerRoman"/>
      <w:lvlText w:val="%6."/>
      <w:lvlJc w:val="right"/>
      <w:pPr>
        <w:ind w:left="4320" w:hanging="180"/>
      </w:pPr>
    </w:lvl>
    <w:lvl w:ilvl="6" w:tplc="D5E0A4EC" w:tentative="1">
      <w:start w:val="1"/>
      <w:numFmt w:val="decimal"/>
      <w:lvlText w:val="%7."/>
      <w:lvlJc w:val="left"/>
      <w:pPr>
        <w:ind w:left="5040" w:hanging="360"/>
      </w:pPr>
    </w:lvl>
    <w:lvl w:ilvl="7" w:tplc="8932C952" w:tentative="1">
      <w:start w:val="1"/>
      <w:numFmt w:val="lowerLetter"/>
      <w:lvlText w:val="%8."/>
      <w:lvlJc w:val="left"/>
      <w:pPr>
        <w:ind w:left="5760" w:hanging="360"/>
      </w:pPr>
    </w:lvl>
    <w:lvl w:ilvl="8" w:tplc="CE68E004"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44FE1130">
      <w:start w:val="1"/>
      <w:numFmt w:val="lowerRoman"/>
      <w:lvlText w:val="(%1)"/>
      <w:lvlJc w:val="left"/>
      <w:pPr>
        <w:ind w:left="1080" w:hanging="720"/>
      </w:pPr>
      <w:rPr>
        <w:rFonts w:hint="default"/>
      </w:rPr>
    </w:lvl>
    <w:lvl w:ilvl="1" w:tplc="D4C04D7C" w:tentative="1">
      <w:start w:val="1"/>
      <w:numFmt w:val="lowerLetter"/>
      <w:lvlText w:val="%2."/>
      <w:lvlJc w:val="left"/>
      <w:pPr>
        <w:ind w:left="1440" w:hanging="360"/>
      </w:pPr>
    </w:lvl>
    <w:lvl w:ilvl="2" w:tplc="26CCCA3C" w:tentative="1">
      <w:start w:val="1"/>
      <w:numFmt w:val="lowerRoman"/>
      <w:lvlText w:val="%3."/>
      <w:lvlJc w:val="right"/>
      <w:pPr>
        <w:ind w:left="2160" w:hanging="180"/>
      </w:pPr>
    </w:lvl>
    <w:lvl w:ilvl="3" w:tplc="0330CB5E" w:tentative="1">
      <w:start w:val="1"/>
      <w:numFmt w:val="decimal"/>
      <w:lvlText w:val="%4."/>
      <w:lvlJc w:val="left"/>
      <w:pPr>
        <w:ind w:left="2880" w:hanging="360"/>
      </w:pPr>
    </w:lvl>
    <w:lvl w:ilvl="4" w:tplc="4978F22A" w:tentative="1">
      <w:start w:val="1"/>
      <w:numFmt w:val="lowerLetter"/>
      <w:lvlText w:val="%5."/>
      <w:lvlJc w:val="left"/>
      <w:pPr>
        <w:ind w:left="3600" w:hanging="360"/>
      </w:pPr>
    </w:lvl>
    <w:lvl w:ilvl="5" w:tplc="C122BA9E" w:tentative="1">
      <w:start w:val="1"/>
      <w:numFmt w:val="lowerRoman"/>
      <w:lvlText w:val="%6."/>
      <w:lvlJc w:val="right"/>
      <w:pPr>
        <w:ind w:left="4320" w:hanging="180"/>
      </w:pPr>
    </w:lvl>
    <w:lvl w:ilvl="6" w:tplc="B8FC11A4" w:tentative="1">
      <w:start w:val="1"/>
      <w:numFmt w:val="decimal"/>
      <w:lvlText w:val="%7."/>
      <w:lvlJc w:val="left"/>
      <w:pPr>
        <w:ind w:left="5040" w:hanging="360"/>
      </w:pPr>
    </w:lvl>
    <w:lvl w:ilvl="7" w:tplc="3BC8BECC" w:tentative="1">
      <w:start w:val="1"/>
      <w:numFmt w:val="lowerLetter"/>
      <w:lvlText w:val="%8."/>
      <w:lvlJc w:val="left"/>
      <w:pPr>
        <w:ind w:left="5760" w:hanging="360"/>
      </w:pPr>
    </w:lvl>
    <w:lvl w:ilvl="8" w:tplc="1FFE9F8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B15E1890">
      <w:start w:val="1"/>
      <w:numFmt w:val="lowerRoman"/>
      <w:lvlText w:val="(%1)"/>
      <w:lvlJc w:val="left"/>
      <w:pPr>
        <w:ind w:left="1080" w:hanging="720"/>
      </w:pPr>
      <w:rPr>
        <w:rFonts w:hint="default"/>
      </w:rPr>
    </w:lvl>
    <w:lvl w:ilvl="1" w:tplc="C01A475E" w:tentative="1">
      <w:start w:val="1"/>
      <w:numFmt w:val="lowerLetter"/>
      <w:lvlText w:val="%2."/>
      <w:lvlJc w:val="left"/>
      <w:pPr>
        <w:ind w:left="1440" w:hanging="360"/>
      </w:pPr>
    </w:lvl>
    <w:lvl w:ilvl="2" w:tplc="325C3FE6" w:tentative="1">
      <w:start w:val="1"/>
      <w:numFmt w:val="lowerRoman"/>
      <w:lvlText w:val="%3."/>
      <w:lvlJc w:val="right"/>
      <w:pPr>
        <w:ind w:left="2160" w:hanging="180"/>
      </w:pPr>
    </w:lvl>
    <w:lvl w:ilvl="3" w:tplc="A6301F3E" w:tentative="1">
      <w:start w:val="1"/>
      <w:numFmt w:val="decimal"/>
      <w:lvlText w:val="%4."/>
      <w:lvlJc w:val="left"/>
      <w:pPr>
        <w:ind w:left="2880" w:hanging="360"/>
      </w:pPr>
    </w:lvl>
    <w:lvl w:ilvl="4" w:tplc="EB4672C0" w:tentative="1">
      <w:start w:val="1"/>
      <w:numFmt w:val="lowerLetter"/>
      <w:lvlText w:val="%5."/>
      <w:lvlJc w:val="left"/>
      <w:pPr>
        <w:ind w:left="3600" w:hanging="360"/>
      </w:pPr>
    </w:lvl>
    <w:lvl w:ilvl="5" w:tplc="AAACF4CA" w:tentative="1">
      <w:start w:val="1"/>
      <w:numFmt w:val="lowerRoman"/>
      <w:lvlText w:val="%6."/>
      <w:lvlJc w:val="right"/>
      <w:pPr>
        <w:ind w:left="4320" w:hanging="180"/>
      </w:pPr>
    </w:lvl>
    <w:lvl w:ilvl="6" w:tplc="9A484080" w:tentative="1">
      <w:start w:val="1"/>
      <w:numFmt w:val="decimal"/>
      <w:lvlText w:val="%7."/>
      <w:lvlJc w:val="left"/>
      <w:pPr>
        <w:ind w:left="5040" w:hanging="360"/>
      </w:pPr>
    </w:lvl>
    <w:lvl w:ilvl="7" w:tplc="EA4E3172" w:tentative="1">
      <w:start w:val="1"/>
      <w:numFmt w:val="lowerLetter"/>
      <w:lvlText w:val="%8."/>
      <w:lvlJc w:val="left"/>
      <w:pPr>
        <w:ind w:left="5760" w:hanging="360"/>
      </w:pPr>
    </w:lvl>
    <w:lvl w:ilvl="8" w:tplc="6666D4DE"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0C7E8BFE">
      <w:start w:val="1"/>
      <w:numFmt w:val="bullet"/>
      <w:lvlText w:val=""/>
      <w:lvlJc w:val="left"/>
      <w:pPr>
        <w:ind w:left="720" w:hanging="360"/>
      </w:pPr>
      <w:rPr>
        <w:rFonts w:ascii="Symbol" w:hAnsi="Symbol" w:hint="default"/>
        <w:color w:val="auto"/>
        <w:sz w:val="24"/>
        <w:szCs w:val="24"/>
      </w:rPr>
    </w:lvl>
    <w:lvl w:ilvl="1" w:tplc="2B8E6C9A" w:tentative="1">
      <w:start w:val="1"/>
      <w:numFmt w:val="bullet"/>
      <w:lvlText w:val="o"/>
      <w:lvlJc w:val="left"/>
      <w:pPr>
        <w:ind w:left="1440" w:hanging="360"/>
      </w:pPr>
      <w:rPr>
        <w:rFonts w:ascii="Courier New" w:hAnsi="Courier New" w:cs="Courier New" w:hint="default"/>
      </w:rPr>
    </w:lvl>
    <w:lvl w:ilvl="2" w:tplc="AE1E41B6" w:tentative="1">
      <w:start w:val="1"/>
      <w:numFmt w:val="bullet"/>
      <w:lvlText w:val=""/>
      <w:lvlJc w:val="left"/>
      <w:pPr>
        <w:ind w:left="2160" w:hanging="360"/>
      </w:pPr>
      <w:rPr>
        <w:rFonts w:ascii="Wingdings" w:hAnsi="Wingdings" w:hint="default"/>
      </w:rPr>
    </w:lvl>
    <w:lvl w:ilvl="3" w:tplc="553A06C4" w:tentative="1">
      <w:start w:val="1"/>
      <w:numFmt w:val="bullet"/>
      <w:lvlText w:val=""/>
      <w:lvlJc w:val="left"/>
      <w:pPr>
        <w:ind w:left="2880" w:hanging="360"/>
      </w:pPr>
      <w:rPr>
        <w:rFonts w:ascii="Symbol" w:hAnsi="Symbol" w:hint="default"/>
      </w:rPr>
    </w:lvl>
    <w:lvl w:ilvl="4" w:tplc="DCFA0AE8" w:tentative="1">
      <w:start w:val="1"/>
      <w:numFmt w:val="bullet"/>
      <w:lvlText w:val="o"/>
      <w:lvlJc w:val="left"/>
      <w:pPr>
        <w:ind w:left="3600" w:hanging="360"/>
      </w:pPr>
      <w:rPr>
        <w:rFonts w:ascii="Courier New" w:hAnsi="Courier New" w:cs="Courier New" w:hint="default"/>
      </w:rPr>
    </w:lvl>
    <w:lvl w:ilvl="5" w:tplc="D0665F66" w:tentative="1">
      <w:start w:val="1"/>
      <w:numFmt w:val="bullet"/>
      <w:lvlText w:val=""/>
      <w:lvlJc w:val="left"/>
      <w:pPr>
        <w:ind w:left="4320" w:hanging="360"/>
      </w:pPr>
      <w:rPr>
        <w:rFonts w:ascii="Wingdings" w:hAnsi="Wingdings" w:hint="default"/>
      </w:rPr>
    </w:lvl>
    <w:lvl w:ilvl="6" w:tplc="58EA6C3C" w:tentative="1">
      <w:start w:val="1"/>
      <w:numFmt w:val="bullet"/>
      <w:lvlText w:val=""/>
      <w:lvlJc w:val="left"/>
      <w:pPr>
        <w:ind w:left="5040" w:hanging="360"/>
      </w:pPr>
      <w:rPr>
        <w:rFonts w:ascii="Symbol" w:hAnsi="Symbol" w:hint="default"/>
      </w:rPr>
    </w:lvl>
    <w:lvl w:ilvl="7" w:tplc="C9A0B188" w:tentative="1">
      <w:start w:val="1"/>
      <w:numFmt w:val="bullet"/>
      <w:lvlText w:val="o"/>
      <w:lvlJc w:val="left"/>
      <w:pPr>
        <w:ind w:left="5760" w:hanging="360"/>
      </w:pPr>
      <w:rPr>
        <w:rFonts w:ascii="Courier New" w:hAnsi="Courier New" w:cs="Courier New" w:hint="default"/>
      </w:rPr>
    </w:lvl>
    <w:lvl w:ilvl="8" w:tplc="4530D88A"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5B3A1D06">
      <w:start w:val="1"/>
      <w:numFmt w:val="lowerRoman"/>
      <w:lvlText w:val="(%1)"/>
      <w:lvlJc w:val="left"/>
      <w:pPr>
        <w:ind w:left="1080" w:hanging="720"/>
      </w:pPr>
      <w:rPr>
        <w:rFonts w:hint="default"/>
      </w:rPr>
    </w:lvl>
    <w:lvl w:ilvl="1" w:tplc="C9F2EB6E" w:tentative="1">
      <w:start w:val="1"/>
      <w:numFmt w:val="lowerLetter"/>
      <w:lvlText w:val="%2."/>
      <w:lvlJc w:val="left"/>
      <w:pPr>
        <w:ind w:left="1440" w:hanging="360"/>
      </w:pPr>
    </w:lvl>
    <w:lvl w:ilvl="2" w:tplc="93B4D2DC" w:tentative="1">
      <w:start w:val="1"/>
      <w:numFmt w:val="lowerRoman"/>
      <w:lvlText w:val="%3."/>
      <w:lvlJc w:val="right"/>
      <w:pPr>
        <w:ind w:left="2160" w:hanging="180"/>
      </w:pPr>
    </w:lvl>
    <w:lvl w:ilvl="3" w:tplc="EDDCC924" w:tentative="1">
      <w:start w:val="1"/>
      <w:numFmt w:val="decimal"/>
      <w:lvlText w:val="%4."/>
      <w:lvlJc w:val="left"/>
      <w:pPr>
        <w:ind w:left="2880" w:hanging="360"/>
      </w:pPr>
    </w:lvl>
    <w:lvl w:ilvl="4" w:tplc="1CB823B6" w:tentative="1">
      <w:start w:val="1"/>
      <w:numFmt w:val="lowerLetter"/>
      <w:lvlText w:val="%5."/>
      <w:lvlJc w:val="left"/>
      <w:pPr>
        <w:ind w:left="3600" w:hanging="360"/>
      </w:pPr>
    </w:lvl>
    <w:lvl w:ilvl="5" w:tplc="440E40A4" w:tentative="1">
      <w:start w:val="1"/>
      <w:numFmt w:val="lowerRoman"/>
      <w:lvlText w:val="%6."/>
      <w:lvlJc w:val="right"/>
      <w:pPr>
        <w:ind w:left="4320" w:hanging="180"/>
      </w:pPr>
    </w:lvl>
    <w:lvl w:ilvl="6" w:tplc="668A3CA0" w:tentative="1">
      <w:start w:val="1"/>
      <w:numFmt w:val="decimal"/>
      <w:lvlText w:val="%7."/>
      <w:lvlJc w:val="left"/>
      <w:pPr>
        <w:ind w:left="5040" w:hanging="360"/>
      </w:pPr>
    </w:lvl>
    <w:lvl w:ilvl="7" w:tplc="49A240CA" w:tentative="1">
      <w:start w:val="1"/>
      <w:numFmt w:val="lowerLetter"/>
      <w:lvlText w:val="%8."/>
      <w:lvlJc w:val="left"/>
      <w:pPr>
        <w:ind w:left="5760" w:hanging="360"/>
      </w:pPr>
    </w:lvl>
    <w:lvl w:ilvl="8" w:tplc="0B18E246"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7E90E266">
      <w:start w:val="1"/>
      <w:numFmt w:val="lowerRoman"/>
      <w:lvlText w:val="(%1)"/>
      <w:lvlJc w:val="left"/>
      <w:pPr>
        <w:ind w:left="1080" w:hanging="720"/>
      </w:pPr>
      <w:rPr>
        <w:rFonts w:hint="default"/>
      </w:rPr>
    </w:lvl>
    <w:lvl w:ilvl="1" w:tplc="0FB270B8" w:tentative="1">
      <w:start w:val="1"/>
      <w:numFmt w:val="lowerLetter"/>
      <w:lvlText w:val="%2."/>
      <w:lvlJc w:val="left"/>
      <w:pPr>
        <w:ind w:left="1440" w:hanging="360"/>
      </w:pPr>
    </w:lvl>
    <w:lvl w:ilvl="2" w:tplc="CDB8B6B2" w:tentative="1">
      <w:start w:val="1"/>
      <w:numFmt w:val="lowerRoman"/>
      <w:lvlText w:val="%3."/>
      <w:lvlJc w:val="right"/>
      <w:pPr>
        <w:ind w:left="2160" w:hanging="180"/>
      </w:pPr>
    </w:lvl>
    <w:lvl w:ilvl="3" w:tplc="674680F0" w:tentative="1">
      <w:start w:val="1"/>
      <w:numFmt w:val="decimal"/>
      <w:lvlText w:val="%4."/>
      <w:lvlJc w:val="left"/>
      <w:pPr>
        <w:ind w:left="2880" w:hanging="360"/>
      </w:pPr>
    </w:lvl>
    <w:lvl w:ilvl="4" w:tplc="1F902C80" w:tentative="1">
      <w:start w:val="1"/>
      <w:numFmt w:val="lowerLetter"/>
      <w:lvlText w:val="%5."/>
      <w:lvlJc w:val="left"/>
      <w:pPr>
        <w:ind w:left="3600" w:hanging="360"/>
      </w:pPr>
    </w:lvl>
    <w:lvl w:ilvl="5" w:tplc="7FAC66D0" w:tentative="1">
      <w:start w:val="1"/>
      <w:numFmt w:val="lowerRoman"/>
      <w:lvlText w:val="%6."/>
      <w:lvlJc w:val="right"/>
      <w:pPr>
        <w:ind w:left="4320" w:hanging="180"/>
      </w:pPr>
    </w:lvl>
    <w:lvl w:ilvl="6" w:tplc="C436E654" w:tentative="1">
      <w:start w:val="1"/>
      <w:numFmt w:val="decimal"/>
      <w:lvlText w:val="%7."/>
      <w:lvlJc w:val="left"/>
      <w:pPr>
        <w:ind w:left="5040" w:hanging="360"/>
      </w:pPr>
    </w:lvl>
    <w:lvl w:ilvl="7" w:tplc="E11C9604" w:tentative="1">
      <w:start w:val="1"/>
      <w:numFmt w:val="lowerLetter"/>
      <w:lvlText w:val="%8."/>
      <w:lvlJc w:val="left"/>
      <w:pPr>
        <w:ind w:left="5760" w:hanging="360"/>
      </w:pPr>
    </w:lvl>
    <w:lvl w:ilvl="8" w:tplc="95D6C0F6"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7D9AEB34">
      <w:start w:val="1"/>
      <w:numFmt w:val="lowerRoman"/>
      <w:lvlText w:val="(%1)"/>
      <w:lvlJc w:val="left"/>
      <w:pPr>
        <w:ind w:left="1080" w:hanging="720"/>
      </w:pPr>
      <w:rPr>
        <w:rFonts w:hint="default"/>
      </w:rPr>
    </w:lvl>
    <w:lvl w:ilvl="1" w:tplc="D9E272A2" w:tentative="1">
      <w:start w:val="1"/>
      <w:numFmt w:val="lowerLetter"/>
      <w:lvlText w:val="%2."/>
      <w:lvlJc w:val="left"/>
      <w:pPr>
        <w:ind w:left="1440" w:hanging="360"/>
      </w:pPr>
    </w:lvl>
    <w:lvl w:ilvl="2" w:tplc="36F00AFA" w:tentative="1">
      <w:start w:val="1"/>
      <w:numFmt w:val="lowerRoman"/>
      <w:lvlText w:val="%3."/>
      <w:lvlJc w:val="right"/>
      <w:pPr>
        <w:ind w:left="2160" w:hanging="180"/>
      </w:pPr>
    </w:lvl>
    <w:lvl w:ilvl="3" w:tplc="970ACE3C" w:tentative="1">
      <w:start w:val="1"/>
      <w:numFmt w:val="decimal"/>
      <w:lvlText w:val="%4."/>
      <w:lvlJc w:val="left"/>
      <w:pPr>
        <w:ind w:left="2880" w:hanging="360"/>
      </w:pPr>
    </w:lvl>
    <w:lvl w:ilvl="4" w:tplc="488A5C4A" w:tentative="1">
      <w:start w:val="1"/>
      <w:numFmt w:val="lowerLetter"/>
      <w:lvlText w:val="%5."/>
      <w:lvlJc w:val="left"/>
      <w:pPr>
        <w:ind w:left="3600" w:hanging="360"/>
      </w:pPr>
    </w:lvl>
    <w:lvl w:ilvl="5" w:tplc="F4EE007C" w:tentative="1">
      <w:start w:val="1"/>
      <w:numFmt w:val="lowerRoman"/>
      <w:lvlText w:val="%6."/>
      <w:lvlJc w:val="right"/>
      <w:pPr>
        <w:ind w:left="4320" w:hanging="180"/>
      </w:pPr>
    </w:lvl>
    <w:lvl w:ilvl="6" w:tplc="CC266214" w:tentative="1">
      <w:start w:val="1"/>
      <w:numFmt w:val="decimal"/>
      <w:lvlText w:val="%7."/>
      <w:lvlJc w:val="left"/>
      <w:pPr>
        <w:ind w:left="5040" w:hanging="360"/>
      </w:pPr>
    </w:lvl>
    <w:lvl w:ilvl="7" w:tplc="2138D536" w:tentative="1">
      <w:start w:val="1"/>
      <w:numFmt w:val="lowerLetter"/>
      <w:lvlText w:val="%8."/>
      <w:lvlJc w:val="left"/>
      <w:pPr>
        <w:ind w:left="5760" w:hanging="360"/>
      </w:pPr>
    </w:lvl>
    <w:lvl w:ilvl="8" w:tplc="0C58F4E8"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66486A4A">
      <w:start w:val="1"/>
      <w:numFmt w:val="lowerRoman"/>
      <w:lvlText w:val="(%1)"/>
      <w:lvlJc w:val="left"/>
      <w:pPr>
        <w:ind w:left="1080" w:hanging="720"/>
      </w:pPr>
      <w:rPr>
        <w:rFonts w:hint="default"/>
      </w:rPr>
    </w:lvl>
    <w:lvl w:ilvl="1" w:tplc="FB906D44" w:tentative="1">
      <w:start w:val="1"/>
      <w:numFmt w:val="lowerLetter"/>
      <w:lvlText w:val="%2."/>
      <w:lvlJc w:val="left"/>
      <w:pPr>
        <w:ind w:left="1440" w:hanging="360"/>
      </w:pPr>
    </w:lvl>
    <w:lvl w:ilvl="2" w:tplc="379CB422" w:tentative="1">
      <w:start w:val="1"/>
      <w:numFmt w:val="lowerRoman"/>
      <w:lvlText w:val="%3."/>
      <w:lvlJc w:val="right"/>
      <w:pPr>
        <w:ind w:left="2160" w:hanging="180"/>
      </w:pPr>
    </w:lvl>
    <w:lvl w:ilvl="3" w:tplc="036A5522" w:tentative="1">
      <w:start w:val="1"/>
      <w:numFmt w:val="decimal"/>
      <w:lvlText w:val="%4."/>
      <w:lvlJc w:val="left"/>
      <w:pPr>
        <w:ind w:left="2880" w:hanging="360"/>
      </w:pPr>
    </w:lvl>
    <w:lvl w:ilvl="4" w:tplc="7E68F240" w:tentative="1">
      <w:start w:val="1"/>
      <w:numFmt w:val="lowerLetter"/>
      <w:lvlText w:val="%5."/>
      <w:lvlJc w:val="left"/>
      <w:pPr>
        <w:ind w:left="3600" w:hanging="360"/>
      </w:pPr>
    </w:lvl>
    <w:lvl w:ilvl="5" w:tplc="0DC0C954" w:tentative="1">
      <w:start w:val="1"/>
      <w:numFmt w:val="lowerRoman"/>
      <w:lvlText w:val="%6."/>
      <w:lvlJc w:val="right"/>
      <w:pPr>
        <w:ind w:left="4320" w:hanging="180"/>
      </w:pPr>
    </w:lvl>
    <w:lvl w:ilvl="6" w:tplc="577A7AAE" w:tentative="1">
      <w:start w:val="1"/>
      <w:numFmt w:val="decimal"/>
      <w:lvlText w:val="%7."/>
      <w:lvlJc w:val="left"/>
      <w:pPr>
        <w:ind w:left="5040" w:hanging="360"/>
      </w:pPr>
    </w:lvl>
    <w:lvl w:ilvl="7" w:tplc="02969A74" w:tentative="1">
      <w:start w:val="1"/>
      <w:numFmt w:val="lowerLetter"/>
      <w:lvlText w:val="%8."/>
      <w:lvlJc w:val="left"/>
      <w:pPr>
        <w:ind w:left="5760" w:hanging="360"/>
      </w:pPr>
    </w:lvl>
    <w:lvl w:ilvl="8" w:tplc="FBB4DA3E" w:tentative="1">
      <w:start w:val="1"/>
      <w:numFmt w:val="lowerRoman"/>
      <w:lvlText w:val="%9."/>
      <w:lvlJc w:val="right"/>
      <w:pPr>
        <w:ind w:left="6480" w:hanging="180"/>
      </w:pPr>
    </w:lvl>
  </w:abstractNum>
  <w:abstractNum w:abstractNumId="9" w15:restartNumberingAfterBreak="0">
    <w:nsid w:val="3BD104CC"/>
    <w:multiLevelType w:val="hybridMultilevel"/>
    <w:tmpl w:val="62BE8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95616A"/>
    <w:multiLevelType w:val="hybridMultilevel"/>
    <w:tmpl w:val="790C5C02"/>
    <w:lvl w:ilvl="0" w:tplc="9664F13C">
      <w:start w:val="1"/>
      <w:numFmt w:val="lowerRoman"/>
      <w:lvlText w:val="(%1)"/>
      <w:lvlJc w:val="left"/>
      <w:pPr>
        <w:ind w:left="1080" w:hanging="720"/>
      </w:pPr>
      <w:rPr>
        <w:rFonts w:hint="default"/>
      </w:rPr>
    </w:lvl>
    <w:lvl w:ilvl="1" w:tplc="0D1662D0" w:tentative="1">
      <w:start w:val="1"/>
      <w:numFmt w:val="lowerLetter"/>
      <w:lvlText w:val="%2."/>
      <w:lvlJc w:val="left"/>
      <w:pPr>
        <w:ind w:left="1440" w:hanging="360"/>
      </w:pPr>
    </w:lvl>
    <w:lvl w:ilvl="2" w:tplc="56CC5ACA" w:tentative="1">
      <w:start w:val="1"/>
      <w:numFmt w:val="lowerRoman"/>
      <w:lvlText w:val="%3."/>
      <w:lvlJc w:val="right"/>
      <w:pPr>
        <w:ind w:left="2160" w:hanging="180"/>
      </w:pPr>
    </w:lvl>
    <w:lvl w:ilvl="3" w:tplc="81DA2512" w:tentative="1">
      <w:start w:val="1"/>
      <w:numFmt w:val="decimal"/>
      <w:lvlText w:val="%4."/>
      <w:lvlJc w:val="left"/>
      <w:pPr>
        <w:ind w:left="2880" w:hanging="360"/>
      </w:pPr>
    </w:lvl>
    <w:lvl w:ilvl="4" w:tplc="65560DF4" w:tentative="1">
      <w:start w:val="1"/>
      <w:numFmt w:val="lowerLetter"/>
      <w:lvlText w:val="%5."/>
      <w:lvlJc w:val="left"/>
      <w:pPr>
        <w:ind w:left="3600" w:hanging="360"/>
      </w:pPr>
    </w:lvl>
    <w:lvl w:ilvl="5" w:tplc="C4EE6492" w:tentative="1">
      <w:start w:val="1"/>
      <w:numFmt w:val="lowerRoman"/>
      <w:lvlText w:val="%6."/>
      <w:lvlJc w:val="right"/>
      <w:pPr>
        <w:ind w:left="4320" w:hanging="180"/>
      </w:pPr>
    </w:lvl>
    <w:lvl w:ilvl="6" w:tplc="A67A0E66" w:tentative="1">
      <w:start w:val="1"/>
      <w:numFmt w:val="decimal"/>
      <w:lvlText w:val="%7."/>
      <w:lvlJc w:val="left"/>
      <w:pPr>
        <w:ind w:left="5040" w:hanging="360"/>
      </w:pPr>
    </w:lvl>
    <w:lvl w:ilvl="7" w:tplc="ADA404FE" w:tentative="1">
      <w:start w:val="1"/>
      <w:numFmt w:val="lowerLetter"/>
      <w:lvlText w:val="%8."/>
      <w:lvlJc w:val="left"/>
      <w:pPr>
        <w:ind w:left="5760" w:hanging="360"/>
      </w:pPr>
    </w:lvl>
    <w:lvl w:ilvl="8" w:tplc="079EB762"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F61674F8">
      <w:start w:val="1"/>
      <w:numFmt w:val="lowerRoman"/>
      <w:lvlText w:val="(%1)"/>
      <w:lvlJc w:val="left"/>
      <w:pPr>
        <w:ind w:left="1080" w:hanging="720"/>
      </w:pPr>
      <w:rPr>
        <w:rFonts w:hint="default"/>
      </w:rPr>
    </w:lvl>
    <w:lvl w:ilvl="1" w:tplc="C36A3C3E" w:tentative="1">
      <w:start w:val="1"/>
      <w:numFmt w:val="lowerLetter"/>
      <w:lvlText w:val="%2."/>
      <w:lvlJc w:val="left"/>
      <w:pPr>
        <w:ind w:left="1440" w:hanging="360"/>
      </w:pPr>
    </w:lvl>
    <w:lvl w:ilvl="2" w:tplc="7D5250CA" w:tentative="1">
      <w:start w:val="1"/>
      <w:numFmt w:val="lowerRoman"/>
      <w:lvlText w:val="%3."/>
      <w:lvlJc w:val="right"/>
      <w:pPr>
        <w:ind w:left="2160" w:hanging="180"/>
      </w:pPr>
    </w:lvl>
    <w:lvl w:ilvl="3" w:tplc="A9EC358C" w:tentative="1">
      <w:start w:val="1"/>
      <w:numFmt w:val="decimal"/>
      <w:lvlText w:val="%4."/>
      <w:lvlJc w:val="left"/>
      <w:pPr>
        <w:ind w:left="2880" w:hanging="360"/>
      </w:pPr>
    </w:lvl>
    <w:lvl w:ilvl="4" w:tplc="ACFA8506" w:tentative="1">
      <w:start w:val="1"/>
      <w:numFmt w:val="lowerLetter"/>
      <w:lvlText w:val="%5."/>
      <w:lvlJc w:val="left"/>
      <w:pPr>
        <w:ind w:left="3600" w:hanging="360"/>
      </w:pPr>
    </w:lvl>
    <w:lvl w:ilvl="5" w:tplc="C360D31C" w:tentative="1">
      <w:start w:val="1"/>
      <w:numFmt w:val="lowerRoman"/>
      <w:lvlText w:val="%6."/>
      <w:lvlJc w:val="right"/>
      <w:pPr>
        <w:ind w:left="4320" w:hanging="180"/>
      </w:pPr>
    </w:lvl>
    <w:lvl w:ilvl="6" w:tplc="7BC6E8AC" w:tentative="1">
      <w:start w:val="1"/>
      <w:numFmt w:val="decimal"/>
      <w:lvlText w:val="%7."/>
      <w:lvlJc w:val="left"/>
      <w:pPr>
        <w:ind w:left="5040" w:hanging="360"/>
      </w:pPr>
    </w:lvl>
    <w:lvl w:ilvl="7" w:tplc="A5E25854" w:tentative="1">
      <w:start w:val="1"/>
      <w:numFmt w:val="lowerLetter"/>
      <w:lvlText w:val="%8."/>
      <w:lvlJc w:val="left"/>
      <w:pPr>
        <w:ind w:left="5760" w:hanging="360"/>
      </w:pPr>
    </w:lvl>
    <w:lvl w:ilvl="8" w:tplc="207C8E22"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481770148">
    <w:abstractNumId w:val="12"/>
  </w:num>
  <w:num w:numId="2" w16cid:durableId="1207182946">
    <w:abstractNumId w:val="4"/>
  </w:num>
  <w:num w:numId="3" w16cid:durableId="1268276538">
    <w:abstractNumId w:val="2"/>
  </w:num>
  <w:num w:numId="4" w16cid:durableId="800533340">
    <w:abstractNumId w:val="7"/>
  </w:num>
  <w:num w:numId="5" w16cid:durableId="504244477">
    <w:abstractNumId w:val="6"/>
  </w:num>
  <w:num w:numId="6" w16cid:durableId="1065101612">
    <w:abstractNumId w:val="1"/>
  </w:num>
  <w:num w:numId="7" w16cid:durableId="711613378">
    <w:abstractNumId w:val="10"/>
  </w:num>
  <w:num w:numId="8" w16cid:durableId="971331282">
    <w:abstractNumId w:val="5"/>
  </w:num>
  <w:num w:numId="9" w16cid:durableId="997460712">
    <w:abstractNumId w:val="8"/>
  </w:num>
  <w:num w:numId="10" w16cid:durableId="699665860">
    <w:abstractNumId w:val="3"/>
  </w:num>
  <w:num w:numId="11" w16cid:durableId="1156645286">
    <w:abstractNumId w:val="11"/>
  </w:num>
  <w:num w:numId="12" w16cid:durableId="142743879">
    <w:abstractNumId w:val="0"/>
  </w:num>
  <w:num w:numId="13" w16cid:durableId="1195267336">
    <w:abstractNumId w:val="12"/>
  </w:num>
  <w:num w:numId="14" w16cid:durableId="1372610568">
    <w:abstractNumId w:val="12"/>
  </w:num>
  <w:num w:numId="15" w16cid:durableId="19050190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76"/>
    <w:rsid w:val="00001876"/>
    <w:rsid w:val="00094FAE"/>
    <w:rsid w:val="0016179A"/>
    <w:rsid w:val="00232683"/>
    <w:rsid w:val="002E1372"/>
    <w:rsid w:val="003D2AD8"/>
    <w:rsid w:val="005A1905"/>
    <w:rsid w:val="005D6D2B"/>
    <w:rsid w:val="00607B94"/>
    <w:rsid w:val="00747A82"/>
    <w:rsid w:val="00775FE5"/>
    <w:rsid w:val="007F4C42"/>
    <w:rsid w:val="00826A49"/>
    <w:rsid w:val="008C15BC"/>
    <w:rsid w:val="009E1C31"/>
    <w:rsid w:val="00A92FA7"/>
    <w:rsid w:val="00AD119E"/>
    <w:rsid w:val="00B91F0C"/>
    <w:rsid w:val="00BF7A3A"/>
    <w:rsid w:val="00C12691"/>
    <w:rsid w:val="00C60CC1"/>
    <w:rsid w:val="00CF1E08"/>
    <w:rsid w:val="00D837AC"/>
    <w:rsid w:val="00E6668E"/>
    <w:rsid w:val="00EF4CA3"/>
    <w:rsid w:val="00F07DE3"/>
    <w:rsid w:val="00F760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8D7B"/>
  <w15:docId w15:val="{EDB9B85D-1999-4640-8D65-D50007D3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E37735" w:rsidRDefault="00E37735"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E37735" w:rsidRDefault="00E37735"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E37735" w:rsidRDefault="00E37735">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E37735" w:rsidRDefault="00E37735"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E37735" w:rsidRDefault="00E37735"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E37735" w:rsidRDefault="00E37735"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E37735" w:rsidRDefault="00E37735"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E37735" w:rsidRDefault="00E37735"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E37735" w:rsidRDefault="00E37735"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E37735" w:rsidRDefault="00E37735"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E37735" w:rsidRDefault="00E37735"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E37735" w:rsidRDefault="00E37735"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E37735" w:rsidRDefault="00E37735"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E37735" w:rsidRDefault="00E37735"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E37735" w:rsidRDefault="00E37735"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E37735" w:rsidRDefault="00E37735"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E37735" w:rsidRDefault="00E37735"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E37735" w:rsidRDefault="00E37735"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E37735" w:rsidRDefault="00E37735"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E37735" w:rsidRDefault="00E37735"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E37735" w:rsidRDefault="00E37735"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E37735" w:rsidRDefault="00E37735"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E37735" w:rsidRDefault="00E37735"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E37735" w:rsidRDefault="00E37735"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E37735" w:rsidRDefault="00E37735"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E37735" w:rsidRDefault="00E37735"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E37735" w:rsidRDefault="00E37735"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E37735" w:rsidRDefault="00E37735"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E37735" w:rsidRDefault="00E37735"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E37735" w:rsidRDefault="00E37735"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E37735" w:rsidRDefault="00E37735"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E37735" w:rsidRDefault="00E37735"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E37735" w:rsidRDefault="00E37735"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E37735" w:rsidRDefault="00E37735"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E37735" w:rsidRDefault="00E37735"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E37735" w:rsidRDefault="00E37735"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E37735" w:rsidRDefault="00E37735"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E37735" w:rsidRDefault="00E37735"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E37735" w:rsidRDefault="00E37735"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E37735" w:rsidRDefault="00E37735"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E37735" w:rsidRDefault="00E37735"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E37735" w:rsidRDefault="00E37735"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E37735" w:rsidRDefault="00E37735"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E37735" w:rsidRDefault="00E37735"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E37735" w:rsidRDefault="00E37735"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E37735" w:rsidRDefault="00E37735"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E37735" w:rsidRDefault="00E37735"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E37735" w:rsidRDefault="00E37735"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E37735" w:rsidRDefault="00E37735"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E37735" w:rsidRDefault="00E37735"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E37735" w:rsidRDefault="00E37735"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2399"/>
    <w:rsid w:val="0016179A"/>
    <w:rsid w:val="002E1372"/>
    <w:rsid w:val="003D2AD8"/>
    <w:rsid w:val="005C2399"/>
    <w:rsid w:val="00607B94"/>
    <w:rsid w:val="008C15BC"/>
    <w:rsid w:val="00E377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3957</Words>
  <Characters>22560</Characters>
  <Application>Microsoft Office Word</Application>
  <DocSecurity>12</DocSecurity>
  <Lines>188</Lines>
  <Paragraphs>52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2024-11-25T03:47:00Z</dcterms:created>
  <dcterms:modified xsi:type="dcterms:W3CDTF">2024-11-25T03:47:00Z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