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790C0" w14:textId="77777777" w:rsidR="00D277D1" w:rsidRPr="002C3EBF" w:rsidRDefault="007A0F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21FD05" wp14:editId="17F464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48EEC4" w14:textId="77777777" w:rsidR="00D277D1" w:rsidRDefault="007A0F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FCA6F4" w14:textId="77777777" w:rsidR="00D277D1" w:rsidRDefault="007A0F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9D98A3" w14:textId="77777777" w:rsidR="00D277D1" w:rsidRPr="002C3EBF" w:rsidRDefault="007A0F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38DC" w14:paraId="4211C7D4" w14:textId="77777777" w:rsidTr="004D38DC">
        <w:tc>
          <w:tcPr>
            <w:cnfStyle w:val="001000000000" w:firstRow="0" w:lastRow="0" w:firstColumn="1" w:lastColumn="0" w:oddVBand="0" w:evenVBand="0" w:oddHBand="0" w:evenHBand="0" w:firstRowFirstColumn="0" w:firstRowLastColumn="0" w:lastRowFirstColumn="0" w:lastRowLastColumn="0"/>
            <w:tcW w:w="3227" w:type="dxa"/>
          </w:tcPr>
          <w:p w14:paraId="49F56F52" w14:textId="77777777" w:rsidR="00D277D1" w:rsidRPr="00996FAF" w:rsidRDefault="007A0F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7BC68EA" w14:textId="77777777" w:rsidR="00D277D1" w:rsidRPr="00996FAF" w:rsidRDefault="007A0F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Ashburn House Aged Care Facility</w:t>
            </w:r>
          </w:p>
        </w:tc>
      </w:tr>
      <w:tr w:rsidR="004D38DC" w14:paraId="2491FA9D" w14:textId="77777777" w:rsidTr="004D3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BDC4B" w14:textId="77777777" w:rsidR="00D277D1" w:rsidRPr="00996FAF" w:rsidRDefault="007A0F7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AEFFA4" w14:textId="77777777" w:rsidR="00D277D1" w:rsidRPr="00C27BE3" w:rsidRDefault="007A0F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2018</w:t>
            </w:r>
          </w:p>
        </w:tc>
      </w:tr>
      <w:tr w:rsidR="004D38DC" w14:paraId="764CFAAF" w14:textId="77777777" w:rsidTr="004D38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8302E" w14:textId="77777777" w:rsidR="00D277D1" w:rsidRPr="00996FAF" w:rsidRDefault="007A0F7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6D11B3" w14:textId="77777777" w:rsidR="00D277D1" w:rsidRPr="00996FAF" w:rsidRDefault="007A0F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20-34 Ashburn</w:t>
            </w:r>
            <w:r>
              <w:rPr>
                <w:rFonts w:ascii="Arial" w:eastAsia="Times New Roman" w:hAnsi="Arial" w:cs="Arial"/>
                <w:lang w:eastAsia="en-AU"/>
              </w:rPr>
              <w:t xml:space="preserve"> Place, GLADESVILLE, New South Wales, 2111</w:t>
            </w:r>
          </w:p>
        </w:tc>
      </w:tr>
      <w:tr w:rsidR="004D38DC" w14:paraId="4E6E25C0" w14:textId="77777777" w:rsidTr="004D3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9F2AE" w14:textId="77777777" w:rsidR="00D277D1" w:rsidRPr="00996FAF" w:rsidRDefault="007A0F7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1FAE4B" w14:textId="77777777" w:rsidR="00D277D1" w:rsidRPr="00996FAF" w:rsidRDefault="007A0F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D38DC" w14:paraId="08D68DE7" w14:textId="77777777" w:rsidTr="004D38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AB118D" w14:textId="77777777" w:rsidR="00D277D1" w:rsidRPr="00996FAF" w:rsidRDefault="007A0F7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CD44D6" w14:textId="77777777" w:rsidR="00D277D1" w:rsidRPr="00996FAF" w:rsidRDefault="007A0F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February 2024</w:t>
            </w:r>
          </w:p>
        </w:tc>
      </w:tr>
      <w:tr w:rsidR="004D38DC" w14:paraId="287FD1A9" w14:textId="77777777" w:rsidTr="004D3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0E8753" w14:textId="77777777" w:rsidR="00D277D1" w:rsidRPr="00996FAF" w:rsidRDefault="007A0F7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07087076"/>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0A6A3BAB" w14:textId="713B3575" w:rsidR="00D277D1" w:rsidRPr="00996FAF" w:rsidRDefault="006528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4D38DC" w14:paraId="43D6D5C7" w14:textId="77777777" w:rsidTr="004D38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9AFF42" w14:textId="77777777" w:rsidR="00D277D1" w:rsidRPr="00996FAF" w:rsidRDefault="007A0F7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3F7007" w14:textId="77777777" w:rsidR="00D277D1" w:rsidRPr="009B6303" w:rsidRDefault="007A0F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1008 Christadelphian Homes Limited </w:t>
            </w:r>
          </w:p>
          <w:p w14:paraId="17B98959" w14:textId="77777777" w:rsidR="00D277D1" w:rsidRPr="009B6303" w:rsidRDefault="007A0F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613 Ashburn House Aged Care Facility</w:t>
            </w:r>
          </w:p>
        </w:tc>
      </w:tr>
    </w:tbl>
    <w:bookmarkEnd w:id="0"/>
    <w:p w14:paraId="23D400D9" w14:textId="77777777" w:rsidR="00D277D1" w:rsidRPr="00996FAF" w:rsidRDefault="007A0F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31383C" w14:textId="77777777" w:rsidR="00D277D1" w:rsidRPr="00996FAF" w:rsidRDefault="007A0F7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6472080" w14:textId="00931463" w:rsidR="00D277D1" w:rsidRPr="00996FAF" w:rsidRDefault="007A0F77" w:rsidP="0036130C">
      <w:pPr>
        <w:pStyle w:val="NormalArial"/>
      </w:pPr>
      <w:r w:rsidRPr="00996FAF">
        <w:t xml:space="preserve">This performance report for </w:t>
      </w:r>
      <w:r w:rsidRPr="00C27BE3">
        <w:rPr>
          <w:color w:val="auto"/>
        </w:rPr>
        <w:t>Ashburn House Aged Care Facility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proofErr w:type="spellStart"/>
      <w:proofErr w:type="gramStart"/>
      <w:r w:rsidR="004408AF">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B6AC04" w14:textId="77777777" w:rsidR="00D277D1" w:rsidRPr="00996FAF" w:rsidRDefault="007A0F77" w:rsidP="0036130C">
      <w:pPr>
        <w:pStyle w:val="NormalArial"/>
      </w:pPr>
      <w:r w:rsidRPr="00996FAF">
        <w:t>This performance report details the Commissioner’s assessment of the provider’s performance, in relation to the service, against the Aged Care Quality Standa</w:t>
      </w:r>
      <w:r w:rsidRPr="00996FAF">
        <w:t>rds (Quality Standards). The Quality Standards and requirements are assessed as either compliant or non-compliant at the Standard and requirement level where applicable.</w:t>
      </w:r>
    </w:p>
    <w:p w14:paraId="57F1BCF0" w14:textId="77777777" w:rsidR="00D277D1" w:rsidRPr="00996FAF" w:rsidRDefault="007A0F77" w:rsidP="0036130C">
      <w:pPr>
        <w:pStyle w:val="NormalArial"/>
      </w:pPr>
      <w:r w:rsidRPr="00996FAF">
        <w:t>The report also specifies any areas in which improvements must be made to ensure the Q</w:t>
      </w:r>
      <w:r w:rsidRPr="00996FAF">
        <w:t>uality Standards are complied with.</w:t>
      </w:r>
    </w:p>
    <w:p w14:paraId="6FEA38D3" w14:textId="77777777" w:rsidR="00D277D1" w:rsidRPr="00996FAF" w:rsidRDefault="007A0F77" w:rsidP="00712752">
      <w:pPr>
        <w:pStyle w:val="Heading1"/>
        <w:spacing w:before="240" w:after="240" w:line="22" w:lineRule="atLeast"/>
        <w:rPr>
          <w:rFonts w:ascii="Arial" w:hAnsi="Arial" w:cs="Arial"/>
        </w:rPr>
      </w:pPr>
      <w:r w:rsidRPr="00996FAF">
        <w:rPr>
          <w:rFonts w:ascii="Arial" w:hAnsi="Arial" w:cs="Arial"/>
        </w:rPr>
        <w:t>Material relied on</w:t>
      </w:r>
    </w:p>
    <w:p w14:paraId="0792EE3E" w14:textId="77777777" w:rsidR="00D277D1" w:rsidRPr="00996FAF" w:rsidRDefault="007A0F77" w:rsidP="0036130C">
      <w:pPr>
        <w:pStyle w:val="NormalArial"/>
      </w:pPr>
      <w:r w:rsidRPr="00996FAF">
        <w:t>The following information has been considered in preparing the performance report:</w:t>
      </w:r>
    </w:p>
    <w:p w14:paraId="2ACA701B" w14:textId="6F2B86FB" w:rsidR="00D277D1" w:rsidRPr="004408AF" w:rsidRDefault="007A0F7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4408AF">
        <w:rPr>
          <w:rFonts w:ascii="Arial" w:hAnsi="Arial" w:cs="Arial"/>
          <w:color w:val="auto"/>
        </w:rPr>
        <w:t xml:space="preserve">informed by a </w:t>
      </w:r>
      <w:r w:rsidRPr="004408AF">
        <w:rPr>
          <w:rFonts w:ascii="Arial" w:hAnsi="Arial" w:cs="Arial"/>
          <w:color w:val="auto"/>
        </w:rPr>
        <w:t>site assessment, observations at the service, review of documents and interviews with staff, consumers/</w:t>
      </w:r>
      <w:proofErr w:type="gramStart"/>
      <w:r w:rsidRPr="004408AF">
        <w:rPr>
          <w:rFonts w:ascii="Arial" w:hAnsi="Arial" w:cs="Arial"/>
          <w:color w:val="auto"/>
        </w:rPr>
        <w:t>representatives</w:t>
      </w:r>
      <w:proofErr w:type="gramEnd"/>
      <w:r w:rsidRPr="004408AF">
        <w:rPr>
          <w:rFonts w:ascii="Arial" w:hAnsi="Arial" w:cs="Arial"/>
          <w:color w:val="auto"/>
        </w:rPr>
        <w:t xml:space="preserve"> and others</w:t>
      </w:r>
      <w:r w:rsidR="004408AF" w:rsidRPr="004408AF">
        <w:rPr>
          <w:rFonts w:ascii="Arial" w:hAnsi="Arial" w:cs="Arial"/>
          <w:color w:val="auto"/>
        </w:rPr>
        <w:t>, and</w:t>
      </w:r>
    </w:p>
    <w:p w14:paraId="2B9D4383" w14:textId="71C8CC9A" w:rsidR="00D277D1" w:rsidRPr="004408AF" w:rsidRDefault="007A0F77" w:rsidP="004408AF">
      <w:pPr>
        <w:pStyle w:val="ListParagraph"/>
        <w:numPr>
          <w:ilvl w:val="0"/>
          <w:numId w:val="2"/>
        </w:numPr>
        <w:spacing w:line="240" w:lineRule="atLeast"/>
        <w:ind w:left="714" w:hanging="357"/>
        <w:contextualSpacing w:val="0"/>
        <w:rPr>
          <w:rFonts w:ascii="Arial" w:hAnsi="Arial" w:cs="Arial"/>
          <w:color w:val="FF0000"/>
        </w:rPr>
      </w:pPr>
      <w:r w:rsidRPr="004408AF">
        <w:rPr>
          <w:rFonts w:ascii="Arial" w:hAnsi="Arial" w:cs="Arial"/>
          <w:color w:val="auto"/>
        </w:rPr>
        <w:t xml:space="preserve">the provider’s response to the assessment team’s report received </w:t>
      </w:r>
      <w:r w:rsidR="004408AF" w:rsidRPr="004408AF">
        <w:rPr>
          <w:rFonts w:ascii="Arial" w:hAnsi="Arial" w:cs="Arial"/>
          <w:color w:val="auto"/>
        </w:rPr>
        <w:t>19 February 2024.</w:t>
      </w:r>
      <w:r w:rsidR="004408AF">
        <w:rPr>
          <w:rFonts w:ascii="Arial" w:hAnsi="Arial" w:cs="Arial"/>
          <w:color w:val="0000FF"/>
        </w:rPr>
        <w:t xml:space="preserve"> </w:t>
      </w:r>
      <w:r w:rsidRPr="004408AF">
        <w:rPr>
          <w:rFonts w:ascii="Arial" w:hAnsi="Arial" w:cs="Arial"/>
        </w:rPr>
        <w:br w:type="page"/>
      </w:r>
    </w:p>
    <w:p w14:paraId="4B33C1DF" w14:textId="77777777" w:rsidR="00D277D1" w:rsidRPr="00996FAF" w:rsidRDefault="007A0F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4D38DC" w14:paraId="036A996B" w14:textId="77777777" w:rsidTr="00F367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B9AFA5F" w14:textId="77777777" w:rsidR="00D277D1" w:rsidRPr="00996FAF" w:rsidRDefault="007A0F77"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w:t>
            </w:r>
            <w:r w:rsidRPr="00996FAF">
              <w:rPr>
                <w:rFonts w:ascii="Arial" w:hAnsi="Arial" w:cs="Arial"/>
                <w:b w:val="0"/>
              </w:rPr>
              <w:t>nal care and clinical care</w:t>
            </w:r>
          </w:p>
        </w:tc>
        <w:tc>
          <w:tcPr>
            <w:tcW w:w="1471" w:type="pct"/>
            <w:shd w:val="clear" w:color="auto" w:fill="auto"/>
          </w:tcPr>
          <w:p w14:paraId="5383D40B" w14:textId="6185CD4A" w:rsidR="00D277D1" w:rsidRPr="002C5FA9" w:rsidRDefault="004408A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2B39F43B" w14:textId="77777777" w:rsidR="00D277D1" w:rsidRPr="00996FAF" w:rsidRDefault="007A0F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5B4769" w14:textId="77777777" w:rsidR="00D277D1" w:rsidRPr="00996FAF" w:rsidRDefault="007A0F77" w:rsidP="00712752">
      <w:pPr>
        <w:pStyle w:val="Heading1"/>
        <w:spacing w:before="0" w:after="240" w:line="22" w:lineRule="atLeast"/>
        <w:rPr>
          <w:rFonts w:ascii="Arial" w:hAnsi="Arial" w:cs="Arial"/>
        </w:rPr>
      </w:pPr>
      <w:r w:rsidRPr="00996FAF">
        <w:rPr>
          <w:rFonts w:ascii="Arial" w:hAnsi="Arial" w:cs="Arial"/>
        </w:rPr>
        <w:t>Areas for improvement</w:t>
      </w:r>
    </w:p>
    <w:p w14:paraId="6E20A074" w14:textId="424ACCCF" w:rsidR="002D7C1F" w:rsidRPr="00996FAF" w:rsidRDefault="007A0F77" w:rsidP="002D7C1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4FA8307" w14:textId="1230E6FC" w:rsidR="00D277D1" w:rsidRPr="00996FAF" w:rsidRDefault="007A0F77" w:rsidP="0036130C">
      <w:pPr>
        <w:pStyle w:val="NormalArial"/>
      </w:pPr>
      <w:r w:rsidRPr="00996FAF">
        <w:br w:type="page"/>
      </w:r>
    </w:p>
    <w:p w14:paraId="6962CF99" w14:textId="77777777" w:rsidR="00D277D1" w:rsidRPr="00996FAF" w:rsidRDefault="007A0F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38DC" w14:paraId="5DCA400D" w14:textId="77777777" w:rsidTr="00440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EC30A9C" w14:textId="77777777" w:rsidR="00D277D1" w:rsidRPr="00996FAF" w:rsidRDefault="007A0F7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7AB6F8" w14:textId="77777777" w:rsidR="00D277D1" w:rsidRPr="00996FAF" w:rsidRDefault="00D277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38DC" w14:paraId="7D3E60BD" w14:textId="77777777" w:rsidTr="004D38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A28C2" w14:textId="77777777" w:rsidR="00D277D1" w:rsidRPr="00996FAF" w:rsidRDefault="007A0F7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1A5EE2" w14:textId="77777777" w:rsidR="00D277D1" w:rsidRPr="00996FAF" w:rsidRDefault="007A0F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B6FE15" w14:textId="77777777" w:rsidR="00D277D1" w:rsidRPr="00996FAF" w:rsidRDefault="007A0F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63177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D38DC" w14:paraId="77634212" w14:textId="77777777" w:rsidTr="004D3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22F44" w14:textId="77777777" w:rsidR="00D277D1" w:rsidRPr="00996FAF" w:rsidRDefault="007A0F7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DAC203E" w14:textId="77777777" w:rsidR="00D277D1" w:rsidRPr="00996FAF" w:rsidRDefault="007A0F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F5DAA82" w14:textId="77777777" w:rsidR="00D277D1" w:rsidRPr="00996FAF" w:rsidRDefault="007A0F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02281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DBF5567" w14:textId="77777777" w:rsidR="00D277D1" w:rsidRDefault="007A0F77" w:rsidP="00D87E7C">
      <w:pPr>
        <w:pStyle w:val="Heading20"/>
      </w:pPr>
      <w:r w:rsidRPr="00996FAF">
        <w:t>Findings</w:t>
      </w:r>
    </w:p>
    <w:p w14:paraId="4DA7093C" w14:textId="02263F79" w:rsidR="00D277D1" w:rsidRDefault="00527DF9" w:rsidP="005537ED">
      <w:pPr>
        <w:pStyle w:val="NormalArial"/>
      </w:pPr>
      <w:r w:rsidRPr="00527DF9">
        <w:t xml:space="preserve">The </w:t>
      </w:r>
      <w:r>
        <w:t xml:space="preserve">Assessment Team </w:t>
      </w:r>
      <w:r w:rsidR="005537ED">
        <w:t xml:space="preserve">Report noted </w:t>
      </w:r>
      <w:r>
        <w:t xml:space="preserve">that the </w:t>
      </w:r>
      <w:r w:rsidRPr="00527DF9">
        <w:t xml:space="preserve">service </w:t>
      </w:r>
      <w:r>
        <w:t>was unable to</w:t>
      </w:r>
      <w:r w:rsidRPr="00527DF9">
        <w:t xml:space="preserve"> demonstrate that </w:t>
      </w:r>
      <w:r w:rsidR="005537ED">
        <w:t xml:space="preserve">consumer </w:t>
      </w:r>
      <w:r w:rsidRPr="00527DF9">
        <w:t xml:space="preserve">deterioration or change </w:t>
      </w:r>
      <w:r>
        <w:t>in</w:t>
      </w:r>
      <w:r w:rsidRPr="00527DF9">
        <w:t xml:space="preserve"> mental health, cognitive or physical function, capacity or condition is recognised and responded to in a timely manner. </w:t>
      </w:r>
      <w:r>
        <w:t>Consumer</w:t>
      </w:r>
      <w:r w:rsidRPr="00527DF9">
        <w:t xml:space="preserve"> care document</w:t>
      </w:r>
      <w:r>
        <w:t xml:space="preserve">ation highlighted that some consumer </w:t>
      </w:r>
      <w:r w:rsidRPr="00527DF9">
        <w:t xml:space="preserve">deterioration </w:t>
      </w:r>
      <w:r>
        <w:t xml:space="preserve">was not </w:t>
      </w:r>
      <w:r w:rsidRPr="00527DF9">
        <w:t>identified</w:t>
      </w:r>
      <w:r>
        <w:t xml:space="preserve"> and/or escalated i</w:t>
      </w:r>
      <w:r w:rsidRPr="00527DF9">
        <w:t>n a timely manner</w:t>
      </w:r>
      <w:r>
        <w:t>, and c</w:t>
      </w:r>
      <w:r w:rsidRPr="00527DF9">
        <w:t>onsumers and representatives were unable to provide feedback regarding the service's effectiveness in responding to</w:t>
      </w:r>
      <w:r>
        <w:t xml:space="preserve"> consumer</w:t>
      </w:r>
      <w:r w:rsidRPr="00527DF9">
        <w:t xml:space="preserve"> deterioration</w:t>
      </w:r>
      <w:r>
        <w:t xml:space="preserve">. In their response to the Assessment Contact Report however, the Approved Provider supplied their action plan and highlighted immediate and responsive action undertaken to remediate non-compliance at the service. The service has implemented a two clinical manager model thus allowing for clear allocation of care responsibility and improved workload management for the team. The service has improved communication pathways between relevant senior management and </w:t>
      </w:r>
      <w:r w:rsidR="005537ED">
        <w:t xml:space="preserve">implemented a strategic </w:t>
      </w:r>
      <w:r>
        <w:t>increase</w:t>
      </w:r>
      <w:r w:rsidR="005537ED">
        <w:t xml:space="preserve"> to</w:t>
      </w:r>
      <w:r>
        <w:t xml:space="preserve"> registered nurs</w:t>
      </w:r>
      <w:r w:rsidR="005537ED">
        <w:t>e</w:t>
      </w:r>
      <w:r w:rsidR="006528D5">
        <w:t xml:space="preserve"> (RN)</w:t>
      </w:r>
      <w:r>
        <w:t xml:space="preserve"> staff</w:t>
      </w:r>
      <w:r w:rsidR="005537ED">
        <w:t>ing</w:t>
      </w:r>
      <w:r>
        <w:t xml:space="preserve"> hours</w:t>
      </w:r>
      <w:r w:rsidR="005537ED">
        <w:t xml:space="preserve"> as well as assistant in nursing </w:t>
      </w:r>
      <w:r w:rsidR="006528D5">
        <w:t xml:space="preserve">(AIN) </w:t>
      </w:r>
      <w:r w:rsidR="005537ED">
        <w:t xml:space="preserve">staff hours in the service’s memory support unit. The Approved Provider highlighted that the service has ensured that registered nursing staff have undertaken mandatory training across a range of personal and clinical care topics. This incident management and assessment training </w:t>
      </w:r>
      <w:r w:rsidR="006528D5">
        <w:t>wa</w:t>
      </w:r>
      <w:r w:rsidR="005537ED">
        <w:t xml:space="preserve">s provided by the organisation’s Quality Team and includes assessment and care plan procedures, clinical deterioration, falls management and prevention, serious incident response scheme (SIRS), and wound assessment and management. </w:t>
      </w:r>
    </w:p>
    <w:p w14:paraId="401E9B54" w14:textId="3BB3C095" w:rsidR="00E76D98" w:rsidRDefault="00E76D98" w:rsidP="005537ED">
      <w:pPr>
        <w:pStyle w:val="NormalArial"/>
      </w:pPr>
      <w:r w:rsidRPr="00E76D98">
        <w:t xml:space="preserve">These response actions demonstrate appropriate measures </w:t>
      </w:r>
      <w:r>
        <w:t xml:space="preserve">undertaken </w:t>
      </w:r>
      <w:r w:rsidRPr="00E76D98">
        <w:t>at the service</w:t>
      </w:r>
      <w:r>
        <w:t>, including immediate and proportionate action to address consumer</w:t>
      </w:r>
      <w:r w:rsidR="00250F3A">
        <w:t xml:space="preserve"> concerns</w:t>
      </w:r>
      <w:r>
        <w:t xml:space="preserve"> mentioned in the Assessment Contact Report,</w:t>
      </w:r>
      <w:r w:rsidRPr="00E76D98">
        <w:t xml:space="preserve"> and I find the Approved Provider’s findings to be more compelling </w:t>
      </w:r>
      <w:proofErr w:type="gramStart"/>
      <w:r w:rsidRPr="00E76D98">
        <w:t>in regard to</w:t>
      </w:r>
      <w:proofErr w:type="gramEnd"/>
      <w:r w:rsidRPr="00E76D98">
        <w:t xml:space="preserve"> compliance for this </w:t>
      </w:r>
      <w:r>
        <w:t>requirement</w:t>
      </w:r>
      <w:r w:rsidRPr="00E76D98">
        <w:t>. The Approved Provider’s response demonstrates that the service ensures safe and effective personal and clinical care and with these considerations, I find the service compliant in Requirement 3(3)(</w:t>
      </w:r>
      <w:r>
        <w:t>d</w:t>
      </w:r>
      <w:r w:rsidRPr="00E76D98">
        <w:t>).</w:t>
      </w:r>
    </w:p>
    <w:p w14:paraId="1E9C759B" w14:textId="37DC4432" w:rsidR="00250F3A" w:rsidRPr="00262C0B" w:rsidRDefault="00250F3A" w:rsidP="00F76401">
      <w:pPr>
        <w:pStyle w:val="NormalArial"/>
      </w:pPr>
      <w:r>
        <w:t xml:space="preserve">The service demonstrated appropriate consumer care and service planning </w:t>
      </w:r>
      <w:proofErr w:type="gramStart"/>
      <w:r>
        <w:t>documentation,</w:t>
      </w:r>
      <w:proofErr w:type="gramEnd"/>
      <w:r>
        <w:t xml:space="preserve"> however, consumer care documents are not consistently monitored for accuracy when a consumer's condition changes. In their Assessment </w:t>
      </w:r>
      <w:r w:rsidR="00F76401">
        <w:t>Contact</w:t>
      </w:r>
      <w:r>
        <w:t xml:space="preserve"> Report, the Assessment Team noted that communication systems at the service are not regularly or routinely reviewed. This results in key information used to inform those responsible for care to consumers </w:t>
      </w:r>
      <w:r w:rsidR="006528D5">
        <w:t>being</w:t>
      </w:r>
      <w:r>
        <w:t xml:space="preserve"> inaccurate or not up to date. Representatives advised that they were not satisfied with the information they received when incidents occur or when a consumer’s condition change</w:t>
      </w:r>
      <w:r w:rsidR="006528D5">
        <w:t>s</w:t>
      </w:r>
      <w:r>
        <w:t xml:space="preserve">. Staff highlighted that key information is shared via handover notes, a communication book and </w:t>
      </w:r>
      <w:r w:rsidR="006528D5">
        <w:t xml:space="preserve">via </w:t>
      </w:r>
      <w:r>
        <w:t xml:space="preserve">consumer progress notes, however, the Assessment Team’s review </w:t>
      </w:r>
      <w:r w:rsidR="00F76401">
        <w:t xml:space="preserve">identified </w:t>
      </w:r>
      <w:r>
        <w:t xml:space="preserve">inconsistency in the care </w:t>
      </w:r>
      <w:r w:rsidR="00F76401">
        <w:t xml:space="preserve">delivered to </w:t>
      </w:r>
      <w:r>
        <w:t>consumers.</w:t>
      </w:r>
      <w:r w:rsidR="00F76401">
        <w:t xml:space="preserve"> In addition, consumer i</w:t>
      </w:r>
      <w:r w:rsidR="00F76401" w:rsidRPr="00F76401">
        <w:t xml:space="preserve">ncident and accident information </w:t>
      </w:r>
      <w:proofErr w:type="gramStart"/>
      <w:r w:rsidR="00F76401" w:rsidRPr="00F76401">
        <w:t>is</w:t>
      </w:r>
      <w:proofErr w:type="gramEnd"/>
      <w:r w:rsidR="00F76401" w:rsidRPr="00F76401">
        <w:t xml:space="preserve"> not </w:t>
      </w:r>
      <w:r w:rsidR="00F76401">
        <w:t>routinely</w:t>
      </w:r>
      <w:r w:rsidR="00F76401" w:rsidRPr="00F76401">
        <w:t xml:space="preserve"> included in </w:t>
      </w:r>
      <w:r w:rsidR="00F76401">
        <w:t xml:space="preserve">consumer </w:t>
      </w:r>
      <w:r w:rsidR="00F76401" w:rsidRPr="00F76401">
        <w:t>care documentation</w:t>
      </w:r>
      <w:r w:rsidR="00F76401">
        <w:t xml:space="preserve">, thus not maximising </w:t>
      </w:r>
      <w:r w:rsidR="00F76401" w:rsidRPr="00F76401">
        <w:t xml:space="preserve">mitigation strategies to </w:t>
      </w:r>
      <w:r w:rsidR="00F76401">
        <w:t xml:space="preserve">support staff and other care and service </w:t>
      </w:r>
      <w:r w:rsidR="00F76401" w:rsidRPr="00F76401">
        <w:t>providers to deliver positive outcome</w:t>
      </w:r>
      <w:r w:rsidR="00F76401">
        <w:t>s</w:t>
      </w:r>
      <w:r w:rsidR="00F76401" w:rsidRPr="00F76401">
        <w:t xml:space="preserve"> for consumers.</w:t>
      </w:r>
      <w:r w:rsidR="00F76401">
        <w:t xml:space="preserve"> </w:t>
      </w:r>
      <w:r w:rsidR="00F76401">
        <w:lastRenderedPageBreak/>
        <w:t xml:space="preserve">In their response to the Assessment Contact Report, the Approved Provider supplied their action plan and highlighted immediate and responsive action undertaken to remediate non-compliance at the service. The service has implemented channels to ensure improved communication and escalation of consumer clinical deterioration by amending key ‘in charge’ rosters </w:t>
      </w:r>
      <w:proofErr w:type="gramStart"/>
      <w:r w:rsidR="00F76401">
        <w:t>and also</w:t>
      </w:r>
      <w:proofErr w:type="gramEnd"/>
      <w:r w:rsidR="00F76401">
        <w:t xml:space="preserve"> rostering additional registered nursing staff to both morning and evening shift to provide greater focus on communication, escalation and follow up. </w:t>
      </w:r>
      <w:r w:rsidR="006528D5">
        <w:t>I have considered these</w:t>
      </w:r>
      <w:r w:rsidR="00F76401">
        <w:t xml:space="preserve"> response actions </w:t>
      </w:r>
      <w:r w:rsidR="006528D5">
        <w:t xml:space="preserve">as well as impact on consumers and I deem that the service has </w:t>
      </w:r>
      <w:r w:rsidR="00F76401">
        <w:t>demonstrate</w:t>
      </w:r>
      <w:r w:rsidR="006528D5">
        <w:t>d</w:t>
      </w:r>
      <w:r w:rsidR="00F76401">
        <w:t xml:space="preserve"> appropriate measures, including immediate and proportionate action to address consumer concerns mentioned in the Assessment Contact Report</w:t>
      </w:r>
      <w:r w:rsidR="006528D5">
        <w:t xml:space="preserve">. With </w:t>
      </w:r>
      <w:proofErr w:type="gramStart"/>
      <w:r w:rsidR="006528D5">
        <w:t>these consideration</w:t>
      </w:r>
      <w:proofErr w:type="gramEnd"/>
      <w:r w:rsidR="006528D5">
        <w:t xml:space="preserve">, </w:t>
      </w:r>
      <w:r w:rsidR="00F76401">
        <w:t xml:space="preserve">I find the Approved Provider’s findings to be more compelling in regard to compliance for this requirement. The Approved Provider’s response demonstrates that the service ensures safe and effective personal and clinical care and </w:t>
      </w:r>
      <w:r w:rsidR="006528D5">
        <w:t>therefore</w:t>
      </w:r>
      <w:r w:rsidR="00F76401">
        <w:t>, I find the service compliant in Requirement 3(3)(e).</w:t>
      </w:r>
    </w:p>
    <w:sectPr w:rsidR="00250F3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DE43" w14:textId="77777777" w:rsidR="00D25426" w:rsidRDefault="00D25426">
      <w:pPr>
        <w:spacing w:after="0"/>
      </w:pPr>
      <w:r>
        <w:separator/>
      </w:r>
    </w:p>
  </w:endnote>
  <w:endnote w:type="continuationSeparator" w:id="0">
    <w:p w14:paraId="74CB684E" w14:textId="77777777" w:rsidR="00D25426" w:rsidRDefault="00D254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444" w14:textId="77777777" w:rsidR="00D277D1" w:rsidRPr="00DF37F2" w:rsidRDefault="007A0F7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Ashburn House Aged Care </w:t>
    </w:r>
    <w:r w:rsidRPr="00D3376F">
      <w:rPr>
        <w:rFonts w:cs="Times New Roman"/>
        <w:color w:val="auto"/>
        <w:szCs w:val="18"/>
      </w:rPr>
      <w:t>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B824BB" w14:textId="77777777" w:rsidR="00D277D1" w:rsidRPr="00DF37F2" w:rsidRDefault="007A0F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2018</w:t>
    </w:r>
    <w:bookmarkEnd w:id="1"/>
    <w:r w:rsidRPr="00DF37F2">
      <w:rPr>
        <w:rStyle w:val="FooterBold"/>
        <w:rFonts w:ascii="Arial" w:hAnsi="Arial"/>
        <w:b w:val="0"/>
      </w:rPr>
      <w:tab/>
      <w:t xml:space="preserve">OFFICIAL: Sensitive </w:t>
    </w:r>
  </w:p>
  <w:p w14:paraId="6F660454" w14:textId="77777777" w:rsidR="00D277D1" w:rsidRPr="00DF37F2" w:rsidRDefault="007A0F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53C9" w14:textId="77777777" w:rsidR="00D277D1" w:rsidRDefault="00D277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BBC67" w14:textId="77777777" w:rsidR="00D25426" w:rsidRDefault="00D25426" w:rsidP="00D71F88">
      <w:pPr>
        <w:spacing w:after="0"/>
      </w:pPr>
      <w:r>
        <w:separator/>
      </w:r>
    </w:p>
  </w:footnote>
  <w:footnote w:type="continuationSeparator" w:id="0">
    <w:p w14:paraId="0AF5E2F4" w14:textId="77777777" w:rsidR="00D25426" w:rsidRDefault="00D25426" w:rsidP="00D71F88">
      <w:pPr>
        <w:spacing w:after="0"/>
      </w:pPr>
      <w:r>
        <w:continuationSeparator/>
      </w:r>
    </w:p>
  </w:footnote>
  <w:footnote w:id="1">
    <w:p w14:paraId="7DE0A08E" w14:textId="57615344" w:rsidR="00D277D1" w:rsidRDefault="007A0F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408AF">
        <w:rPr>
          <w:rFonts w:ascii="Arial" w:hAnsi="Arial" w:cs="Arial"/>
          <w:color w:val="auto"/>
          <w:sz w:val="20"/>
          <w:szCs w:val="20"/>
        </w:rPr>
        <w:t>section 68A</w:t>
      </w:r>
      <w:r w:rsidRPr="004408AF">
        <w:rPr>
          <w:rFonts w:ascii="Arial" w:hAnsi="Arial" w:cs="Arial"/>
          <w:b/>
          <w:color w:val="auto"/>
          <w:sz w:val="20"/>
          <w:szCs w:val="20"/>
        </w:rPr>
        <w:t xml:space="preserve"> </w:t>
      </w:r>
      <w:r w:rsidRPr="004408A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D7C7188" w14:textId="77777777" w:rsidR="00D277D1" w:rsidRDefault="00D277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EBD" w14:textId="77777777" w:rsidR="00D277D1" w:rsidRDefault="007A0F77">
    <w:pPr>
      <w:pStyle w:val="Header"/>
    </w:pPr>
    <w:r>
      <w:rPr>
        <w:noProof/>
        <w:color w:val="2B579A"/>
        <w:shd w:val="clear" w:color="auto" w:fill="E6E6E6"/>
        <w:lang w:val="en-US"/>
      </w:rPr>
      <w:drawing>
        <wp:anchor distT="0" distB="0" distL="114300" distR="114300" simplePos="0" relativeHeight="251658241" behindDoc="1" locked="0" layoutInCell="1" allowOverlap="1" wp14:anchorId="2175D190" wp14:editId="3FF5456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8B40" w14:textId="77777777" w:rsidR="00D277D1" w:rsidRDefault="007A0F77">
    <w:pPr>
      <w:pStyle w:val="Header"/>
    </w:pPr>
    <w:r>
      <w:rPr>
        <w:noProof/>
      </w:rPr>
      <w:drawing>
        <wp:anchor distT="0" distB="0" distL="114300" distR="114300" simplePos="0" relativeHeight="251658240" behindDoc="0" locked="0" layoutInCell="1" allowOverlap="1" wp14:anchorId="3F751E58" wp14:editId="0B19F5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EC1F3A">
      <w:start w:val="1"/>
      <w:numFmt w:val="lowerRoman"/>
      <w:lvlText w:val="(%1)"/>
      <w:lvlJc w:val="left"/>
      <w:pPr>
        <w:ind w:left="1080" w:hanging="720"/>
      </w:pPr>
      <w:rPr>
        <w:rFonts w:hint="default"/>
      </w:rPr>
    </w:lvl>
    <w:lvl w:ilvl="1" w:tplc="71424C4E" w:tentative="1">
      <w:start w:val="1"/>
      <w:numFmt w:val="lowerLetter"/>
      <w:lvlText w:val="%2."/>
      <w:lvlJc w:val="left"/>
      <w:pPr>
        <w:ind w:left="1440" w:hanging="360"/>
      </w:pPr>
    </w:lvl>
    <w:lvl w:ilvl="2" w:tplc="DE08604C" w:tentative="1">
      <w:start w:val="1"/>
      <w:numFmt w:val="lowerRoman"/>
      <w:lvlText w:val="%3."/>
      <w:lvlJc w:val="right"/>
      <w:pPr>
        <w:ind w:left="2160" w:hanging="180"/>
      </w:pPr>
    </w:lvl>
    <w:lvl w:ilvl="3" w:tplc="D6ECAAD8" w:tentative="1">
      <w:start w:val="1"/>
      <w:numFmt w:val="decimal"/>
      <w:lvlText w:val="%4."/>
      <w:lvlJc w:val="left"/>
      <w:pPr>
        <w:ind w:left="2880" w:hanging="360"/>
      </w:pPr>
    </w:lvl>
    <w:lvl w:ilvl="4" w:tplc="B742F8B4" w:tentative="1">
      <w:start w:val="1"/>
      <w:numFmt w:val="lowerLetter"/>
      <w:lvlText w:val="%5."/>
      <w:lvlJc w:val="left"/>
      <w:pPr>
        <w:ind w:left="3600" w:hanging="360"/>
      </w:pPr>
    </w:lvl>
    <w:lvl w:ilvl="5" w:tplc="B7023E08" w:tentative="1">
      <w:start w:val="1"/>
      <w:numFmt w:val="lowerRoman"/>
      <w:lvlText w:val="%6."/>
      <w:lvlJc w:val="right"/>
      <w:pPr>
        <w:ind w:left="4320" w:hanging="180"/>
      </w:pPr>
    </w:lvl>
    <w:lvl w:ilvl="6" w:tplc="407415B4" w:tentative="1">
      <w:start w:val="1"/>
      <w:numFmt w:val="decimal"/>
      <w:lvlText w:val="%7."/>
      <w:lvlJc w:val="left"/>
      <w:pPr>
        <w:ind w:left="5040" w:hanging="360"/>
      </w:pPr>
    </w:lvl>
    <w:lvl w:ilvl="7" w:tplc="FED49A82" w:tentative="1">
      <w:start w:val="1"/>
      <w:numFmt w:val="lowerLetter"/>
      <w:lvlText w:val="%8."/>
      <w:lvlJc w:val="left"/>
      <w:pPr>
        <w:ind w:left="5760" w:hanging="360"/>
      </w:pPr>
    </w:lvl>
    <w:lvl w:ilvl="8" w:tplc="0ACC79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243CBC">
      <w:start w:val="1"/>
      <w:numFmt w:val="lowerRoman"/>
      <w:lvlText w:val="(%1)"/>
      <w:lvlJc w:val="left"/>
      <w:pPr>
        <w:ind w:left="1080" w:hanging="720"/>
      </w:pPr>
      <w:rPr>
        <w:rFonts w:hint="default"/>
      </w:rPr>
    </w:lvl>
    <w:lvl w:ilvl="1" w:tplc="6DDC3178" w:tentative="1">
      <w:start w:val="1"/>
      <w:numFmt w:val="lowerLetter"/>
      <w:lvlText w:val="%2."/>
      <w:lvlJc w:val="left"/>
      <w:pPr>
        <w:ind w:left="1440" w:hanging="360"/>
      </w:pPr>
    </w:lvl>
    <w:lvl w:ilvl="2" w:tplc="0EAE8138" w:tentative="1">
      <w:start w:val="1"/>
      <w:numFmt w:val="lowerRoman"/>
      <w:lvlText w:val="%3."/>
      <w:lvlJc w:val="right"/>
      <w:pPr>
        <w:ind w:left="2160" w:hanging="180"/>
      </w:pPr>
    </w:lvl>
    <w:lvl w:ilvl="3" w:tplc="E7B84520" w:tentative="1">
      <w:start w:val="1"/>
      <w:numFmt w:val="decimal"/>
      <w:lvlText w:val="%4."/>
      <w:lvlJc w:val="left"/>
      <w:pPr>
        <w:ind w:left="2880" w:hanging="360"/>
      </w:pPr>
    </w:lvl>
    <w:lvl w:ilvl="4" w:tplc="5180F0A6" w:tentative="1">
      <w:start w:val="1"/>
      <w:numFmt w:val="lowerLetter"/>
      <w:lvlText w:val="%5."/>
      <w:lvlJc w:val="left"/>
      <w:pPr>
        <w:ind w:left="3600" w:hanging="360"/>
      </w:pPr>
    </w:lvl>
    <w:lvl w:ilvl="5" w:tplc="96582410" w:tentative="1">
      <w:start w:val="1"/>
      <w:numFmt w:val="lowerRoman"/>
      <w:lvlText w:val="%6."/>
      <w:lvlJc w:val="right"/>
      <w:pPr>
        <w:ind w:left="4320" w:hanging="180"/>
      </w:pPr>
    </w:lvl>
    <w:lvl w:ilvl="6" w:tplc="FFA64E58" w:tentative="1">
      <w:start w:val="1"/>
      <w:numFmt w:val="decimal"/>
      <w:lvlText w:val="%7."/>
      <w:lvlJc w:val="left"/>
      <w:pPr>
        <w:ind w:left="5040" w:hanging="360"/>
      </w:pPr>
    </w:lvl>
    <w:lvl w:ilvl="7" w:tplc="12B2A958" w:tentative="1">
      <w:start w:val="1"/>
      <w:numFmt w:val="lowerLetter"/>
      <w:lvlText w:val="%8."/>
      <w:lvlJc w:val="left"/>
      <w:pPr>
        <w:ind w:left="5760" w:hanging="360"/>
      </w:pPr>
    </w:lvl>
    <w:lvl w:ilvl="8" w:tplc="378C4C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142562">
      <w:start w:val="1"/>
      <w:numFmt w:val="lowerRoman"/>
      <w:lvlText w:val="(%1)"/>
      <w:lvlJc w:val="left"/>
      <w:pPr>
        <w:ind w:left="1080" w:hanging="720"/>
      </w:pPr>
      <w:rPr>
        <w:rFonts w:hint="default"/>
      </w:rPr>
    </w:lvl>
    <w:lvl w:ilvl="1" w:tplc="87C8A7BA" w:tentative="1">
      <w:start w:val="1"/>
      <w:numFmt w:val="lowerLetter"/>
      <w:lvlText w:val="%2."/>
      <w:lvlJc w:val="left"/>
      <w:pPr>
        <w:ind w:left="1440" w:hanging="360"/>
      </w:pPr>
    </w:lvl>
    <w:lvl w:ilvl="2" w:tplc="1BB0A4BC" w:tentative="1">
      <w:start w:val="1"/>
      <w:numFmt w:val="lowerRoman"/>
      <w:lvlText w:val="%3."/>
      <w:lvlJc w:val="right"/>
      <w:pPr>
        <w:ind w:left="2160" w:hanging="180"/>
      </w:pPr>
    </w:lvl>
    <w:lvl w:ilvl="3" w:tplc="366C171C" w:tentative="1">
      <w:start w:val="1"/>
      <w:numFmt w:val="decimal"/>
      <w:lvlText w:val="%4."/>
      <w:lvlJc w:val="left"/>
      <w:pPr>
        <w:ind w:left="2880" w:hanging="360"/>
      </w:pPr>
    </w:lvl>
    <w:lvl w:ilvl="4" w:tplc="07466220" w:tentative="1">
      <w:start w:val="1"/>
      <w:numFmt w:val="lowerLetter"/>
      <w:lvlText w:val="%5."/>
      <w:lvlJc w:val="left"/>
      <w:pPr>
        <w:ind w:left="3600" w:hanging="360"/>
      </w:pPr>
    </w:lvl>
    <w:lvl w:ilvl="5" w:tplc="D52C93A6" w:tentative="1">
      <w:start w:val="1"/>
      <w:numFmt w:val="lowerRoman"/>
      <w:lvlText w:val="%6."/>
      <w:lvlJc w:val="right"/>
      <w:pPr>
        <w:ind w:left="4320" w:hanging="180"/>
      </w:pPr>
    </w:lvl>
    <w:lvl w:ilvl="6" w:tplc="BF26BDC2" w:tentative="1">
      <w:start w:val="1"/>
      <w:numFmt w:val="decimal"/>
      <w:lvlText w:val="%7."/>
      <w:lvlJc w:val="left"/>
      <w:pPr>
        <w:ind w:left="5040" w:hanging="360"/>
      </w:pPr>
    </w:lvl>
    <w:lvl w:ilvl="7" w:tplc="53AA0A94" w:tentative="1">
      <w:start w:val="1"/>
      <w:numFmt w:val="lowerLetter"/>
      <w:lvlText w:val="%8."/>
      <w:lvlJc w:val="left"/>
      <w:pPr>
        <w:ind w:left="5760" w:hanging="360"/>
      </w:pPr>
    </w:lvl>
    <w:lvl w:ilvl="8" w:tplc="4566DA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5295A8">
      <w:start w:val="1"/>
      <w:numFmt w:val="bullet"/>
      <w:lvlText w:val=""/>
      <w:lvlJc w:val="left"/>
      <w:pPr>
        <w:ind w:left="720" w:hanging="360"/>
      </w:pPr>
      <w:rPr>
        <w:rFonts w:ascii="Symbol" w:hAnsi="Symbol" w:hint="default"/>
        <w:color w:val="auto"/>
        <w:sz w:val="24"/>
        <w:szCs w:val="24"/>
      </w:rPr>
    </w:lvl>
    <w:lvl w:ilvl="1" w:tplc="EA78B400" w:tentative="1">
      <w:start w:val="1"/>
      <w:numFmt w:val="bullet"/>
      <w:lvlText w:val="o"/>
      <w:lvlJc w:val="left"/>
      <w:pPr>
        <w:ind w:left="1440" w:hanging="360"/>
      </w:pPr>
      <w:rPr>
        <w:rFonts w:ascii="Courier New" w:hAnsi="Courier New" w:cs="Courier New" w:hint="default"/>
      </w:rPr>
    </w:lvl>
    <w:lvl w:ilvl="2" w:tplc="E9CCBDB2" w:tentative="1">
      <w:start w:val="1"/>
      <w:numFmt w:val="bullet"/>
      <w:lvlText w:val=""/>
      <w:lvlJc w:val="left"/>
      <w:pPr>
        <w:ind w:left="2160" w:hanging="360"/>
      </w:pPr>
      <w:rPr>
        <w:rFonts w:ascii="Wingdings" w:hAnsi="Wingdings" w:hint="default"/>
      </w:rPr>
    </w:lvl>
    <w:lvl w:ilvl="3" w:tplc="0C300836" w:tentative="1">
      <w:start w:val="1"/>
      <w:numFmt w:val="bullet"/>
      <w:lvlText w:val=""/>
      <w:lvlJc w:val="left"/>
      <w:pPr>
        <w:ind w:left="2880" w:hanging="360"/>
      </w:pPr>
      <w:rPr>
        <w:rFonts w:ascii="Symbol" w:hAnsi="Symbol" w:hint="default"/>
      </w:rPr>
    </w:lvl>
    <w:lvl w:ilvl="4" w:tplc="681ED1C8" w:tentative="1">
      <w:start w:val="1"/>
      <w:numFmt w:val="bullet"/>
      <w:lvlText w:val="o"/>
      <w:lvlJc w:val="left"/>
      <w:pPr>
        <w:ind w:left="3600" w:hanging="360"/>
      </w:pPr>
      <w:rPr>
        <w:rFonts w:ascii="Courier New" w:hAnsi="Courier New" w:cs="Courier New" w:hint="default"/>
      </w:rPr>
    </w:lvl>
    <w:lvl w:ilvl="5" w:tplc="936AE2F2" w:tentative="1">
      <w:start w:val="1"/>
      <w:numFmt w:val="bullet"/>
      <w:lvlText w:val=""/>
      <w:lvlJc w:val="left"/>
      <w:pPr>
        <w:ind w:left="4320" w:hanging="360"/>
      </w:pPr>
      <w:rPr>
        <w:rFonts w:ascii="Wingdings" w:hAnsi="Wingdings" w:hint="default"/>
      </w:rPr>
    </w:lvl>
    <w:lvl w:ilvl="6" w:tplc="E354B0CA" w:tentative="1">
      <w:start w:val="1"/>
      <w:numFmt w:val="bullet"/>
      <w:lvlText w:val=""/>
      <w:lvlJc w:val="left"/>
      <w:pPr>
        <w:ind w:left="5040" w:hanging="360"/>
      </w:pPr>
      <w:rPr>
        <w:rFonts w:ascii="Symbol" w:hAnsi="Symbol" w:hint="default"/>
      </w:rPr>
    </w:lvl>
    <w:lvl w:ilvl="7" w:tplc="E670DC76" w:tentative="1">
      <w:start w:val="1"/>
      <w:numFmt w:val="bullet"/>
      <w:lvlText w:val="o"/>
      <w:lvlJc w:val="left"/>
      <w:pPr>
        <w:ind w:left="5760" w:hanging="360"/>
      </w:pPr>
      <w:rPr>
        <w:rFonts w:ascii="Courier New" w:hAnsi="Courier New" w:cs="Courier New" w:hint="default"/>
      </w:rPr>
    </w:lvl>
    <w:lvl w:ilvl="8" w:tplc="5F5E22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8ECC0A">
      <w:start w:val="1"/>
      <w:numFmt w:val="lowerRoman"/>
      <w:lvlText w:val="(%1)"/>
      <w:lvlJc w:val="left"/>
      <w:pPr>
        <w:ind w:left="1080" w:hanging="720"/>
      </w:pPr>
      <w:rPr>
        <w:rFonts w:hint="default"/>
      </w:rPr>
    </w:lvl>
    <w:lvl w:ilvl="1" w:tplc="260CED7A" w:tentative="1">
      <w:start w:val="1"/>
      <w:numFmt w:val="lowerLetter"/>
      <w:lvlText w:val="%2."/>
      <w:lvlJc w:val="left"/>
      <w:pPr>
        <w:ind w:left="1440" w:hanging="360"/>
      </w:pPr>
    </w:lvl>
    <w:lvl w:ilvl="2" w:tplc="28B06AA0" w:tentative="1">
      <w:start w:val="1"/>
      <w:numFmt w:val="lowerRoman"/>
      <w:lvlText w:val="%3."/>
      <w:lvlJc w:val="right"/>
      <w:pPr>
        <w:ind w:left="2160" w:hanging="180"/>
      </w:pPr>
    </w:lvl>
    <w:lvl w:ilvl="3" w:tplc="1A744A62" w:tentative="1">
      <w:start w:val="1"/>
      <w:numFmt w:val="decimal"/>
      <w:lvlText w:val="%4."/>
      <w:lvlJc w:val="left"/>
      <w:pPr>
        <w:ind w:left="2880" w:hanging="360"/>
      </w:pPr>
    </w:lvl>
    <w:lvl w:ilvl="4" w:tplc="046CDF1E" w:tentative="1">
      <w:start w:val="1"/>
      <w:numFmt w:val="lowerLetter"/>
      <w:lvlText w:val="%5."/>
      <w:lvlJc w:val="left"/>
      <w:pPr>
        <w:ind w:left="3600" w:hanging="360"/>
      </w:pPr>
    </w:lvl>
    <w:lvl w:ilvl="5" w:tplc="FEBC3156" w:tentative="1">
      <w:start w:val="1"/>
      <w:numFmt w:val="lowerRoman"/>
      <w:lvlText w:val="%6."/>
      <w:lvlJc w:val="right"/>
      <w:pPr>
        <w:ind w:left="4320" w:hanging="180"/>
      </w:pPr>
    </w:lvl>
    <w:lvl w:ilvl="6" w:tplc="39A6046C" w:tentative="1">
      <w:start w:val="1"/>
      <w:numFmt w:val="decimal"/>
      <w:lvlText w:val="%7."/>
      <w:lvlJc w:val="left"/>
      <w:pPr>
        <w:ind w:left="5040" w:hanging="360"/>
      </w:pPr>
    </w:lvl>
    <w:lvl w:ilvl="7" w:tplc="161C7DD0" w:tentative="1">
      <w:start w:val="1"/>
      <w:numFmt w:val="lowerLetter"/>
      <w:lvlText w:val="%8."/>
      <w:lvlJc w:val="left"/>
      <w:pPr>
        <w:ind w:left="5760" w:hanging="360"/>
      </w:pPr>
    </w:lvl>
    <w:lvl w:ilvl="8" w:tplc="1C6CBC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188BF4">
      <w:start w:val="1"/>
      <w:numFmt w:val="lowerRoman"/>
      <w:lvlText w:val="(%1)"/>
      <w:lvlJc w:val="left"/>
      <w:pPr>
        <w:ind w:left="1080" w:hanging="720"/>
      </w:pPr>
      <w:rPr>
        <w:rFonts w:hint="default"/>
      </w:rPr>
    </w:lvl>
    <w:lvl w:ilvl="1" w:tplc="8F6A7B3E" w:tentative="1">
      <w:start w:val="1"/>
      <w:numFmt w:val="lowerLetter"/>
      <w:lvlText w:val="%2."/>
      <w:lvlJc w:val="left"/>
      <w:pPr>
        <w:ind w:left="1440" w:hanging="360"/>
      </w:pPr>
    </w:lvl>
    <w:lvl w:ilvl="2" w:tplc="8CE46E3C" w:tentative="1">
      <w:start w:val="1"/>
      <w:numFmt w:val="lowerRoman"/>
      <w:lvlText w:val="%3."/>
      <w:lvlJc w:val="right"/>
      <w:pPr>
        <w:ind w:left="2160" w:hanging="180"/>
      </w:pPr>
    </w:lvl>
    <w:lvl w:ilvl="3" w:tplc="55C002D2" w:tentative="1">
      <w:start w:val="1"/>
      <w:numFmt w:val="decimal"/>
      <w:lvlText w:val="%4."/>
      <w:lvlJc w:val="left"/>
      <w:pPr>
        <w:ind w:left="2880" w:hanging="360"/>
      </w:pPr>
    </w:lvl>
    <w:lvl w:ilvl="4" w:tplc="8E84D0E2" w:tentative="1">
      <w:start w:val="1"/>
      <w:numFmt w:val="lowerLetter"/>
      <w:lvlText w:val="%5."/>
      <w:lvlJc w:val="left"/>
      <w:pPr>
        <w:ind w:left="3600" w:hanging="360"/>
      </w:pPr>
    </w:lvl>
    <w:lvl w:ilvl="5" w:tplc="E8442D88" w:tentative="1">
      <w:start w:val="1"/>
      <w:numFmt w:val="lowerRoman"/>
      <w:lvlText w:val="%6."/>
      <w:lvlJc w:val="right"/>
      <w:pPr>
        <w:ind w:left="4320" w:hanging="180"/>
      </w:pPr>
    </w:lvl>
    <w:lvl w:ilvl="6" w:tplc="3E70BD8E" w:tentative="1">
      <w:start w:val="1"/>
      <w:numFmt w:val="decimal"/>
      <w:lvlText w:val="%7."/>
      <w:lvlJc w:val="left"/>
      <w:pPr>
        <w:ind w:left="5040" w:hanging="360"/>
      </w:pPr>
    </w:lvl>
    <w:lvl w:ilvl="7" w:tplc="89142F7E" w:tentative="1">
      <w:start w:val="1"/>
      <w:numFmt w:val="lowerLetter"/>
      <w:lvlText w:val="%8."/>
      <w:lvlJc w:val="left"/>
      <w:pPr>
        <w:ind w:left="5760" w:hanging="360"/>
      </w:pPr>
    </w:lvl>
    <w:lvl w:ilvl="8" w:tplc="6316AF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C84006">
      <w:start w:val="1"/>
      <w:numFmt w:val="lowerRoman"/>
      <w:lvlText w:val="(%1)"/>
      <w:lvlJc w:val="left"/>
      <w:pPr>
        <w:ind w:left="1080" w:hanging="720"/>
      </w:pPr>
      <w:rPr>
        <w:rFonts w:hint="default"/>
      </w:rPr>
    </w:lvl>
    <w:lvl w:ilvl="1" w:tplc="7FECFD06" w:tentative="1">
      <w:start w:val="1"/>
      <w:numFmt w:val="lowerLetter"/>
      <w:lvlText w:val="%2."/>
      <w:lvlJc w:val="left"/>
      <w:pPr>
        <w:ind w:left="1440" w:hanging="360"/>
      </w:pPr>
    </w:lvl>
    <w:lvl w:ilvl="2" w:tplc="687E2600" w:tentative="1">
      <w:start w:val="1"/>
      <w:numFmt w:val="lowerRoman"/>
      <w:lvlText w:val="%3."/>
      <w:lvlJc w:val="right"/>
      <w:pPr>
        <w:ind w:left="2160" w:hanging="180"/>
      </w:pPr>
    </w:lvl>
    <w:lvl w:ilvl="3" w:tplc="33C0A9BE" w:tentative="1">
      <w:start w:val="1"/>
      <w:numFmt w:val="decimal"/>
      <w:lvlText w:val="%4."/>
      <w:lvlJc w:val="left"/>
      <w:pPr>
        <w:ind w:left="2880" w:hanging="360"/>
      </w:pPr>
    </w:lvl>
    <w:lvl w:ilvl="4" w:tplc="622E0960" w:tentative="1">
      <w:start w:val="1"/>
      <w:numFmt w:val="lowerLetter"/>
      <w:lvlText w:val="%5."/>
      <w:lvlJc w:val="left"/>
      <w:pPr>
        <w:ind w:left="3600" w:hanging="360"/>
      </w:pPr>
    </w:lvl>
    <w:lvl w:ilvl="5" w:tplc="EABCBCCE" w:tentative="1">
      <w:start w:val="1"/>
      <w:numFmt w:val="lowerRoman"/>
      <w:lvlText w:val="%6."/>
      <w:lvlJc w:val="right"/>
      <w:pPr>
        <w:ind w:left="4320" w:hanging="180"/>
      </w:pPr>
    </w:lvl>
    <w:lvl w:ilvl="6" w:tplc="E3409654" w:tentative="1">
      <w:start w:val="1"/>
      <w:numFmt w:val="decimal"/>
      <w:lvlText w:val="%7."/>
      <w:lvlJc w:val="left"/>
      <w:pPr>
        <w:ind w:left="5040" w:hanging="360"/>
      </w:pPr>
    </w:lvl>
    <w:lvl w:ilvl="7" w:tplc="B74EBB7E" w:tentative="1">
      <w:start w:val="1"/>
      <w:numFmt w:val="lowerLetter"/>
      <w:lvlText w:val="%8."/>
      <w:lvlJc w:val="left"/>
      <w:pPr>
        <w:ind w:left="5760" w:hanging="360"/>
      </w:pPr>
    </w:lvl>
    <w:lvl w:ilvl="8" w:tplc="7D06D4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E4065A">
      <w:start w:val="1"/>
      <w:numFmt w:val="lowerRoman"/>
      <w:lvlText w:val="(%1)"/>
      <w:lvlJc w:val="left"/>
      <w:pPr>
        <w:ind w:left="1080" w:hanging="720"/>
      </w:pPr>
      <w:rPr>
        <w:rFonts w:hint="default"/>
      </w:rPr>
    </w:lvl>
    <w:lvl w:ilvl="1" w:tplc="2D7AF930" w:tentative="1">
      <w:start w:val="1"/>
      <w:numFmt w:val="lowerLetter"/>
      <w:lvlText w:val="%2."/>
      <w:lvlJc w:val="left"/>
      <w:pPr>
        <w:ind w:left="1440" w:hanging="360"/>
      </w:pPr>
    </w:lvl>
    <w:lvl w:ilvl="2" w:tplc="72D6FA54" w:tentative="1">
      <w:start w:val="1"/>
      <w:numFmt w:val="lowerRoman"/>
      <w:lvlText w:val="%3."/>
      <w:lvlJc w:val="right"/>
      <w:pPr>
        <w:ind w:left="2160" w:hanging="180"/>
      </w:pPr>
    </w:lvl>
    <w:lvl w:ilvl="3" w:tplc="0AC8EF10" w:tentative="1">
      <w:start w:val="1"/>
      <w:numFmt w:val="decimal"/>
      <w:lvlText w:val="%4."/>
      <w:lvlJc w:val="left"/>
      <w:pPr>
        <w:ind w:left="2880" w:hanging="360"/>
      </w:pPr>
    </w:lvl>
    <w:lvl w:ilvl="4" w:tplc="C7406448" w:tentative="1">
      <w:start w:val="1"/>
      <w:numFmt w:val="lowerLetter"/>
      <w:lvlText w:val="%5."/>
      <w:lvlJc w:val="left"/>
      <w:pPr>
        <w:ind w:left="3600" w:hanging="360"/>
      </w:pPr>
    </w:lvl>
    <w:lvl w:ilvl="5" w:tplc="B06835F8" w:tentative="1">
      <w:start w:val="1"/>
      <w:numFmt w:val="lowerRoman"/>
      <w:lvlText w:val="%6."/>
      <w:lvlJc w:val="right"/>
      <w:pPr>
        <w:ind w:left="4320" w:hanging="180"/>
      </w:pPr>
    </w:lvl>
    <w:lvl w:ilvl="6" w:tplc="BE16019E" w:tentative="1">
      <w:start w:val="1"/>
      <w:numFmt w:val="decimal"/>
      <w:lvlText w:val="%7."/>
      <w:lvlJc w:val="left"/>
      <w:pPr>
        <w:ind w:left="5040" w:hanging="360"/>
      </w:pPr>
    </w:lvl>
    <w:lvl w:ilvl="7" w:tplc="68A6462A" w:tentative="1">
      <w:start w:val="1"/>
      <w:numFmt w:val="lowerLetter"/>
      <w:lvlText w:val="%8."/>
      <w:lvlJc w:val="left"/>
      <w:pPr>
        <w:ind w:left="5760" w:hanging="360"/>
      </w:pPr>
    </w:lvl>
    <w:lvl w:ilvl="8" w:tplc="16C632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4A7066">
      <w:start w:val="1"/>
      <w:numFmt w:val="lowerRoman"/>
      <w:lvlText w:val="(%1)"/>
      <w:lvlJc w:val="left"/>
      <w:pPr>
        <w:ind w:left="1080" w:hanging="720"/>
      </w:pPr>
      <w:rPr>
        <w:rFonts w:hint="default"/>
      </w:rPr>
    </w:lvl>
    <w:lvl w:ilvl="1" w:tplc="8D8A4864" w:tentative="1">
      <w:start w:val="1"/>
      <w:numFmt w:val="lowerLetter"/>
      <w:lvlText w:val="%2."/>
      <w:lvlJc w:val="left"/>
      <w:pPr>
        <w:ind w:left="1440" w:hanging="360"/>
      </w:pPr>
    </w:lvl>
    <w:lvl w:ilvl="2" w:tplc="788CFBC2" w:tentative="1">
      <w:start w:val="1"/>
      <w:numFmt w:val="lowerRoman"/>
      <w:lvlText w:val="%3."/>
      <w:lvlJc w:val="right"/>
      <w:pPr>
        <w:ind w:left="2160" w:hanging="180"/>
      </w:pPr>
    </w:lvl>
    <w:lvl w:ilvl="3" w:tplc="C4EAE0DE" w:tentative="1">
      <w:start w:val="1"/>
      <w:numFmt w:val="decimal"/>
      <w:lvlText w:val="%4."/>
      <w:lvlJc w:val="left"/>
      <w:pPr>
        <w:ind w:left="2880" w:hanging="360"/>
      </w:pPr>
    </w:lvl>
    <w:lvl w:ilvl="4" w:tplc="5CE2D450" w:tentative="1">
      <w:start w:val="1"/>
      <w:numFmt w:val="lowerLetter"/>
      <w:lvlText w:val="%5."/>
      <w:lvlJc w:val="left"/>
      <w:pPr>
        <w:ind w:left="3600" w:hanging="360"/>
      </w:pPr>
    </w:lvl>
    <w:lvl w:ilvl="5" w:tplc="7F7401E8" w:tentative="1">
      <w:start w:val="1"/>
      <w:numFmt w:val="lowerRoman"/>
      <w:lvlText w:val="%6."/>
      <w:lvlJc w:val="right"/>
      <w:pPr>
        <w:ind w:left="4320" w:hanging="180"/>
      </w:pPr>
    </w:lvl>
    <w:lvl w:ilvl="6" w:tplc="586C93F0" w:tentative="1">
      <w:start w:val="1"/>
      <w:numFmt w:val="decimal"/>
      <w:lvlText w:val="%7."/>
      <w:lvlJc w:val="left"/>
      <w:pPr>
        <w:ind w:left="5040" w:hanging="360"/>
      </w:pPr>
    </w:lvl>
    <w:lvl w:ilvl="7" w:tplc="F08235DE" w:tentative="1">
      <w:start w:val="1"/>
      <w:numFmt w:val="lowerLetter"/>
      <w:lvlText w:val="%8."/>
      <w:lvlJc w:val="left"/>
      <w:pPr>
        <w:ind w:left="5760" w:hanging="360"/>
      </w:pPr>
    </w:lvl>
    <w:lvl w:ilvl="8" w:tplc="E214CC6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7569FD6">
      <w:start w:val="1"/>
      <w:numFmt w:val="lowerRoman"/>
      <w:lvlText w:val="(%1)"/>
      <w:lvlJc w:val="left"/>
      <w:pPr>
        <w:ind w:left="1080" w:hanging="720"/>
      </w:pPr>
      <w:rPr>
        <w:rFonts w:hint="default"/>
      </w:rPr>
    </w:lvl>
    <w:lvl w:ilvl="1" w:tplc="62DCF944" w:tentative="1">
      <w:start w:val="1"/>
      <w:numFmt w:val="lowerLetter"/>
      <w:lvlText w:val="%2."/>
      <w:lvlJc w:val="left"/>
      <w:pPr>
        <w:ind w:left="1440" w:hanging="360"/>
      </w:pPr>
    </w:lvl>
    <w:lvl w:ilvl="2" w:tplc="373C7A46" w:tentative="1">
      <w:start w:val="1"/>
      <w:numFmt w:val="lowerRoman"/>
      <w:lvlText w:val="%3."/>
      <w:lvlJc w:val="right"/>
      <w:pPr>
        <w:ind w:left="2160" w:hanging="180"/>
      </w:pPr>
    </w:lvl>
    <w:lvl w:ilvl="3" w:tplc="597A38CE" w:tentative="1">
      <w:start w:val="1"/>
      <w:numFmt w:val="decimal"/>
      <w:lvlText w:val="%4."/>
      <w:lvlJc w:val="left"/>
      <w:pPr>
        <w:ind w:left="2880" w:hanging="360"/>
      </w:pPr>
    </w:lvl>
    <w:lvl w:ilvl="4" w:tplc="C4324128" w:tentative="1">
      <w:start w:val="1"/>
      <w:numFmt w:val="lowerLetter"/>
      <w:lvlText w:val="%5."/>
      <w:lvlJc w:val="left"/>
      <w:pPr>
        <w:ind w:left="3600" w:hanging="360"/>
      </w:pPr>
    </w:lvl>
    <w:lvl w:ilvl="5" w:tplc="EC366130" w:tentative="1">
      <w:start w:val="1"/>
      <w:numFmt w:val="lowerRoman"/>
      <w:lvlText w:val="%6."/>
      <w:lvlJc w:val="right"/>
      <w:pPr>
        <w:ind w:left="4320" w:hanging="180"/>
      </w:pPr>
    </w:lvl>
    <w:lvl w:ilvl="6" w:tplc="EC32BD90" w:tentative="1">
      <w:start w:val="1"/>
      <w:numFmt w:val="decimal"/>
      <w:lvlText w:val="%7."/>
      <w:lvlJc w:val="left"/>
      <w:pPr>
        <w:ind w:left="5040" w:hanging="360"/>
      </w:pPr>
    </w:lvl>
    <w:lvl w:ilvl="7" w:tplc="B0649E96" w:tentative="1">
      <w:start w:val="1"/>
      <w:numFmt w:val="lowerLetter"/>
      <w:lvlText w:val="%8."/>
      <w:lvlJc w:val="left"/>
      <w:pPr>
        <w:ind w:left="5760" w:hanging="360"/>
      </w:pPr>
    </w:lvl>
    <w:lvl w:ilvl="8" w:tplc="5DAAA8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9839045">
    <w:abstractNumId w:val="11"/>
  </w:num>
  <w:num w:numId="2" w16cid:durableId="1833139252">
    <w:abstractNumId w:val="4"/>
  </w:num>
  <w:num w:numId="3" w16cid:durableId="1787696516">
    <w:abstractNumId w:val="2"/>
  </w:num>
  <w:num w:numId="4" w16cid:durableId="1718704757">
    <w:abstractNumId w:val="7"/>
  </w:num>
  <w:num w:numId="5" w16cid:durableId="1130320543">
    <w:abstractNumId w:val="6"/>
  </w:num>
  <w:num w:numId="6" w16cid:durableId="1501580625">
    <w:abstractNumId w:val="1"/>
  </w:num>
  <w:num w:numId="7" w16cid:durableId="553589831">
    <w:abstractNumId w:val="9"/>
  </w:num>
  <w:num w:numId="8" w16cid:durableId="624120470">
    <w:abstractNumId w:val="5"/>
  </w:num>
  <w:num w:numId="9" w16cid:durableId="2082171997">
    <w:abstractNumId w:val="8"/>
  </w:num>
  <w:num w:numId="10" w16cid:durableId="1576742751">
    <w:abstractNumId w:val="3"/>
  </w:num>
  <w:num w:numId="11" w16cid:durableId="276446873">
    <w:abstractNumId w:val="10"/>
  </w:num>
  <w:num w:numId="12" w16cid:durableId="1615286603">
    <w:abstractNumId w:val="0"/>
  </w:num>
  <w:num w:numId="13" w16cid:durableId="1960188389">
    <w:abstractNumId w:val="11"/>
  </w:num>
  <w:num w:numId="14" w16cid:durableId="11777688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DC"/>
    <w:rsid w:val="001C1A44"/>
    <w:rsid w:val="00250F3A"/>
    <w:rsid w:val="002D7C1F"/>
    <w:rsid w:val="004408AF"/>
    <w:rsid w:val="004D38DC"/>
    <w:rsid w:val="00527DF9"/>
    <w:rsid w:val="005537ED"/>
    <w:rsid w:val="006528D5"/>
    <w:rsid w:val="007A0F77"/>
    <w:rsid w:val="00D25426"/>
    <w:rsid w:val="00D277D1"/>
    <w:rsid w:val="00D5662D"/>
    <w:rsid w:val="00E76D98"/>
    <w:rsid w:val="00F3673A"/>
    <w:rsid w:val="00F764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636CD"/>
  <w15:docId w15:val="{0DBE39CF-9A36-44C3-BA80-7C74D8A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55A16" w:rsidRDefault="001C06A4">
          <w:r w:rsidRPr="00925A3E">
            <w:rPr>
              <w:rStyle w:val="PlaceholderText"/>
            </w:rPr>
            <w:t>Click or tap to enter a date.</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615EE" w:rsidRDefault="001C06A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615EE" w:rsidRDefault="001C06A4"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15EE"/>
    <w:rsid w:val="001C06A4"/>
    <w:rsid w:val="001E50B9"/>
    <w:rsid w:val="00355A16"/>
    <w:rsid w:val="00655808"/>
    <w:rsid w:val="00C615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2024-03-05T22:30:00Z</cp:lastPrinted>
  <dcterms:created xsi:type="dcterms:W3CDTF">2024-03-07T04:45:00Z</dcterms:created>
  <dcterms:modified xsi:type="dcterms:W3CDTF">2024-03-07T04:45:00Z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