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6974" w14:textId="77777777" w:rsidR="00D2559D" w:rsidRPr="002C3EBF" w:rsidRDefault="0053645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A70C34" wp14:editId="438BF3F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F06372B" w14:textId="77777777" w:rsidR="00D2559D" w:rsidRDefault="0053645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7F5705" w14:textId="77777777" w:rsidR="00D2559D" w:rsidRDefault="0053645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3A31F6" w14:textId="77777777" w:rsidR="00D2559D" w:rsidRPr="002C3EBF" w:rsidRDefault="0053645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57FE" w14:paraId="7C303B94" w14:textId="77777777" w:rsidTr="009357FE">
        <w:tc>
          <w:tcPr>
            <w:cnfStyle w:val="001000000000" w:firstRow="0" w:lastRow="0" w:firstColumn="1" w:lastColumn="0" w:oddVBand="0" w:evenVBand="0" w:oddHBand="0" w:evenHBand="0" w:firstRowFirstColumn="0" w:firstRowLastColumn="0" w:lastRowFirstColumn="0" w:lastRowLastColumn="0"/>
            <w:tcW w:w="3227" w:type="dxa"/>
          </w:tcPr>
          <w:p w14:paraId="4F9B675C" w14:textId="77777777" w:rsidR="00D2559D" w:rsidRPr="00996FAF" w:rsidRDefault="0053645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D908B8" w14:textId="77777777" w:rsidR="00D2559D" w:rsidRPr="00996FAF" w:rsidRDefault="005364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Aurrum Norah Head</w:t>
            </w:r>
          </w:p>
        </w:tc>
      </w:tr>
      <w:tr w:rsidR="009357FE" w14:paraId="34AA86F7" w14:textId="77777777" w:rsidTr="0093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A9A92" w14:textId="77777777" w:rsidR="009B6303" w:rsidRPr="00996FAF" w:rsidRDefault="0053645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B8ABFA" w14:textId="77777777" w:rsidR="009B6303" w:rsidRPr="00C27BE3" w:rsidRDefault="005364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0234</w:t>
            </w:r>
          </w:p>
        </w:tc>
      </w:tr>
      <w:tr w:rsidR="009357FE" w14:paraId="7ABDE0F5" w14:textId="77777777" w:rsidTr="00935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086FD9" w14:textId="77777777" w:rsidR="009B6303" w:rsidRPr="00996FAF" w:rsidRDefault="0053645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B7A190" w14:textId="77777777" w:rsidR="009B6303" w:rsidRPr="00996FAF" w:rsidRDefault="005364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Soldiers</w:t>
            </w:r>
            <w:r>
              <w:rPr>
                <w:rFonts w:ascii="Arial" w:eastAsia="Times New Roman" w:hAnsi="Arial" w:cs="Arial"/>
                <w:lang w:eastAsia="en-AU"/>
              </w:rPr>
              <w:t xml:space="preserve"> Point Drive, NORAH HEAD, New South Wales, 2263</w:t>
            </w:r>
          </w:p>
        </w:tc>
      </w:tr>
      <w:tr w:rsidR="009357FE" w14:paraId="00396F88" w14:textId="77777777" w:rsidTr="0093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C1A6D" w14:textId="77777777" w:rsidR="009B6303" w:rsidRPr="00996FAF" w:rsidRDefault="0053645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3EB885" w14:textId="77777777" w:rsidR="009B6303" w:rsidRPr="00996FAF" w:rsidRDefault="0053645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357FE" w14:paraId="60ED572C" w14:textId="77777777" w:rsidTr="009357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786423" w14:textId="77777777" w:rsidR="009B6303" w:rsidRPr="00996FAF" w:rsidRDefault="0053645E" w:rsidP="009B6303">
            <w:pPr>
              <w:pStyle w:val="CoverHeading"/>
              <w:spacing w:before="0" w:after="120" w:line="22" w:lineRule="atLeast"/>
              <w:rPr>
                <w:rFonts w:ascii="Arial" w:hAnsi="Arial" w:cs="Arial"/>
                <w:sz w:val="24"/>
              </w:rPr>
            </w:pPr>
            <w:r w:rsidRPr="00996FAF">
              <w:rPr>
                <w:rFonts w:ascii="Arial" w:hAnsi="Arial" w:cs="Arial"/>
                <w:sz w:val="24"/>
              </w:rPr>
              <w:t xml:space="preserve">Activity </w:t>
            </w:r>
            <w:r w:rsidRPr="00996FAF">
              <w:rPr>
                <w:rFonts w:ascii="Arial" w:hAnsi="Arial" w:cs="Arial"/>
                <w:sz w:val="24"/>
              </w:rPr>
              <w:t>date:</w:t>
            </w:r>
          </w:p>
        </w:tc>
        <w:tc>
          <w:tcPr>
            <w:tcW w:w="7114" w:type="dxa"/>
            <w:shd w:val="clear" w:color="auto" w:fill="auto"/>
          </w:tcPr>
          <w:p w14:paraId="43A6613E" w14:textId="77777777" w:rsidR="009B6303" w:rsidRPr="00996FAF" w:rsidRDefault="005364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October 2023</w:t>
            </w:r>
          </w:p>
        </w:tc>
      </w:tr>
      <w:tr w:rsidR="009357FE" w14:paraId="09FD2ED8" w14:textId="77777777" w:rsidTr="009357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36100C" w14:textId="77777777" w:rsidR="009B6303" w:rsidRPr="00996FAF" w:rsidRDefault="0053645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5586464"/>
            <w:placeholder>
              <w:docPart w:val="DefaultPlaceholder_-1854013437"/>
            </w:placeholder>
            <w:date w:fullDate="2023-11-23T00:00:00Z">
              <w:dateFormat w:val="d MMMM yyyy"/>
              <w:lid w:val="en-AU"/>
              <w:storeMappedDataAs w:val="dateTime"/>
              <w:calendar w:val="gregorian"/>
            </w:date>
          </w:sdtPr>
          <w:sdtEndPr/>
          <w:sdtContent>
            <w:tc>
              <w:tcPr>
                <w:tcW w:w="7114" w:type="dxa"/>
                <w:shd w:val="clear" w:color="auto" w:fill="FFFFFF" w:themeFill="background1"/>
              </w:tcPr>
              <w:p w14:paraId="111266C4" w14:textId="33668908" w:rsidR="009B6303" w:rsidRPr="00996FAF" w:rsidRDefault="00C05A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November 2023</w:t>
                </w:r>
              </w:p>
            </w:tc>
          </w:sdtContent>
        </w:sdt>
      </w:tr>
      <w:tr w:rsidR="009357FE" w14:paraId="41A0FF7E" w14:textId="77777777" w:rsidTr="009357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FACC71" w14:textId="77777777" w:rsidR="009B6303" w:rsidRPr="00996FAF" w:rsidRDefault="0053645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081D8D4" w14:textId="77777777" w:rsidR="009B6303" w:rsidRPr="009B6303" w:rsidRDefault="005364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Aurrum Pty Limited </w:t>
            </w:r>
          </w:p>
          <w:p w14:paraId="50680552" w14:textId="77777777" w:rsidR="009B6303" w:rsidRPr="009B6303" w:rsidRDefault="0053645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250 Aurrum Norah Head</w:t>
            </w:r>
          </w:p>
        </w:tc>
      </w:tr>
    </w:tbl>
    <w:bookmarkEnd w:id="0"/>
    <w:p w14:paraId="58766368" w14:textId="77777777" w:rsidR="00FA0A5B" w:rsidRPr="00996FAF" w:rsidRDefault="0053645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D0766E" w14:textId="77777777" w:rsidR="000078F8" w:rsidRPr="00996FAF" w:rsidRDefault="0053645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5C3825" w14:textId="77777777" w:rsidR="000078F8" w:rsidRPr="00996FAF" w:rsidRDefault="0053645E" w:rsidP="0036130C">
      <w:pPr>
        <w:pStyle w:val="NormalArial"/>
      </w:pPr>
      <w:r w:rsidRPr="00996FAF">
        <w:t xml:space="preserve">This performance report for </w:t>
      </w:r>
      <w:r w:rsidRPr="00C27BE3">
        <w:rPr>
          <w:color w:val="auto"/>
        </w:rPr>
        <w:t>Aurrum Norah Head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E2C9A5" w14:textId="77777777" w:rsidR="000078F8" w:rsidRPr="00996FAF" w:rsidRDefault="0053645E" w:rsidP="0036130C">
      <w:pPr>
        <w:pStyle w:val="NormalArial"/>
      </w:pPr>
      <w:r w:rsidRPr="00996FAF">
        <w:t>This performance report details the Commissioner’s assessment of the provider’s performance, in relation to the service, against the Aged Care Quality Standards (</w:t>
      </w:r>
      <w:r w:rsidRPr="00996FAF">
        <w:t>Quality Standards). The Quality Standards and requirements are assessed as either compliant or non-compliant at the Standard and requirement level where applicable.</w:t>
      </w:r>
    </w:p>
    <w:p w14:paraId="7B5E8F7C" w14:textId="77777777" w:rsidR="000078F8" w:rsidRPr="00996FAF" w:rsidRDefault="0053645E" w:rsidP="0036130C">
      <w:pPr>
        <w:pStyle w:val="NormalArial"/>
      </w:pPr>
      <w:r w:rsidRPr="00996FAF">
        <w:t>The report also specifies any areas in which improvements must be made to ensure the Qualit</w:t>
      </w:r>
      <w:r w:rsidRPr="00996FAF">
        <w:t>y Standards are complied with.</w:t>
      </w:r>
    </w:p>
    <w:p w14:paraId="75B3925D" w14:textId="77777777" w:rsidR="00DF37F2" w:rsidRPr="00996FAF" w:rsidRDefault="0053645E" w:rsidP="00712752">
      <w:pPr>
        <w:pStyle w:val="Heading1"/>
        <w:spacing w:before="240" w:after="240" w:line="22" w:lineRule="atLeast"/>
        <w:rPr>
          <w:rFonts w:ascii="Arial" w:hAnsi="Arial" w:cs="Arial"/>
        </w:rPr>
      </w:pPr>
      <w:r w:rsidRPr="00996FAF">
        <w:rPr>
          <w:rFonts w:ascii="Arial" w:hAnsi="Arial" w:cs="Arial"/>
        </w:rPr>
        <w:t>Material relied on</w:t>
      </w:r>
    </w:p>
    <w:p w14:paraId="0502DF9E" w14:textId="77777777" w:rsidR="00DF37F2" w:rsidRPr="00996FAF" w:rsidRDefault="0053645E" w:rsidP="0036130C">
      <w:pPr>
        <w:pStyle w:val="NormalArial"/>
      </w:pPr>
      <w:r w:rsidRPr="00996FAF">
        <w:t>The following information has been considered in preparing the performance report:</w:t>
      </w:r>
    </w:p>
    <w:p w14:paraId="5A495E2E" w14:textId="41CE27BC" w:rsidR="00DF37F2" w:rsidRPr="00996FAF" w:rsidRDefault="0053645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C05A5C">
        <w:rPr>
          <w:rFonts w:ascii="Arial" w:hAnsi="Arial" w:cs="Arial"/>
          <w:color w:val="auto"/>
        </w:rPr>
        <w:t xml:space="preserve">report for the Assessment contact (performance assessment) – site report was informed by a site </w:t>
      </w:r>
      <w:r w:rsidRPr="00C05A5C">
        <w:rPr>
          <w:rFonts w:ascii="Arial" w:hAnsi="Arial" w:cs="Arial"/>
          <w:color w:val="auto"/>
        </w:rPr>
        <w:t>assessment, observations at the service, review of documents and interviews with staff, consumers/</w:t>
      </w:r>
      <w:proofErr w:type="gramStart"/>
      <w:r w:rsidRPr="00C05A5C">
        <w:rPr>
          <w:rFonts w:ascii="Arial" w:hAnsi="Arial" w:cs="Arial"/>
          <w:color w:val="auto"/>
        </w:rPr>
        <w:t>representatives</w:t>
      </w:r>
      <w:proofErr w:type="gramEnd"/>
      <w:r w:rsidRPr="00C05A5C">
        <w:rPr>
          <w:rFonts w:ascii="Arial" w:hAnsi="Arial" w:cs="Arial"/>
          <w:color w:val="auto"/>
        </w:rPr>
        <w:t xml:space="preserve"> and others</w:t>
      </w:r>
      <w:r w:rsidR="00C05A5C">
        <w:rPr>
          <w:rFonts w:ascii="Arial" w:hAnsi="Arial" w:cs="Arial"/>
          <w:color w:val="0000FF"/>
        </w:rPr>
        <w:t>.</w:t>
      </w:r>
    </w:p>
    <w:p w14:paraId="4BAEE3E0" w14:textId="48847E72" w:rsidR="00DF37F2" w:rsidRPr="00996FAF" w:rsidRDefault="0053645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C05A5C">
        <w:rPr>
          <w:rFonts w:ascii="Arial" w:hAnsi="Arial" w:cs="Arial"/>
        </w:rPr>
        <w:t xml:space="preserve"> 21 November 2023.</w:t>
      </w:r>
      <w:r w:rsidRPr="00A36AA9">
        <w:rPr>
          <w:rFonts w:ascii="Arial" w:hAnsi="Arial" w:cs="Arial"/>
        </w:rPr>
        <w:t xml:space="preserve"> </w:t>
      </w:r>
      <w:r w:rsidRPr="00996FAF">
        <w:rPr>
          <w:rFonts w:ascii="Arial" w:hAnsi="Arial" w:cs="Arial"/>
        </w:rPr>
        <w:t xml:space="preserve"> </w:t>
      </w:r>
    </w:p>
    <w:p w14:paraId="51AE0887" w14:textId="2759D162" w:rsidR="003B1763" w:rsidRPr="00712752" w:rsidRDefault="0053645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8A0E7E" w14:textId="77777777" w:rsidR="00FC045E" w:rsidRPr="00996FAF" w:rsidRDefault="00536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57FE" w14:paraId="3FC35BAA" w14:textId="77777777" w:rsidTr="009357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5ABD61" w14:textId="77777777" w:rsidR="00FC045E" w:rsidRPr="00996FAF" w:rsidRDefault="0053645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w:t>
            </w:r>
            <w:r w:rsidRPr="00996FAF">
              <w:rPr>
                <w:rFonts w:ascii="Arial" w:hAnsi="Arial" w:cs="Arial"/>
                <w:b w:val="0"/>
              </w:rPr>
              <w:t>nity and choice</w:t>
            </w:r>
          </w:p>
        </w:tc>
        <w:tc>
          <w:tcPr>
            <w:tcW w:w="1175" w:type="pct"/>
            <w:shd w:val="clear" w:color="auto" w:fill="auto"/>
          </w:tcPr>
          <w:p w14:paraId="6F20289F" w14:textId="55DACC0B" w:rsidR="00FC045E" w:rsidRPr="00312094" w:rsidRDefault="003120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312094">
              <w:rPr>
                <w:rFonts w:ascii="Arial" w:hAnsi="Arial" w:cs="Arial"/>
                <w:bCs/>
              </w:rPr>
              <w:t>Not Compliant</w:t>
            </w:r>
          </w:p>
        </w:tc>
      </w:tr>
      <w:tr w:rsidR="009357FE" w14:paraId="009FC258" w14:textId="77777777" w:rsidTr="009357F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F9C19A" w14:textId="77777777" w:rsidR="002C5FA9" w:rsidRPr="00996FAF" w:rsidRDefault="0053645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38501B7" w14:textId="1069108B" w:rsidR="002C5FA9" w:rsidRPr="002C5FA9" w:rsidRDefault="005364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430789200"/>
                <w:placeholder>
                  <w:docPart w:val="F460DEF54FEE4A72933119B61C47E0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1138" w:rsidRPr="006765B3">
                  <w:rPr>
                    <w:rFonts w:ascii="Arial" w:hAnsi="Arial" w:cs="Arial"/>
                    <w:b/>
                  </w:rPr>
                  <w:t>Not applicable as not all requirements have been assessed</w:t>
                </w:r>
              </w:sdtContent>
            </w:sdt>
          </w:p>
        </w:tc>
      </w:tr>
    </w:tbl>
    <w:p w14:paraId="5A742998" w14:textId="77777777" w:rsidR="00FC045E" w:rsidRPr="00996FAF" w:rsidRDefault="00536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6C8157" w14:textId="77777777" w:rsidR="00FC045E" w:rsidRPr="00996FAF" w:rsidRDefault="0053645E" w:rsidP="00712752">
      <w:pPr>
        <w:pStyle w:val="Heading1"/>
        <w:spacing w:before="0" w:after="240" w:line="22" w:lineRule="atLeast"/>
        <w:rPr>
          <w:rFonts w:ascii="Arial" w:hAnsi="Arial" w:cs="Arial"/>
        </w:rPr>
      </w:pPr>
      <w:r w:rsidRPr="00996FAF">
        <w:rPr>
          <w:rFonts w:ascii="Arial" w:hAnsi="Arial" w:cs="Arial"/>
        </w:rPr>
        <w:t>Areas for improvement</w:t>
      </w:r>
    </w:p>
    <w:p w14:paraId="77A8C9B2" w14:textId="622354C2" w:rsidR="00FC045E" w:rsidRDefault="00536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5893226" w14:textId="507266A1" w:rsidR="00BF2952" w:rsidRPr="00996FAF" w:rsidRDefault="00BF2952" w:rsidP="00BF2952">
      <w:pPr>
        <w:pStyle w:val="NormalArial"/>
      </w:pPr>
      <w:r w:rsidRPr="00996FAF">
        <w:rPr>
          <w:color w:val="auto"/>
        </w:rPr>
        <w:t xml:space="preserve">Requirement </w:t>
      </w:r>
      <w:r>
        <w:rPr>
          <w:color w:val="auto"/>
        </w:rPr>
        <w:t>1</w:t>
      </w:r>
      <w:r w:rsidRPr="00996FAF">
        <w:rPr>
          <w:color w:val="auto"/>
        </w:rPr>
        <w:t>(3)(</w:t>
      </w:r>
      <w:r>
        <w:rPr>
          <w:color w:val="auto"/>
        </w:rPr>
        <w:t>a</w:t>
      </w:r>
      <w:r w:rsidRPr="00996FAF">
        <w:rPr>
          <w:color w:val="auto"/>
        </w:rPr>
        <w:t>)</w:t>
      </w:r>
    </w:p>
    <w:p w14:paraId="7839E6A7" w14:textId="77777777" w:rsidR="00BF2952" w:rsidRDefault="00BF2952" w:rsidP="00BF2952">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Pr>
          <w:rFonts w:ascii="Arial" w:hAnsi="Arial" w:cs="Arial"/>
          <w:color w:val="auto"/>
        </w:rPr>
        <w:t>consumers are treated with dignity and respect, with their identify, culture and diversity valued.</w:t>
      </w:r>
    </w:p>
    <w:p w14:paraId="7B558264" w14:textId="6C60EBCD" w:rsidR="00BF2952" w:rsidRPr="00A41DF8" w:rsidRDefault="00BF2952" w:rsidP="00BF2952">
      <w:pPr>
        <w:pStyle w:val="ListBullet"/>
        <w:spacing w:before="0" w:after="120" w:line="22" w:lineRule="atLeast"/>
        <w:ind w:left="425" w:hanging="425"/>
        <w:rPr>
          <w:rFonts w:ascii="Arial" w:hAnsi="Arial" w:cs="Arial"/>
          <w:color w:val="auto"/>
        </w:rPr>
      </w:pPr>
      <w:r>
        <w:rPr>
          <w:rFonts w:ascii="Arial" w:hAnsi="Arial" w:cs="Arial"/>
          <w:color w:val="auto"/>
        </w:rPr>
        <w:t>Ensure consumer choice is respected while maintaining duty of care in relation to consumer care and services.</w:t>
      </w:r>
      <w:r w:rsidRPr="00A41DF8">
        <w:rPr>
          <w:rFonts w:ascii="Arial" w:hAnsi="Arial" w:cs="Arial"/>
          <w:color w:val="auto"/>
        </w:rPr>
        <w:t xml:space="preserve"> </w:t>
      </w:r>
    </w:p>
    <w:p w14:paraId="2EDD1F5A" w14:textId="06C2B1CF" w:rsidR="00FC045E" w:rsidRPr="00996FAF" w:rsidRDefault="0053645E" w:rsidP="0036130C">
      <w:pPr>
        <w:pStyle w:val="NormalArial"/>
      </w:pPr>
      <w:r w:rsidRPr="00996FAF">
        <w:br w:type="page"/>
      </w:r>
    </w:p>
    <w:p w14:paraId="7408987C" w14:textId="77777777" w:rsidR="00FC045E" w:rsidRPr="00996FAF" w:rsidRDefault="00536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57FE" w14:paraId="1C09E071" w14:textId="77777777" w:rsidTr="00655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08CEB041" w14:textId="77777777" w:rsidR="00FC045E" w:rsidRPr="00550022" w:rsidRDefault="0053645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4C73F8" w14:textId="77777777" w:rsidR="00FC045E" w:rsidRPr="00996FAF" w:rsidRDefault="00536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7FE" w14:paraId="27433821" w14:textId="77777777" w:rsidTr="00935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3FF88" w14:textId="77777777" w:rsidR="00FC045E" w:rsidRPr="00996FAF" w:rsidRDefault="0053645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9ECBE3" w14:textId="77777777" w:rsidR="00FC045E" w:rsidRPr="00996FAF" w:rsidRDefault="00536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F00A83F" w14:textId="0AC26B6F" w:rsidR="00FC045E" w:rsidRPr="00996FAF" w:rsidRDefault="00536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63624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03CF3">
                  <w:rPr>
                    <w:rFonts w:ascii="Arial" w:hAnsi="Arial" w:cs="Arial"/>
                    <w:color w:val="auto"/>
                  </w:rPr>
                  <w:t>Not Compliant</w:t>
                </w:r>
              </w:sdtContent>
            </w:sdt>
          </w:p>
        </w:tc>
      </w:tr>
    </w:tbl>
    <w:p w14:paraId="0E2A4123" w14:textId="77777777" w:rsidR="001A5684" w:rsidRDefault="0053645E" w:rsidP="001A5684">
      <w:pPr>
        <w:pStyle w:val="Heading20"/>
      </w:pPr>
      <w:r w:rsidRPr="00996FAF">
        <w:t>Findings</w:t>
      </w:r>
    </w:p>
    <w:p w14:paraId="3FDA2CF7" w14:textId="1ED0FD58" w:rsidR="0089258C" w:rsidRDefault="00303CF3" w:rsidP="0036130C">
      <w:pPr>
        <w:pStyle w:val="NormalArial"/>
        <w:rPr>
          <w:rFonts w:eastAsia="Arial"/>
        </w:rPr>
      </w:pPr>
      <w:r>
        <w:rPr>
          <w:color w:val="auto"/>
        </w:rPr>
        <w:t xml:space="preserve">The service did not demonstrate that each consumer is treated with dignity and respect, with their identity, culture and diversity valued. There was mixed feedback from consumers and/or representatives relating to consumers being treated with dignity and respect. </w:t>
      </w:r>
      <w:r w:rsidR="0089258C">
        <w:rPr>
          <w:rFonts w:eastAsia="Arial"/>
        </w:rPr>
        <w:t>Most staff were observed to treat consumers with dignity and respect, however The Assessment Team observed instances where staff practices and interactions with some consumers were not respectful of each consumer’s choice, cultural identity, and their dignity in the provision of their care and services was not being maintained.</w:t>
      </w:r>
    </w:p>
    <w:p w14:paraId="1BD800C8" w14:textId="1200CDDD" w:rsidR="0087175C" w:rsidRDefault="0087175C" w:rsidP="0036130C">
      <w:pPr>
        <w:pStyle w:val="NormalArial"/>
        <w:rPr>
          <w:rFonts w:eastAsia="Arial"/>
          <w:color w:val="auto"/>
        </w:rPr>
      </w:pPr>
      <w:r>
        <w:rPr>
          <w:rFonts w:eastAsia="Arial"/>
          <w:color w:val="auto"/>
        </w:rPr>
        <w:t>Staff were able to demonstrate a knowledge and understanding of consumers. They spoke in a respectful manner when describing the actions they take in maintaining a consumer’s dignity during personal care. Staff reported they knock before entering rooms, that the door and blinds are closed prior to commencing care and by respecting the consumer’s wishes when assisting them.</w:t>
      </w:r>
    </w:p>
    <w:p w14:paraId="74956F18" w14:textId="77777777" w:rsidR="00564858" w:rsidRDefault="00564858" w:rsidP="00564858">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23D3F12B" w14:textId="5BE75A4D" w:rsidR="00564858" w:rsidRDefault="00564858" w:rsidP="00564858">
      <w:pPr>
        <w:pStyle w:val="NormalArial"/>
        <w:rPr>
          <w:color w:val="auto"/>
        </w:rPr>
      </w:pPr>
      <w:r w:rsidRPr="00776F08">
        <w:rPr>
          <w:color w:val="auto"/>
        </w:rPr>
        <w:t xml:space="preserve">Based on the information provided by the Assessment Team and the Approved Provider, Requirement </w:t>
      </w:r>
      <w:r w:rsidR="00801C27">
        <w:rPr>
          <w:color w:val="auto"/>
        </w:rPr>
        <w:t>1</w:t>
      </w:r>
      <w:r w:rsidRPr="00776F08">
        <w:rPr>
          <w:color w:val="auto"/>
        </w:rPr>
        <w:t xml:space="preserve">(3)(a) is found </w:t>
      </w:r>
      <w:proofErr w:type="gramStart"/>
      <w:r w:rsidRPr="00776F08">
        <w:rPr>
          <w:color w:val="auto"/>
        </w:rPr>
        <w:t>Non-compliant</w:t>
      </w:r>
      <w:proofErr w:type="gramEnd"/>
      <w:r w:rsidRPr="00776F08">
        <w:rPr>
          <w:color w:val="auto"/>
        </w:rPr>
        <w:t>.</w:t>
      </w:r>
    </w:p>
    <w:p w14:paraId="6E0A95CD" w14:textId="15EB1C2A" w:rsidR="001A5684" w:rsidRPr="00712752" w:rsidRDefault="0053645E" w:rsidP="0036130C">
      <w:pPr>
        <w:pStyle w:val="NormalArial"/>
      </w:pPr>
      <w:r w:rsidRPr="00996FAF">
        <w:br w:type="page"/>
      </w:r>
    </w:p>
    <w:p w14:paraId="3FDAB64B" w14:textId="77777777" w:rsidR="00FC045E" w:rsidRPr="00996FAF" w:rsidRDefault="00536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57FE" w14:paraId="0E485072" w14:textId="77777777" w:rsidTr="006558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4902EB7" w14:textId="77777777" w:rsidR="00FC045E" w:rsidRPr="00996FAF" w:rsidRDefault="0053645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A5D09A8" w14:textId="77777777" w:rsidR="00FC045E" w:rsidRPr="00996FAF" w:rsidRDefault="00536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7FE" w14:paraId="47944A44" w14:textId="77777777" w:rsidTr="009357F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2D3CC" w14:textId="77777777" w:rsidR="002C5FA9" w:rsidRPr="00996FAF" w:rsidRDefault="0053645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C3FD4C" w14:textId="77777777" w:rsidR="002C5FA9" w:rsidRPr="00996FAF" w:rsidRDefault="005364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w:t>
            </w:r>
            <w:r w:rsidRPr="00996FAF">
              <w:rPr>
                <w:rFonts w:ascii="Arial" w:hAnsi="Arial" w:cs="Arial"/>
              </w:rPr>
              <w:t>of members of the workforce deployed enables, the delivery and management of safe and quality care and services.</w:t>
            </w:r>
          </w:p>
        </w:tc>
        <w:tc>
          <w:tcPr>
            <w:tcW w:w="1977" w:type="dxa"/>
            <w:shd w:val="clear" w:color="auto" w:fill="auto"/>
          </w:tcPr>
          <w:p w14:paraId="5ED90B53" w14:textId="77777777" w:rsidR="002C5FA9" w:rsidRPr="00996FAF" w:rsidRDefault="0053645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183854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28ACCA8" w14:textId="77777777" w:rsidR="002B0C90" w:rsidRDefault="0053645E" w:rsidP="002B0C90">
      <w:pPr>
        <w:pStyle w:val="Heading20"/>
      </w:pPr>
      <w:r>
        <w:t>Findings</w:t>
      </w:r>
    </w:p>
    <w:p w14:paraId="202810AD" w14:textId="09182079" w:rsidR="00564858" w:rsidRDefault="00564858" w:rsidP="00564858">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13BD299" w14:textId="62C8845B" w:rsidR="00655858" w:rsidRPr="00655858" w:rsidRDefault="00655858" w:rsidP="00655858">
      <w:pPr>
        <w:spacing w:line="22" w:lineRule="atLeast"/>
        <w:rPr>
          <w:rFonts w:ascii="Arial" w:hAnsi="Arial" w:cs="Arial"/>
        </w:rPr>
      </w:pPr>
      <w:r w:rsidRPr="00655858">
        <w:rPr>
          <w:rFonts w:ascii="Arial" w:hAnsi="Arial" w:cs="Arial"/>
        </w:rPr>
        <w:t>Consumers and/or representatives stated staff are meeting the care needs of consumers, with adequate staffing levels and call bells being answered within a reasonable time. However, staff felt there is not enough staff, and they expressed their concern the impact of short staffing has on the consumers. Management explained the process for monitoring the care needs of consumers to determine the number and mix of staff to deliver the care required. They described ways they ensure the workforce is maintained to provide safe and quality care.</w:t>
      </w:r>
    </w:p>
    <w:p w14:paraId="418A7565" w14:textId="6B612A41" w:rsidR="00655858" w:rsidRPr="00655858" w:rsidRDefault="00655858" w:rsidP="00655858">
      <w:pPr>
        <w:spacing w:line="22" w:lineRule="atLeast"/>
        <w:rPr>
          <w:rFonts w:ascii="Arial" w:hAnsi="Arial" w:cs="Arial"/>
        </w:rPr>
      </w:pPr>
      <w:r w:rsidRPr="00655858">
        <w:rPr>
          <w:rFonts w:ascii="Arial" w:hAnsi="Arial" w:cs="Arial"/>
        </w:rPr>
        <w:t>The Assessment Team observed staff not to be rushing around and were able to assist consumers at a pace that was suitable for them. The feedback from some staff and the information observed in the roster, was discussed with the management team</w:t>
      </w:r>
      <w:r>
        <w:rPr>
          <w:rFonts w:ascii="Arial" w:hAnsi="Arial" w:cs="Arial"/>
        </w:rPr>
        <w:t xml:space="preserve"> who </w:t>
      </w:r>
      <w:r w:rsidRPr="00655858">
        <w:rPr>
          <w:rFonts w:ascii="Arial" w:hAnsi="Arial" w:cs="Arial"/>
        </w:rPr>
        <w:t>acknowledged that the service has, on occasion, had difficult</w:t>
      </w:r>
      <w:r>
        <w:rPr>
          <w:rFonts w:ascii="Arial" w:hAnsi="Arial" w:cs="Arial"/>
        </w:rPr>
        <w:t>y</w:t>
      </w:r>
      <w:r w:rsidRPr="00655858">
        <w:rPr>
          <w:rFonts w:ascii="Arial" w:hAnsi="Arial" w:cs="Arial"/>
        </w:rPr>
        <w:t xml:space="preserve"> filling unexpected staff leave, and with retaining staff. Management has implemented strategies to manage the identified shortfalls with staffing at the service</w:t>
      </w:r>
      <w:r>
        <w:rPr>
          <w:rFonts w:ascii="Arial" w:hAnsi="Arial" w:cs="Arial"/>
        </w:rPr>
        <w:t>.</w:t>
      </w:r>
    </w:p>
    <w:p w14:paraId="350266A7" w14:textId="77777777" w:rsidR="00E07EA9" w:rsidRDefault="00E07EA9" w:rsidP="00E744A0">
      <w:pPr>
        <w:spacing w:after="160"/>
        <w:rPr>
          <w:rFonts w:ascii="Arial" w:hAnsi="Arial" w:cs="Arial"/>
          <w:u w:val="single"/>
        </w:rPr>
      </w:pPr>
      <w:r>
        <w:rPr>
          <w:rFonts w:ascii="Arial" w:hAnsi="Arial" w:cs="Arial"/>
          <w:u w:val="single"/>
        </w:rPr>
        <w:br w:type="page"/>
      </w:r>
    </w:p>
    <w:p w14:paraId="2F682974" w14:textId="17D08170" w:rsidR="00E744A0" w:rsidRPr="00E07EA9" w:rsidRDefault="00E744A0" w:rsidP="00E07EA9">
      <w:pPr>
        <w:pStyle w:val="Heading20"/>
      </w:pPr>
      <w:r w:rsidRPr="00E07EA9">
        <w:lastRenderedPageBreak/>
        <w:t xml:space="preserve">Additional Information regarding Requirement 3(3)(g) </w:t>
      </w:r>
    </w:p>
    <w:p w14:paraId="0FCADA48" w14:textId="6143B122" w:rsidR="00801C27" w:rsidRDefault="00E744A0" w:rsidP="00E744A0">
      <w:pPr>
        <w:pStyle w:val="NormalArial"/>
        <w:rPr>
          <w:color w:val="auto"/>
        </w:rPr>
      </w:pPr>
      <w:r>
        <w:t xml:space="preserve">This Requirement was not assessed during the Assessment Contact on </w:t>
      </w:r>
      <w:r>
        <w:rPr>
          <w:color w:val="auto"/>
        </w:rPr>
        <w:t>12 October 2023</w:t>
      </w:r>
      <w:r>
        <w:t xml:space="preserve">. However, during the assessment of other Requirements the Assessment Team identified </w:t>
      </w:r>
      <w:r w:rsidR="00801C27">
        <w:rPr>
          <w:color w:val="auto"/>
        </w:rPr>
        <w:t>deficiencies with the understanding of environmental restrictive practice and with the management of psychotropic medication. This information was brought to the attention of and discussed with the organisation and services management team, as additional information and for their consideration.</w:t>
      </w:r>
    </w:p>
    <w:p w14:paraId="7424C31C" w14:textId="77777777" w:rsidR="00801C27" w:rsidRDefault="00801C27" w:rsidP="00801C27">
      <w:pPr>
        <w:pStyle w:val="NormalArial"/>
        <w:rPr>
          <w:rFonts w:eastAsia="Calibri Light"/>
          <w:color w:val="auto"/>
        </w:rPr>
      </w:pPr>
      <w:r>
        <w:rPr>
          <w:rFonts w:eastAsia="Calibri Light"/>
          <w:color w:val="auto"/>
        </w:rPr>
        <w:t xml:space="preserve">For consumers with </w:t>
      </w:r>
      <w:r>
        <w:rPr>
          <w:rFonts w:eastAsia="Calibri Light"/>
        </w:rPr>
        <w:t xml:space="preserve">changed </w:t>
      </w:r>
      <w:r>
        <w:rPr>
          <w:rFonts w:eastAsia="Calibri Light"/>
          <w:color w:val="auto"/>
        </w:rPr>
        <w:t xml:space="preserve">behaviours care and service documentation showed they had a behaviour support plan in place. However, information captured within the behaviour support plans were generic, some behaviours exhibited were not documented, </w:t>
      </w:r>
      <w:r>
        <w:rPr>
          <w:rFonts w:eastAsia="Calibri Light"/>
        </w:rPr>
        <w:t xml:space="preserve">triggers and </w:t>
      </w:r>
      <w:r>
        <w:rPr>
          <w:rFonts w:eastAsia="Calibri Light"/>
          <w:color w:val="auto"/>
        </w:rPr>
        <w:t>strategies to manage changed behaviours were not included. Behaviour support plans were not reviewed when circumstances changed, and c</w:t>
      </w:r>
      <w:r>
        <w:rPr>
          <w:rFonts w:eastAsia="Calibri Light"/>
        </w:rPr>
        <w:t xml:space="preserve">onsumers with changes in their behaviour were not comprehensively assessed and appropriate strategies were not implemented. Behaviour monitoring chart documentation and detailed evaluations were not always completed, and referrals to </w:t>
      </w:r>
      <w:r>
        <w:rPr>
          <w:rFonts w:eastAsia="Calibri Light"/>
          <w:color w:val="auto"/>
        </w:rPr>
        <w:t xml:space="preserve">Dementia Support Australia were </w:t>
      </w:r>
      <w:r>
        <w:rPr>
          <w:rFonts w:eastAsia="Calibri Light"/>
        </w:rPr>
        <w:t xml:space="preserve">not consistently </w:t>
      </w:r>
      <w:r>
        <w:rPr>
          <w:rFonts w:eastAsia="Calibri Light"/>
          <w:color w:val="auto"/>
        </w:rPr>
        <w:t xml:space="preserve">implemented. </w:t>
      </w:r>
    </w:p>
    <w:p w14:paraId="7EF172B7" w14:textId="64DE1A22" w:rsidR="00801C27" w:rsidRPr="00655858" w:rsidRDefault="00801C27" w:rsidP="00801C27">
      <w:pPr>
        <w:pStyle w:val="NormalArial"/>
      </w:pPr>
      <w:r>
        <w:rPr>
          <w:rFonts w:eastAsia="Arial"/>
        </w:rPr>
        <w:t xml:space="preserve">The service did not demonstrate a comprehensive understanding of restrictive practice, specifically related to environmental restraint and chemical restraint. </w:t>
      </w:r>
    </w:p>
    <w:sectPr w:rsidR="00801C27" w:rsidRPr="0065585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E948" w14:textId="77777777" w:rsidR="00282A70" w:rsidRDefault="00282A70">
      <w:pPr>
        <w:spacing w:after="0"/>
      </w:pPr>
      <w:r>
        <w:separator/>
      </w:r>
    </w:p>
  </w:endnote>
  <w:endnote w:type="continuationSeparator" w:id="0">
    <w:p w14:paraId="341DC9B7" w14:textId="77777777" w:rsidR="00282A70" w:rsidRDefault="00282A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853D" w14:textId="77777777" w:rsidR="00DF37F2" w:rsidRPr="00DF37F2" w:rsidRDefault="0053645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Aurrum Norah Head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A79621C" w14:textId="77777777" w:rsidR="00DF37F2" w:rsidRPr="00DF37F2" w:rsidRDefault="0053645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0234</w:t>
    </w:r>
    <w:bookmarkEnd w:id="1"/>
    <w:r w:rsidRPr="00DF37F2">
      <w:rPr>
        <w:rStyle w:val="FooterBold"/>
        <w:rFonts w:ascii="Arial" w:hAnsi="Arial"/>
        <w:b w:val="0"/>
      </w:rPr>
      <w:tab/>
      <w:t xml:space="preserve">OFFICIAL: Sensitive </w:t>
    </w:r>
  </w:p>
  <w:p w14:paraId="3DB583B2" w14:textId="77777777" w:rsidR="00DF37F2" w:rsidRPr="00DF37F2" w:rsidRDefault="0053645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9D05" w14:textId="77777777" w:rsidR="00E2364A" w:rsidRDefault="0053645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D42F2" w14:textId="77777777" w:rsidR="00282A70" w:rsidRDefault="00282A70" w:rsidP="00D71F88">
      <w:pPr>
        <w:spacing w:after="0"/>
      </w:pPr>
      <w:r>
        <w:separator/>
      </w:r>
    </w:p>
  </w:footnote>
  <w:footnote w:type="continuationSeparator" w:id="0">
    <w:p w14:paraId="0567624D" w14:textId="77777777" w:rsidR="00282A70" w:rsidRDefault="00282A70" w:rsidP="00D71F88">
      <w:pPr>
        <w:spacing w:after="0"/>
      </w:pPr>
      <w:r>
        <w:continuationSeparator/>
      </w:r>
    </w:p>
  </w:footnote>
  <w:footnote w:id="1">
    <w:p w14:paraId="1FBAC547" w14:textId="2AA4EF5D" w:rsidR="000078F8" w:rsidRDefault="0053645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5A5C">
        <w:rPr>
          <w:rFonts w:ascii="Arial" w:hAnsi="Arial" w:cs="Arial"/>
          <w:color w:val="auto"/>
          <w:sz w:val="20"/>
          <w:szCs w:val="20"/>
        </w:rPr>
        <w:t>section 68A</w:t>
      </w:r>
      <w:r w:rsidRPr="00C05A5C">
        <w:rPr>
          <w:rFonts w:ascii="Arial" w:hAnsi="Arial" w:cs="Arial"/>
          <w:b/>
          <w:color w:val="auto"/>
          <w:sz w:val="20"/>
          <w:szCs w:val="20"/>
        </w:rPr>
        <w:t xml:space="preserve"> </w:t>
      </w:r>
      <w:r w:rsidRPr="00C05A5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B2EE5DF" w14:textId="77777777" w:rsidR="002B0884" w:rsidRDefault="0053645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AF52" w14:textId="77777777" w:rsidR="00D71F88" w:rsidRDefault="0053645E">
    <w:pPr>
      <w:pStyle w:val="Header"/>
    </w:pPr>
    <w:r>
      <w:rPr>
        <w:noProof/>
        <w:color w:val="2B579A"/>
        <w:shd w:val="clear" w:color="auto" w:fill="E6E6E6"/>
        <w:lang w:val="en-US"/>
      </w:rPr>
      <w:drawing>
        <wp:anchor distT="0" distB="0" distL="114300" distR="114300" simplePos="0" relativeHeight="251658241" behindDoc="1" locked="0" layoutInCell="1" allowOverlap="1" wp14:anchorId="3127313E" wp14:editId="4798D7D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AA4F" w14:textId="77777777" w:rsidR="00FA0A5B" w:rsidRDefault="0053645E">
    <w:pPr>
      <w:pStyle w:val="Header"/>
    </w:pPr>
    <w:r>
      <w:rPr>
        <w:noProof/>
      </w:rPr>
      <w:drawing>
        <wp:anchor distT="0" distB="0" distL="114300" distR="114300" simplePos="0" relativeHeight="251658240" behindDoc="0" locked="0" layoutInCell="1" allowOverlap="1" wp14:anchorId="4D9C1A8E" wp14:editId="78B3AB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02FBF8">
      <w:start w:val="1"/>
      <w:numFmt w:val="lowerRoman"/>
      <w:lvlText w:val="(%1)"/>
      <w:lvlJc w:val="left"/>
      <w:pPr>
        <w:ind w:left="1080" w:hanging="720"/>
      </w:pPr>
      <w:rPr>
        <w:rFonts w:hint="default"/>
      </w:rPr>
    </w:lvl>
    <w:lvl w:ilvl="1" w:tplc="0B3A15A8" w:tentative="1">
      <w:start w:val="1"/>
      <w:numFmt w:val="lowerLetter"/>
      <w:lvlText w:val="%2."/>
      <w:lvlJc w:val="left"/>
      <w:pPr>
        <w:ind w:left="1440" w:hanging="360"/>
      </w:pPr>
    </w:lvl>
    <w:lvl w:ilvl="2" w:tplc="18BC6AF0" w:tentative="1">
      <w:start w:val="1"/>
      <w:numFmt w:val="lowerRoman"/>
      <w:lvlText w:val="%3."/>
      <w:lvlJc w:val="right"/>
      <w:pPr>
        <w:ind w:left="2160" w:hanging="180"/>
      </w:pPr>
    </w:lvl>
    <w:lvl w:ilvl="3" w:tplc="D3D428C2" w:tentative="1">
      <w:start w:val="1"/>
      <w:numFmt w:val="decimal"/>
      <w:lvlText w:val="%4."/>
      <w:lvlJc w:val="left"/>
      <w:pPr>
        <w:ind w:left="2880" w:hanging="360"/>
      </w:pPr>
    </w:lvl>
    <w:lvl w:ilvl="4" w:tplc="1BAE2186" w:tentative="1">
      <w:start w:val="1"/>
      <w:numFmt w:val="lowerLetter"/>
      <w:lvlText w:val="%5."/>
      <w:lvlJc w:val="left"/>
      <w:pPr>
        <w:ind w:left="3600" w:hanging="360"/>
      </w:pPr>
    </w:lvl>
    <w:lvl w:ilvl="5" w:tplc="9762F08A" w:tentative="1">
      <w:start w:val="1"/>
      <w:numFmt w:val="lowerRoman"/>
      <w:lvlText w:val="%6."/>
      <w:lvlJc w:val="right"/>
      <w:pPr>
        <w:ind w:left="4320" w:hanging="180"/>
      </w:pPr>
    </w:lvl>
    <w:lvl w:ilvl="6" w:tplc="9A22803A" w:tentative="1">
      <w:start w:val="1"/>
      <w:numFmt w:val="decimal"/>
      <w:lvlText w:val="%7."/>
      <w:lvlJc w:val="left"/>
      <w:pPr>
        <w:ind w:left="5040" w:hanging="360"/>
      </w:pPr>
    </w:lvl>
    <w:lvl w:ilvl="7" w:tplc="D7F0D08E" w:tentative="1">
      <w:start w:val="1"/>
      <w:numFmt w:val="lowerLetter"/>
      <w:lvlText w:val="%8."/>
      <w:lvlJc w:val="left"/>
      <w:pPr>
        <w:ind w:left="5760" w:hanging="360"/>
      </w:pPr>
    </w:lvl>
    <w:lvl w:ilvl="8" w:tplc="6660D1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A89BE6">
      <w:start w:val="1"/>
      <w:numFmt w:val="lowerRoman"/>
      <w:lvlText w:val="(%1)"/>
      <w:lvlJc w:val="left"/>
      <w:pPr>
        <w:ind w:left="1080" w:hanging="720"/>
      </w:pPr>
      <w:rPr>
        <w:rFonts w:hint="default"/>
      </w:rPr>
    </w:lvl>
    <w:lvl w:ilvl="1" w:tplc="55B6BF60" w:tentative="1">
      <w:start w:val="1"/>
      <w:numFmt w:val="lowerLetter"/>
      <w:lvlText w:val="%2."/>
      <w:lvlJc w:val="left"/>
      <w:pPr>
        <w:ind w:left="1440" w:hanging="360"/>
      </w:pPr>
    </w:lvl>
    <w:lvl w:ilvl="2" w:tplc="5E7C46D0" w:tentative="1">
      <w:start w:val="1"/>
      <w:numFmt w:val="lowerRoman"/>
      <w:lvlText w:val="%3."/>
      <w:lvlJc w:val="right"/>
      <w:pPr>
        <w:ind w:left="2160" w:hanging="180"/>
      </w:pPr>
    </w:lvl>
    <w:lvl w:ilvl="3" w:tplc="11B4800E" w:tentative="1">
      <w:start w:val="1"/>
      <w:numFmt w:val="decimal"/>
      <w:lvlText w:val="%4."/>
      <w:lvlJc w:val="left"/>
      <w:pPr>
        <w:ind w:left="2880" w:hanging="360"/>
      </w:pPr>
    </w:lvl>
    <w:lvl w:ilvl="4" w:tplc="19F081A0" w:tentative="1">
      <w:start w:val="1"/>
      <w:numFmt w:val="lowerLetter"/>
      <w:lvlText w:val="%5."/>
      <w:lvlJc w:val="left"/>
      <w:pPr>
        <w:ind w:left="3600" w:hanging="360"/>
      </w:pPr>
    </w:lvl>
    <w:lvl w:ilvl="5" w:tplc="3C6660D6" w:tentative="1">
      <w:start w:val="1"/>
      <w:numFmt w:val="lowerRoman"/>
      <w:lvlText w:val="%6."/>
      <w:lvlJc w:val="right"/>
      <w:pPr>
        <w:ind w:left="4320" w:hanging="180"/>
      </w:pPr>
    </w:lvl>
    <w:lvl w:ilvl="6" w:tplc="79926CFA" w:tentative="1">
      <w:start w:val="1"/>
      <w:numFmt w:val="decimal"/>
      <w:lvlText w:val="%7."/>
      <w:lvlJc w:val="left"/>
      <w:pPr>
        <w:ind w:left="5040" w:hanging="360"/>
      </w:pPr>
    </w:lvl>
    <w:lvl w:ilvl="7" w:tplc="3946B2D0" w:tentative="1">
      <w:start w:val="1"/>
      <w:numFmt w:val="lowerLetter"/>
      <w:lvlText w:val="%8."/>
      <w:lvlJc w:val="left"/>
      <w:pPr>
        <w:ind w:left="5760" w:hanging="360"/>
      </w:pPr>
    </w:lvl>
    <w:lvl w:ilvl="8" w:tplc="5E8452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EB08B0E">
      <w:start w:val="1"/>
      <w:numFmt w:val="lowerRoman"/>
      <w:lvlText w:val="(%1)"/>
      <w:lvlJc w:val="left"/>
      <w:pPr>
        <w:ind w:left="1080" w:hanging="720"/>
      </w:pPr>
      <w:rPr>
        <w:rFonts w:hint="default"/>
      </w:rPr>
    </w:lvl>
    <w:lvl w:ilvl="1" w:tplc="3E8E1E50" w:tentative="1">
      <w:start w:val="1"/>
      <w:numFmt w:val="lowerLetter"/>
      <w:lvlText w:val="%2."/>
      <w:lvlJc w:val="left"/>
      <w:pPr>
        <w:ind w:left="1440" w:hanging="360"/>
      </w:pPr>
    </w:lvl>
    <w:lvl w:ilvl="2" w:tplc="547C728A" w:tentative="1">
      <w:start w:val="1"/>
      <w:numFmt w:val="lowerRoman"/>
      <w:lvlText w:val="%3."/>
      <w:lvlJc w:val="right"/>
      <w:pPr>
        <w:ind w:left="2160" w:hanging="180"/>
      </w:pPr>
    </w:lvl>
    <w:lvl w:ilvl="3" w:tplc="8E3AF344" w:tentative="1">
      <w:start w:val="1"/>
      <w:numFmt w:val="decimal"/>
      <w:lvlText w:val="%4."/>
      <w:lvlJc w:val="left"/>
      <w:pPr>
        <w:ind w:left="2880" w:hanging="360"/>
      </w:pPr>
    </w:lvl>
    <w:lvl w:ilvl="4" w:tplc="26E8F7D0" w:tentative="1">
      <w:start w:val="1"/>
      <w:numFmt w:val="lowerLetter"/>
      <w:lvlText w:val="%5."/>
      <w:lvlJc w:val="left"/>
      <w:pPr>
        <w:ind w:left="3600" w:hanging="360"/>
      </w:pPr>
    </w:lvl>
    <w:lvl w:ilvl="5" w:tplc="ADDC6CFA" w:tentative="1">
      <w:start w:val="1"/>
      <w:numFmt w:val="lowerRoman"/>
      <w:lvlText w:val="%6."/>
      <w:lvlJc w:val="right"/>
      <w:pPr>
        <w:ind w:left="4320" w:hanging="180"/>
      </w:pPr>
    </w:lvl>
    <w:lvl w:ilvl="6" w:tplc="27FA2138" w:tentative="1">
      <w:start w:val="1"/>
      <w:numFmt w:val="decimal"/>
      <w:lvlText w:val="%7."/>
      <w:lvlJc w:val="left"/>
      <w:pPr>
        <w:ind w:left="5040" w:hanging="360"/>
      </w:pPr>
    </w:lvl>
    <w:lvl w:ilvl="7" w:tplc="EA5A119A" w:tentative="1">
      <w:start w:val="1"/>
      <w:numFmt w:val="lowerLetter"/>
      <w:lvlText w:val="%8."/>
      <w:lvlJc w:val="left"/>
      <w:pPr>
        <w:ind w:left="5760" w:hanging="360"/>
      </w:pPr>
    </w:lvl>
    <w:lvl w:ilvl="8" w:tplc="A7FA9E0A"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274606CA">
      <w:start w:val="1"/>
      <w:numFmt w:val="bullet"/>
      <w:lvlText w:val=""/>
      <w:lvlJc w:val="left"/>
      <w:pPr>
        <w:ind w:left="1440" w:hanging="360"/>
      </w:pPr>
      <w:rPr>
        <w:rFonts w:ascii="Symbol" w:hAnsi="Symbol" w:hint="default"/>
        <w:color w:val="auto"/>
      </w:rPr>
    </w:lvl>
    <w:lvl w:ilvl="1" w:tplc="B83C43AE">
      <w:start w:val="1"/>
      <w:numFmt w:val="bullet"/>
      <w:lvlText w:val="o"/>
      <w:lvlJc w:val="left"/>
      <w:pPr>
        <w:ind w:left="2160" w:hanging="360"/>
      </w:pPr>
      <w:rPr>
        <w:rFonts w:ascii="Courier New" w:hAnsi="Courier New" w:cs="Courier New" w:hint="default"/>
      </w:rPr>
    </w:lvl>
    <w:lvl w:ilvl="2" w:tplc="DDFA3898">
      <w:start w:val="1"/>
      <w:numFmt w:val="bullet"/>
      <w:lvlText w:val=""/>
      <w:lvlJc w:val="left"/>
      <w:pPr>
        <w:ind w:left="2880" w:hanging="360"/>
      </w:pPr>
      <w:rPr>
        <w:rFonts w:ascii="Wingdings" w:hAnsi="Wingdings" w:hint="default"/>
      </w:rPr>
    </w:lvl>
    <w:lvl w:ilvl="3" w:tplc="8B8E3626">
      <w:start w:val="1"/>
      <w:numFmt w:val="bullet"/>
      <w:lvlText w:val=""/>
      <w:lvlJc w:val="left"/>
      <w:pPr>
        <w:ind w:left="3600" w:hanging="360"/>
      </w:pPr>
      <w:rPr>
        <w:rFonts w:ascii="Symbol" w:hAnsi="Symbol" w:hint="default"/>
      </w:rPr>
    </w:lvl>
    <w:lvl w:ilvl="4" w:tplc="CF9AE740">
      <w:start w:val="1"/>
      <w:numFmt w:val="bullet"/>
      <w:lvlText w:val="o"/>
      <w:lvlJc w:val="left"/>
      <w:pPr>
        <w:ind w:left="4320" w:hanging="360"/>
      </w:pPr>
      <w:rPr>
        <w:rFonts w:ascii="Courier New" w:hAnsi="Courier New" w:cs="Courier New" w:hint="default"/>
      </w:rPr>
    </w:lvl>
    <w:lvl w:ilvl="5" w:tplc="11565DCC">
      <w:start w:val="1"/>
      <w:numFmt w:val="bullet"/>
      <w:lvlText w:val=""/>
      <w:lvlJc w:val="left"/>
      <w:pPr>
        <w:ind w:left="5040" w:hanging="360"/>
      </w:pPr>
      <w:rPr>
        <w:rFonts w:ascii="Wingdings" w:hAnsi="Wingdings" w:hint="default"/>
      </w:rPr>
    </w:lvl>
    <w:lvl w:ilvl="6" w:tplc="DDD6D9CE">
      <w:start w:val="1"/>
      <w:numFmt w:val="bullet"/>
      <w:lvlText w:val=""/>
      <w:lvlJc w:val="left"/>
      <w:pPr>
        <w:ind w:left="5760" w:hanging="360"/>
      </w:pPr>
      <w:rPr>
        <w:rFonts w:ascii="Symbol" w:hAnsi="Symbol" w:hint="default"/>
      </w:rPr>
    </w:lvl>
    <w:lvl w:ilvl="7" w:tplc="5FA6F13A">
      <w:start w:val="1"/>
      <w:numFmt w:val="bullet"/>
      <w:lvlText w:val="o"/>
      <w:lvlJc w:val="left"/>
      <w:pPr>
        <w:ind w:left="6480" w:hanging="360"/>
      </w:pPr>
      <w:rPr>
        <w:rFonts w:ascii="Courier New" w:hAnsi="Courier New" w:cs="Courier New" w:hint="default"/>
      </w:rPr>
    </w:lvl>
    <w:lvl w:ilvl="8" w:tplc="FF7CF96C">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87A1E2C">
      <w:start w:val="1"/>
      <w:numFmt w:val="bullet"/>
      <w:lvlText w:val=""/>
      <w:lvlJc w:val="left"/>
      <w:pPr>
        <w:ind w:left="720" w:hanging="360"/>
      </w:pPr>
      <w:rPr>
        <w:rFonts w:ascii="Symbol" w:hAnsi="Symbol" w:hint="default"/>
        <w:color w:val="auto"/>
        <w:sz w:val="24"/>
        <w:szCs w:val="24"/>
      </w:rPr>
    </w:lvl>
    <w:lvl w:ilvl="1" w:tplc="FB64BC0A" w:tentative="1">
      <w:start w:val="1"/>
      <w:numFmt w:val="bullet"/>
      <w:lvlText w:val="o"/>
      <w:lvlJc w:val="left"/>
      <w:pPr>
        <w:ind w:left="1440" w:hanging="360"/>
      </w:pPr>
      <w:rPr>
        <w:rFonts w:ascii="Courier New" w:hAnsi="Courier New" w:cs="Courier New" w:hint="default"/>
      </w:rPr>
    </w:lvl>
    <w:lvl w:ilvl="2" w:tplc="6E4E1252" w:tentative="1">
      <w:start w:val="1"/>
      <w:numFmt w:val="bullet"/>
      <w:lvlText w:val=""/>
      <w:lvlJc w:val="left"/>
      <w:pPr>
        <w:ind w:left="2160" w:hanging="360"/>
      </w:pPr>
      <w:rPr>
        <w:rFonts w:ascii="Wingdings" w:hAnsi="Wingdings" w:hint="default"/>
      </w:rPr>
    </w:lvl>
    <w:lvl w:ilvl="3" w:tplc="42F4D506" w:tentative="1">
      <w:start w:val="1"/>
      <w:numFmt w:val="bullet"/>
      <w:lvlText w:val=""/>
      <w:lvlJc w:val="left"/>
      <w:pPr>
        <w:ind w:left="2880" w:hanging="360"/>
      </w:pPr>
      <w:rPr>
        <w:rFonts w:ascii="Symbol" w:hAnsi="Symbol" w:hint="default"/>
      </w:rPr>
    </w:lvl>
    <w:lvl w:ilvl="4" w:tplc="0284F5F2" w:tentative="1">
      <w:start w:val="1"/>
      <w:numFmt w:val="bullet"/>
      <w:lvlText w:val="o"/>
      <w:lvlJc w:val="left"/>
      <w:pPr>
        <w:ind w:left="3600" w:hanging="360"/>
      </w:pPr>
      <w:rPr>
        <w:rFonts w:ascii="Courier New" w:hAnsi="Courier New" w:cs="Courier New" w:hint="default"/>
      </w:rPr>
    </w:lvl>
    <w:lvl w:ilvl="5" w:tplc="CF208246" w:tentative="1">
      <w:start w:val="1"/>
      <w:numFmt w:val="bullet"/>
      <w:lvlText w:val=""/>
      <w:lvlJc w:val="left"/>
      <w:pPr>
        <w:ind w:left="4320" w:hanging="360"/>
      </w:pPr>
      <w:rPr>
        <w:rFonts w:ascii="Wingdings" w:hAnsi="Wingdings" w:hint="default"/>
      </w:rPr>
    </w:lvl>
    <w:lvl w:ilvl="6" w:tplc="1B6C4F42" w:tentative="1">
      <w:start w:val="1"/>
      <w:numFmt w:val="bullet"/>
      <w:lvlText w:val=""/>
      <w:lvlJc w:val="left"/>
      <w:pPr>
        <w:ind w:left="5040" w:hanging="360"/>
      </w:pPr>
      <w:rPr>
        <w:rFonts w:ascii="Symbol" w:hAnsi="Symbol" w:hint="default"/>
      </w:rPr>
    </w:lvl>
    <w:lvl w:ilvl="7" w:tplc="243444CA" w:tentative="1">
      <w:start w:val="1"/>
      <w:numFmt w:val="bullet"/>
      <w:lvlText w:val="o"/>
      <w:lvlJc w:val="left"/>
      <w:pPr>
        <w:ind w:left="5760" w:hanging="360"/>
      </w:pPr>
      <w:rPr>
        <w:rFonts w:ascii="Courier New" w:hAnsi="Courier New" w:cs="Courier New" w:hint="default"/>
      </w:rPr>
    </w:lvl>
    <w:lvl w:ilvl="8" w:tplc="5E80AA8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D2459CC">
      <w:start w:val="1"/>
      <w:numFmt w:val="lowerRoman"/>
      <w:lvlText w:val="(%1)"/>
      <w:lvlJc w:val="left"/>
      <w:pPr>
        <w:ind w:left="1080" w:hanging="720"/>
      </w:pPr>
      <w:rPr>
        <w:rFonts w:hint="default"/>
      </w:rPr>
    </w:lvl>
    <w:lvl w:ilvl="1" w:tplc="3AFC2FFE" w:tentative="1">
      <w:start w:val="1"/>
      <w:numFmt w:val="lowerLetter"/>
      <w:lvlText w:val="%2."/>
      <w:lvlJc w:val="left"/>
      <w:pPr>
        <w:ind w:left="1440" w:hanging="360"/>
      </w:pPr>
    </w:lvl>
    <w:lvl w:ilvl="2" w:tplc="A82AE070" w:tentative="1">
      <w:start w:val="1"/>
      <w:numFmt w:val="lowerRoman"/>
      <w:lvlText w:val="%3."/>
      <w:lvlJc w:val="right"/>
      <w:pPr>
        <w:ind w:left="2160" w:hanging="180"/>
      </w:pPr>
    </w:lvl>
    <w:lvl w:ilvl="3" w:tplc="E45C2340" w:tentative="1">
      <w:start w:val="1"/>
      <w:numFmt w:val="decimal"/>
      <w:lvlText w:val="%4."/>
      <w:lvlJc w:val="left"/>
      <w:pPr>
        <w:ind w:left="2880" w:hanging="360"/>
      </w:pPr>
    </w:lvl>
    <w:lvl w:ilvl="4" w:tplc="CF5A3D8A" w:tentative="1">
      <w:start w:val="1"/>
      <w:numFmt w:val="lowerLetter"/>
      <w:lvlText w:val="%5."/>
      <w:lvlJc w:val="left"/>
      <w:pPr>
        <w:ind w:left="3600" w:hanging="360"/>
      </w:pPr>
    </w:lvl>
    <w:lvl w:ilvl="5" w:tplc="3A08CD9A" w:tentative="1">
      <w:start w:val="1"/>
      <w:numFmt w:val="lowerRoman"/>
      <w:lvlText w:val="%6."/>
      <w:lvlJc w:val="right"/>
      <w:pPr>
        <w:ind w:left="4320" w:hanging="180"/>
      </w:pPr>
    </w:lvl>
    <w:lvl w:ilvl="6" w:tplc="1B18B3A8" w:tentative="1">
      <w:start w:val="1"/>
      <w:numFmt w:val="decimal"/>
      <w:lvlText w:val="%7."/>
      <w:lvlJc w:val="left"/>
      <w:pPr>
        <w:ind w:left="5040" w:hanging="360"/>
      </w:pPr>
    </w:lvl>
    <w:lvl w:ilvl="7" w:tplc="C2B06390" w:tentative="1">
      <w:start w:val="1"/>
      <w:numFmt w:val="lowerLetter"/>
      <w:lvlText w:val="%8."/>
      <w:lvlJc w:val="left"/>
      <w:pPr>
        <w:ind w:left="5760" w:hanging="360"/>
      </w:pPr>
    </w:lvl>
    <w:lvl w:ilvl="8" w:tplc="2736CBB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E42E5CE4">
      <w:start w:val="1"/>
      <w:numFmt w:val="lowerRoman"/>
      <w:lvlText w:val="(%1)"/>
      <w:lvlJc w:val="left"/>
      <w:pPr>
        <w:ind w:left="1080" w:hanging="720"/>
      </w:pPr>
      <w:rPr>
        <w:rFonts w:hint="default"/>
      </w:rPr>
    </w:lvl>
    <w:lvl w:ilvl="1" w:tplc="2B26BE1C" w:tentative="1">
      <w:start w:val="1"/>
      <w:numFmt w:val="lowerLetter"/>
      <w:lvlText w:val="%2."/>
      <w:lvlJc w:val="left"/>
      <w:pPr>
        <w:ind w:left="1440" w:hanging="360"/>
      </w:pPr>
    </w:lvl>
    <w:lvl w:ilvl="2" w:tplc="B0D2E032" w:tentative="1">
      <w:start w:val="1"/>
      <w:numFmt w:val="lowerRoman"/>
      <w:lvlText w:val="%3."/>
      <w:lvlJc w:val="right"/>
      <w:pPr>
        <w:ind w:left="2160" w:hanging="180"/>
      </w:pPr>
    </w:lvl>
    <w:lvl w:ilvl="3" w:tplc="A2865CB6" w:tentative="1">
      <w:start w:val="1"/>
      <w:numFmt w:val="decimal"/>
      <w:lvlText w:val="%4."/>
      <w:lvlJc w:val="left"/>
      <w:pPr>
        <w:ind w:left="2880" w:hanging="360"/>
      </w:pPr>
    </w:lvl>
    <w:lvl w:ilvl="4" w:tplc="44C0069A" w:tentative="1">
      <w:start w:val="1"/>
      <w:numFmt w:val="lowerLetter"/>
      <w:lvlText w:val="%5."/>
      <w:lvlJc w:val="left"/>
      <w:pPr>
        <w:ind w:left="3600" w:hanging="360"/>
      </w:pPr>
    </w:lvl>
    <w:lvl w:ilvl="5" w:tplc="A5E82ED4" w:tentative="1">
      <w:start w:val="1"/>
      <w:numFmt w:val="lowerRoman"/>
      <w:lvlText w:val="%6."/>
      <w:lvlJc w:val="right"/>
      <w:pPr>
        <w:ind w:left="4320" w:hanging="180"/>
      </w:pPr>
    </w:lvl>
    <w:lvl w:ilvl="6" w:tplc="F47A7C2A" w:tentative="1">
      <w:start w:val="1"/>
      <w:numFmt w:val="decimal"/>
      <w:lvlText w:val="%7."/>
      <w:lvlJc w:val="left"/>
      <w:pPr>
        <w:ind w:left="5040" w:hanging="360"/>
      </w:pPr>
    </w:lvl>
    <w:lvl w:ilvl="7" w:tplc="CBAE5AFC" w:tentative="1">
      <w:start w:val="1"/>
      <w:numFmt w:val="lowerLetter"/>
      <w:lvlText w:val="%8."/>
      <w:lvlJc w:val="left"/>
      <w:pPr>
        <w:ind w:left="5760" w:hanging="360"/>
      </w:pPr>
    </w:lvl>
    <w:lvl w:ilvl="8" w:tplc="F778639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D3420404">
      <w:start w:val="1"/>
      <w:numFmt w:val="lowerRoman"/>
      <w:lvlText w:val="(%1)"/>
      <w:lvlJc w:val="left"/>
      <w:pPr>
        <w:ind w:left="1080" w:hanging="720"/>
      </w:pPr>
      <w:rPr>
        <w:rFonts w:hint="default"/>
      </w:rPr>
    </w:lvl>
    <w:lvl w:ilvl="1" w:tplc="5704AB8A" w:tentative="1">
      <w:start w:val="1"/>
      <w:numFmt w:val="lowerLetter"/>
      <w:lvlText w:val="%2."/>
      <w:lvlJc w:val="left"/>
      <w:pPr>
        <w:ind w:left="1440" w:hanging="360"/>
      </w:pPr>
    </w:lvl>
    <w:lvl w:ilvl="2" w:tplc="689E1286" w:tentative="1">
      <w:start w:val="1"/>
      <w:numFmt w:val="lowerRoman"/>
      <w:lvlText w:val="%3."/>
      <w:lvlJc w:val="right"/>
      <w:pPr>
        <w:ind w:left="2160" w:hanging="180"/>
      </w:pPr>
    </w:lvl>
    <w:lvl w:ilvl="3" w:tplc="25A471CE" w:tentative="1">
      <w:start w:val="1"/>
      <w:numFmt w:val="decimal"/>
      <w:lvlText w:val="%4."/>
      <w:lvlJc w:val="left"/>
      <w:pPr>
        <w:ind w:left="2880" w:hanging="360"/>
      </w:pPr>
    </w:lvl>
    <w:lvl w:ilvl="4" w:tplc="741E009A" w:tentative="1">
      <w:start w:val="1"/>
      <w:numFmt w:val="lowerLetter"/>
      <w:lvlText w:val="%5."/>
      <w:lvlJc w:val="left"/>
      <w:pPr>
        <w:ind w:left="3600" w:hanging="360"/>
      </w:pPr>
    </w:lvl>
    <w:lvl w:ilvl="5" w:tplc="6EA899E0" w:tentative="1">
      <w:start w:val="1"/>
      <w:numFmt w:val="lowerRoman"/>
      <w:lvlText w:val="%6."/>
      <w:lvlJc w:val="right"/>
      <w:pPr>
        <w:ind w:left="4320" w:hanging="180"/>
      </w:pPr>
    </w:lvl>
    <w:lvl w:ilvl="6" w:tplc="C74AD6BC" w:tentative="1">
      <w:start w:val="1"/>
      <w:numFmt w:val="decimal"/>
      <w:lvlText w:val="%7."/>
      <w:lvlJc w:val="left"/>
      <w:pPr>
        <w:ind w:left="5040" w:hanging="360"/>
      </w:pPr>
    </w:lvl>
    <w:lvl w:ilvl="7" w:tplc="8B48B048" w:tentative="1">
      <w:start w:val="1"/>
      <w:numFmt w:val="lowerLetter"/>
      <w:lvlText w:val="%8."/>
      <w:lvlJc w:val="left"/>
      <w:pPr>
        <w:ind w:left="5760" w:hanging="360"/>
      </w:pPr>
    </w:lvl>
    <w:lvl w:ilvl="8" w:tplc="36B64CA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75E1BCC">
      <w:start w:val="1"/>
      <w:numFmt w:val="lowerRoman"/>
      <w:lvlText w:val="(%1)"/>
      <w:lvlJc w:val="left"/>
      <w:pPr>
        <w:ind w:left="1080" w:hanging="720"/>
      </w:pPr>
      <w:rPr>
        <w:rFonts w:hint="default"/>
      </w:rPr>
    </w:lvl>
    <w:lvl w:ilvl="1" w:tplc="AEBAC75E" w:tentative="1">
      <w:start w:val="1"/>
      <w:numFmt w:val="lowerLetter"/>
      <w:lvlText w:val="%2."/>
      <w:lvlJc w:val="left"/>
      <w:pPr>
        <w:ind w:left="1440" w:hanging="360"/>
      </w:pPr>
    </w:lvl>
    <w:lvl w:ilvl="2" w:tplc="0734AB7C" w:tentative="1">
      <w:start w:val="1"/>
      <w:numFmt w:val="lowerRoman"/>
      <w:lvlText w:val="%3."/>
      <w:lvlJc w:val="right"/>
      <w:pPr>
        <w:ind w:left="2160" w:hanging="180"/>
      </w:pPr>
    </w:lvl>
    <w:lvl w:ilvl="3" w:tplc="3820AFC4" w:tentative="1">
      <w:start w:val="1"/>
      <w:numFmt w:val="decimal"/>
      <w:lvlText w:val="%4."/>
      <w:lvlJc w:val="left"/>
      <w:pPr>
        <w:ind w:left="2880" w:hanging="360"/>
      </w:pPr>
    </w:lvl>
    <w:lvl w:ilvl="4" w:tplc="6CD0F896" w:tentative="1">
      <w:start w:val="1"/>
      <w:numFmt w:val="lowerLetter"/>
      <w:lvlText w:val="%5."/>
      <w:lvlJc w:val="left"/>
      <w:pPr>
        <w:ind w:left="3600" w:hanging="360"/>
      </w:pPr>
    </w:lvl>
    <w:lvl w:ilvl="5" w:tplc="370876CC" w:tentative="1">
      <w:start w:val="1"/>
      <w:numFmt w:val="lowerRoman"/>
      <w:lvlText w:val="%6."/>
      <w:lvlJc w:val="right"/>
      <w:pPr>
        <w:ind w:left="4320" w:hanging="180"/>
      </w:pPr>
    </w:lvl>
    <w:lvl w:ilvl="6" w:tplc="11425558" w:tentative="1">
      <w:start w:val="1"/>
      <w:numFmt w:val="decimal"/>
      <w:lvlText w:val="%7."/>
      <w:lvlJc w:val="left"/>
      <w:pPr>
        <w:ind w:left="5040" w:hanging="360"/>
      </w:pPr>
    </w:lvl>
    <w:lvl w:ilvl="7" w:tplc="AD0660D2" w:tentative="1">
      <w:start w:val="1"/>
      <w:numFmt w:val="lowerLetter"/>
      <w:lvlText w:val="%8."/>
      <w:lvlJc w:val="left"/>
      <w:pPr>
        <w:ind w:left="5760" w:hanging="360"/>
      </w:pPr>
    </w:lvl>
    <w:lvl w:ilvl="8" w:tplc="F46695A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5FC7692">
      <w:start w:val="1"/>
      <w:numFmt w:val="lowerRoman"/>
      <w:lvlText w:val="(%1)"/>
      <w:lvlJc w:val="left"/>
      <w:pPr>
        <w:ind w:left="1080" w:hanging="720"/>
      </w:pPr>
      <w:rPr>
        <w:rFonts w:hint="default"/>
      </w:rPr>
    </w:lvl>
    <w:lvl w:ilvl="1" w:tplc="27CACB46" w:tentative="1">
      <w:start w:val="1"/>
      <w:numFmt w:val="lowerLetter"/>
      <w:lvlText w:val="%2."/>
      <w:lvlJc w:val="left"/>
      <w:pPr>
        <w:ind w:left="1440" w:hanging="360"/>
      </w:pPr>
    </w:lvl>
    <w:lvl w:ilvl="2" w:tplc="CB5400DE" w:tentative="1">
      <w:start w:val="1"/>
      <w:numFmt w:val="lowerRoman"/>
      <w:lvlText w:val="%3."/>
      <w:lvlJc w:val="right"/>
      <w:pPr>
        <w:ind w:left="2160" w:hanging="180"/>
      </w:pPr>
    </w:lvl>
    <w:lvl w:ilvl="3" w:tplc="7F8A5EDE" w:tentative="1">
      <w:start w:val="1"/>
      <w:numFmt w:val="decimal"/>
      <w:lvlText w:val="%4."/>
      <w:lvlJc w:val="left"/>
      <w:pPr>
        <w:ind w:left="2880" w:hanging="360"/>
      </w:pPr>
    </w:lvl>
    <w:lvl w:ilvl="4" w:tplc="F59E4EAC" w:tentative="1">
      <w:start w:val="1"/>
      <w:numFmt w:val="lowerLetter"/>
      <w:lvlText w:val="%5."/>
      <w:lvlJc w:val="left"/>
      <w:pPr>
        <w:ind w:left="3600" w:hanging="360"/>
      </w:pPr>
    </w:lvl>
    <w:lvl w:ilvl="5" w:tplc="94BC7AAE" w:tentative="1">
      <w:start w:val="1"/>
      <w:numFmt w:val="lowerRoman"/>
      <w:lvlText w:val="%6."/>
      <w:lvlJc w:val="right"/>
      <w:pPr>
        <w:ind w:left="4320" w:hanging="180"/>
      </w:pPr>
    </w:lvl>
    <w:lvl w:ilvl="6" w:tplc="0BAACF4E" w:tentative="1">
      <w:start w:val="1"/>
      <w:numFmt w:val="decimal"/>
      <w:lvlText w:val="%7."/>
      <w:lvlJc w:val="left"/>
      <w:pPr>
        <w:ind w:left="5040" w:hanging="360"/>
      </w:pPr>
    </w:lvl>
    <w:lvl w:ilvl="7" w:tplc="5A3410C4" w:tentative="1">
      <w:start w:val="1"/>
      <w:numFmt w:val="lowerLetter"/>
      <w:lvlText w:val="%8."/>
      <w:lvlJc w:val="left"/>
      <w:pPr>
        <w:ind w:left="5760" w:hanging="360"/>
      </w:pPr>
    </w:lvl>
    <w:lvl w:ilvl="8" w:tplc="78A6F5D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8E0EA2A">
      <w:start w:val="1"/>
      <w:numFmt w:val="lowerRoman"/>
      <w:lvlText w:val="(%1)"/>
      <w:lvlJc w:val="left"/>
      <w:pPr>
        <w:ind w:left="1080" w:hanging="720"/>
      </w:pPr>
      <w:rPr>
        <w:rFonts w:hint="default"/>
      </w:rPr>
    </w:lvl>
    <w:lvl w:ilvl="1" w:tplc="FA6CB1C6" w:tentative="1">
      <w:start w:val="1"/>
      <w:numFmt w:val="lowerLetter"/>
      <w:lvlText w:val="%2."/>
      <w:lvlJc w:val="left"/>
      <w:pPr>
        <w:ind w:left="1440" w:hanging="360"/>
      </w:pPr>
    </w:lvl>
    <w:lvl w:ilvl="2" w:tplc="6D96B58C" w:tentative="1">
      <w:start w:val="1"/>
      <w:numFmt w:val="lowerRoman"/>
      <w:lvlText w:val="%3."/>
      <w:lvlJc w:val="right"/>
      <w:pPr>
        <w:ind w:left="2160" w:hanging="180"/>
      </w:pPr>
    </w:lvl>
    <w:lvl w:ilvl="3" w:tplc="6FC2F052" w:tentative="1">
      <w:start w:val="1"/>
      <w:numFmt w:val="decimal"/>
      <w:lvlText w:val="%4."/>
      <w:lvlJc w:val="left"/>
      <w:pPr>
        <w:ind w:left="2880" w:hanging="360"/>
      </w:pPr>
    </w:lvl>
    <w:lvl w:ilvl="4" w:tplc="FB0E11EC" w:tentative="1">
      <w:start w:val="1"/>
      <w:numFmt w:val="lowerLetter"/>
      <w:lvlText w:val="%5."/>
      <w:lvlJc w:val="left"/>
      <w:pPr>
        <w:ind w:left="3600" w:hanging="360"/>
      </w:pPr>
    </w:lvl>
    <w:lvl w:ilvl="5" w:tplc="E654DCE4" w:tentative="1">
      <w:start w:val="1"/>
      <w:numFmt w:val="lowerRoman"/>
      <w:lvlText w:val="%6."/>
      <w:lvlJc w:val="right"/>
      <w:pPr>
        <w:ind w:left="4320" w:hanging="180"/>
      </w:pPr>
    </w:lvl>
    <w:lvl w:ilvl="6" w:tplc="CA06EDB4" w:tentative="1">
      <w:start w:val="1"/>
      <w:numFmt w:val="decimal"/>
      <w:lvlText w:val="%7."/>
      <w:lvlJc w:val="left"/>
      <w:pPr>
        <w:ind w:left="5040" w:hanging="360"/>
      </w:pPr>
    </w:lvl>
    <w:lvl w:ilvl="7" w:tplc="92E00E6A" w:tentative="1">
      <w:start w:val="1"/>
      <w:numFmt w:val="lowerLetter"/>
      <w:lvlText w:val="%8."/>
      <w:lvlJc w:val="left"/>
      <w:pPr>
        <w:ind w:left="5760" w:hanging="360"/>
      </w:pPr>
    </w:lvl>
    <w:lvl w:ilvl="8" w:tplc="61B61542" w:tentative="1">
      <w:start w:val="1"/>
      <w:numFmt w:val="lowerRoman"/>
      <w:lvlText w:val="%9."/>
      <w:lvlJc w:val="right"/>
      <w:pPr>
        <w:ind w:left="6480" w:hanging="180"/>
      </w:pPr>
    </w:lvl>
  </w:abstractNum>
  <w:abstractNum w:abstractNumId="12" w15:restartNumberingAfterBreak="0">
    <w:nsid w:val="7508788D"/>
    <w:multiLevelType w:val="hybridMultilevel"/>
    <w:tmpl w:val="0CEE5F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6859333">
    <w:abstractNumId w:val="13"/>
  </w:num>
  <w:num w:numId="2" w16cid:durableId="548952746">
    <w:abstractNumId w:val="5"/>
  </w:num>
  <w:num w:numId="3" w16cid:durableId="1106728594">
    <w:abstractNumId w:val="2"/>
  </w:num>
  <w:num w:numId="4" w16cid:durableId="1938831032">
    <w:abstractNumId w:val="8"/>
  </w:num>
  <w:num w:numId="5" w16cid:durableId="1399597983">
    <w:abstractNumId w:val="7"/>
  </w:num>
  <w:num w:numId="6" w16cid:durableId="1290208780">
    <w:abstractNumId w:val="1"/>
  </w:num>
  <w:num w:numId="7" w16cid:durableId="2144886340">
    <w:abstractNumId w:val="10"/>
  </w:num>
  <w:num w:numId="8" w16cid:durableId="655039903">
    <w:abstractNumId w:val="6"/>
  </w:num>
  <w:num w:numId="9" w16cid:durableId="1452626629">
    <w:abstractNumId w:val="9"/>
  </w:num>
  <w:num w:numId="10" w16cid:durableId="346911820">
    <w:abstractNumId w:val="3"/>
  </w:num>
  <w:num w:numId="11" w16cid:durableId="2144303674">
    <w:abstractNumId w:val="11"/>
  </w:num>
  <w:num w:numId="12" w16cid:durableId="1444957292">
    <w:abstractNumId w:val="0"/>
  </w:num>
  <w:num w:numId="13" w16cid:durableId="426463105">
    <w:abstractNumId w:val="13"/>
  </w:num>
  <w:num w:numId="14" w16cid:durableId="1343699461">
    <w:abstractNumId w:val="13"/>
  </w:num>
  <w:num w:numId="15" w16cid:durableId="1205753327">
    <w:abstractNumId w:val="4"/>
  </w:num>
  <w:num w:numId="16" w16cid:durableId="7536242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7FE"/>
    <w:rsid w:val="00282A70"/>
    <w:rsid w:val="002C04BA"/>
    <w:rsid w:val="002D2DA5"/>
    <w:rsid w:val="00303CF3"/>
    <w:rsid w:val="00312094"/>
    <w:rsid w:val="00390950"/>
    <w:rsid w:val="0053645E"/>
    <w:rsid w:val="00564858"/>
    <w:rsid w:val="00565A07"/>
    <w:rsid w:val="00645A7B"/>
    <w:rsid w:val="00655858"/>
    <w:rsid w:val="00801C27"/>
    <w:rsid w:val="0087175C"/>
    <w:rsid w:val="0089258C"/>
    <w:rsid w:val="009357FE"/>
    <w:rsid w:val="00BF2952"/>
    <w:rsid w:val="00C05A5C"/>
    <w:rsid w:val="00D71138"/>
    <w:rsid w:val="00E07EA9"/>
    <w:rsid w:val="00E744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2A677"/>
  <w15:docId w15:val="{7E93B888-B1C3-4C1F-9B56-E961E18C3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585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66806">
      <w:bodyDiv w:val="1"/>
      <w:marLeft w:val="0"/>
      <w:marRight w:val="0"/>
      <w:marTop w:val="0"/>
      <w:marBottom w:val="0"/>
      <w:divBdr>
        <w:top w:val="none" w:sz="0" w:space="0" w:color="auto"/>
        <w:left w:val="none" w:sz="0" w:space="0" w:color="auto"/>
        <w:bottom w:val="none" w:sz="0" w:space="0" w:color="auto"/>
        <w:right w:val="none" w:sz="0" w:space="0" w:color="auto"/>
      </w:divBdr>
    </w:div>
    <w:div w:id="1590429097">
      <w:bodyDiv w:val="1"/>
      <w:marLeft w:val="0"/>
      <w:marRight w:val="0"/>
      <w:marTop w:val="0"/>
      <w:marBottom w:val="0"/>
      <w:divBdr>
        <w:top w:val="none" w:sz="0" w:space="0" w:color="auto"/>
        <w:left w:val="none" w:sz="0" w:space="0" w:color="auto"/>
        <w:bottom w:val="none" w:sz="0" w:space="0" w:color="auto"/>
        <w:right w:val="none" w:sz="0" w:space="0" w:color="auto"/>
      </w:divBdr>
    </w:div>
    <w:div w:id="167976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7170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71708">
          <w:r w:rsidRPr="00925A3E">
            <w:rPr>
              <w:rStyle w:val="PlaceholderText"/>
            </w:rPr>
            <w:t>Click or tap to enter a date.</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6F67" w:rsidRDefault="00071708" w:rsidP="00AF0AC5">
          <w:pPr>
            <w:pStyle w:val="3E7DA6D4D488433DAA2BE3C0C665AE37"/>
          </w:pPr>
          <w:r w:rsidRPr="00D858FE">
            <w:rPr>
              <w:rStyle w:val="PlaceholderText"/>
            </w:rPr>
            <w:t>Choose an item.</w:t>
          </w:r>
        </w:p>
      </w:docPartBody>
    </w:docPart>
    <w:docPart>
      <w:docPartPr>
        <w:name w:val="F460DEF54FEE4A72933119B61C47E0ED"/>
        <w:category>
          <w:name w:val="General"/>
          <w:gallery w:val="placeholder"/>
        </w:category>
        <w:types>
          <w:type w:val="bbPlcHdr"/>
        </w:types>
        <w:behaviors>
          <w:behavior w:val="content"/>
        </w:behaviors>
        <w:guid w:val="{84290A27-B0BD-4DCF-BA89-43ED1447D246}"/>
      </w:docPartPr>
      <w:docPartBody>
        <w:p w:rsidR="00071708" w:rsidRDefault="007B6F67" w:rsidP="007B6F67">
          <w:pPr>
            <w:pStyle w:val="F460DEF54FEE4A72933119B61C47E0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6F67"/>
    <w:rsid w:val="00071708"/>
    <w:rsid w:val="00144B1E"/>
    <w:rsid w:val="007B6F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6F67"/>
    <w:rPr>
      <w:rFonts w:asciiTheme="minorHAnsi" w:hAnsiTheme="minorHAnsi"/>
      <w:b w:val="0"/>
      <w:noProof w:val="0"/>
      <w:color w:val="000000" w:themeColor="text1"/>
      <w:sz w:val="30"/>
      <w:lang w:val="en-AU"/>
    </w:rPr>
  </w:style>
  <w:style w:type="paragraph" w:customStyle="1" w:styleId="CB816ECE02F54F73806BE3C3BB463508">
    <w:name w:val="CB816ECE02F54F73806BE3C3BB463508"/>
    <w:rsid w:val="00BF58F7"/>
  </w:style>
  <w:style w:type="paragraph" w:customStyle="1" w:styleId="F460DEF54FEE4A72933119B61C47E0ED">
    <w:name w:val="F460DEF54FEE4A72933119B61C47E0ED"/>
    <w:rsid w:val="007B6F67"/>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993</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2023-11-23T02:21:00Z</dcterms:created>
  <dcterms:modified xsi:type="dcterms:W3CDTF">2023-11-23T02:22:00Z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