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E87EA" w14:textId="77777777" w:rsidR="00D2559D" w:rsidRPr="002C3EBF" w:rsidRDefault="005809A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1706746" wp14:editId="203690A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A70DF4B" w14:textId="77777777" w:rsidR="00D2559D" w:rsidRDefault="005809A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7331E6E" w14:textId="77777777" w:rsidR="00D2559D" w:rsidRDefault="005809A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F23482A" w14:textId="77777777" w:rsidR="00D2559D" w:rsidRPr="002C3EBF" w:rsidRDefault="005809A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A751D" w14:paraId="4EBC4036" w14:textId="77777777" w:rsidTr="00CA751D">
        <w:tc>
          <w:tcPr>
            <w:cnfStyle w:val="001000000000" w:firstRow="0" w:lastRow="0" w:firstColumn="1" w:lastColumn="0" w:oddVBand="0" w:evenVBand="0" w:oddHBand="0" w:evenHBand="0" w:firstRowFirstColumn="0" w:firstRowLastColumn="0" w:lastRowFirstColumn="0" w:lastRowLastColumn="0"/>
            <w:tcW w:w="3227" w:type="dxa"/>
          </w:tcPr>
          <w:p w14:paraId="779443CD" w14:textId="77777777" w:rsidR="00D2559D" w:rsidRPr="00996FAF" w:rsidRDefault="005809A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DFA19CB" w14:textId="77777777" w:rsidR="00D2559D" w:rsidRPr="00996FAF" w:rsidRDefault="005809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Aurrum Plenty</w:t>
            </w:r>
          </w:p>
        </w:tc>
      </w:tr>
      <w:tr w:rsidR="00CA751D" w14:paraId="2F53E928" w14:textId="77777777" w:rsidTr="00CA7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F82BB0" w14:textId="77777777" w:rsidR="009B6303" w:rsidRPr="00996FAF" w:rsidRDefault="005809A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9B0D123" w14:textId="77777777" w:rsidR="009B6303" w:rsidRPr="00C27BE3" w:rsidRDefault="005809A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4569</w:t>
            </w:r>
          </w:p>
        </w:tc>
      </w:tr>
      <w:tr w:rsidR="00CA751D" w14:paraId="41378A86" w14:textId="77777777" w:rsidTr="00CA75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247B46" w14:textId="77777777" w:rsidR="009B6303" w:rsidRPr="00996FAF" w:rsidRDefault="005809A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F99FACE" w14:textId="77777777" w:rsidR="009B6303" w:rsidRPr="00996FAF" w:rsidRDefault="005809A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321-327 Diamond</w:t>
            </w:r>
            <w:r>
              <w:rPr>
                <w:rFonts w:ascii="Arial" w:eastAsia="Times New Roman" w:hAnsi="Arial" w:cs="Arial"/>
                <w:lang w:eastAsia="en-AU"/>
              </w:rPr>
              <w:t xml:space="preserve"> Creek Road, PLENTY, Victoria, 3090</w:t>
            </w:r>
          </w:p>
        </w:tc>
      </w:tr>
      <w:tr w:rsidR="00CA751D" w14:paraId="62987892" w14:textId="77777777" w:rsidTr="00CA7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CA20C8" w14:textId="77777777" w:rsidR="009B6303" w:rsidRPr="00996FAF" w:rsidRDefault="005809A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75853EE" w14:textId="77777777" w:rsidR="009B6303" w:rsidRPr="00996FAF" w:rsidRDefault="005809A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A751D" w14:paraId="1CA3A2D5" w14:textId="77777777" w:rsidTr="00CA75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567234" w14:textId="77777777" w:rsidR="009B6303" w:rsidRPr="00996FAF" w:rsidRDefault="005809A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67DD5B" w14:textId="77777777" w:rsidR="009B6303" w:rsidRPr="00996FAF" w:rsidRDefault="005809A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12 October 2023</w:t>
            </w:r>
          </w:p>
        </w:tc>
      </w:tr>
      <w:tr w:rsidR="00CA751D" w14:paraId="350B2A33" w14:textId="77777777" w:rsidTr="00CA7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AA96C0" w14:textId="77777777" w:rsidR="009B6303" w:rsidRPr="00996FAF" w:rsidRDefault="005809A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95375802"/>
            <w:placeholder>
              <w:docPart w:val="DefaultPlaceholder_-1854013437"/>
            </w:placeholder>
            <w:date w:fullDate="2023-11-20T00:00:00Z">
              <w:dateFormat w:val="d MMMM yyyy"/>
              <w:lid w:val="en-AU"/>
              <w:storeMappedDataAs w:val="dateTime"/>
              <w:calendar w:val="gregorian"/>
            </w:date>
          </w:sdtPr>
          <w:sdtEndPr/>
          <w:sdtContent>
            <w:tc>
              <w:tcPr>
                <w:tcW w:w="7114" w:type="dxa"/>
                <w:shd w:val="clear" w:color="auto" w:fill="FFFFFF" w:themeFill="background1"/>
              </w:tcPr>
              <w:p w14:paraId="476627A1" w14:textId="1C9CC3B2" w:rsidR="009B6303" w:rsidRPr="00996FAF" w:rsidRDefault="0079544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November 2023</w:t>
                </w:r>
              </w:p>
            </w:tc>
          </w:sdtContent>
        </w:sdt>
      </w:tr>
      <w:tr w:rsidR="00CA751D" w14:paraId="4DC94343" w14:textId="77777777" w:rsidTr="00CA751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5EB0C9" w14:textId="77777777" w:rsidR="009B6303" w:rsidRPr="00996FAF" w:rsidRDefault="005809A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3B0C2B9" w14:textId="77777777" w:rsidR="009B6303" w:rsidRPr="009B6303" w:rsidRDefault="005809A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6860 Aurrum Pty Limited </w:t>
            </w:r>
          </w:p>
          <w:p w14:paraId="1F2AF36C" w14:textId="77777777" w:rsidR="009B6303" w:rsidRPr="009B6303" w:rsidRDefault="005809A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8029 Aurrum Plenty</w:t>
            </w:r>
          </w:p>
        </w:tc>
      </w:tr>
    </w:tbl>
    <w:bookmarkEnd w:id="0"/>
    <w:p w14:paraId="3D2630B0" w14:textId="77777777" w:rsidR="00FA0A5B" w:rsidRPr="00996FAF" w:rsidRDefault="005809A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D26B77C" w14:textId="77777777" w:rsidR="000078F8" w:rsidRPr="00996FAF" w:rsidRDefault="005809A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15A114C" w14:textId="76D6210E" w:rsidR="000078F8" w:rsidRPr="00996FAF" w:rsidRDefault="005809AC" w:rsidP="0036130C">
      <w:pPr>
        <w:pStyle w:val="NormalArial"/>
      </w:pPr>
      <w:r w:rsidRPr="00996FAF">
        <w:t xml:space="preserve">This performance report for </w:t>
      </w:r>
      <w:r w:rsidRPr="00C27BE3">
        <w:rPr>
          <w:color w:val="auto"/>
        </w:rPr>
        <w:t>Aurrum Plenty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79544C">
        <w:t>M</w:t>
      </w:r>
      <w:r>
        <w:t xml:space="preserve"> Nichola</w:t>
      </w:r>
      <w:r w:rsidR="0079544C">
        <w:t>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7567731" w14:textId="77777777" w:rsidR="000078F8" w:rsidRPr="00996FAF" w:rsidRDefault="005809A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273977" w14:textId="77777777" w:rsidR="000078F8" w:rsidRPr="00996FAF" w:rsidRDefault="005809AC" w:rsidP="0036130C">
      <w:pPr>
        <w:pStyle w:val="NormalArial"/>
      </w:pPr>
      <w:r w:rsidRPr="00996FAF">
        <w:t>The report also specifies any areas in which improvements must be made to ensure the Quality Standards are complied with.</w:t>
      </w:r>
    </w:p>
    <w:p w14:paraId="4AD45994" w14:textId="77777777" w:rsidR="00DF37F2" w:rsidRPr="00996FAF" w:rsidRDefault="005809AC" w:rsidP="00712752">
      <w:pPr>
        <w:pStyle w:val="Heading1"/>
        <w:spacing w:before="240" w:after="240" w:line="22" w:lineRule="atLeast"/>
        <w:rPr>
          <w:rFonts w:ascii="Arial" w:hAnsi="Arial" w:cs="Arial"/>
        </w:rPr>
      </w:pPr>
      <w:r w:rsidRPr="00996FAF">
        <w:rPr>
          <w:rFonts w:ascii="Arial" w:hAnsi="Arial" w:cs="Arial"/>
        </w:rPr>
        <w:t>Material relied on</w:t>
      </w:r>
    </w:p>
    <w:p w14:paraId="4F7D6A51" w14:textId="77777777" w:rsidR="00DF37F2" w:rsidRPr="0079544C" w:rsidRDefault="005809AC" w:rsidP="0036130C">
      <w:pPr>
        <w:pStyle w:val="NormalArial"/>
        <w:rPr>
          <w:color w:val="auto"/>
        </w:rPr>
      </w:pPr>
      <w:r w:rsidRPr="00996FAF">
        <w:t xml:space="preserve">The following </w:t>
      </w:r>
      <w:r w:rsidRPr="0079544C">
        <w:rPr>
          <w:color w:val="auto"/>
        </w:rPr>
        <w:t>information has been considered in preparing the performance report:</w:t>
      </w:r>
    </w:p>
    <w:p w14:paraId="19648051" w14:textId="61801289" w:rsidR="00DF37F2" w:rsidRPr="0079544C" w:rsidRDefault="005809AC" w:rsidP="00712752">
      <w:pPr>
        <w:pStyle w:val="ListParagraph"/>
        <w:numPr>
          <w:ilvl w:val="0"/>
          <w:numId w:val="2"/>
        </w:numPr>
        <w:spacing w:line="240" w:lineRule="atLeast"/>
        <w:ind w:left="714" w:hanging="357"/>
        <w:contextualSpacing w:val="0"/>
        <w:rPr>
          <w:rFonts w:ascii="Arial" w:hAnsi="Arial" w:cs="Arial"/>
          <w:color w:val="auto"/>
        </w:rPr>
      </w:pPr>
      <w:r w:rsidRPr="0079544C">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r w:rsidR="0079544C" w:rsidRPr="0079544C">
        <w:rPr>
          <w:rFonts w:ascii="Arial" w:hAnsi="Arial" w:cs="Arial"/>
          <w:color w:val="auto"/>
        </w:rPr>
        <w:t>representatives,</w:t>
      </w:r>
      <w:r w:rsidRPr="0079544C">
        <w:rPr>
          <w:rFonts w:ascii="Arial" w:hAnsi="Arial" w:cs="Arial"/>
          <w:color w:val="auto"/>
        </w:rPr>
        <w:t xml:space="preserve"> and others</w:t>
      </w:r>
      <w:r w:rsidR="0079544C" w:rsidRPr="0079544C">
        <w:rPr>
          <w:rFonts w:ascii="Arial" w:hAnsi="Arial" w:cs="Arial"/>
          <w:color w:val="auto"/>
        </w:rPr>
        <w:t>.</w:t>
      </w:r>
    </w:p>
    <w:p w14:paraId="11E05862" w14:textId="06A68732" w:rsidR="003B1763" w:rsidRPr="0079544C" w:rsidRDefault="005809AC" w:rsidP="008E1713">
      <w:pPr>
        <w:pStyle w:val="ListParagraph"/>
        <w:numPr>
          <w:ilvl w:val="0"/>
          <w:numId w:val="2"/>
        </w:numPr>
        <w:spacing w:line="22" w:lineRule="atLeast"/>
        <w:ind w:left="714" w:hanging="357"/>
        <w:contextualSpacing w:val="0"/>
        <w:rPr>
          <w:rFonts w:ascii="Arial" w:hAnsi="Arial" w:cs="Arial"/>
          <w:color w:val="auto"/>
        </w:rPr>
      </w:pPr>
      <w:r w:rsidRPr="0079544C">
        <w:rPr>
          <w:rFonts w:ascii="Arial" w:hAnsi="Arial" w:cs="Arial"/>
          <w:color w:val="auto"/>
        </w:rPr>
        <w:br w:type="page"/>
      </w:r>
    </w:p>
    <w:p w14:paraId="66AB5FA5" w14:textId="77777777" w:rsidR="00FC045E" w:rsidRPr="00996FAF" w:rsidRDefault="005809A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A751D" w14:paraId="2CFBD65C" w14:textId="77777777" w:rsidTr="00CA751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8DD2A5" w14:textId="77777777" w:rsidR="002C5FA9" w:rsidRPr="00996FAF" w:rsidRDefault="005809AC"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60D6D6D0" w14:textId="7A9E9974" w:rsidR="002C5FA9" w:rsidRPr="002C5FA9" w:rsidRDefault="0079544C"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057DF3">
              <w:rPr>
                <w:rFonts w:ascii="Arial" w:hAnsi="Arial" w:cs="Arial"/>
                <w:bCs/>
              </w:rPr>
              <w:t>Not applicable as not all requirements have been assessed</w:t>
            </w:r>
          </w:p>
        </w:tc>
      </w:tr>
      <w:tr w:rsidR="00CA751D" w14:paraId="0C10C7EA" w14:textId="77777777" w:rsidTr="00CA751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5B575F" w14:textId="77777777" w:rsidR="002C5FA9" w:rsidRPr="00996FAF" w:rsidRDefault="005809AC"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F33AA15" w14:textId="478F0460" w:rsidR="002C5FA9" w:rsidRPr="002C5FA9" w:rsidRDefault="0079544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57DF3">
              <w:rPr>
                <w:rFonts w:ascii="Arial" w:hAnsi="Arial" w:cs="Arial"/>
                <w:b/>
                <w:bCs/>
              </w:rPr>
              <w:t>Not applicable as not all requirements have been assessed</w:t>
            </w:r>
          </w:p>
        </w:tc>
      </w:tr>
      <w:tr w:rsidR="00CA751D" w14:paraId="2E425D2E" w14:textId="77777777" w:rsidTr="00CA75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E90302" w14:textId="77777777" w:rsidR="002C5FA9" w:rsidRPr="00996FAF" w:rsidRDefault="005809A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A25267C" w14:textId="08E9FA35" w:rsidR="002C5FA9" w:rsidRPr="002C5FA9" w:rsidRDefault="0079544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057DF3">
              <w:rPr>
                <w:rFonts w:ascii="Arial" w:hAnsi="Arial" w:cs="Arial"/>
                <w:b/>
                <w:bCs/>
              </w:rPr>
              <w:t>Not applicable as not all requirements have been assessed</w:t>
            </w:r>
          </w:p>
        </w:tc>
      </w:tr>
    </w:tbl>
    <w:p w14:paraId="0991F110" w14:textId="77777777" w:rsidR="00FC045E" w:rsidRPr="00996FAF" w:rsidRDefault="005809A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FA1ECFC" w14:textId="166BF097" w:rsidR="00FC045E" w:rsidRPr="0079544C" w:rsidRDefault="005809AC" w:rsidP="0079544C">
      <w:pPr>
        <w:pStyle w:val="Heading1"/>
        <w:spacing w:before="0" w:after="240" w:line="22" w:lineRule="atLeast"/>
        <w:rPr>
          <w:rFonts w:ascii="Arial" w:hAnsi="Arial" w:cs="Arial"/>
        </w:rPr>
      </w:pPr>
      <w:r w:rsidRPr="00996FAF">
        <w:rPr>
          <w:rFonts w:ascii="Arial" w:hAnsi="Arial" w:cs="Arial"/>
        </w:rPr>
        <w:t>Areas for improvement</w:t>
      </w:r>
    </w:p>
    <w:p w14:paraId="420D5AE2" w14:textId="77777777" w:rsidR="00FC045E" w:rsidRPr="00996FAF" w:rsidRDefault="005809A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DA3A3C9" w14:textId="6D4C1225" w:rsidR="00FC045E" w:rsidRPr="00996FAF" w:rsidRDefault="005809AC" w:rsidP="0036130C">
      <w:pPr>
        <w:pStyle w:val="NormalArial"/>
      </w:pPr>
      <w:r w:rsidRPr="00996FAF">
        <w:br w:type="page"/>
      </w:r>
    </w:p>
    <w:p w14:paraId="4B470BA9" w14:textId="77777777" w:rsidR="00FC045E" w:rsidRPr="00996FAF" w:rsidRDefault="005809A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A751D" w14:paraId="28BDA221" w14:textId="77777777" w:rsidTr="00795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F9722A4" w14:textId="77777777" w:rsidR="00FC045E" w:rsidRPr="00996FAF" w:rsidRDefault="005809A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418DC05" w14:textId="77777777" w:rsidR="00FC045E" w:rsidRPr="00996FAF" w:rsidRDefault="007D09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751D" w14:paraId="54FFAAF7" w14:textId="77777777" w:rsidTr="00CA75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019E90" w14:textId="77777777" w:rsidR="002C5FA9" w:rsidRPr="00996FAF" w:rsidRDefault="005809A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F2CB43B" w14:textId="77777777" w:rsidR="002C5FA9" w:rsidRPr="00996FAF" w:rsidRDefault="005809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10B24EF" w14:textId="77777777" w:rsidR="002C5FA9" w:rsidRPr="00996FAF" w:rsidRDefault="005809A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394B513" w14:textId="77777777" w:rsidR="002C5FA9" w:rsidRPr="00996FAF" w:rsidRDefault="005809A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AF361FC" w14:textId="77777777" w:rsidR="002C5FA9" w:rsidRPr="00996FAF" w:rsidRDefault="005809A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602D059" w14:textId="77777777" w:rsidR="002C5FA9" w:rsidRPr="00996FAF" w:rsidRDefault="007D09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523013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5809AC" w:rsidRPr="002C2F15">
                  <w:rPr>
                    <w:rFonts w:ascii="Arial" w:hAnsi="Arial" w:cs="Arial"/>
                  </w:rPr>
                  <w:t>Compliant</w:t>
                </w:r>
              </w:sdtContent>
            </w:sdt>
          </w:p>
        </w:tc>
      </w:tr>
    </w:tbl>
    <w:p w14:paraId="7E5A25D2" w14:textId="77777777" w:rsidR="00D87E7C" w:rsidRDefault="005809AC" w:rsidP="00D87E7C">
      <w:pPr>
        <w:pStyle w:val="Heading20"/>
      </w:pPr>
      <w:r w:rsidRPr="00996FAF">
        <w:t>Findings</w:t>
      </w:r>
    </w:p>
    <w:p w14:paraId="1892C2F5" w14:textId="64EB4EBE" w:rsidR="00035F63" w:rsidRPr="003725EB" w:rsidRDefault="00035F63" w:rsidP="00035F63">
      <w:pPr>
        <w:spacing w:line="276" w:lineRule="auto"/>
        <w:rPr>
          <w:rFonts w:ascii="Arial" w:hAnsi="Arial" w:cs="Arial"/>
        </w:rPr>
      </w:pPr>
      <w:r w:rsidRPr="003725EB">
        <w:rPr>
          <w:rFonts w:ascii="Arial" w:hAnsi="Arial" w:cs="Arial"/>
        </w:rPr>
        <w:t>Consumers and their representatives expressed satisfaction with clinical and personal care</w:t>
      </w:r>
      <w:r>
        <w:rPr>
          <w:rFonts w:ascii="Arial" w:hAnsi="Arial" w:cs="Arial"/>
        </w:rPr>
        <w:t xml:space="preserve"> received, indicating that care optimises consumer wellbeing and meets their needs and preferences. A review of consumer care documentation demonstrated individualised strategies to manage restrictive practice, skin integrity and wounds. Staff demonstrated knowledge of consumer care needs and interventions to provide effective personal and clinical care. Management described processes and systems to optimise consumer health and wellbeing. </w:t>
      </w:r>
    </w:p>
    <w:p w14:paraId="514DF5DD" w14:textId="77777777" w:rsidR="00035F63" w:rsidRDefault="00035F63" w:rsidP="00035F63">
      <w:pPr>
        <w:spacing w:line="276" w:lineRule="auto"/>
        <w:rPr>
          <w:rFonts w:ascii="Arial" w:hAnsi="Arial" w:cs="Arial"/>
        </w:rPr>
      </w:pPr>
      <w:r>
        <w:rPr>
          <w:rFonts w:ascii="Arial" w:hAnsi="Arial" w:cs="Arial"/>
        </w:rPr>
        <w:t>Consumer care documentation indicated individualised behaviour support plans, informed consent, and detailed information in relation to restrictive practices. The Assessment Team noted appropriate processes to monitor and review the use of psychotropic medication for each consumer in consultation with their medical practitioner and representative. Consumer representatives indicated they are kept informed and are satisfied with the management of psychotropic medications. Individualised strategies implemented in care documentation were reflective of examples provided by staff.</w:t>
      </w:r>
    </w:p>
    <w:p w14:paraId="36DDF65A" w14:textId="77777777" w:rsidR="00035F63" w:rsidRPr="00CD5D4E" w:rsidRDefault="00035F63" w:rsidP="00035F63">
      <w:pPr>
        <w:spacing w:line="276" w:lineRule="auto"/>
        <w:rPr>
          <w:rFonts w:ascii="Arial" w:hAnsi="Arial" w:cs="Arial"/>
          <w:color w:val="auto"/>
        </w:rPr>
      </w:pPr>
      <w:r>
        <w:rPr>
          <w:rFonts w:ascii="Arial" w:hAnsi="Arial" w:cs="Arial"/>
        </w:rPr>
        <w:t>A review of pain documentation indicated validated assessment tools, pain charting, best practice interventions, reassessment and monitoring processes were implemented to manage consumer pain</w:t>
      </w:r>
      <w:r w:rsidRPr="00E70D25">
        <w:rPr>
          <w:rFonts w:ascii="Arial" w:hAnsi="Arial" w:cs="Arial"/>
        </w:rPr>
        <w:t xml:space="preserve">. </w:t>
      </w:r>
      <w:r>
        <w:rPr>
          <w:rFonts w:ascii="Arial" w:hAnsi="Arial" w:cs="Arial"/>
        </w:rPr>
        <w:t>Staff demonstrated an</w:t>
      </w:r>
      <w:r w:rsidRPr="00E70D25">
        <w:rPr>
          <w:rFonts w:ascii="Arial" w:hAnsi="Arial" w:cs="Arial"/>
        </w:rPr>
        <w:t xml:space="preserve"> understanding of</w:t>
      </w:r>
      <w:r>
        <w:rPr>
          <w:rFonts w:ascii="Arial" w:hAnsi="Arial" w:cs="Arial"/>
        </w:rPr>
        <w:t xml:space="preserve"> pain assessment and evaluation processes following administration of PRN </w:t>
      </w:r>
      <w:r w:rsidRPr="00CD5D4E">
        <w:rPr>
          <w:rFonts w:ascii="Arial" w:hAnsi="Arial" w:cs="Arial"/>
          <w:color w:val="auto"/>
        </w:rPr>
        <w:t>medications which was consistent with best practice guidelines.</w:t>
      </w:r>
    </w:p>
    <w:p w14:paraId="7C40B714" w14:textId="77777777" w:rsidR="00035F63" w:rsidRDefault="00035F63" w:rsidP="00035F63">
      <w:pPr>
        <w:spacing w:line="276" w:lineRule="auto"/>
        <w:rPr>
          <w:rFonts w:ascii="Arial" w:hAnsi="Arial" w:cs="Arial"/>
        </w:rPr>
      </w:pPr>
      <w:r w:rsidRPr="00CD5D4E">
        <w:rPr>
          <w:rFonts w:ascii="Arial" w:hAnsi="Arial" w:cs="Arial"/>
          <w:color w:val="auto"/>
        </w:rPr>
        <w:t xml:space="preserve">Wound care documentation indicated consumers’ wounds are attended as per schedule and managed effectively, however, inconsistencies noted in uploading wound progress </w:t>
      </w:r>
      <w:r>
        <w:rPr>
          <w:rFonts w:ascii="Arial" w:hAnsi="Arial" w:cs="Arial"/>
        </w:rPr>
        <w:t>photographs. Management discussed the organisation’s policy in relation to acute and chronic wounds and advised they would provide clinical oversight to ensure consistency with the policy. Clinical staff described wound regimes, skin integrity assessment processes and individualised risk management strategies.</w:t>
      </w:r>
    </w:p>
    <w:p w14:paraId="59BC790B" w14:textId="63965D1D" w:rsidR="00035F63" w:rsidRDefault="00035F63" w:rsidP="00035F63">
      <w:pPr>
        <w:spacing w:line="276" w:lineRule="auto"/>
        <w:rPr>
          <w:rFonts w:ascii="Arial" w:hAnsi="Arial" w:cs="Arial"/>
        </w:rPr>
      </w:pPr>
      <w:r>
        <w:rPr>
          <w:rFonts w:ascii="Arial" w:hAnsi="Arial" w:cs="Arial"/>
        </w:rPr>
        <w:t>The service demonstrated tailored, best practice care in relation to falls, high risk medicines and changes to consumer health and wellbeing. The Assessment Team noted consumer care documentation did not demonstrate assessment, planning, monitoring, or review following an individualised mobility intervention being implemented by an allied health professional. Management indicated they will undertake a holistic review in conjunction with the allied health professional to ensure assessment and planning informs safe delivery of care. Management advised they are undertaking a review of relevant policies and procedures.</w:t>
      </w:r>
    </w:p>
    <w:p w14:paraId="2E7C81B9" w14:textId="77777777" w:rsidR="00035F63" w:rsidRDefault="00035F63" w:rsidP="00035F63">
      <w:pPr>
        <w:spacing w:line="276" w:lineRule="auto"/>
        <w:rPr>
          <w:rFonts w:ascii="Arial" w:hAnsi="Arial" w:cs="Arial"/>
        </w:rPr>
      </w:pPr>
      <w:r w:rsidRPr="00E70D25">
        <w:rPr>
          <w:rFonts w:ascii="Arial" w:hAnsi="Arial" w:cs="Arial"/>
        </w:rPr>
        <w:lastRenderedPageBreak/>
        <w:t xml:space="preserve">With consideration to the available information summarised above, I find the service compliant with requirement 3(3)(a). </w:t>
      </w:r>
    </w:p>
    <w:p w14:paraId="6DFC1D73" w14:textId="77777777" w:rsidR="002B0C90" w:rsidRPr="00262C0B" w:rsidRDefault="005809AC" w:rsidP="0036130C">
      <w:pPr>
        <w:pStyle w:val="NormalArial"/>
      </w:pPr>
      <w:r>
        <w:br w:type="page"/>
      </w:r>
    </w:p>
    <w:p w14:paraId="7C02C3B4" w14:textId="77777777" w:rsidR="00FC045E" w:rsidRPr="00996FAF" w:rsidRDefault="005809A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A751D" w14:paraId="2F7E8CB5" w14:textId="77777777" w:rsidTr="00795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11AC535" w14:textId="77777777" w:rsidR="00FC045E" w:rsidRPr="00996FAF" w:rsidRDefault="005809AC"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B0C3C9F" w14:textId="77777777" w:rsidR="00FC045E" w:rsidRPr="00996FAF" w:rsidRDefault="007D09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751D" w14:paraId="53F91284" w14:textId="77777777" w:rsidTr="00CA75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E8D9A4" w14:textId="77777777" w:rsidR="002C5FA9" w:rsidRPr="00996FAF" w:rsidRDefault="005809AC"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3F232E9" w14:textId="77777777" w:rsidR="002C5FA9" w:rsidRPr="00996FAF" w:rsidRDefault="005809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D97CF50" w14:textId="77777777" w:rsidR="002C5FA9" w:rsidRPr="00996FAF" w:rsidRDefault="007D09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075142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5809AC" w:rsidRPr="00ED7F2E">
                  <w:rPr>
                    <w:rFonts w:ascii="Arial" w:hAnsi="Arial" w:cs="Arial"/>
                  </w:rPr>
                  <w:t>Compliant</w:t>
                </w:r>
              </w:sdtContent>
            </w:sdt>
          </w:p>
        </w:tc>
      </w:tr>
    </w:tbl>
    <w:p w14:paraId="444565CC" w14:textId="77777777" w:rsidR="00D87E7C" w:rsidRDefault="005809AC" w:rsidP="00D87E7C">
      <w:pPr>
        <w:pStyle w:val="Heading20"/>
      </w:pPr>
      <w:r w:rsidRPr="00996FAF">
        <w:t>Findings</w:t>
      </w:r>
    </w:p>
    <w:p w14:paraId="1232B447" w14:textId="77777777" w:rsidR="0079544C" w:rsidRDefault="0079544C" w:rsidP="0079544C">
      <w:pPr>
        <w:spacing w:line="276" w:lineRule="auto"/>
        <w:rPr>
          <w:rFonts w:ascii="Arial" w:hAnsi="Arial" w:cs="Arial"/>
        </w:rPr>
      </w:pPr>
      <w:r>
        <w:rPr>
          <w:rFonts w:ascii="Arial" w:hAnsi="Arial" w:cs="Arial"/>
        </w:rPr>
        <w:t xml:space="preserve">Consumers expressed the services provided are safe, effective and support them to optimise their independence, health, and wellbeing. Lifestyle staff discussed consumers are supported to engage in activities to improve their quality of life. Social and lifestyle care plans are individualised with activity attendance records maintained. The service develops a calendar of group activities based on consumer preferences with individual support provided for consumers who do not wish to participate in group activities. </w:t>
      </w:r>
    </w:p>
    <w:p w14:paraId="3E3AB5F3" w14:textId="77777777" w:rsidR="0079544C" w:rsidRDefault="0079544C" w:rsidP="0079544C">
      <w:pPr>
        <w:spacing w:line="276" w:lineRule="auto"/>
        <w:rPr>
          <w:rFonts w:ascii="Arial" w:hAnsi="Arial" w:cs="Arial"/>
        </w:rPr>
      </w:pPr>
      <w:r>
        <w:rPr>
          <w:rFonts w:ascii="Arial" w:hAnsi="Arial" w:cs="Arial"/>
        </w:rPr>
        <w:t>The Assessment Team observed consumers engaging in a variety of social, leisure and lifestyle activities with support provided to maintain their abilities and function, where possible. Consumers were provided a choice of activities for the following month during the resident and relative meeting.</w:t>
      </w:r>
      <w:r w:rsidRPr="00D13850">
        <w:rPr>
          <w:rFonts w:ascii="Arial" w:hAnsi="Arial" w:cs="Arial"/>
        </w:rPr>
        <w:t xml:space="preserve"> </w:t>
      </w:r>
      <w:r>
        <w:rPr>
          <w:rFonts w:ascii="Arial" w:hAnsi="Arial" w:cs="Arial"/>
        </w:rPr>
        <w:t>The Assessment Team noted evaluation of activities occurs through meetings, surveys, verbal feedback and monitoring feedback.</w:t>
      </w:r>
    </w:p>
    <w:p w14:paraId="6D6300EB" w14:textId="77777777" w:rsidR="0079544C" w:rsidRDefault="0079544C" w:rsidP="0079544C">
      <w:pPr>
        <w:spacing w:line="276" w:lineRule="auto"/>
        <w:rPr>
          <w:rFonts w:ascii="Arial" w:hAnsi="Arial" w:cs="Arial"/>
        </w:rPr>
      </w:pPr>
      <w:r>
        <w:rPr>
          <w:rFonts w:ascii="Arial" w:hAnsi="Arial" w:cs="Arial"/>
        </w:rPr>
        <w:t xml:space="preserve">Staff discussed how they tailor delivery of services and supports of daily living to meet individual consumer needs, goals, and preferences including for consumers requiring emotional support. Management described how consumers are involved in deciding how services and support are provided through verbal feedback and a voting system. </w:t>
      </w:r>
    </w:p>
    <w:p w14:paraId="0A2728D1" w14:textId="77777777" w:rsidR="0079544C" w:rsidRDefault="0079544C" w:rsidP="0079544C">
      <w:pPr>
        <w:pStyle w:val="NormalArial"/>
        <w:spacing w:line="276" w:lineRule="auto"/>
      </w:pPr>
      <w:r w:rsidRPr="006E2836">
        <w:t>With consideration to the available information summarised above, I find the service compliant with requirement</w:t>
      </w:r>
      <w:r>
        <w:t xml:space="preserve"> 4(3)(a). </w:t>
      </w:r>
    </w:p>
    <w:p w14:paraId="1F44ECAA" w14:textId="77777777" w:rsidR="002B0C90" w:rsidRPr="00262C0B" w:rsidRDefault="005809AC" w:rsidP="0036130C">
      <w:pPr>
        <w:pStyle w:val="NormalArial"/>
      </w:pPr>
      <w:r>
        <w:br w:type="page"/>
      </w:r>
    </w:p>
    <w:p w14:paraId="7DFAD3D9" w14:textId="77777777" w:rsidR="00FC045E" w:rsidRPr="00996FAF" w:rsidRDefault="005809A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A751D" w14:paraId="29A8CEB1" w14:textId="77777777" w:rsidTr="00795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A9E303C" w14:textId="77777777" w:rsidR="00FC045E" w:rsidRPr="00996FAF" w:rsidRDefault="005809A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1AD1FC6" w14:textId="77777777" w:rsidR="00FC045E" w:rsidRPr="00996FAF" w:rsidRDefault="007D09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751D" w14:paraId="0AA9F0AF" w14:textId="77777777" w:rsidTr="00CA75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0E1505" w14:textId="77777777" w:rsidR="002C5FA9" w:rsidRPr="00996FAF" w:rsidRDefault="005809A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3494DE9" w14:textId="77777777" w:rsidR="002C5FA9" w:rsidRPr="00996FAF" w:rsidRDefault="005809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E3ECF77" w14:textId="77777777" w:rsidR="002C5FA9" w:rsidRPr="00996FAF" w:rsidRDefault="007D09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982803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5809AC" w:rsidRPr="002F768C">
                  <w:rPr>
                    <w:rFonts w:ascii="Arial" w:hAnsi="Arial" w:cs="Arial"/>
                  </w:rPr>
                  <w:t>Compliant</w:t>
                </w:r>
              </w:sdtContent>
            </w:sdt>
          </w:p>
        </w:tc>
      </w:tr>
    </w:tbl>
    <w:p w14:paraId="1FA4876B" w14:textId="77777777" w:rsidR="002B0C90" w:rsidRDefault="005809AC" w:rsidP="002B0C90">
      <w:pPr>
        <w:pStyle w:val="Heading20"/>
      </w:pPr>
      <w:r>
        <w:t>Findings</w:t>
      </w:r>
    </w:p>
    <w:p w14:paraId="074405E0" w14:textId="77777777" w:rsidR="0079544C" w:rsidRDefault="0079544C" w:rsidP="0079544C">
      <w:pPr>
        <w:spacing w:line="276" w:lineRule="auto"/>
        <w:rPr>
          <w:rFonts w:ascii="Arial" w:hAnsi="Arial" w:cs="Arial"/>
        </w:rPr>
      </w:pPr>
      <w:r>
        <w:rPr>
          <w:rFonts w:ascii="Arial" w:hAnsi="Arial" w:cs="Arial"/>
        </w:rPr>
        <w:t>Most consumers and their representatives expressed satisfaction with staffing levels and call bell response times. All clinical staff and most care staff indicated staffing levels and rostering processes were appropriate and well managed. The Assessment Team observed call bells were responded to in a timely manner during the assessment contact.</w:t>
      </w:r>
    </w:p>
    <w:p w14:paraId="57A21793" w14:textId="77777777" w:rsidR="0079544C" w:rsidRDefault="0079544C" w:rsidP="0079544C">
      <w:pPr>
        <w:spacing w:line="276" w:lineRule="auto"/>
      </w:pPr>
      <w:r>
        <w:rPr>
          <w:rFonts w:ascii="Arial" w:hAnsi="Arial" w:cs="Arial"/>
        </w:rPr>
        <w:t xml:space="preserve">Management described the service’s workforce planning process to enable the delivery of safe and quality care and services to consumers. A review of rostering documentation indicated no vacancies on the master roster with the working roster highlighting a suitable mix of clinical, care and lifestyle staff. Management indicated the service’s process for managing unplanned leave with a preference to use casual and full-time staff to fill shifts due to their knowledge and familiarity with consumers. Management outlined strategies they have implemented to support consumer and staff wellbeing. </w:t>
      </w:r>
    </w:p>
    <w:p w14:paraId="006F3AE6" w14:textId="77777777" w:rsidR="0079544C" w:rsidRDefault="0079544C" w:rsidP="0079544C">
      <w:pPr>
        <w:pStyle w:val="Default"/>
        <w:spacing w:line="276" w:lineRule="auto"/>
      </w:pPr>
      <w:r w:rsidRPr="006E2836">
        <w:t>With consideration to the available information summarised above, I find the service compliant with requirement</w:t>
      </w:r>
      <w:r>
        <w:t xml:space="preserve"> 7(3)(a). </w:t>
      </w:r>
    </w:p>
    <w:p w14:paraId="44287207" w14:textId="3AD936C0" w:rsidR="002B0C90" w:rsidRPr="00262C0B" w:rsidRDefault="007D09A6" w:rsidP="0036130C">
      <w:pPr>
        <w:pStyle w:val="NormalArial"/>
      </w:pP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11585" w14:textId="77777777" w:rsidR="00CA486E" w:rsidRDefault="00CA486E">
      <w:pPr>
        <w:spacing w:after="0"/>
      </w:pPr>
      <w:r>
        <w:separator/>
      </w:r>
    </w:p>
  </w:endnote>
  <w:endnote w:type="continuationSeparator" w:id="0">
    <w:p w14:paraId="03BA4A37" w14:textId="77777777" w:rsidR="00CA486E" w:rsidRDefault="00CA48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EF897" w14:textId="77777777" w:rsidR="00DF37F2" w:rsidRPr="00DF37F2" w:rsidRDefault="005809A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Aurrum Plenty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0E37F49" w14:textId="77777777" w:rsidR="00DF37F2" w:rsidRPr="00DF37F2" w:rsidRDefault="005809A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4569</w:t>
    </w:r>
    <w:bookmarkEnd w:id="1"/>
    <w:r w:rsidRPr="00DF37F2">
      <w:rPr>
        <w:rStyle w:val="FooterBold"/>
        <w:rFonts w:ascii="Arial" w:hAnsi="Arial"/>
        <w:b w:val="0"/>
      </w:rPr>
      <w:tab/>
      <w:t xml:space="preserve">OFFICIAL: Sensitive </w:t>
    </w:r>
  </w:p>
  <w:p w14:paraId="129709D6" w14:textId="77777777" w:rsidR="00DF37F2" w:rsidRPr="00DF37F2" w:rsidRDefault="005809A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BCB06" w14:textId="77777777" w:rsidR="00E2364A" w:rsidRDefault="007D09A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94002" w14:textId="77777777" w:rsidR="00CA486E" w:rsidRDefault="00CA486E" w:rsidP="00D71F88">
      <w:pPr>
        <w:spacing w:after="0"/>
      </w:pPr>
      <w:r>
        <w:separator/>
      </w:r>
    </w:p>
  </w:footnote>
  <w:footnote w:type="continuationSeparator" w:id="0">
    <w:p w14:paraId="38DB50D6" w14:textId="77777777" w:rsidR="00CA486E" w:rsidRDefault="00CA486E" w:rsidP="00D71F88">
      <w:pPr>
        <w:spacing w:after="0"/>
      </w:pPr>
      <w:r>
        <w:continuationSeparator/>
      </w:r>
    </w:p>
  </w:footnote>
  <w:footnote w:id="1">
    <w:p w14:paraId="7D4FFA90" w14:textId="5105F9C6" w:rsidR="000078F8" w:rsidRPr="0079544C" w:rsidRDefault="005809AC"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9544C">
        <w:rPr>
          <w:rFonts w:ascii="Arial" w:hAnsi="Arial" w:cs="Arial"/>
          <w:color w:val="auto"/>
          <w:sz w:val="20"/>
          <w:szCs w:val="20"/>
        </w:rPr>
        <w:t>section 68A</w:t>
      </w:r>
      <w:r w:rsidR="0079544C" w:rsidRPr="0079544C">
        <w:rPr>
          <w:rFonts w:ascii="Arial" w:hAnsi="Arial" w:cs="Arial"/>
          <w:color w:val="auto"/>
          <w:sz w:val="20"/>
          <w:szCs w:val="20"/>
        </w:rPr>
        <w:t xml:space="preserve"> </w:t>
      </w:r>
      <w:r w:rsidRPr="0079544C">
        <w:rPr>
          <w:rFonts w:ascii="Arial" w:hAnsi="Arial" w:cs="Arial"/>
          <w:color w:val="auto"/>
          <w:sz w:val="20"/>
          <w:szCs w:val="20"/>
        </w:rPr>
        <w:t>of the Aged Care Quality and Safety Commission Rules 2018.</w:t>
      </w:r>
    </w:p>
    <w:p w14:paraId="004C69F7" w14:textId="77777777" w:rsidR="002B0884" w:rsidRDefault="007D09A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E2577" w14:textId="77777777" w:rsidR="00D71F88" w:rsidRDefault="005809AC">
    <w:pPr>
      <w:pStyle w:val="Header"/>
    </w:pPr>
    <w:r>
      <w:rPr>
        <w:noProof/>
        <w:color w:val="2B579A"/>
        <w:shd w:val="clear" w:color="auto" w:fill="E6E6E6"/>
        <w:lang w:val="en-US"/>
      </w:rPr>
      <w:drawing>
        <wp:anchor distT="0" distB="0" distL="114300" distR="114300" simplePos="0" relativeHeight="251658241" behindDoc="1" locked="0" layoutInCell="1" allowOverlap="1" wp14:anchorId="371C22A0" wp14:editId="4D6916B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B048F" w14:textId="77777777" w:rsidR="00FA0A5B" w:rsidRDefault="005809AC">
    <w:pPr>
      <w:pStyle w:val="Header"/>
    </w:pPr>
    <w:r>
      <w:rPr>
        <w:noProof/>
      </w:rPr>
      <w:drawing>
        <wp:anchor distT="0" distB="0" distL="114300" distR="114300" simplePos="0" relativeHeight="251658240" behindDoc="0" locked="0" layoutInCell="1" allowOverlap="1" wp14:anchorId="539A167E" wp14:editId="595DC4B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2228B3E">
      <w:start w:val="1"/>
      <w:numFmt w:val="lowerRoman"/>
      <w:lvlText w:val="(%1)"/>
      <w:lvlJc w:val="left"/>
      <w:pPr>
        <w:ind w:left="1080" w:hanging="720"/>
      </w:pPr>
      <w:rPr>
        <w:rFonts w:hint="default"/>
      </w:rPr>
    </w:lvl>
    <w:lvl w:ilvl="1" w:tplc="4B8EE99C" w:tentative="1">
      <w:start w:val="1"/>
      <w:numFmt w:val="lowerLetter"/>
      <w:lvlText w:val="%2."/>
      <w:lvlJc w:val="left"/>
      <w:pPr>
        <w:ind w:left="1440" w:hanging="360"/>
      </w:pPr>
    </w:lvl>
    <w:lvl w:ilvl="2" w:tplc="B10CC2A6" w:tentative="1">
      <w:start w:val="1"/>
      <w:numFmt w:val="lowerRoman"/>
      <w:lvlText w:val="%3."/>
      <w:lvlJc w:val="right"/>
      <w:pPr>
        <w:ind w:left="2160" w:hanging="180"/>
      </w:pPr>
    </w:lvl>
    <w:lvl w:ilvl="3" w:tplc="153C2570" w:tentative="1">
      <w:start w:val="1"/>
      <w:numFmt w:val="decimal"/>
      <w:lvlText w:val="%4."/>
      <w:lvlJc w:val="left"/>
      <w:pPr>
        <w:ind w:left="2880" w:hanging="360"/>
      </w:pPr>
    </w:lvl>
    <w:lvl w:ilvl="4" w:tplc="9A44887C" w:tentative="1">
      <w:start w:val="1"/>
      <w:numFmt w:val="lowerLetter"/>
      <w:lvlText w:val="%5."/>
      <w:lvlJc w:val="left"/>
      <w:pPr>
        <w:ind w:left="3600" w:hanging="360"/>
      </w:pPr>
    </w:lvl>
    <w:lvl w:ilvl="5" w:tplc="8D928FC2" w:tentative="1">
      <w:start w:val="1"/>
      <w:numFmt w:val="lowerRoman"/>
      <w:lvlText w:val="%6."/>
      <w:lvlJc w:val="right"/>
      <w:pPr>
        <w:ind w:left="4320" w:hanging="180"/>
      </w:pPr>
    </w:lvl>
    <w:lvl w:ilvl="6" w:tplc="92CC01D8" w:tentative="1">
      <w:start w:val="1"/>
      <w:numFmt w:val="decimal"/>
      <w:lvlText w:val="%7."/>
      <w:lvlJc w:val="left"/>
      <w:pPr>
        <w:ind w:left="5040" w:hanging="360"/>
      </w:pPr>
    </w:lvl>
    <w:lvl w:ilvl="7" w:tplc="36F60A56" w:tentative="1">
      <w:start w:val="1"/>
      <w:numFmt w:val="lowerLetter"/>
      <w:lvlText w:val="%8."/>
      <w:lvlJc w:val="left"/>
      <w:pPr>
        <w:ind w:left="5760" w:hanging="360"/>
      </w:pPr>
    </w:lvl>
    <w:lvl w:ilvl="8" w:tplc="DDBCF34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1643930">
      <w:start w:val="1"/>
      <w:numFmt w:val="lowerRoman"/>
      <w:lvlText w:val="(%1)"/>
      <w:lvlJc w:val="left"/>
      <w:pPr>
        <w:ind w:left="1080" w:hanging="720"/>
      </w:pPr>
      <w:rPr>
        <w:rFonts w:hint="default"/>
      </w:rPr>
    </w:lvl>
    <w:lvl w:ilvl="1" w:tplc="6DEEE5C2" w:tentative="1">
      <w:start w:val="1"/>
      <w:numFmt w:val="lowerLetter"/>
      <w:lvlText w:val="%2."/>
      <w:lvlJc w:val="left"/>
      <w:pPr>
        <w:ind w:left="1440" w:hanging="360"/>
      </w:pPr>
    </w:lvl>
    <w:lvl w:ilvl="2" w:tplc="C7082232" w:tentative="1">
      <w:start w:val="1"/>
      <w:numFmt w:val="lowerRoman"/>
      <w:lvlText w:val="%3."/>
      <w:lvlJc w:val="right"/>
      <w:pPr>
        <w:ind w:left="2160" w:hanging="180"/>
      </w:pPr>
    </w:lvl>
    <w:lvl w:ilvl="3" w:tplc="3D96086C" w:tentative="1">
      <w:start w:val="1"/>
      <w:numFmt w:val="decimal"/>
      <w:lvlText w:val="%4."/>
      <w:lvlJc w:val="left"/>
      <w:pPr>
        <w:ind w:left="2880" w:hanging="360"/>
      </w:pPr>
    </w:lvl>
    <w:lvl w:ilvl="4" w:tplc="66B6BE14" w:tentative="1">
      <w:start w:val="1"/>
      <w:numFmt w:val="lowerLetter"/>
      <w:lvlText w:val="%5."/>
      <w:lvlJc w:val="left"/>
      <w:pPr>
        <w:ind w:left="3600" w:hanging="360"/>
      </w:pPr>
    </w:lvl>
    <w:lvl w:ilvl="5" w:tplc="9E34C58A" w:tentative="1">
      <w:start w:val="1"/>
      <w:numFmt w:val="lowerRoman"/>
      <w:lvlText w:val="%6."/>
      <w:lvlJc w:val="right"/>
      <w:pPr>
        <w:ind w:left="4320" w:hanging="180"/>
      </w:pPr>
    </w:lvl>
    <w:lvl w:ilvl="6" w:tplc="EBB077AC" w:tentative="1">
      <w:start w:val="1"/>
      <w:numFmt w:val="decimal"/>
      <w:lvlText w:val="%7."/>
      <w:lvlJc w:val="left"/>
      <w:pPr>
        <w:ind w:left="5040" w:hanging="360"/>
      </w:pPr>
    </w:lvl>
    <w:lvl w:ilvl="7" w:tplc="5E927FC2" w:tentative="1">
      <w:start w:val="1"/>
      <w:numFmt w:val="lowerLetter"/>
      <w:lvlText w:val="%8."/>
      <w:lvlJc w:val="left"/>
      <w:pPr>
        <w:ind w:left="5760" w:hanging="360"/>
      </w:pPr>
    </w:lvl>
    <w:lvl w:ilvl="8" w:tplc="D6CA9A7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9466416">
      <w:start w:val="1"/>
      <w:numFmt w:val="lowerRoman"/>
      <w:lvlText w:val="(%1)"/>
      <w:lvlJc w:val="left"/>
      <w:pPr>
        <w:ind w:left="1080" w:hanging="720"/>
      </w:pPr>
      <w:rPr>
        <w:rFonts w:hint="default"/>
      </w:rPr>
    </w:lvl>
    <w:lvl w:ilvl="1" w:tplc="177A0C8A" w:tentative="1">
      <w:start w:val="1"/>
      <w:numFmt w:val="lowerLetter"/>
      <w:lvlText w:val="%2."/>
      <w:lvlJc w:val="left"/>
      <w:pPr>
        <w:ind w:left="1440" w:hanging="360"/>
      </w:pPr>
    </w:lvl>
    <w:lvl w:ilvl="2" w:tplc="5BB49934" w:tentative="1">
      <w:start w:val="1"/>
      <w:numFmt w:val="lowerRoman"/>
      <w:lvlText w:val="%3."/>
      <w:lvlJc w:val="right"/>
      <w:pPr>
        <w:ind w:left="2160" w:hanging="180"/>
      </w:pPr>
    </w:lvl>
    <w:lvl w:ilvl="3" w:tplc="06F8C130" w:tentative="1">
      <w:start w:val="1"/>
      <w:numFmt w:val="decimal"/>
      <w:lvlText w:val="%4."/>
      <w:lvlJc w:val="left"/>
      <w:pPr>
        <w:ind w:left="2880" w:hanging="360"/>
      </w:pPr>
    </w:lvl>
    <w:lvl w:ilvl="4" w:tplc="D8BADC1C" w:tentative="1">
      <w:start w:val="1"/>
      <w:numFmt w:val="lowerLetter"/>
      <w:lvlText w:val="%5."/>
      <w:lvlJc w:val="left"/>
      <w:pPr>
        <w:ind w:left="3600" w:hanging="360"/>
      </w:pPr>
    </w:lvl>
    <w:lvl w:ilvl="5" w:tplc="C9160332" w:tentative="1">
      <w:start w:val="1"/>
      <w:numFmt w:val="lowerRoman"/>
      <w:lvlText w:val="%6."/>
      <w:lvlJc w:val="right"/>
      <w:pPr>
        <w:ind w:left="4320" w:hanging="180"/>
      </w:pPr>
    </w:lvl>
    <w:lvl w:ilvl="6" w:tplc="DDA00092" w:tentative="1">
      <w:start w:val="1"/>
      <w:numFmt w:val="decimal"/>
      <w:lvlText w:val="%7."/>
      <w:lvlJc w:val="left"/>
      <w:pPr>
        <w:ind w:left="5040" w:hanging="360"/>
      </w:pPr>
    </w:lvl>
    <w:lvl w:ilvl="7" w:tplc="1F22E4BA" w:tentative="1">
      <w:start w:val="1"/>
      <w:numFmt w:val="lowerLetter"/>
      <w:lvlText w:val="%8."/>
      <w:lvlJc w:val="left"/>
      <w:pPr>
        <w:ind w:left="5760" w:hanging="360"/>
      </w:pPr>
    </w:lvl>
    <w:lvl w:ilvl="8" w:tplc="39F0370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F0EF038">
      <w:start w:val="1"/>
      <w:numFmt w:val="bullet"/>
      <w:lvlText w:val=""/>
      <w:lvlJc w:val="left"/>
      <w:pPr>
        <w:ind w:left="720" w:hanging="360"/>
      </w:pPr>
      <w:rPr>
        <w:rFonts w:ascii="Symbol" w:hAnsi="Symbol" w:hint="default"/>
        <w:color w:val="auto"/>
        <w:sz w:val="24"/>
        <w:szCs w:val="24"/>
      </w:rPr>
    </w:lvl>
    <w:lvl w:ilvl="1" w:tplc="268C1F8C" w:tentative="1">
      <w:start w:val="1"/>
      <w:numFmt w:val="bullet"/>
      <w:lvlText w:val="o"/>
      <w:lvlJc w:val="left"/>
      <w:pPr>
        <w:ind w:left="1440" w:hanging="360"/>
      </w:pPr>
      <w:rPr>
        <w:rFonts w:ascii="Courier New" w:hAnsi="Courier New" w:cs="Courier New" w:hint="default"/>
      </w:rPr>
    </w:lvl>
    <w:lvl w:ilvl="2" w:tplc="9072C934" w:tentative="1">
      <w:start w:val="1"/>
      <w:numFmt w:val="bullet"/>
      <w:lvlText w:val=""/>
      <w:lvlJc w:val="left"/>
      <w:pPr>
        <w:ind w:left="2160" w:hanging="360"/>
      </w:pPr>
      <w:rPr>
        <w:rFonts w:ascii="Wingdings" w:hAnsi="Wingdings" w:hint="default"/>
      </w:rPr>
    </w:lvl>
    <w:lvl w:ilvl="3" w:tplc="5142C460" w:tentative="1">
      <w:start w:val="1"/>
      <w:numFmt w:val="bullet"/>
      <w:lvlText w:val=""/>
      <w:lvlJc w:val="left"/>
      <w:pPr>
        <w:ind w:left="2880" w:hanging="360"/>
      </w:pPr>
      <w:rPr>
        <w:rFonts w:ascii="Symbol" w:hAnsi="Symbol" w:hint="default"/>
      </w:rPr>
    </w:lvl>
    <w:lvl w:ilvl="4" w:tplc="22E642C8" w:tentative="1">
      <w:start w:val="1"/>
      <w:numFmt w:val="bullet"/>
      <w:lvlText w:val="o"/>
      <w:lvlJc w:val="left"/>
      <w:pPr>
        <w:ind w:left="3600" w:hanging="360"/>
      </w:pPr>
      <w:rPr>
        <w:rFonts w:ascii="Courier New" w:hAnsi="Courier New" w:cs="Courier New" w:hint="default"/>
      </w:rPr>
    </w:lvl>
    <w:lvl w:ilvl="5" w:tplc="5B7C318A" w:tentative="1">
      <w:start w:val="1"/>
      <w:numFmt w:val="bullet"/>
      <w:lvlText w:val=""/>
      <w:lvlJc w:val="left"/>
      <w:pPr>
        <w:ind w:left="4320" w:hanging="360"/>
      </w:pPr>
      <w:rPr>
        <w:rFonts w:ascii="Wingdings" w:hAnsi="Wingdings" w:hint="default"/>
      </w:rPr>
    </w:lvl>
    <w:lvl w:ilvl="6" w:tplc="CEB6D5DE" w:tentative="1">
      <w:start w:val="1"/>
      <w:numFmt w:val="bullet"/>
      <w:lvlText w:val=""/>
      <w:lvlJc w:val="left"/>
      <w:pPr>
        <w:ind w:left="5040" w:hanging="360"/>
      </w:pPr>
      <w:rPr>
        <w:rFonts w:ascii="Symbol" w:hAnsi="Symbol" w:hint="default"/>
      </w:rPr>
    </w:lvl>
    <w:lvl w:ilvl="7" w:tplc="1CA687E4" w:tentative="1">
      <w:start w:val="1"/>
      <w:numFmt w:val="bullet"/>
      <w:lvlText w:val="o"/>
      <w:lvlJc w:val="left"/>
      <w:pPr>
        <w:ind w:left="5760" w:hanging="360"/>
      </w:pPr>
      <w:rPr>
        <w:rFonts w:ascii="Courier New" w:hAnsi="Courier New" w:cs="Courier New" w:hint="default"/>
      </w:rPr>
    </w:lvl>
    <w:lvl w:ilvl="8" w:tplc="D220B05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C0A2E44">
      <w:start w:val="1"/>
      <w:numFmt w:val="lowerRoman"/>
      <w:lvlText w:val="(%1)"/>
      <w:lvlJc w:val="left"/>
      <w:pPr>
        <w:ind w:left="1080" w:hanging="720"/>
      </w:pPr>
      <w:rPr>
        <w:rFonts w:hint="default"/>
      </w:rPr>
    </w:lvl>
    <w:lvl w:ilvl="1" w:tplc="72EAE2E0" w:tentative="1">
      <w:start w:val="1"/>
      <w:numFmt w:val="lowerLetter"/>
      <w:lvlText w:val="%2."/>
      <w:lvlJc w:val="left"/>
      <w:pPr>
        <w:ind w:left="1440" w:hanging="360"/>
      </w:pPr>
    </w:lvl>
    <w:lvl w:ilvl="2" w:tplc="63BA73AA" w:tentative="1">
      <w:start w:val="1"/>
      <w:numFmt w:val="lowerRoman"/>
      <w:lvlText w:val="%3."/>
      <w:lvlJc w:val="right"/>
      <w:pPr>
        <w:ind w:left="2160" w:hanging="180"/>
      </w:pPr>
    </w:lvl>
    <w:lvl w:ilvl="3" w:tplc="E07EE65C" w:tentative="1">
      <w:start w:val="1"/>
      <w:numFmt w:val="decimal"/>
      <w:lvlText w:val="%4."/>
      <w:lvlJc w:val="left"/>
      <w:pPr>
        <w:ind w:left="2880" w:hanging="360"/>
      </w:pPr>
    </w:lvl>
    <w:lvl w:ilvl="4" w:tplc="05F27B38" w:tentative="1">
      <w:start w:val="1"/>
      <w:numFmt w:val="lowerLetter"/>
      <w:lvlText w:val="%5."/>
      <w:lvlJc w:val="left"/>
      <w:pPr>
        <w:ind w:left="3600" w:hanging="360"/>
      </w:pPr>
    </w:lvl>
    <w:lvl w:ilvl="5" w:tplc="AC2C83AE" w:tentative="1">
      <w:start w:val="1"/>
      <w:numFmt w:val="lowerRoman"/>
      <w:lvlText w:val="%6."/>
      <w:lvlJc w:val="right"/>
      <w:pPr>
        <w:ind w:left="4320" w:hanging="180"/>
      </w:pPr>
    </w:lvl>
    <w:lvl w:ilvl="6" w:tplc="4A20FC46" w:tentative="1">
      <w:start w:val="1"/>
      <w:numFmt w:val="decimal"/>
      <w:lvlText w:val="%7."/>
      <w:lvlJc w:val="left"/>
      <w:pPr>
        <w:ind w:left="5040" w:hanging="360"/>
      </w:pPr>
    </w:lvl>
    <w:lvl w:ilvl="7" w:tplc="AD3C5538" w:tentative="1">
      <w:start w:val="1"/>
      <w:numFmt w:val="lowerLetter"/>
      <w:lvlText w:val="%8."/>
      <w:lvlJc w:val="left"/>
      <w:pPr>
        <w:ind w:left="5760" w:hanging="360"/>
      </w:pPr>
    </w:lvl>
    <w:lvl w:ilvl="8" w:tplc="A666488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7CA0E14">
      <w:start w:val="1"/>
      <w:numFmt w:val="lowerRoman"/>
      <w:lvlText w:val="(%1)"/>
      <w:lvlJc w:val="left"/>
      <w:pPr>
        <w:ind w:left="1080" w:hanging="720"/>
      </w:pPr>
      <w:rPr>
        <w:rFonts w:hint="default"/>
      </w:rPr>
    </w:lvl>
    <w:lvl w:ilvl="1" w:tplc="8DC2B640" w:tentative="1">
      <w:start w:val="1"/>
      <w:numFmt w:val="lowerLetter"/>
      <w:lvlText w:val="%2."/>
      <w:lvlJc w:val="left"/>
      <w:pPr>
        <w:ind w:left="1440" w:hanging="360"/>
      </w:pPr>
    </w:lvl>
    <w:lvl w:ilvl="2" w:tplc="4EACB008" w:tentative="1">
      <w:start w:val="1"/>
      <w:numFmt w:val="lowerRoman"/>
      <w:lvlText w:val="%3."/>
      <w:lvlJc w:val="right"/>
      <w:pPr>
        <w:ind w:left="2160" w:hanging="180"/>
      </w:pPr>
    </w:lvl>
    <w:lvl w:ilvl="3" w:tplc="AA1C9650" w:tentative="1">
      <w:start w:val="1"/>
      <w:numFmt w:val="decimal"/>
      <w:lvlText w:val="%4."/>
      <w:lvlJc w:val="left"/>
      <w:pPr>
        <w:ind w:left="2880" w:hanging="360"/>
      </w:pPr>
    </w:lvl>
    <w:lvl w:ilvl="4" w:tplc="243EA6A4" w:tentative="1">
      <w:start w:val="1"/>
      <w:numFmt w:val="lowerLetter"/>
      <w:lvlText w:val="%5."/>
      <w:lvlJc w:val="left"/>
      <w:pPr>
        <w:ind w:left="3600" w:hanging="360"/>
      </w:pPr>
    </w:lvl>
    <w:lvl w:ilvl="5" w:tplc="5E60EF18" w:tentative="1">
      <w:start w:val="1"/>
      <w:numFmt w:val="lowerRoman"/>
      <w:lvlText w:val="%6."/>
      <w:lvlJc w:val="right"/>
      <w:pPr>
        <w:ind w:left="4320" w:hanging="180"/>
      </w:pPr>
    </w:lvl>
    <w:lvl w:ilvl="6" w:tplc="0B366690" w:tentative="1">
      <w:start w:val="1"/>
      <w:numFmt w:val="decimal"/>
      <w:lvlText w:val="%7."/>
      <w:lvlJc w:val="left"/>
      <w:pPr>
        <w:ind w:left="5040" w:hanging="360"/>
      </w:pPr>
    </w:lvl>
    <w:lvl w:ilvl="7" w:tplc="FD4011C6" w:tentative="1">
      <w:start w:val="1"/>
      <w:numFmt w:val="lowerLetter"/>
      <w:lvlText w:val="%8."/>
      <w:lvlJc w:val="left"/>
      <w:pPr>
        <w:ind w:left="5760" w:hanging="360"/>
      </w:pPr>
    </w:lvl>
    <w:lvl w:ilvl="8" w:tplc="17BA9C6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89C0386">
      <w:start w:val="1"/>
      <w:numFmt w:val="lowerRoman"/>
      <w:lvlText w:val="(%1)"/>
      <w:lvlJc w:val="left"/>
      <w:pPr>
        <w:ind w:left="1080" w:hanging="720"/>
      </w:pPr>
      <w:rPr>
        <w:rFonts w:hint="default"/>
      </w:rPr>
    </w:lvl>
    <w:lvl w:ilvl="1" w:tplc="92009D80" w:tentative="1">
      <w:start w:val="1"/>
      <w:numFmt w:val="lowerLetter"/>
      <w:lvlText w:val="%2."/>
      <w:lvlJc w:val="left"/>
      <w:pPr>
        <w:ind w:left="1440" w:hanging="360"/>
      </w:pPr>
    </w:lvl>
    <w:lvl w:ilvl="2" w:tplc="B414D076" w:tentative="1">
      <w:start w:val="1"/>
      <w:numFmt w:val="lowerRoman"/>
      <w:lvlText w:val="%3."/>
      <w:lvlJc w:val="right"/>
      <w:pPr>
        <w:ind w:left="2160" w:hanging="180"/>
      </w:pPr>
    </w:lvl>
    <w:lvl w:ilvl="3" w:tplc="FEA48658" w:tentative="1">
      <w:start w:val="1"/>
      <w:numFmt w:val="decimal"/>
      <w:lvlText w:val="%4."/>
      <w:lvlJc w:val="left"/>
      <w:pPr>
        <w:ind w:left="2880" w:hanging="360"/>
      </w:pPr>
    </w:lvl>
    <w:lvl w:ilvl="4" w:tplc="53AA0044" w:tentative="1">
      <w:start w:val="1"/>
      <w:numFmt w:val="lowerLetter"/>
      <w:lvlText w:val="%5."/>
      <w:lvlJc w:val="left"/>
      <w:pPr>
        <w:ind w:left="3600" w:hanging="360"/>
      </w:pPr>
    </w:lvl>
    <w:lvl w:ilvl="5" w:tplc="6CE64F58" w:tentative="1">
      <w:start w:val="1"/>
      <w:numFmt w:val="lowerRoman"/>
      <w:lvlText w:val="%6."/>
      <w:lvlJc w:val="right"/>
      <w:pPr>
        <w:ind w:left="4320" w:hanging="180"/>
      </w:pPr>
    </w:lvl>
    <w:lvl w:ilvl="6" w:tplc="565C92B2" w:tentative="1">
      <w:start w:val="1"/>
      <w:numFmt w:val="decimal"/>
      <w:lvlText w:val="%7."/>
      <w:lvlJc w:val="left"/>
      <w:pPr>
        <w:ind w:left="5040" w:hanging="360"/>
      </w:pPr>
    </w:lvl>
    <w:lvl w:ilvl="7" w:tplc="2758C090" w:tentative="1">
      <w:start w:val="1"/>
      <w:numFmt w:val="lowerLetter"/>
      <w:lvlText w:val="%8."/>
      <w:lvlJc w:val="left"/>
      <w:pPr>
        <w:ind w:left="5760" w:hanging="360"/>
      </w:pPr>
    </w:lvl>
    <w:lvl w:ilvl="8" w:tplc="ECBA1A9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8F48BDC">
      <w:start w:val="1"/>
      <w:numFmt w:val="lowerRoman"/>
      <w:lvlText w:val="(%1)"/>
      <w:lvlJc w:val="left"/>
      <w:pPr>
        <w:ind w:left="1080" w:hanging="720"/>
      </w:pPr>
      <w:rPr>
        <w:rFonts w:hint="default"/>
      </w:rPr>
    </w:lvl>
    <w:lvl w:ilvl="1" w:tplc="17CC338C" w:tentative="1">
      <w:start w:val="1"/>
      <w:numFmt w:val="lowerLetter"/>
      <w:lvlText w:val="%2."/>
      <w:lvlJc w:val="left"/>
      <w:pPr>
        <w:ind w:left="1440" w:hanging="360"/>
      </w:pPr>
    </w:lvl>
    <w:lvl w:ilvl="2" w:tplc="F6A835D6" w:tentative="1">
      <w:start w:val="1"/>
      <w:numFmt w:val="lowerRoman"/>
      <w:lvlText w:val="%3."/>
      <w:lvlJc w:val="right"/>
      <w:pPr>
        <w:ind w:left="2160" w:hanging="180"/>
      </w:pPr>
    </w:lvl>
    <w:lvl w:ilvl="3" w:tplc="A59E2E7E" w:tentative="1">
      <w:start w:val="1"/>
      <w:numFmt w:val="decimal"/>
      <w:lvlText w:val="%4."/>
      <w:lvlJc w:val="left"/>
      <w:pPr>
        <w:ind w:left="2880" w:hanging="360"/>
      </w:pPr>
    </w:lvl>
    <w:lvl w:ilvl="4" w:tplc="073CCECE" w:tentative="1">
      <w:start w:val="1"/>
      <w:numFmt w:val="lowerLetter"/>
      <w:lvlText w:val="%5."/>
      <w:lvlJc w:val="left"/>
      <w:pPr>
        <w:ind w:left="3600" w:hanging="360"/>
      </w:pPr>
    </w:lvl>
    <w:lvl w:ilvl="5" w:tplc="70FCEA8A" w:tentative="1">
      <w:start w:val="1"/>
      <w:numFmt w:val="lowerRoman"/>
      <w:lvlText w:val="%6."/>
      <w:lvlJc w:val="right"/>
      <w:pPr>
        <w:ind w:left="4320" w:hanging="180"/>
      </w:pPr>
    </w:lvl>
    <w:lvl w:ilvl="6" w:tplc="34E6D2F2" w:tentative="1">
      <w:start w:val="1"/>
      <w:numFmt w:val="decimal"/>
      <w:lvlText w:val="%7."/>
      <w:lvlJc w:val="left"/>
      <w:pPr>
        <w:ind w:left="5040" w:hanging="360"/>
      </w:pPr>
    </w:lvl>
    <w:lvl w:ilvl="7" w:tplc="2B64160C" w:tentative="1">
      <w:start w:val="1"/>
      <w:numFmt w:val="lowerLetter"/>
      <w:lvlText w:val="%8."/>
      <w:lvlJc w:val="left"/>
      <w:pPr>
        <w:ind w:left="5760" w:hanging="360"/>
      </w:pPr>
    </w:lvl>
    <w:lvl w:ilvl="8" w:tplc="52DE855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C44928">
      <w:start w:val="1"/>
      <w:numFmt w:val="lowerRoman"/>
      <w:lvlText w:val="(%1)"/>
      <w:lvlJc w:val="left"/>
      <w:pPr>
        <w:ind w:left="1080" w:hanging="720"/>
      </w:pPr>
      <w:rPr>
        <w:rFonts w:hint="default"/>
      </w:rPr>
    </w:lvl>
    <w:lvl w:ilvl="1" w:tplc="E58234BE" w:tentative="1">
      <w:start w:val="1"/>
      <w:numFmt w:val="lowerLetter"/>
      <w:lvlText w:val="%2."/>
      <w:lvlJc w:val="left"/>
      <w:pPr>
        <w:ind w:left="1440" w:hanging="360"/>
      </w:pPr>
    </w:lvl>
    <w:lvl w:ilvl="2" w:tplc="C860987A" w:tentative="1">
      <w:start w:val="1"/>
      <w:numFmt w:val="lowerRoman"/>
      <w:lvlText w:val="%3."/>
      <w:lvlJc w:val="right"/>
      <w:pPr>
        <w:ind w:left="2160" w:hanging="180"/>
      </w:pPr>
    </w:lvl>
    <w:lvl w:ilvl="3" w:tplc="03F04BB2" w:tentative="1">
      <w:start w:val="1"/>
      <w:numFmt w:val="decimal"/>
      <w:lvlText w:val="%4."/>
      <w:lvlJc w:val="left"/>
      <w:pPr>
        <w:ind w:left="2880" w:hanging="360"/>
      </w:pPr>
    </w:lvl>
    <w:lvl w:ilvl="4" w:tplc="51627328" w:tentative="1">
      <w:start w:val="1"/>
      <w:numFmt w:val="lowerLetter"/>
      <w:lvlText w:val="%5."/>
      <w:lvlJc w:val="left"/>
      <w:pPr>
        <w:ind w:left="3600" w:hanging="360"/>
      </w:pPr>
    </w:lvl>
    <w:lvl w:ilvl="5" w:tplc="5DEA65D4" w:tentative="1">
      <w:start w:val="1"/>
      <w:numFmt w:val="lowerRoman"/>
      <w:lvlText w:val="%6."/>
      <w:lvlJc w:val="right"/>
      <w:pPr>
        <w:ind w:left="4320" w:hanging="180"/>
      </w:pPr>
    </w:lvl>
    <w:lvl w:ilvl="6" w:tplc="E898D5AC" w:tentative="1">
      <w:start w:val="1"/>
      <w:numFmt w:val="decimal"/>
      <w:lvlText w:val="%7."/>
      <w:lvlJc w:val="left"/>
      <w:pPr>
        <w:ind w:left="5040" w:hanging="360"/>
      </w:pPr>
    </w:lvl>
    <w:lvl w:ilvl="7" w:tplc="C2246C4C" w:tentative="1">
      <w:start w:val="1"/>
      <w:numFmt w:val="lowerLetter"/>
      <w:lvlText w:val="%8."/>
      <w:lvlJc w:val="left"/>
      <w:pPr>
        <w:ind w:left="5760" w:hanging="360"/>
      </w:pPr>
    </w:lvl>
    <w:lvl w:ilvl="8" w:tplc="1846951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070DAE4">
      <w:start w:val="1"/>
      <w:numFmt w:val="lowerRoman"/>
      <w:lvlText w:val="(%1)"/>
      <w:lvlJc w:val="left"/>
      <w:pPr>
        <w:ind w:left="1080" w:hanging="720"/>
      </w:pPr>
      <w:rPr>
        <w:rFonts w:hint="default"/>
      </w:rPr>
    </w:lvl>
    <w:lvl w:ilvl="1" w:tplc="FDAEBE84" w:tentative="1">
      <w:start w:val="1"/>
      <w:numFmt w:val="lowerLetter"/>
      <w:lvlText w:val="%2."/>
      <w:lvlJc w:val="left"/>
      <w:pPr>
        <w:ind w:left="1440" w:hanging="360"/>
      </w:pPr>
    </w:lvl>
    <w:lvl w:ilvl="2" w:tplc="4DA2D588" w:tentative="1">
      <w:start w:val="1"/>
      <w:numFmt w:val="lowerRoman"/>
      <w:lvlText w:val="%3."/>
      <w:lvlJc w:val="right"/>
      <w:pPr>
        <w:ind w:left="2160" w:hanging="180"/>
      </w:pPr>
    </w:lvl>
    <w:lvl w:ilvl="3" w:tplc="6E8ED402" w:tentative="1">
      <w:start w:val="1"/>
      <w:numFmt w:val="decimal"/>
      <w:lvlText w:val="%4."/>
      <w:lvlJc w:val="left"/>
      <w:pPr>
        <w:ind w:left="2880" w:hanging="360"/>
      </w:pPr>
    </w:lvl>
    <w:lvl w:ilvl="4" w:tplc="CC6A816A" w:tentative="1">
      <w:start w:val="1"/>
      <w:numFmt w:val="lowerLetter"/>
      <w:lvlText w:val="%5."/>
      <w:lvlJc w:val="left"/>
      <w:pPr>
        <w:ind w:left="3600" w:hanging="360"/>
      </w:pPr>
    </w:lvl>
    <w:lvl w:ilvl="5" w:tplc="34806A36" w:tentative="1">
      <w:start w:val="1"/>
      <w:numFmt w:val="lowerRoman"/>
      <w:lvlText w:val="%6."/>
      <w:lvlJc w:val="right"/>
      <w:pPr>
        <w:ind w:left="4320" w:hanging="180"/>
      </w:pPr>
    </w:lvl>
    <w:lvl w:ilvl="6" w:tplc="06EA92FA" w:tentative="1">
      <w:start w:val="1"/>
      <w:numFmt w:val="decimal"/>
      <w:lvlText w:val="%7."/>
      <w:lvlJc w:val="left"/>
      <w:pPr>
        <w:ind w:left="5040" w:hanging="360"/>
      </w:pPr>
    </w:lvl>
    <w:lvl w:ilvl="7" w:tplc="E97A6FCA" w:tentative="1">
      <w:start w:val="1"/>
      <w:numFmt w:val="lowerLetter"/>
      <w:lvlText w:val="%8."/>
      <w:lvlJc w:val="left"/>
      <w:pPr>
        <w:ind w:left="5760" w:hanging="360"/>
      </w:pPr>
    </w:lvl>
    <w:lvl w:ilvl="8" w:tplc="FCD40AC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74979194">
    <w:abstractNumId w:val="11"/>
  </w:num>
  <w:num w:numId="2" w16cid:durableId="1958444460">
    <w:abstractNumId w:val="4"/>
  </w:num>
  <w:num w:numId="3" w16cid:durableId="127163780">
    <w:abstractNumId w:val="2"/>
  </w:num>
  <w:num w:numId="4" w16cid:durableId="1246107442">
    <w:abstractNumId w:val="7"/>
  </w:num>
  <w:num w:numId="5" w16cid:durableId="1886981838">
    <w:abstractNumId w:val="6"/>
  </w:num>
  <w:num w:numId="6" w16cid:durableId="427970675">
    <w:abstractNumId w:val="1"/>
  </w:num>
  <w:num w:numId="7" w16cid:durableId="1937402081">
    <w:abstractNumId w:val="9"/>
  </w:num>
  <w:num w:numId="8" w16cid:durableId="135297509">
    <w:abstractNumId w:val="5"/>
  </w:num>
  <w:num w:numId="9" w16cid:durableId="962224095">
    <w:abstractNumId w:val="8"/>
  </w:num>
  <w:num w:numId="10" w16cid:durableId="333269257">
    <w:abstractNumId w:val="3"/>
  </w:num>
  <w:num w:numId="11" w16cid:durableId="1156873151">
    <w:abstractNumId w:val="10"/>
  </w:num>
  <w:num w:numId="12" w16cid:durableId="1101801385">
    <w:abstractNumId w:val="0"/>
  </w:num>
  <w:num w:numId="13" w16cid:durableId="336464520">
    <w:abstractNumId w:val="11"/>
  </w:num>
  <w:num w:numId="14" w16cid:durableId="2318933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51D"/>
    <w:rsid w:val="00035F63"/>
    <w:rsid w:val="00510B34"/>
    <w:rsid w:val="005809AC"/>
    <w:rsid w:val="0079544C"/>
    <w:rsid w:val="00CA486E"/>
    <w:rsid w:val="00CA75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B3DC4"/>
  <w15:docId w15:val="{D4981974-52B0-4FA6-9D9A-46DBC6DF8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79544C"/>
    <w:pPr>
      <w:autoSpaceDE w:val="0"/>
      <w:autoSpaceDN w:val="0"/>
      <w:adjustRightInd w:val="0"/>
      <w:spacing w:after="0" w:line="240" w:lineRule="auto"/>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615231">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77D5D" w:rsidRDefault="00615231" w:rsidP="00AF0AC5">
          <w:pPr>
            <w:pStyle w:val="39029122E116421E9EE19D2FCE451710"/>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77D5D" w:rsidRDefault="00615231" w:rsidP="00AF0AC5">
          <w:pPr>
            <w:pStyle w:val="24A8B5F00EBA46D4BCB25B215B1B5A2D"/>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77D5D" w:rsidRDefault="00615231"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77D5D"/>
    <w:rsid w:val="00177D5D"/>
    <w:rsid w:val="004D1815"/>
    <w:rsid w:val="00615231"/>
    <w:rsid w:val="009327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24A8B5F00EBA46D4BCB25B215B1B5A2D">
    <w:name w:val="24A8B5F00EBA46D4BCB25B215B1B5A2D"/>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1232</Words>
  <Characters>7026</Characters>
  <Application>Microsoft Office Word</Application>
  <DocSecurity>8</DocSecurity>
  <Lines>58</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2023-11-21T00:49:00Z</dcterms:created>
  <dcterms:modified xsi:type="dcterms:W3CDTF">2023-11-21T00:49:00Z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