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6954C" w14:textId="77777777" w:rsidR="00A34A50" w:rsidRPr="003217D3" w:rsidRDefault="00A34A5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3B39B54" wp14:editId="6C5A964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B3A4E91" w14:textId="77777777" w:rsidR="00A34A50" w:rsidRPr="003217D3" w:rsidRDefault="00A34A5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6E4CEDD" w14:textId="77777777" w:rsidR="00A34A50" w:rsidRPr="00A36AA9" w:rsidRDefault="00A34A5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2E0EB59" w14:textId="77777777" w:rsidR="00A34A50" w:rsidRPr="00A36AA9" w:rsidRDefault="00A34A5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B4AFC" w14:paraId="103C714F" w14:textId="77777777" w:rsidTr="00CB4AFC">
        <w:tc>
          <w:tcPr>
            <w:cnfStyle w:val="001000000000" w:firstRow="0" w:lastRow="0" w:firstColumn="1" w:lastColumn="0" w:oddVBand="0" w:evenVBand="0" w:oddHBand="0" w:evenHBand="0" w:firstRowFirstColumn="0" w:firstRowLastColumn="0" w:lastRowFirstColumn="0" w:lastRowLastColumn="0"/>
            <w:tcW w:w="3227" w:type="dxa"/>
          </w:tcPr>
          <w:p w14:paraId="29B180DD" w14:textId="77777777" w:rsidR="00A34A50" w:rsidRPr="00A36AA9" w:rsidRDefault="00A34A5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9A9555C" w14:textId="77777777" w:rsidR="00A34A50" w:rsidRDefault="00A34A50" w:rsidP="002A05BF">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Australian Unity Home Care - Southern Highlands</w:t>
            </w:r>
          </w:p>
        </w:tc>
      </w:tr>
      <w:tr w:rsidR="00CB4AFC" w14:paraId="537DE59C" w14:textId="77777777" w:rsidTr="00CB4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D390BA" w14:textId="77777777" w:rsidR="00A34A50" w:rsidRPr="00A36AA9" w:rsidRDefault="00A34A5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4643624" w14:textId="77777777" w:rsidR="00A34A50" w:rsidRPr="00C27BE3" w:rsidRDefault="00A34A50" w:rsidP="002A05B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201169</w:t>
            </w:r>
          </w:p>
        </w:tc>
      </w:tr>
      <w:tr w:rsidR="00CB4AFC" w14:paraId="647F7BB6" w14:textId="77777777" w:rsidTr="00CB4A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DE660B" w14:textId="77777777" w:rsidR="00A34A50" w:rsidRPr="00A36AA9" w:rsidRDefault="00A34A5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1FD7BB4" w14:textId="77777777" w:rsidR="00A34A50" w:rsidRPr="00540817" w:rsidRDefault="00A34A50" w:rsidP="002A05BF">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101-103 Bega</w:t>
            </w:r>
            <w:r>
              <w:rPr>
                <w:lang w:eastAsia="en-AU"/>
              </w:rPr>
              <w:t xml:space="preserve"> Street, BEGA, New South Wales, 2550</w:t>
            </w:r>
          </w:p>
        </w:tc>
      </w:tr>
      <w:tr w:rsidR="00CB4AFC" w14:paraId="661A9D1C" w14:textId="77777777" w:rsidTr="00CB4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9CE5C" w14:textId="77777777" w:rsidR="00A34A50" w:rsidRPr="00A36AA9" w:rsidRDefault="00A34A5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82E5FB6" w14:textId="77777777" w:rsidR="00A34A50" w:rsidRPr="00A36AA9" w:rsidRDefault="00A34A50" w:rsidP="002A05B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Assessment contact (performance assessment) – non-site</w:t>
            </w:r>
          </w:p>
        </w:tc>
      </w:tr>
      <w:tr w:rsidR="00CB4AFC" w14:paraId="6EB06291" w14:textId="77777777" w:rsidTr="00CB4A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0A2CC4" w14:textId="77777777" w:rsidR="00A34A50" w:rsidRPr="00A36AA9" w:rsidRDefault="00A34A5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F641CC3" w14:textId="77777777" w:rsidR="00A34A50" w:rsidRPr="00A36AA9" w:rsidRDefault="00A34A50" w:rsidP="002A05BF">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on 22 April 2024</w:t>
            </w:r>
          </w:p>
        </w:tc>
      </w:tr>
      <w:tr w:rsidR="00CB4AFC" w14:paraId="0A5A29DB" w14:textId="77777777" w:rsidTr="00CB4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C24D15" w14:textId="77777777" w:rsidR="00A34A50" w:rsidRPr="003E5973" w:rsidRDefault="00A34A50" w:rsidP="00126F43">
            <w:pPr>
              <w:pStyle w:val="CoverHeading"/>
              <w:spacing w:before="0" w:after="120" w:line="22" w:lineRule="atLeast"/>
              <w:rPr>
                <w:rFonts w:ascii="Arial" w:hAnsi="Arial" w:cs="Arial"/>
                <w:sz w:val="24"/>
              </w:rPr>
            </w:pPr>
            <w:r w:rsidRPr="003E5973">
              <w:rPr>
                <w:rFonts w:ascii="Arial" w:hAnsi="Arial" w:cs="Arial"/>
                <w:sz w:val="24"/>
              </w:rPr>
              <w:t>Performance report date:</w:t>
            </w:r>
          </w:p>
        </w:tc>
        <w:sdt>
          <w:sdtPr>
            <w:id w:val="1056343877"/>
            <w:placeholder>
              <w:docPart w:val="A7F4949C78414813B67B25D37262F9D8"/>
            </w:placeholder>
            <w:date w:fullDate="2024-05-27T00:00:00Z">
              <w:dateFormat w:val="d MMMM yyyy"/>
              <w:lid w:val="en-AU"/>
              <w:storeMappedDataAs w:val="dateTime"/>
              <w:calendar w:val="gregorian"/>
            </w:date>
          </w:sdtPr>
          <w:sdtEndPr/>
          <w:sdtContent>
            <w:tc>
              <w:tcPr>
                <w:tcW w:w="7114" w:type="dxa"/>
                <w:shd w:val="clear" w:color="auto" w:fill="auto"/>
              </w:tcPr>
              <w:p w14:paraId="5C141AEF" w14:textId="00AE1668" w:rsidR="00A34A50" w:rsidRPr="003E5973" w:rsidRDefault="003E5973" w:rsidP="002A05B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3E5973">
                  <w:t>27 May 2024</w:t>
                </w:r>
              </w:p>
            </w:tc>
          </w:sdtContent>
        </w:sdt>
      </w:tr>
    </w:tbl>
    <w:bookmarkEnd w:id="0"/>
    <w:p w14:paraId="400460AB" w14:textId="77777777" w:rsidR="00A34A50" w:rsidRPr="00A36AA9" w:rsidRDefault="00A34A5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2FD5D1C" w14:textId="77777777" w:rsidR="00A34A50" w:rsidRDefault="00A34A50"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CE9BE9B" w14:textId="77777777" w:rsidR="00A34A50" w:rsidRPr="00214549" w:rsidRDefault="00A34A5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8438 Australian Unity Home Care Service Pty Ltd</w:t>
      </w:r>
      <w:r>
        <w:rPr>
          <w:rFonts w:ascii="Arial" w:eastAsia="Arial" w:hAnsi="Arial" w:cs="Arial"/>
        </w:rPr>
        <w:br/>
        <w:t>Service: 17391 Calare CACP</w:t>
      </w:r>
      <w:r>
        <w:rPr>
          <w:rFonts w:ascii="Arial" w:eastAsia="Arial" w:hAnsi="Arial" w:cs="Arial"/>
        </w:rPr>
        <w:br/>
        <w:t>Service: 17460 Central West CACP (Lachlan)</w:t>
      </w:r>
      <w:r>
        <w:rPr>
          <w:rFonts w:ascii="Arial" w:eastAsia="Arial" w:hAnsi="Arial" w:cs="Arial"/>
        </w:rPr>
        <w:br/>
        <w:t>Service: 17499 Far West CACP Project</w:t>
      </w:r>
      <w:r>
        <w:rPr>
          <w:rFonts w:ascii="Arial" w:eastAsia="Arial" w:hAnsi="Arial" w:cs="Arial"/>
        </w:rPr>
        <w:br/>
        <w:t>Service: 17567 Illawarra South CACPs</w:t>
      </w:r>
      <w:r>
        <w:rPr>
          <w:rFonts w:ascii="Arial" w:eastAsia="Arial" w:hAnsi="Arial" w:cs="Arial"/>
        </w:rPr>
        <w:br/>
        <w:t>Service: 17674 Murrumbidgee Ethnic Dementia Care</w:t>
      </w:r>
      <w:r>
        <w:rPr>
          <w:rFonts w:ascii="Arial" w:eastAsia="Arial" w:hAnsi="Arial" w:cs="Arial"/>
        </w:rPr>
        <w:br/>
        <w:t>Service: 17683 Ngangana Aboriginal CACPs Central West</w:t>
      </w:r>
      <w:r>
        <w:rPr>
          <w:rFonts w:ascii="Arial" w:eastAsia="Arial" w:hAnsi="Arial" w:cs="Arial"/>
        </w:rPr>
        <w:br/>
        <w:t>Service: 17684 Ngangana Aboriginal CACPs Lachlan</w:t>
      </w:r>
      <w:r>
        <w:rPr>
          <w:rFonts w:ascii="Arial" w:eastAsia="Arial" w:hAnsi="Arial" w:cs="Arial"/>
        </w:rPr>
        <w:br/>
        <w:t>Service: 19544 Sturt Home Care CACPs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8345 AUSTRALIAN UNITY HOME CARE SERVICE PTY LTD</w:t>
      </w:r>
      <w:r>
        <w:rPr>
          <w:rFonts w:ascii="Arial" w:eastAsia="Arial" w:hAnsi="Arial" w:cs="Arial"/>
        </w:rPr>
        <w:br/>
        <w:t>Service: 24811 AUSTRALIAN UNITY HOME CARE SERVICE PTY LTD - Care Relationships and Carer Support</w:t>
      </w:r>
      <w:r>
        <w:rPr>
          <w:rFonts w:ascii="Arial" w:eastAsia="Arial" w:hAnsi="Arial" w:cs="Arial"/>
        </w:rPr>
        <w:br/>
        <w:t>Service: 25136 AUSTRALIAN UNITY HOME CARE SERVICE PTY LTD - Community and Home Support</w:t>
      </w:r>
      <w:r>
        <w:br/>
      </w:r>
      <w:bookmarkEnd w:id="1"/>
    </w:p>
    <w:p w14:paraId="3E422C6F" w14:textId="77777777" w:rsidR="00A34A50" w:rsidRPr="00A36AA9" w:rsidRDefault="00A34A5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BAF6CED" w14:textId="17EE1F30" w:rsidR="00A34A50" w:rsidRPr="00A36AA9" w:rsidRDefault="00A34A50" w:rsidP="00F87E39">
      <w:pPr>
        <w:pStyle w:val="NormalArial"/>
      </w:pPr>
      <w:r w:rsidRPr="00A36AA9">
        <w:t xml:space="preserve">This performance report for </w:t>
      </w:r>
      <w:r w:rsidRPr="00C27BE3">
        <w:rPr>
          <w:color w:val="auto"/>
        </w:rPr>
        <w:t>Australian Unity Home Care - Southern Highlands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D51004" w:rsidRPr="003E5973">
        <w:t>K 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3F28854" w14:textId="77777777" w:rsidR="00A34A50" w:rsidRPr="00A36AA9" w:rsidRDefault="00A34A5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64DC40" w14:textId="77777777" w:rsidR="00A34A50" w:rsidRDefault="00A34A50" w:rsidP="00F87E39">
      <w:pPr>
        <w:pStyle w:val="NormalArial"/>
      </w:pPr>
      <w:r w:rsidRPr="00A36AA9">
        <w:t>The report also specifies any areas in which improvements must be made to ensure the Quality Standards are complied with.</w:t>
      </w:r>
    </w:p>
    <w:p w14:paraId="3A626602" w14:textId="77777777" w:rsidR="00A34A50" w:rsidRPr="00A36AA9" w:rsidRDefault="00A34A50" w:rsidP="00DF37F2">
      <w:pPr>
        <w:pStyle w:val="Heading1"/>
        <w:spacing w:before="0" w:after="240" w:line="22" w:lineRule="atLeast"/>
        <w:rPr>
          <w:rFonts w:ascii="Arial" w:hAnsi="Arial" w:cs="Arial"/>
        </w:rPr>
      </w:pPr>
      <w:r w:rsidRPr="00A36AA9">
        <w:rPr>
          <w:rFonts w:ascii="Arial" w:hAnsi="Arial" w:cs="Arial"/>
        </w:rPr>
        <w:t>Material relied on</w:t>
      </w:r>
    </w:p>
    <w:p w14:paraId="6BF01DA3" w14:textId="77777777" w:rsidR="00A34A50" w:rsidRPr="00A36AA9" w:rsidRDefault="00A34A50" w:rsidP="00F87E39">
      <w:pPr>
        <w:pStyle w:val="NormalArial"/>
      </w:pPr>
      <w:r w:rsidRPr="00A36AA9">
        <w:t>The following information has been considered in preparing the performance report:</w:t>
      </w:r>
    </w:p>
    <w:p w14:paraId="75ADD7EB" w14:textId="6C1BA5C1" w:rsidR="00A34A50" w:rsidRDefault="00A34A50" w:rsidP="002A05BF">
      <w:pPr>
        <w:pStyle w:val="ListBullet"/>
      </w:pPr>
      <w:r w:rsidRPr="002A05BF">
        <w:t xml:space="preserve">the assessment team’s report for the Assessment contact (performance assessment) – non-site report </w:t>
      </w:r>
      <w:r w:rsidR="00001B3B" w:rsidRPr="002A05BF">
        <w:t xml:space="preserve">which </w:t>
      </w:r>
      <w:r w:rsidRPr="002A05BF">
        <w:t>was informed by review of documents and interviews with staff, consumers/representatives and others</w:t>
      </w:r>
    </w:p>
    <w:p w14:paraId="03EE4EA9" w14:textId="1FB35F8E" w:rsidR="002A05BF" w:rsidRPr="002A05BF" w:rsidRDefault="002A05BF" w:rsidP="002A05BF">
      <w:pPr>
        <w:pStyle w:val="ListBullet"/>
      </w:pPr>
      <w:r>
        <w:t>the performance report dated 22 March 2023</w:t>
      </w:r>
      <w:r w:rsidR="005003ED">
        <w:t xml:space="preserve"> in relation to the Quality Audit undertaken from 21 to 23 February 2023.</w:t>
      </w:r>
    </w:p>
    <w:p w14:paraId="20D19B6C" w14:textId="709CDA51" w:rsidR="00A34A50" w:rsidRPr="00D76BC8" w:rsidRDefault="005003ED" w:rsidP="005003ED">
      <w:pPr>
        <w:pStyle w:val="NormalArial"/>
      </w:pPr>
      <w:r>
        <w:t>The provider did not submit a response to the assessment team’s report for the Assessment contact (performance assessment) – non-site.</w:t>
      </w:r>
    </w:p>
    <w:p w14:paraId="24444113" w14:textId="3E22C5AE" w:rsidR="00A34A50" w:rsidRPr="00244176" w:rsidRDefault="00A34A5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834"/>
        <w:gridCol w:w="3580"/>
      </w:tblGrid>
      <w:tr w:rsidR="00CB4AFC" w14:paraId="18E9558D" w14:textId="77777777" w:rsidTr="00C756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81" w:type="pct"/>
            <w:shd w:val="clear" w:color="auto" w:fill="auto"/>
          </w:tcPr>
          <w:p w14:paraId="5C1016BA" w14:textId="77777777" w:rsidR="00A34A50" w:rsidRPr="00A36AA9" w:rsidRDefault="00A34A50" w:rsidP="00A213EA">
            <w:pPr>
              <w:keepNext/>
              <w:spacing w:before="0" w:line="22" w:lineRule="atLeast"/>
              <w:rPr>
                <w:rFonts w:ascii="Arial" w:hAnsi="Arial" w:cs="Arial"/>
              </w:rPr>
            </w:pPr>
            <w:r w:rsidRPr="00A36AA9">
              <w:rPr>
                <w:rFonts w:ascii="Arial" w:hAnsi="Arial" w:cs="Arial"/>
              </w:rPr>
              <w:t xml:space="preserve">Standard 7 </w:t>
            </w:r>
            <w:r w:rsidRPr="005003ED">
              <w:rPr>
                <w:rFonts w:ascii="Arial" w:hAnsi="Arial" w:cs="Arial"/>
                <w:b w:val="0"/>
                <w:bCs/>
              </w:rPr>
              <w:t>Human resources</w:t>
            </w:r>
          </w:p>
        </w:tc>
        <w:tc>
          <w:tcPr>
            <w:tcW w:w="1719" w:type="pct"/>
            <w:shd w:val="clear" w:color="auto" w:fill="auto"/>
          </w:tcPr>
          <w:p w14:paraId="7044C292" w14:textId="3BB7BC03" w:rsidR="00A34A50" w:rsidRPr="00C75685" w:rsidRDefault="00CD0A38" w:rsidP="002A05BF">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00C75685">
              <w:t>Not applicable as not all requirements were assessed</w:t>
            </w:r>
          </w:p>
        </w:tc>
      </w:tr>
      <w:tr w:rsidR="00CB4AFC" w14:paraId="31BD0E4B" w14:textId="77777777" w:rsidTr="00C75685">
        <w:trPr>
          <w:trHeight w:val="227"/>
        </w:trPr>
        <w:tc>
          <w:tcPr>
            <w:cnfStyle w:val="001000000000" w:firstRow="0" w:lastRow="0" w:firstColumn="1" w:lastColumn="0" w:oddVBand="0" w:evenVBand="0" w:oddHBand="0" w:evenHBand="0" w:firstRowFirstColumn="0" w:firstRowLastColumn="0" w:lastRowFirstColumn="0" w:lastRowLastColumn="0"/>
            <w:tcW w:w="3281" w:type="pct"/>
            <w:shd w:val="clear" w:color="auto" w:fill="auto"/>
          </w:tcPr>
          <w:p w14:paraId="4A83B519" w14:textId="77777777" w:rsidR="00A34A50" w:rsidRPr="00A36AA9" w:rsidRDefault="00A34A5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719" w:type="pct"/>
            <w:shd w:val="clear" w:color="auto" w:fill="auto"/>
          </w:tcPr>
          <w:p w14:paraId="39C766BC" w14:textId="19D864F2" w:rsidR="00A34A50" w:rsidRPr="00C75685" w:rsidRDefault="00CD0A38" w:rsidP="002A05BF">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r w:rsidRPr="00C75685">
              <w:rPr>
                <w:b/>
              </w:rPr>
              <w:t>Not applicable as not all requirements were assessed</w:t>
            </w:r>
          </w:p>
        </w:tc>
      </w:tr>
    </w:tbl>
    <w:p w14:paraId="3CDA1E7A" w14:textId="77777777" w:rsidR="00A34A50" w:rsidRPr="00244176" w:rsidRDefault="00A34A5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834"/>
        <w:gridCol w:w="3580"/>
      </w:tblGrid>
      <w:tr w:rsidR="00CB4AFC" w14:paraId="3E6EC384" w14:textId="77777777" w:rsidTr="00C756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81" w:type="pct"/>
            <w:shd w:val="clear" w:color="auto" w:fill="auto"/>
          </w:tcPr>
          <w:p w14:paraId="6E3FE6CB" w14:textId="77777777" w:rsidR="00A34A50" w:rsidRPr="00244176" w:rsidRDefault="00A34A50" w:rsidP="00A213EA">
            <w:pPr>
              <w:keepNext/>
              <w:spacing w:before="0" w:line="22" w:lineRule="atLeast"/>
              <w:rPr>
                <w:rFonts w:ascii="Arial" w:hAnsi="Arial" w:cs="Arial"/>
              </w:rPr>
            </w:pPr>
            <w:r w:rsidRPr="00244176">
              <w:rPr>
                <w:rFonts w:ascii="Arial" w:hAnsi="Arial" w:cs="Arial"/>
              </w:rPr>
              <w:t xml:space="preserve">Standard 7 </w:t>
            </w:r>
            <w:r w:rsidRPr="005003ED">
              <w:rPr>
                <w:rFonts w:ascii="Arial" w:hAnsi="Arial" w:cs="Arial"/>
                <w:b w:val="0"/>
                <w:bCs/>
              </w:rPr>
              <w:t>Human resources</w:t>
            </w:r>
          </w:p>
        </w:tc>
        <w:tc>
          <w:tcPr>
            <w:tcW w:w="1719" w:type="pct"/>
            <w:shd w:val="clear" w:color="auto" w:fill="auto"/>
          </w:tcPr>
          <w:p w14:paraId="2485DCA7" w14:textId="7411A07F" w:rsidR="00A34A50" w:rsidRPr="00C75685" w:rsidRDefault="00CD0A38" w:rsidP="002A05BF">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00C75685">
              <w:t>Not applicable as not all requirements were assessed</w:t>
            </w:r>
          </w:p>
        </w:tc>
      </w:tr>
      <w:tr w:rsidR="00CB4AFC" w14:paraId="397D31CF" w14:textId="77777777" w:rsidTr="00C75685">
        <w:trPr>
          <w:trHeight w:val="227"/>
        </w:trPr>
        <w:tc>
          <w:tcPr>
            <w:cnfStyle w:val="001000000000" w:firstRow="0" w:lastRow="0" w:firstColumn="1" w:lastColumn="0" w:oddVBand="0" w:evenVBand="0" w:oddHBand="0" w:evenHBand="0" w:firstRowFirstColumn="0" w:firstRowLastColumn="0" w:lastRowFirstColumn="0" w:lastRowLastColumn="0"/>
            <w:tcW w:w="3281" w:type="pct"/>
            <w:shd w:val="clear" w:color="auto" w:fill="auto"/>
          </w:tcPr>
          <w:p w14:paraId="3A4F786B" w14:textId="77777777" w:rsidR="00A34A50" w:rsidRPr="00244176" w:rsidRDefault="00A34A5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719" w:type="pct"/>
            <w:shd w:val="clear" w:color="auto" w:fill="auto"/>
          </w:tcPr>
          <w:p w14:paraId="15CB7611" w14:textId="6EB5A772" w:rsidR="00A34A50" w:rsidRPr="00C75685" w:rsidRDefault="00CD0A38" w:rsidP="002A05BF">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r w:rsidRPr="00C75685">
              <w:rPr>
                <w:b/>
              </w:rPr>
              <w:t>Not applicable as not all requirements were assessed</w:t>
            </w:r>
          </w:p>
        </w:tc>
      </w:tr>
    </w:tbl>
    <w:p w14:paraId="12EC9E8E" w14:textId="77777777" w:rsidR="00A34A50" w:rsidRPr="00A36AA9" w:rsidRDefault="00A34A50" w:rsidP="00F87E39">
      <w:pPr>
        <w:pStyle w:val="NormalArial"/>
        <w:spacing w:before="120"/>
      </w:pPr>
      <w:r w:rsidRPr="00A36AA9">
        <w:t>A detailed assessment is provided later in this report for each assessed Standard.</w:t>
      </w:r>
    </w:p>
    <w:p w14:paraId="1A8B6496" w14:textId="77777777" w:rsidR="00A34A50" w:rsidRPr="00A36AA9" w:rsidRDefault="00A34A50" w:rsidP="00FC045E">
      <w:pPr>
        <w:pStyle w:val="Heading1"/>
        <w:spacing w:before="0" w:after="240" w:line="22" w:lineRule="atLeast"/>
        <w:rPr>
          <w:rFonts w:ascii="Arial" w:hAnsi="Arial" w:cs="Arial"/>
        </w:rPr>
      </w:pPr>
      <w:r w:rsidRPr="00A36AA9">
        <w:rPr>
          <w:rFonts w:ascii="Arial" w:hAnsi="Arial" w:cs="Arial"/>
        </w:rPr>
        <w:t>Areas for improvement</w:t>
      </w:r>
    </w:p>
    <w:p w14:paraId="0DCA034D" w14:textId="77777777" w:rsidR="00A34A50" w:rsidRPr="00A36AA9" w:rsidRDefault="00A34A5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33D31A" w14:textId="7E83F578" w:rsidR="00A34A50" w:rsidRPr="00A36AA9" w:rsidRDefault="00A34A50" w:rsidP="00F87E39">
      <w:pPr>
        <w:pStyle w:val="NormalArial"/>
      </w:pPr>
      <w:r w:rsidRPr="00A36AA9">
        <w:br w:type="page"/>
      </w:r>
    </w:p>
    <w:p w14:paraId="49B2F4E9" w14:textId="77777777" w:rsidR="00A34A50" w:rsidRPr="003217D3" w:rsidRDefault="00A34A5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CB4AFC" w14:paraId="37F086C3" w14:textId="77777777" w:rsidTr="00CD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716A7A8A" w14:textId="77777777" w:rsidR="00A34A50" w:rsidRPr="003217D3" w:rsidRDefault="00A34A5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CEBEF8E" w14:textId="77777777" w:rsidR="00A34A50" w:rsidRPr="003217D3" w:rsidRDefault="00A34A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251D1F6" w14:textId="77777777" w:rsidR="00A34A50" w:rsidRPr="003217D3" w:rsidRDefault="00A34A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B4AFC" w14:paraId="7B3617D7" w14:textId="77777777" w:rsidTr="00CB4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A6F6F1" w14:textId="77777777" w:rsidR="00A34A50" w:rsidRPr="00244176" w:rsidRDefault="00A34A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85C55E9" w14:textId="77777777" w:rsidR="00A34A50" w:rsidRPr="00244176" w:rsidRDefault="00A34A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958CE19" w14:textId="77777777" w:rsidR="00A34A50" w:rsidRPr="00CC646C" w:rsidRDefault="005926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90165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A34A50" w:rsidRPr="00501C01">
                  <w:rPr>
                    <w:rFonts w:ascii="Arial" w:hAnsi="Arial" w:cs="Arial"/>
                  </w:rPr>
                  <w:t>Compliant</w:t>
                </w:r>
              </w:sdtContent>
            </w:sdt>
            <w:r w:rsidR="00A34A50" w:rsidRPr="00501C01">
              <w:rPr>
                <w:rFonts w:ascii="Arial" w:hAnsi="Arial" w:cs="Arial"/>
              </w:rPr>
              <w:t xml:space="preserve"> </w:t>
            </w:r>
          </w:p>
        </w:tc>
        <w:tc>
          <w:tcPr>
            <w:tcW w:w="1835" w:type="dxa"/>
            <w:shd w:val="clear" w:color="auto" w:fill="auto"/>
          </w:tcPr>
          <w:p w14:paraId="2EE751B3" w14:textId="77777777" w:rsidR="00A34A50" w:rsidRPr="00CC646C" w:rsidRDefault="0059260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87632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A34A50" w:rsidRPr="00501C01">
                  <w:rPr>
                    <w:rFonts w:ascii="Arial" w:hAnsi="Arial" w:cs="Arial"/>
                  </w:rPr>
                  <w:t>Compliant</w:t>
                </w:r>
              </w:sdtContent>
            </w:sdt>
            <w:r w:rsidR="00A34A50" w:rsidRPr="00501C01">
              <w:rPr>
                <w:rFonts w:ascii="Arial" w:hAnsi="Arial" w:cs="Arial"/>
              </w:rPr>
              <w:t xml:space="preserve"> </w:t>
            </w:r>
          </w:p>
        </w:tc>
      </w:tr>
    </w:tbl>
    <w:p w14:paraId="653D8ECF" w14:textId="77777777" w:rsidR="00A34A50" w:rsidRDefault="00A34A50" w:rsidP="007B3959">
      <w:pPr>
        <w:pStyle w:val="Heading20"/>
      </w:pPr>
      <w:r w:rsidRPr="00A36AA9">
        <w:t>Findings</w:t>
      </w:r>
    </w:p>
    <w:p w14:paraId="3BB4FCAB" w14:textId="4251E823" w:rsidR="00253AA5" w:rsidRDefault="0089130B" w:rsidP="00F87E39">
      <w:pPr>
        <w:pStyle w:val="NormalArial"/>
      </w:pPr>
      <w:r>
        <w:t>Requirement 7(3)(e) was found non-compliant</w:t>
      </w:r>
      <w:r w:rsidR="001C2E12">
        <w:t xml:space="preserve"> for HCP and CHSP services</w:t>
      </w:r>
      <w:r>
        <w:t xml:space="preserve"> following a Quality Audit conducted from 21 to 23 February 2023. The service </w:t>
      </w:r>
      <w:r w:rsidR="00476C7D">
        <w:t>did not</w:t>
      </w:r>
      <w:r w:rsidR="00324955">
        <w:t xml:space="preserve"> demonstrate regular assessment, monitoring and review of the performance of each member of the workforce.</w:t>
      </w:r>
    </w:p>
    <w:p w14:paraId="55501028" w14:textId="0A698033" w:rsidR="004460B6" w:rsidRDefault="00253AA5" w:rsidP="00E202DF">
      <w:pPr>
        <w:pStyle w:val="NormalArial"/>
      </w:pPr>
      <w:r>
        <w:t xml:space="preserve">The </w:t>
      </w:r>
      <w:r w:rsidR="003E5973">
        <w:t>Assessment Team’</w:t>
      </w:r>
      <w:r>
        <w:t xml:space="preserve">s report for the Assessment </w:t>
      </w:r>
      <w:r w:rsidR="003E5973">
        <w:t>C</w:t>
      </w:r>
      <w:r>
        <w:t>ontact conducted on 22 April 2024 included evidence of actions taken by the service in response to the non-compliance. These actions include</w:t>
      </w:r>
      <w:r w:rsidR="001C2E12">
        <w:t xml:space="preserve"> </w:t>
      </w:r>
      <w:r w:rsidR="00E202DF">
        <w:t xml:space="preserve">implementing </w:t>
      </w:r>
      <w:r w:rsidR="00E63B2A">
        <w:t xml:space="preserve">processes to </w:t>
      </w:r>
      <w:r w:rsidR="004460B6">
        <w:t>regular</w:t>
      </w:r>
      <w:r w:rsidR="00E63B2A">
        <w:t>ly</w:t>
      </w:r>
      <w:r w:rsidR="004460B6">
        <w:t xml:space="preserve"> assess, monitor and review the performance of each member of the workforce</w:t>
      </w:r>
      <w:r w:rsidR="00E202DF">
        <w:t xml:space="preserve">. The </w:t>
      </w:r>
      <w:r w:rsidR="003E5973">
        <w:t xml:space="preserve">Assessment Team </w:t>
      </w:r>
      <w:r w:rsidR="00E202DF">
        <w:t>was satisfied the improvements were effective and recommended Requirement 7(3)(e) met.</w:t>
      </w:r>
    </w:p>
    <w:p w14:paraId="5F8B2FC2" w14:textId="5FD086B6" w:rsidR="00E63B2A" w:rsidRDefault="00E63B2A" w:rsidP="00E202DF">
      <w:pPr>
        <w:pStyle w:val="NormalArial"/>
      </w:pPr>
      <w:r>
        <w:t>Consumers</w:t>
      </w:r>
      <w:r w:rsidR="00BC42B2">
        <w:t xml:space="preserve"> stated they are often asked about staff performance and their satisfaction with the service.</w:t>
      </w:r>
      <w:r w:rsidR="00E541BC">
        <w:t xml:space="preserve"> Documentation confirmed consumer voice is included in staff appraisals. Most staff confirmed they had received a formal staff appraisal within the last 12 months and the service has increased open lines of communication between staff and management. Management</w:t>
      </w:r>
      <w:r w:rsidR="00751565">
        <w:t xml:space="preserve"> described plans to ensure performance appraisals are completed for all staff.</w:t>
      </w:r>
      <w:r w:rsidR="000D5E62">
        <w:t xml:space="preserve"> Management confirmed there are policies in place for performance reviews of sub-contracted staff and this is included in the service’s continuous improvement plan.</w:t>
      </w:r>
      <w:r w:rsidR="00050A30">
        <w:t xml:space="preserve"> Documentation showed evidence of completed performance appraisals, including reference to training</w:t>
      </w:r>
      <w:r w:rsidR="001C2E12">
        <w:t xml:space="preserve"> and c</w:t>
      </w:r>
      <w:r w:rsidR="00050A30">
        <w:t>onsumer feedback</w:t>
      </w:r>
      <w:r w:rsidR="001C2E12">
        <w:t>.</w:t>
      </w:r>
    </w:p>
    <w:p w14:paraId="513FEEC3" w14:textId="624EDE18" w:rsidR="00E202DF" w:rsidRDefault="001C2E12" w:rsidP="00E202DF">
      <w:pPr>
        <w:pStyle w:val="NormalArial"/>
      </w:pPr>
      <w:r>
        <w:t xml:space="preserve">Based on the information summarised above, I find the provider, in relation to the service, compliant with Requirement (3)(e) in Standard 7, Human </w:t>
      </w:r>
      <w:r w:rsidR="003E5973">
        <w:t>r</w:t>
      </w:r>
      <w:r>
        <w:t>esources, for both HCP and CHSP</w:t>
      </w:r>
      <w:r w:rsidR="003E5973">
        <w:t xml:space="preserve"> services</w:t>
      </w:r>
      <w:r>
        <w:t>.</w:t>
      </w:r>
    </w:p>
    <w:p w14:paraId="059C9736" w14:textId="43F97D7D" w:rsidR="00A34A50" w:rsidRPr="00A36AA9" w:rsidRDefault="00A34A50" w:rsidP="00DB1272">
      <w:pPr>
        <w:pStyle w:val="ListBullet"/>
      </w:pPr>
      <w:r w:rsidRPr="00A36AA9">
        <w:br w:type="page"/>
      </w:r>
    </w:p>
    <w:p w14:paraId="63619755" w14:textId="77777777" w:rsidR="00A34A50" w:rsidRPr="00A36AA9" w:rsidRDefault="00A34A5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B4AFC" w14:paraId="021AD4AE" w14:textId="77777777" w:rsidTr="00CD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31F771DE" w14:textId="77777777" w:rsidR="00A34A50" w:rsidRPr="003217D3" w:rsidRDefault="00A34A5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CD83141" w14:textId="77777777" w:rsidR="00A34A50" w:rsidRPr="003217D3" w:rsidRDefault="00A34A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CE68221" w14:textId="77777777" w:rsidR="00A34A50" w:rsidRPr="003217D3" w:rsidRDefault="00A34A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B4AFC" w14:paraId="2672AB3B" w14:textId="77777777" w:rsidTr="00CB4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F5ACB" w14:textId="77777777" w:rsidR="00A34A50" w:rsidRPr="00244176" w:rsidRDefault="00A34A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7CB1BDA" w14:textId="77777777" w:rsidR="00A34A50" w:rsidRPr="00244176" w:rsidRDefault="00A34A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5F84892" w14:textId="77777777" w:rsidR="00A34A50" w:rsidRPr="00244176" w:rsidRDefault="00A34A5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104E2BB" w14:textId="77777777" w:rsidR="00A34A50" w:rsidRPr="00244176" w:rsidRDefault="00A34A5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37AE3AC" w14:textId="77777777" w:rsidR="00A34A50" w:rsidRPr="00244176" w:rsidRDefault="00A34A5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C7CF8C1" w14:textId="77777777" w:rsidR="00A34A50" w:rsidRPr="00244176" w:rsidRDefault="00A34A5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15FD198" w14:textId="77777777" w:rsidR="00A34A50" w:rsidRPr="00244176" w:rsidRDefault="00A34A5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3F860A6" w14:textId="77777777" w:rsidR="00A34A50" w:rsidRPr="00244176" w:rsidRDefault="00A34A5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AA0B57E" w14:textId="77777777" w:rsidR="00A34A50" w:rsidRPr="00CC646C" w:rsidRDefault="005926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40140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A34A50" w:rsidRPr="00501C01">
                  <w:rPr>
                    <w:rFonts w:ascii="Arial" w:hAnsi="Arial" w:cs="Arial"/>
                  </w:rPr>
                  <w:t>Compliant</w:t>
                </w:r>
              </w:sdtContent>
            </w:sdt>
            <w:r w:rsidR="00A34A50" w:rsidRPr="00501C01">
              <w:rPr>
                <w:rFonts w:ascii="Arial" w:hAnsi="Arial" w:cs="Arial"/>
              </w:rPr>
              <w:t xml:space="preserve"> </w:t>
            </w:r>
          </w:p>
        </w:tc>
        <w:tc>
          <w:tcPr>
            <w:tcW w:w="1944" w:type="dxa"/>
            <w:shd w:val="clear" w:color="auto" w:fill="auto"/>
          </w:tcPr>
          <w:p w14:paraId="025F8B61" w14:textId="77777777" w:rsidR="00A34A50" w:rsidRPr="00CC646C" w:rsidRDefault="005926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04137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A34A50" w:rsidRPr="00501C01">
                  <w:rPr>
                    <w:rFonts w:ascii="Arial" w:hAnsi="Arial" w:cs="Arial"/>
                  </w:rPr>
                  <w:t>Compliant</w:t>
                </w:r>
              </w:sdtContent>
            </w:sdt>
            <w:r w:rsidR="00A34A50" w:rsidRPr="00501C01">
              <w:rPr>
                <w:rFonts w:ascii="Arial" w:hAnsi="Arial" w:cs="Arial"/>
              </w:rPr>
              <w:t xml:space="preserve"> </w:t>
            </w:r>
          </w:p>
        </w:tc>
      </w:tr>
    </w:tbl>
    <w:p w14:paraId="61ED7F64" w14:textId="77777777" w:rsidR="00A34A50" w:rsidRDefault="00A34A50" w:rsidP="003217D3">
      <w:pPr>
        <w:pStyle w:val="Heading20"/>
      </w:pPr>
      <w:r w:rsidRPr="00A36AA9">
        <w:t>Findings</w:t>
      </w:r>
    </w:p>
    <w:p w14:paraId="1B632025" w14:textId="14FE89AF" w:rsidR="007F5A7E" w:rsidRDefault="007F5A7E" w:rsidP="007F5A7E">
      <w:pPr>
        <w:pStyle w:val="NormalArial"/>
      </w:pPr>
      <w:r>
        <w:t xml:space="preserve">Requirement 8(3)(c) was found non-compliant for HCP and CHSP services following a Quality Audit conducted from 21 to 23 February 2023. The </w:t>
      </w:r>
      <w:r w:rsidR="00B47E08">
        <w:t>organisation</w:t>
      </w:r>
      <w:r>
        <w:t xml:space="preserve"> did not demonstrate </w:t>
      </w:r>
      <w:r w:rsidR="00FD11A4">
        <w:t>effective organisational governance</w:t>
      </w:r>
      <w:r w:rsidR="00207921">
        <w:t xml:space="preserve"> systems relating to </w:t>
      </w:r>
      <w:r w:rsidR="004C1868">
        <w:t>workforce governance</w:t>
      </w:r>
      <w:r>
        <w:t>.</w:t>
      </w:r>
    </w:p>
    <w:p w14:paraId="44D4E210" w14:textId="49541E56" w:rsidR="007F5A7E" w:rsidRDefault="007F5A7E" w:rsidP="007F5A7E">
      <w:pPr>
        <w:pStyle w:val="NormalArial"/>
      </w:pPr>
      <w:r>
        <w:t xml:space="preserve">The </w:t>
      </w:r>
      <w:r w:rsidR="003E5973">
        <w:t xml:space="preserve">Assessment Team’s </w:t>
      </w:r>
      <w:r>
        <w:t xml:space="preserve">report for the Assessment </w:t>
      </w:r>
      <w:r w:rsidR="003E5973">
        <w:t>C</w:t>
      </w:r>
      <w:r>
        <w:t xml:space="preserve">ontact conducted on 22 April 2024 included evidence of actions taken by the </w:t>
      </w:r>
      <w:r w:rsidR="00B47E08">
        <w:t>organisation</w:t>
      </w:r>
      <w:r>
        <w:t xml:space="preserve"> in response to the non-compliance. These actions include implementing processes to regularly assess, monitor and review the performance of each member of the workforce. The assessment team was satisfied the improvements were effective and recommended Requirement </w:t>
      </w:r>
      <w:r w:rsidR="005E780B">
        <w:t>8</w:t>
      </w:r>
      <w:r>
        <w:t>(3)(</w:t>
      </w:r>
      <w:r w:rsidR="005E780B">
        <w:t>c</w:t>
      </w:r>
      <w:r>
        <w:t>) met.</w:t>
      </w:r>
    </w:p>
    <w:p w14:paraId="35F1699D" w14:textId="4D1E10E8" w:rsidR="007F5A7E" w:rsidRPr="00397983" w:rsidRDefault="00FD4890" w:rsidP="007F5A7E">
      <w:pPr>
        <w:pStyle w:val="NormalArial"/>
        <w:rPr>
          <w:u w:val="single"/>
        </w:rPr>
      </w:pPr>
      <w:r w:rsidRPr="00397983">
        <w:rPr>
          <w:u w:val="single"/>
        </w:rPr>
        <w:t>Information management</w:t>
      </w:r>
    </w:p>
    <w:p w14:paraId="63D5EF26" w14:textId="074E8F4D" w:rsidR="00FD4890" w:rsidRDefault="00397983" w:rsidP="007F5A7E">
      <w:pPr>
        <w:pStyle w:val="NormalArial"/>
      </w:pPr>
      <w:r>
        <w:t xml:space="preserve">The </w:t>
      </w:r>
      <w:r w:rsidR="00B47E08">
        <w:t>organisation</w:t>
      </w:r>
      <w:r>
        <w:t xml:space="preserve"> has an information security management framework which outlines roles and responsibilities of staff, security standards and acknowledges the governing body has ultimate resp</w:t>
      </w:r>
      <w:r w:rsidR="001D7325">
        <w:t>onsibility regarding information management. Support workers described how they keep information safe, including the use of password protected mobile devices</w:t>
      </w:r>
      <w:r w:rsidR="000762D2">
        <w:t>. All staff complete training in cyber security and privacy at induction and each year as part of mandatory training.</w:t>
      </w:r>
    </w:p>
    <w:p w14:paraId="5A200CE2" w14:textId="505444DC" w:rsidR="00FD4890" w:rsidRPr="00397983" w:rsidRDefault="00FD4890" w:rsidP="007F5A7E">
      <w:pPr>
        <w:pStyle w:val="NormalArial"/>
        <w:rPr>
          <w:u w:val="single"/>
        </w:rPr>
      </w:pPr>
      <w:r w:rsidRPr="00397983">
        <w:rPr>
          <w:u w:val="single"/>
        </w:rPr>
        <w:t>Continuous improvement</w:t>
      </w:r>
    </w:p>
    <w:p w14:paraId="3C44E109" w14:textId="04BED967" w:rsidR="00FD4890" w:rsidRDefault="000762D2" w:rsidP="007F5A7E">
      <w:pPr>
        <w:pStyle w:val="NormalArial"/>
      </w:pPr>
      <w:r>
        <w:t xml:space="preserve">The </w:t>
      </w:r>
      <w:r w:rsidR="0012007C">
        <w:t>organisation</w:t>
      </w:r>
      <w:r>
        <w:t xml:space="preserve"> maintains continuous improvement plan</w:t>
      </w:r>
      <w:r w:rsidR="001A28AB">
        <w:t>s</w:t>
      </w:r>
      <w:r w:rsidR="00D45653">
        <w:t xml:space="preserve"> with improvement </w:t>
      </w:r>
      <w:r w:rsidR="00982D2A">
        <w:t>actions</w:t>
      </w:r>
      <w:r w:rsidR="001A63D8">
        <w:t xml:space="preserve"> discussed monthly at the clinical governance forum</w:t>
      </w:r>
      <w:r w:rsidR="000A1752">
        <w:t xml:space="preserve"> and</w:t>
      </w:r>
      <w:r w:rsidR="00C6775B">
        <w:t xml:space="preserve"> presented to the governing body for review and approval. </w:t>
      </w:r>
      <w:r w:rsidR="00B24DD2">
        <w:t xml:space="preserve">The </w:t>
      </w:r>
      <w:r w:rsidR="0012007C">
        <w:t>organisation</w:t>
      </w:r>
      <w:r w:rsidR="00B24DD2">
        <w:t>’s</w:t>
      </w:r>
      <w:r w:rsidR="001A28AB">
        <w:t xml:space="preserve"> continuous improvement plans include improvements informed by staff feedback, actions identified by system improvements, policy and procedure reviews and opportunities to upskill staff.</w:t>
      </w:r>
    </w:p>
    <w:p w14:paraId="16986CDD" w14:textId="76DD9613" w:rsidR="00FD4890" w:rsidRPr="00397983" w:rsidRDefault="00FD4890" w:rsidP="007F5A7E">
      <w:pPr>
        <w:pStyle w:val="NormalArial"/>
        <w:rPr>
          <w:u w:val="single"/>
        </w:rPr>
      </w:pPr>
      <w:r w:rsidRPr="00397983">
        <w:rPr>
          <w:u w:val="single"/>
        </w:rPr>
        <w:t>Financial governance</w:t>
      </w:r>
    </w:p>
    <w:p w14:paraId="20EF4AE7" w14:textId="7E3C0578" w:rsidR="00FD4890" w:rsidRDefault="00FF695D" w:rsidP="007F5A7E">
      <w:pPr>
        <w:pStyle w:val="NormalArial"/>
      </w:pPr>
      <w:r>
        <w:t>Management advised the governing body receives monthly reports from the finance tea</w:t>
      </w:r>
      <w:r w:rsidR="000119AA">
        <w:t>m</w:t>
      </w:r>
      <w:r>
        <w:t>, enabling oversight and governance.</w:t>
      </w:r>
      <w:r w:rsidR="00690DB6">
        <w:t xml:space="preserve"> The </w:t>
      </w:r>
      <w:r w:rsidR="00B47E08">
        <w:t>organisation</w:t>
      </w:r>
      <w:r w:rsidR="00690DB6">
        <w:t xml:space="preserve"> has oversight of consumers who have high unspent funds and has processes to monitor these unspent funds.</w:t>
      </w:r>
    </w:p>
    <w:p w14:paraId="3F46DE2D" w14:textId="5FF4AD7C" w:rsidR="00FD4890" w:rsidRPr="00397983" w:rsidRDefault="00FD4890" w:rsidP="007F5A7E">
      <w:pPr>
        <w:pStyle w:val="NormalArial"/>
        <w:rPr>
          <w:u w:val="single"/>
        </w:rPr>
      </w:pPr>
      <w:r w:rsidRPr="00397983">
        <w:rPr>
          <w:u w:val="single"/>
        </w:rPr>
        <w:t>Workforce governance</w:t>
      </w:r>
    </w:p>
    <w:p w14:paraId="31493888" w14:textId="49BDFA37" w:rsidR="00FD4890" w:rsidRDefault="000119AA" w:rsidP="007F5A7E">
      <w:pPr>
        <w:pStyle w:val="NormalArial"/>
      </w:pPr>
      <w:r>
        <w:t xml:space="preserve">The </w:t>
      </w:r>
      <w:r w:rsidR="00B47E08">
        <w:t>organisation</w:t>
      </w:r>
      <w:r>
        <w:t xml:space="preserve"> has policies and procedures in relation to workforce governance</w:t>
      </w:r>
      <w:r w:rsidR="00F809D2">
        <w:t xml:space="preserve">, to ensure </w:t>
      </w:r>
      <w:r w:rsidR="005F5BC0">
        <w:t xml:space="preserve">the workforce is competent and has the knowledge to effectively perform their roles </w:t>
      </w:r>
      <w:r w:rsidR="006319A2">
        <w:t>and are trained and supported to deliver the outcomes required by the Quality Standards.</w:t>
      </w:r>
      <w:r w:rsidR="00E921B1">
        <w:t xml:space="preserve"> The </w:t>
      </w:r>
      <w:r w:rsidR="00B47E08">
        <w:t>organisation</w:t>
      </w:r>
      <w:r w:rsidR="00E921B1">
        <w:t xml:space="preserve"> has</w:t>
      </w:r>
      <w:r w:rsidR="00683AD1">
        <w:t xml:space="preserve"> onboarding processes to recruit staff, including ensuring current qualifications</w:t>
      </w:r>
      <w:r w:rsidR="00532BAE">
        <w:t xml:space="preserve">, vaccination </w:t>
      </w:r>
      <w:r w:rsidR="00532BAE">
        <w:lastRenderedPageBreak/>
        <w:t xml:space="preserve">status, driver’s licence and police checks. The </w:t>
      </w:r>
      <w:r w:rsidR="00B47E08">
        <w:t>organisation</w:t>
      </w:r>
      <w:r w:rsidR="00532BAE">
        <w:t xml:space="preserve"> has staff performance processes to ensure all staff </w:t>
      </w:r>
      <w:r w:rsidR="0031529D">
        <w:t xml:space="preserve">are </w:t>
      </w:r>
      <w:r w:rsidR="001600F9">
        <w:t>assessed, monitored and reviewed.</w:t>
      </w:r>
    </w:p>
    <w:p w14:paraId="697B5AB3" w14:textId="44C62ABB" w:rsidR="00FD4890" w:rsidRPr="00397983" w:rsidRDefault="00FD4890" w:rsidP="007F5A7E">
      <w:pPr>
        <w:pStyle w:val="NormalArial"/>
        <w:rPr>
          <w:u w:val="single"/>
        </w:rPr>
      </w:pPr>
      <w:r w:rsidRPr="00397983">
        <w:rPr>
          <w:u w:val="single"/>
        </w:rPr>
        <w:t>Regulatory compliance</w:t>
      </w:r>
    </w:p>
    <w:p w14:paraId="2B2F8C31" w14:textId="35005659" w:rsidR="00FD4890" w:rsidRDefault="008566F9" w:rsidP="007F5A7E">
      <w:pPr>
        <w:pStyle w:val="NormalArial"/>
      </w:pPr>
      <w:r>
        <w:t xml:space="preserve">The </w:t>
      </w:r>
      <w:r w:rsidR="00B47E08">
        <w:t>or</w:t>
      </w:r>
      <w:r w:rsidR="0012007C">
        <w:t>ganisation</w:t>
      </w:r>
      <w:r w:rsidR="00497551">
        <w:t xml:space="preserve"> has effective processes to track changes to regulatory requirements and implements relevant changes. Management provided examples of how the organisation is keeping up to date with aged care reforms</w:t>
      </w:r>
      <w:r w:rsidR="00CD70F0">
        <w:t>. The organisation has monitoring systems to track vaccinations, training, police checks, driver’s licences and public liability insurance.</w:t>
      </w:r>
    </w:p>
    <w:p w14:paraId="65220464" w14:textId="768F64BE" w:rsidR="00FD4890" w:rsidRPr="00397983" w:rsidRDefault="00FD4890" w:rsidP="007F5A7E">
      <w:pPr>
        <w:pStyle w:val="NormalArial"/>
        <w:rPr>
          <w:u w:val="single"/>
        </w:rPr>
      </w:pPr>
      <w:r w:rsidRPr="00397983">
        <w:rPr>
          <w:u w:val="single"/>
        </w:rPr>
        <w:t>Feedback and complaints</w:t>
      </w:r>
    </w:p>
    <w:p w14:paraId="2CC30711" w14:textId="7131FAC4" w:rsidR="00FD4890" w:rsidRDefault="00E959EE" w:rsidP="007F5A7E">
      <w:pPr>
        <w:pStyle w:val="NormalArial"/>
      </w:pPr>
      <w:r>
        <w:t>The organisation has an established feedback and complaints framework to encourage and support consumers to provide feedback and make complaints</w:t>
      </w:r>
      <w:r w:rsidR="00DC5396">
        <w:t>. Feedback and complaints inform improvements to services provided.</w:t>
      </w:r>
    </w:p>
    <w:p w14:paraId="6F3D09F3" w14:textId="06AB247A" w:rsidR="00A34A50" w:rsidRPr="006B4042" w:rsidRDefault="007F5A7E" w:rsidP="007F5A7E">
      <w:pPr>
        <w:pStyle w:val="NormalArial"/>
      </w:pPr>
      <w:r>
        <w:t>Based on the information summarised above, I find the provider, in relation to the service, compliant with Requirement (3)(</w:t>
      </w:r>
      <w:r w:rsidR="006F313C">
        <w:t>c</w:t>
      </w:r>
      <w:r>
        <w:t xml:space="preserve">) in Standard </w:t>
      </w:r>
      <w:r w:rsidR="006F313C">
        <w:t>8</w:t>
      </w:r>
      <w:r>
        <w:t xml:space="preserve">, </w:t>
      </w:r>
      <w:r w:rsidR="006F313C">
        <w:t>Organisational governance</w:t>
      </w:r>
      <w:r>
        <w:t>, for both HCP and CHSP</w:t>
      </w:r>
      <w:r w:rsidR="003E5973">
        <w:t xml:space="preserve"> services</w:t>
      </w:r>
      <w:r>
        <w:t>.</w:t>
      </w:r>
    </w:p>
    <w:sectPr w:rsidR="00A34A5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70239" w14:textId="77777777" w:rsidR="00A34A50" w:rsidRDefault="00A34A50">
      <w:pPr>
        <w:spacing w:after="0"/>
      </w:pPr>
      <w:r>
        <w:separator/>
      </w:r>
    </w:p>
  </w:endnote>
  <w:endnote w:type="continuationSeparator" w:id="0">
    <w:p w14:paraId="7F827BE6" w14:textId="77777777" w:rsidR="00A34A50" w:rsidRDefault="00A34A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FED5A" w14:textId="77777777" w:rsidR="00A34A50" w:rsidRPr="00DF37F2" w:rsidRDefault="00A34A50"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Australian Unity Home Care - Southern Highlands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C9191C8" w14:textId="77777777" w:rsidR="00A34A50" w:rsidRPr="00DF37F2" w:rsidRDefault="00A34A5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201169</w:t>
    </w:r>
    <w:bookmarkEnd w:id="2"/>
    <w:r w:rsidRPr="00DF37F2">
      <w:rPr>
        <w:rStyle w:val="FooterBold"/>
        <w:rFonts w:ascii="Arial" w:hAnsi="Arial"/>
        <w:b w:val="0"/>
      </w:rPr>
      <w:tab/>
      <w:t xml:space="preserve">OFFICIAL: Sensitive </w:t>
    </w:r>
  </w:p>
  <w:p w14:paraId="47925157" w14:textId="77777777" w:rsidR="00A34A50" w:rsidRPr="00DF37F2" w:rsidRDefault="00A34A5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54E63" w14:textId="77777777" w:rsidR="00A34A50" w:rsidRDefault="00A34A50" w:rsidP="00D71F88">
      <w:pPr>
        <w:spacing w:after="0"/>
      </w:pPr>
      <w:r>
        <w:separator/>
      </w:r>
    </w:p>
  </w:footnote>
  <w:footnote w:type="continuationSeparator" w:id="0">
    <w:p w14:paraId="6687F28F" w14:textId="77777777" w:rsidR="00A34A50" w:rsidRDefault="00A34A50" w:rsidP="00D71F88">
      <w:pPr>
        <w:spacing w:after="0"/>
      </w:pPr>
      <w:r>
        <w:continuationSeparator/>
      </w:r>
    </w:p>
  </w:footnote>
  <w:footnote w:id="1">
    <w:p w14:paraId="342AF8D6" w14:textId="3451B894" w:rsidR="00A34A50" w:rsidRDefault="00A34A5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00876">
        <w:rPr>
          <w:rFonts w:ascii="Arial" w:hAnsi="Arial" w:cs="Arial"/>
          <w:color w:val="auto"/>
          <w:sz w:val="20"/>
          <w:szCs w:val="20"/>
        </w:rPr>
        <w:t>section 68A of th</w:t>
      </w:r>
      <w:r w:rsidRPr="002C3CB4">
        <w:rPr>
          <w:rFonts w:ascii="Arial" w:hAnsi="Arial" w:cs="Arial"/>
          <w:sz w:val="20"/>
          <w:szCs w:val="20"/>
        </w:rPr>
        <w:t>e Aged Care Quality and Safety Commission Rules 2018.</w:t>
      </w:r>
    </w:p>
    <w:p w14:paraId="6F98F724" w14:textId="77777777" w:rsidR="00A34A50" w:rsidRDefault="00A34A5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34053" w14:textId="77777777" w:rsidR="00A34A50" w:rsidRDefault="00A34A50">
    <w:pPr>
      <w:pStyle w:val="Header"/>
    </w:pPr>
    <w:r>
      <w:rPr>
        <w:noProof/>
        <w:color w:val="2B579A"/>
        <w:shd w:val="clear" w:color="auto" w:fill="E6E6E6"/>
        <w:lang w:val="en-US"/>
      </w:rPr>
      <w:drawing>
        <wp:anchor distT="0" distB="0" distL="114300" distR="114300" simplePos="0" relativeHeight="251663360" behindDoc="1" locked="0" layoutInCell="1" allowOverlap="1" wp14:anchorId="66DE4336" wp14:editId="77C54C8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D9DF0" w14:textId="77777777" w:rsidR="00A34A50" w:rsidRDefault="00A34A50">
    <w:pPr>
      <w:pStyle w:val="Header"/>
    </w:pPr>
    <w:r>
      <w:rPr>
        <w:noProof/>
      </w:rPr>
      <w:drawing>
        <wp:anchor distT="0" distB="0" distL="114300" distR="114300" simplePos="0" relativeHeight="251661312" behindDoc="0" locked="0" layoutInCell="1" allowOverlap="1" wp14:anchorId="6714BB31" wp14:editId="215E27D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83AA988">
      <w:start w:val="1"/>
      <w:numFmt w:val="lowerRoman"/>
      <w:lvlText w:val="(%1)"/>
      <w:lvlJc w:val="left"/>
      <w:pPr>
        <w:ind w:left="1080" w:hanging="720"/>
      </w:pPr>
      <w:rPr>
        <w:rFonts w:hint="default"/>
      </w:rPr>
    </w:lvl>
    <w:lvl w:ilvl="1" w:tplc="4F9211D0" w:tentative="1">
      <w:start w:val="1"/>
      <w:numFmt w:val="lowerLetter"/>
      <w:lvlText w:val="%2."/>
      <w:lvlJc w:val="left"/>
      <w:pPr>
        <w:ind w:left="1440" w:hanging="360"/>
      </w:pPr>
    </w:lvl>
    <w:lvl w:ilvl="2" w:tplc="C5C483AE" w:tentative="1">
      <w:start w:val="1"/>
      <w:numFmt w:val="lowerRoman"/>
      <w:lvlText w:val="%3."/>
      <w:lvlJc w:val="right"/>
      <w:pPr>
        <w:ind w:left="2160" w:hanging="180"/>
      </w:pPr>
    </w:lvl>
    <w:lvl w:ilvl="3" w:tplc="455EB30E" w:tentative="1">
      <w:start w:val="1"/>
      <w:numFmt w:val="decimal"/>
      <w:lvlText w:val="%4."/>
      <w:lvlJc w:val="left"/>
      <w:pPr>
        <w:ind w:left="2880" w:hanging="360"/>
      </w:pPr>
    </w:lvl>
    <w:lvl w:ilvl="4" w:tplc="9DC6395A" w:tentative="1">
      <w:start w:val="1"/>
      <w:numFmt w:val="lowerLetter"/>
      <w:lvlText w:val="%5."/>
      <w:lvlJc w:val="left"/>
      <w:pPr>
        <w:ind w:left="3600" w:hanging="360"/>
      </w:pPr>
    </w:lvl>
    <w:lvl w:ilvl="5" w:tplc="7F42A52C" w:tentative="1">
      <w:start w:val="1"/>
      <w:numFmt w:val="lowerRoman"/>
      <w:lvlText w:val="%6."/>
      <w:lvlJc w:val="right"/>
      <w:pPr>
        <w:ind w:left="4320" w:hanging="180"/>
      </w:pPr>
    </w:lvl>
    <w:lvl w:ilvl="6" w:tplc="3A623546" w:tentative="1">
      <w:start w:val="1"/>
      <w:numFmt w:val="decimal"/>
      <w:lvlText w:val="%7."/>
      <w:lvlJc w:val="left"/>
      <w:pPr>
        <w:ind w:left="5040" w:hanging="360"/>
      </w:pPr>
    </w:lvl>
    <w:lvl w:ilvl="7" w:tplc="336AC648" w:tentative="1">
      <w:start w:val="1"/>
      <w:numFmt w:val="lowerLetter"/>
      <w:lvlText w:val="%8."/>
      <w:lvlJc w:val="left"/>
      <w:pPr>
        <w:ind w:left="5760" w:hanging="360"/>
      </w:pPr>
    </w:lvl>
    <w:lvl w:ilvl="8" w:tplc="4AD2B51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E38E632">
      <w:start w:val="1"/>
      <w:numFmt w:val="lowerRoman"/>
      <w:lvlText w:val="(%1)"/>
      <w:lvlJc w:val="left"/>
      <w:pPr>
        <w:ind w:left="1080" w:hanging="720"/>
      </w:pPr>
      <w:rPr>
        <w:rFonts w:hint="default"/>
      </w:rPr>
    </w:lvl>
    <w:lvl w:ilvl="1" w:tplc="92984340" w:tentative="1">
      <w:start w:val="1"/>
      <w:numFmt w:val="lowerLetter"/>
      <w:lvlText w:val="%2."/>
      <w:lvlJc w:val="left"/>
      <w:pPr>
        <w:ind w:left="1440" w:hanging="360"/>
      </w:pPr>
    </w:lvl>
    <w:lvl w:ilvl="2" w:tplc="5A8AF8B6" w:tentative="1">
      <w:start w:val="1"/>
      <w:numFmt w:val="lowerRoman"/>
      <w:lvlText w:val="%3."/>
      <w:lvlJc w:val="right"/>
      <w:pPr>
        <w:ind w:left="2160" w:hanging="180"/>
      </w:pPr>
    </w:lvl>
    <w:lvl w:ilvl="3" w:tplc="08C00F9C" w:tentative="1">
      <w:start w:val="1"/>
      <w:numFmt w:val="decimal"/>
      <w:lvlText w:val="%4."/>
      <w:lvlJc w:val="left"/>
      <w:pPr>
        <w:ind w:left="2880" w:hanging="360"/>
      </w:pPr>
    </w:lvl>
    <w:lvl w:ilvl="4" w:tplc="5AE21208" w:tentative="1">
      <w:start w:val="1"/>
      <w:numFmt w:val="lowerLetter"/>
      <w:lvlText w:val="%5."/>
      <w:lvlJc w:val="left"/>
      <w:pPr>
        <w:ind w:left="3600" w:hanging="360"/>
      </w:pPr>
    </w:lvl>
    <w:lvl w:ilvl="5" w:tplc="2C704C22" w:tentative="1">
      <w:start w:val="1"/>
      <w:numFmt w:val="lowerRoman"/>
      <w:lvlText w:val="%6."/>
      <w:lvlJc w:val="right"/>
      <w:pPr>
        <w:ind w:left="4320" w:hanging="180"/>
      </w:pPr>
    </w:lvl>
    <w:lvl w:ilvl="6" w:tplc="2CEA9400" w:tentative="1">
      <w:start w:val="1"/>
      <w:numFmt w:val="decimal"/>
      <w:lvlText w:val="%7."/>
      <w:lvlJc w:val="left"/>
      <w:pPr>
        <w:ind w:left="5040" w:hanging="360"/>
      </w:pPr>
    </w:lvl>
    <w:lvl w:ilvl="7" w:tplc="63A8A95C" w:tentative="1">
      <w:start w:val="1"/>
      <w:numFmt w:val="lowerLetter"/>
      <w:lvlText w:val="%8."/>
      <w:lvlJc w:val="left"/>
      <w:pPr>
        <w:ind w:left="5760" w:hanging="360"/>
      </w:pPr>
    </w:lvl>
    <w:lvl w:ilvl="8" w:tplc="C6EE47D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8906110">
      <w:start w:val="1"/>
      <w:numFmt w:val="lowerRoman"/>
      <w:lvlText w:val="(%1)"/>
      <w:lvlJc w:val="left"/>
      <w:pPr>
        <w:ind w:left="1080" w:hanging="720"/>
      </w:pPr>
      <w:rPr>
        <w:rFonts w:hint="default"/>
      </w:rPr>
    </w:lvl>
    <w:lvl w:ilvl="1" w:tplc="F904BCF2" w:tentative="1">
      <w:start w:val="1"/>
      <w:numFmt w:val="lowerLetter"/>
      <w:lvlText w:val="%2."/>
      <w:lvlJc w:val="left"/>
      <w:pPr>
        <w:ind w:left="1440" w:hanging="360"/>
      </w:pPr>
    </w:lvl>
    <w:lvl w:ilvl="2" w:tplc="1A941408" w:tentative="1">
      <w:start w:val="1"/>
      <w:numFmt w:val="lowerRoman"/>
      <w:lvlText w:val="%3."/>
      <w:lvlJc w:val="right"/>
      <w:pPr>
        <w:ind w:left="2160" w:hanging="180"/>
      </w:pPr>
    </w:lvl>
    <w:lvl w:ilvl="3" w:tplc="FCDE88E6" w:tentative="1">
      <w:start w:val="1"/>
      <w:numFmt w:val="decimal"/>
      <w:lvlText w:val="%4."/>
      <w:lvlJc w:val="left"/>
      <w:pPr>
        <w:ind w:left="2880" w:hanging="360"/>
      </w:pPr>
    </w:lvl>
    <w:lvl w:ilvl="4" w:tplc="7A385584" w:tentative="1">
      <w:start w:val="1"/>
      <w:numFmt w:val="lowerLetter"/>
      <w:lvlText w:val="%5."/>
      <w:lvlJc w:val="left"/>
      <w:pPr>
        <w:ind w:left="3600" w:hanging="360"/>
      </w:pPr>
    </w:lvl>
    <w:lvl w:ilvl="5" w:tplc="17A20276" w:tentative="1">
      <w:start w:val="1"/>
      <w:numFmt w:val="lowerRoman"/>
      <w:lvlText w:val="%6."/>
      <w:lvlJc w:val="right"/>
      <w:pPr>
        <w:ind w:left="4320" w:hanging="180"/>
      </w:pPr>
    </w:lvl>
    <w:lvl w:ilvl="6" w:tplc="B2085978" w:tentative="1">
      <w:start w:val="1"/>
      <w:numFmt w:val="decimal"/>
      <w:lvlText w:val="%7."/>
      <w:lvlJc w:val="left"/>
      <w:pPr>
        <w:ind w:left="5040" w:hanging="360"/>
      </w:pPr>
    </w:lvl>
    <w:lvl w:ilvl="7" w:tplc="B4A839F8" w:tentative="1">
      <w:start w:val="1"/>
      <w:numFmt w:val="lowerLetter"/>
      <w:lvlText w:val="%8."/>
      <w:lvlJc w:val="left"/>
      <w:pPr>
        <w:ind w:left="5760" w:hanging="360"/>
      </w:pPr>
    </w:lvl>
    <w:lvl w:ilvl="8" w:tplc="45123D3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00AEB96">
      <w:start w:val="1"/>
      <w:numFmt w:val="lowerRoman"/>
      <w:lvlText w:val="(%1)"/>
      <w:lvlJc w:val="left"/>
      <w:pPr>
        <w:ind w:left="1080" w:hanging="720"/>
      </w:pPr>
      <w:rPr>
        <w:rFonts w:hint="default"/>
      </w:rPr>
    </w:lvl>
    <w:lvl w:ilvl="1" w:tplc="7EF61E22" w:tentative="1">
      <w:start w:val="1"/>
      <w:numFmt w:val="lowerLetter"/>
      <w:lvlText w:val="%2."/>
      <w:lvlJc w:val="left"/>
      <w:pPr>
        <w:ind w:left="1440" w:hanging="360"/>
      </w:pPr>
    </w:lvl>
    <w:lvl w:ilvl="2" w:tplc="519AEB88" w:tentative="1">
      <w:start w:val="1"/>
      <w:numFmt w:val="lowerRoman"/>
      <w:lvlText w:val="%3."/>
      <w:lvlJc w:val="right"/>
      <w:pPr>
        <w:ind w:left="2160" w:hanging="180"/>
      </w:pPr>
    </w:lvl>
    <w:lvl w:ilvl="3" w:tplc="85DA9DD2" w:tentative="1">
      <w:start w:val="1"/>
      <w:numFmt w:val="decimal"/>
      <w:lvlText w:val="%4."/>
      <w:lvlJc w:val="left"/>
      <w:pPr>
        <w:ind w:left="2880" w:hanging="360"/>
      </w:pPr>
    </w:lvl>
    <w:lvl w:ilvl="4" w:tplc="2AFEDFBA" w:tentative="1">
      <w:start w:val="1"/>
      <w:numFmt w:val="lowerLetter"/>
      <w:lvlText w:val="%5."/>
      <w:lvlJc w:val="left"/>
      <w:pPr>
        <w:ind w:left="3600" w:hanging="360"/>
      </w:pPr>
    </w:lvl>
    <w:lvl w:ilvl="5" w:tplc="9CA02C12" w:tentative="1">
      <w:start w:val="1"/>
      <w:numFmt w:val="lowerRoman"/>
      <w:lvlText w:val="%6."/>
      <w:lvlJc w:val="right"/>
      <w:pPr>
        <w:ind w:left="4320" w:hanging="180"/>
      </w:pPr>
    </w:lvl>
    <w:lvl w:ilvl="6" w:tplc="3B64C6F4" w:tentative="1">
      <w:start w:val="1"/>
      <w:numFmt w:val="decimal"/>
      <w:lvlText w:val="%7."/>
      <w:lvlJc w:val="left"/>
      <w:pPr>
        <w:ind w:left="5040" w:hanging="360"/>
      </w:pPr>
    </w:lvl>
    <w:lvl w:ilvl="7" w:tplc="23583D3C" w:tentative="1">
      <w:start w:val="1"/>
      <w:numFmt w:val="lowerLetter"/>
      <w:lvlText w:val="%8."/>
      <w:lvlJc w:val="left"/>
      <w:pPr>
        <w:ind w:left="5760" w:hanging="360"/>
      </w:pPr>
    </w:lvl>
    <w:lvl w:ilvl="8" w:tplc="9DFEAD6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DB4FA62">
      <w:start w:val="1"/>
      <w:numFmt w:val="lowerRoman"/>
      <w:lvlText w:val="(%1)"/>
      <w:lvlJc w:val="left"/>
      <w:pPr>
        <w:ind w:left="1080" w:hanging="720"/>
      </w:pPr>
      <w:rPr>
        <w:rFonts w:hint="default"/>
      </w:rPr>
    </w:lvl>
    <w:lvl w:ilvl="1" w:tplc="2640CAC4" w:tentative="1">
      <w:start w:val="1"/>
      <w:numFmt w:val="lowerLetter"/>
      <w:lvlText w:val="%2."/>
      <w:lvlJc w:val="left"/>
      <w:pPr>
        <w:ind w:left="1440" w:hanging="360"/>
      </w:pPr>
    </w:lvl>
    <w:lvl w:ilvl="2" w:tplc="54580CEC" w:tentative="1">
      <w:start w:val="1"/>
      <w:numFmt w:val="lowerRoman"/>
      <w:lvlText w:val="%3."/>
      <w:lvlJc w:val="right"/>
      <w:pPr>
        <w:ind w:left="2160" w:hanging="180"/>
      </w:pPr>
    </w:lvl>
    <w:lvl w:ilvl="3" w:tplc="1BFE4B6A" w:tentative="1">
      <w:start w:val="1"/>
      <w:numFmt w:val="decimal"/>
      <w:lvlText w:val="%4."/>
      <w:lvlJc w:val="left"/>
      <w:pPr>
        <w:ind w:left="2880" w:hanging="360"/>
      </w:pPr>
    </w:lvl>
    <w:lvl w:ilvl="4" w:tplc="79E0ECFC" w:tentative="1">
      <w:start w:val="1"/>
      <w:numFmt w:val="lowerLetter"/>
      <w:lvlText w:val="%5."/>
      <w:lvlJc w:val="left"/>
      <w:pPr>
        <w:ind w:left="3600" w:hanging="360"/>
      </w:pPr>
    </w:lvl>
    <w:lvl w:ilvl="5" w:tplc="2370EA92" w:tentative="1">
      <w:start w:val="1"/>
      <w:numFmt w:val="lowerRoman"/>
      <w:lvlText w:val="%6."/>
      <w:lvlJc w:val="right"/>
      <w:pPr>
        <w:ind w:left="4320" w:hanging="180"/>
      </w:pPr>
    </w:lvl>
    <w:lvl w:ilvl="6" w:tplc="A9FE20BE" w:tentative="1">
      <w:start w:val="1"/>
      <w:numFmt w:val="decimal"/>
      <w:lvlText w:val="%7."/>
      <w:lvlJc w:val="left"/>
      <w:pPr>
        <w:ind w:left="5040" w:hanging="360"/>
      </w:pPr>
    </w:lvl>
    <w:lvl w:ilvl="7" w:tplc="95A09636" w:tentative="1">
      <w:start w:val="1"/>
      <w:numFmt w:val="lowerLetter"/>
      <w:lvlText w:val="%8."/>
      <w:lvlJc w:val="left"/>
      <w:pPr>
        <w:ind w:left="5760" w:hanging="360"/>
      </w:pPr>
    </w:lvl>
    <w:lvl w:ilvl="8" w:tplc="096AA57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DF84A4C">
      <w:start w:val="1"/>
      <w:numFmt w:val="bullet"/>
      <w:lvlText w:val=""/>
      <w:lvlJc w:val="left"/>
      <w:pPr>
        <w:ind w:left="720" w:hanging="360"/>
      </w:pPr>
      <w:rPr>
        <w:rFonts w:ascii="Symbol" w:hAnsi="Symbol" w:hint="default"/>
        <w:color w:val="auto"/>
        <w:sz w:val="24"/>
        <w:szCs w:val="24"/>
      </w:rPr>
    </w:lvl>
    <w:lvl w:ilvl="1" w:tplc="D9423ED2" w:tentative="1">
      <w:start w:val="1"/>
      <w:numFmt w:val="bullet"/>
      <w:lvlText w:val="o"/>
      <w:lvlJc w:val="left"/>
      <w:pPr>
        <w:ind w:left="1440" w:hanging="360"/>
      </w:pPr>
      <w:rPr>
        <w:rFonts w:ascii="Courier New" w:hAnsi="Courier New" w:cs="Courier New" w:hint="default"/>
      </w:rPr>
    </w:lvl>
    <w:lvl w:ilvl="2" w:tplc="646AD03A" w:tentative="1">
      <w:start w:val="1"/>
      <w:numFmt w:val="bullet"/>
      <w:lvlText w:val=""/>
      <w:lvlJc w:val="left"/>
      <w:pPr>
        <w:ind w:left="2160" w:hanging="360"/>
      </w:pPr>
      <w:rPr>
        <w:rFonts w:ascii="Wingdings" w:hAnsi="Wingdings" w:hint="default"/>
      </w:rPr>
    </w:lvl>
    <w:lvl w:ilvl="3" w:tplc="D196138E" w:tentative="1">
      <w:start w:val="1"/>
      <w:numFmt w:val="bullet"/>
      <w:lvlText w:val=""/>
      <w:lvlJc w:val="left"/>
      <w:pPr>
        <w:ind w:left="2880" w:hanging="360"/>
      </w:pPr>
      <w:rPr>
        <w:rFonts w:ascii="Symbol" w:hAnsi="Symbol" w:hint="default"/>
      </w:rPr>
    </w:lvl>
    <w:lvl w:ilvl="4" w:tplc="790C558E" w:tentative="1">
      <w:start w:val="1"/>
      <w:numFmt w:val="bullet"/>
      <w:lvlText w:val="o"/>
      <w:lvlJc w:val="left"/>
      <w:pPr>
        <w:ind w:left="3600" w:hanging="360"/>
      </w:pPr>
      <w:rPr>
        <w:rFonts w:ascii="Courier New" w:hAnsi="Courier New" w:cs="Courier New" w:hint="default"/>
      </w:rPr>
    </w:lvl>
    <w:lvl w:ilvl="5" w:tplc="890E7F5E" w:tentative="1">
      <w:start w:val="1"/>
      <w:numFmt w:val="bullet"/>
      <w:lvlText w:val=""/>
      <w:lvlJc w:val="left"/>
      <w:pPr>
        <w:ind w:left="4320" w:hanging="360"/>
      </w:pPr>
      <w:rPr>
        <w:rFonts w:ascii="Wingdings" w:hAnsi="Wingdings" w:hint="default"/>
      </w:rPr>
    </w:lvl>
    <w:lvl w:ilvl="6" w:tplc="B2B0B640" w:tentative="1">
      <w:start w:val="1"/>
      <w:numFmt w:val="bullet"/>
      <w:lvlText w:val=""/>
      <w:lvlJc w:val="left"/>
      <w:pPr>
        <w:ind w:left="5040" w:hanging="360"/>
      </w:pPr>
      <w:rPr>
        <w:rFonts w:ascii="Symbol" w:hAnsi="Symbol" w:hint="default"/>
      </w:rPr>
    </w:lvl>
    <w:lvl w:ilvl="7" w:tplc="6ADAA350" w:tentative="1">
      <w:start w:val="1"/>
      <w:numFmt w:val="bullet"/>
      <w:lvlText w:val="o"/>
      <w:lvlJc w:val="left"/>
      <w:pPr>
        <w:ind w:left="5760" w:hanging="360"/>
      </w:pPr>
      <w:rPr>
        <w:rFonts w:ascii="Courier New" w:hAnsi="Courier New" w:cs="Courier New" w:hint="default"/>
      </w:rPr>
    </w:lvl>
    <w:lvl w:ilvl="8" w:tplc="C49E95E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7AEAD14">
      <w:start w:val="1"/>
      <w:numFmt w:val="lowerRoman"/>
      <w:lvlText w:val="(%1)"/>
      <w:lvlJc w:val="left"/>
      <w:pPr>
        <w:ind w:left="1080" w:hanging="720"/>
      </w:pPr>
      <w:rPr>
        <w:rFonts w:hint="default"/>
      </w:rPr>
    </w:lvl>
    <w:lvl w:ilvl="1" w:tplc="6AF6DFD2" w:tentative="1">
      <w:start w:val="1"/>
      <w:numFmt w:val="lowerLetter"/>
      <w:lvlText w:val="%2."/>
      <w:lvlJc w:val="left"/>
      <w:pPr>
        <w:ind w:left="1440" w:hanging="360"/>
      </w:pPr>
    </w:lvl>
    <w:lvl w:ilvl="2" w:tplc="2026AA56" w:tentative="1">
      <w:start w:val="1"/>
      <w:numFmt w:val="lowerRoman"/>
      <w:lvlText w:val="%3."/>
      <w:lvlJc w:val="right"/>
      <w:pPr>
        <w:ind w:left="2160" w:hanging="180"/>
      </w:pPr>
    </w:lvl>
    <w:lvl w:ilvl="3" w:tplc="33CC6ECA" w:tentative="1">
      <w:start w:val="1"/>
      <w:numFmt w:val="decimal"/>
      <w:lvlText w:val="%4."/>
      <w:lvlJc w:val="left"/>
      <w:pPr>
        <w:ind w:left="2880" w:hanging="360"/>
      </w:pPr>
    </w:lvl>
    <w:lvl w:ilvl="4" w:tplc="C2AE280E" w:tentative="1">
      <w:start w:val="1"/>
      <w:numFmt w:val="lowerLetter"/>
      <w:lvlText w:val="%5."/>
      <w:lvlJc w:val="left"/>
      <w:pPr>
        <w:ind w:left="3600" w:hanging="360"/>
      </w:pPr>
    </w:lvl>
    <w:lvl w:ilvl="5" w:tplc="0D1076C4" w:tentative="1">
      <w:start w:val="1"/>
      <w:numFmt w:val="lowerRoman"/>
      <w:lvlText w:val="%6."/>
      <w:lvlJc w:val="right"/>
      <w:pPr>
        <w:ind w:left="4320" w:hanging="180"/>
      </w:pPr>
    </w:lvl>
    <w:lvl w:ilvl="6" w:tplc="ADCE3F30" w:tentative="1">
      <w:start w:val="1"/>
      <w:numFmt w:val="decimal"/>
      <w:lvlText w:val="%7."/>
      <w:lvlJc w:val="left"/>
      <w:pPr>
        <w:ind w:left="5040" w:hanging="360"/>
      </w:pPr>
    </w:lvl>
    <w:lvl w:ilvl="7" w:tplc="7CF2EFB2" w:tentative="1">
      <w:start w:val="1"/>
      <w:numFmt w:val="lowerLetter"/>
      <w:lvlText w:val="%8."/>
      <w:lvlJc w:val="left"/>
      <w:pPr>
        <w:ind w:left="5760" w:hanging="360"/>
      </w:pPr>
    </w:lvl>
    <w:lvl w:ilvl="8" w:tplc="019E5CB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B941632">
      <w:start w:val="1"/>
      <w:numFmt w:val="lowerRoman"/>
      <w:lvlText w:val="(%1)"/>
      <w:lvlJc w:val="left"/>
      <w:pPr>
        <w:ind w:left="1080" w:hanging="720"/>
      </w:pPr>
      <w:rPr>
        <w:rFonts w:hint="default"/>
      </w:rPr>
    </w:lvl>
    <w:lvl w:ilvl="1" w:tplc="C5BC5B86" w:tentative="1">
      <w:start w:val="1"/>
      <w:numFmt w:val="lowerLetter"/>
      <w:lvlText w:val="%2."/>
      <w:lvlJc w:val="left"/>
      <w:pPr>
        <w:ind w:left="1440" w:hanging="360"/>
      </w:pPr>
    </w:lvl>
    <w:lvl w:ilvl="2" w:tplc="BBCAD646" w:tentative="1">
      <w:start w:val="1"/>
      <w:numFmt w:val="lowerRoman"/>
      <w:lvlText w:val="%3."/>
      <w:lvlJc w:val="right"/>
      <w:pPr>
        <w:ind w:left="2160" w:hanging="180"/>
      </w:pPr>
    </w:lvl>
    <w:lvl w:ilvl="3" w:tplc="E0E68492" w:tentative="1">
      <w:start w:val="1"/>
      <w:numFmt w:val="decimal"/>
      <w:lvlText w:val="%4."/>
      <w:lvlJc w:val="left"/>
      <w:pPr>
        <w:ind w:left="2880" w:hanging="360"/>
      </w:pPr>
    </w:lvl>
    <w:lvl w:ilvl="4" w:tplc="7E38B8A2" w:tentative="1">
      <w:start w:val="1"/>
      <w:numFmt w:val="lowerLetter"/>
      <w:lvlText w:val="%5."/>
      <w:lvlJc w:val="left"/>
      <w:pPr>
        <w:ind w:left="3600" w:hanging="360"/>
      </w:pPr>
    </w:lvl>
    <w:lvl w:ilvl="5" w:tplc="D8BE8618" w:tentative="1">
      <w:start w:val="1"/>
      <w:numFmt w:val="lowerRoman"/>
      <w:lvlText w:val="%6."/>
      <w:lvlJc w:val="right"/>
      <w:pPr>
        <w:ind w:left="4320" w:hanging="180"/>
      </w:pPr>
    </w:lvl>
    <w:lvl w:ilvl="6" w:tplc="E918DB9E" w:tentative="1">
      <w:start w:val="1"/>
      <w:numFmt w:val="decimal"/>
      <w:lvlText w:val="%7."/>
      <w:lvlJc w:val="left"/>
      <w:pPr>
        <w:ind w:left="5040" w:hanging="360"/>
      </w:pPr>
    </w:lvl>
    <w:lvl w:ilvl="7" w:tplc="CF3A6CEC" w:tentative="1">
      <w:start w:val="1"/>
      <w:numFmt w:val="lowerLetter"/>
      <w:lvlText w:val="%8."/>
      <w:lvlJc w:val="left"/>
      <w:pPr>
        <w:ind w:left="5760" w:hanging="360"/>
      </w:pPr>
    </w:lvl>
    <w:lvl w:ilvl="8" w:tplc="15E43EE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4F4F142">
      <w:start w:val="1"/>
      <w:numFmt w:val="lowerRoman"/>
      <w:lvlText w:val="(%1)"/>
      <w:lvlJc w:val="left"/>
      <w:pPr>
        <w:ind w:left="1080" w:hanging="720"/>
      </w:pPr>
      <w:rPr>
        <w:rFonts w:hint="default"/>
      </w:rPr>
    </w:lvl>
    <w:lvl w:ilvl="1" w:tplc="2132BEF8" w:tentative="1">
      <w:start w:val="1"/>
      <w:numFmt w:val="lowerLetter"/>
      <w:lvlText w:val="%2."/>
      <w:lvlJc w:val="left"/>
      <w:pPr>
        <w:ind w:left="1440" w:hanging="360"/>
      </w:pPr>
    </w:lvl>
    <w:lvl w:ilvl="2" w:tplc="C7C6A1C8" w:tentative="1">
      <w:start w:val="1"/>
      <w:numFmt w:val="lowerRoman"/>
      <w:lvlText w:val="%3."/>
      <w:lvlJc w:val="right"/>
      <w:pPr>
        <w:ind w:left="2160" w:hanging="180"/>
      </w:pPr>
    </w:lvl>
    <w:lvl w:ilvl="3" w:tplc="19760340" w:tentative="1">
      <w:start w:val="1"/>
      <w:numFmt w:val="decimal"/>
      <w:lvlText w:val="%4."/>
      <w:lvlJc w:val="left"/>
      <w:pPr>
        <w:ind w:left="2880" w:hanging="360"/>
      </w:pPr>
    </w:lvl>
    <w:lvl w:ilvl="4" w:tplc="25C68590" w:tentative="1">
      <w:start w:val="1"/>
      <w:numFmt w:val="lowerLetter"/>
      <w:lvlText w:val="%5."/>
      <w:lvlJc w:val="left"/>
      <w:pPr>
        <w:ind w:left="3600" w:hanging="360"/>
      </w:pPr>
    </w:lvl>
    <w:lvl w:ilvl="5" w:tplc="4AB2F348" w:tentative="1">
      <w:start w:val="1"/>
      <w:numFmt w:val="lowerRoman"/>
      <w:lvlText w:val="%6."/>
      <w:lvlJc w:val="right"/>
      <w:pPr>
        <w:ind w:left="4320" w:hanging="180"/>
      </w:pPr>
    </w:lvl>
    <w:lvl w:ilvl="6" w:tplc="BCA23DA8" w:tentative="1">
      <w:start w:val="1"/>
      <w:numFmt w:val="decimal"/>
      <w:lvlText w:val="%7."/>
      <w:lvlJc w:val="left"/>
      <w:pPr>
        <w:ind w:left="5040" w:hanging="360"/>
      </w:pPr>
    </w:lvl>
    <w:lvl w:ilvl="7" w:tplc="CFF68CF6" w:tentative="1">
      <w:start w:val="1"/>
      <w:numFmt w:val="lowerLetter"/>
      <w:lvlText w:val="%8."/>
      <w:lvlJc w:val="left"/>
      <w:pPr>
        <w:ind w:left="5760" w:hanging="360"/>
      </w:pPr>
    </w:lvl>
    <w:lvl w:ilvl="8" w:tplc="5404AF3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7A0C8CC">
      <w:start w:val="1"/>
      <w:numFmt w:val="lowerRoman"/>
      <w:lvlText w:val="(%1)"/>
      <w:lvlJc w:val="left"/>
      <w:pPr>
        <w:ind w:left="1080" w:hanging="720"/>
      </w:pPr>
      <w:rPr>
        <w:rFonts w:hint="default"/>
      </w:rPr>
    </w:lvl>
    <w:lvl w:ilvl="1" w:tplc="F106F3A0" w:tentative="1">
      <w:start w:val="1"/>
      <w:numFmt w:val="lowerLetter"/>
      <w:lvlText w:val="%2."/>
      <w:lvlJc w:val="left"/>
      <w:pPr>
        <w:ind w:left="1440" w:hanging="360"/>
      </w:pPr>
    </w:lvl>
    <w:lvl w:ilvl="2" w:tplc="0582894E" w:tentative="1">
      <w:start w:val="1"/>
      <w:numFmt w:val="lowerRoman"/>
      <w:lvlText w:val="%3."/>
      <w:lvlJc w:val="right"/>
      <w:pPr>
        <w:ind w:left="2160" w:hanging="180"/>
      </w:pPr>
    </w:lvl>
    <w:lvl w:ilvl="3" w:tplc="154414B8" w:tentative="1">
      <w:start w:val="1"/>
      <w:numFmt w:val="decimal"/>
      <w:lvlText w:val="%4."/>
      <w:lvlJc w:val="left"/>
      <w:pPr>
        <w:ind w:left="2880" w:hanging="360"/>
      </w:pPr>
    </w:lvl>
    <w:lvl w:ilvl="4" w:tplc="562E80B6" w:tentative="1">
      <w:start w:val="1"/>
      <w:numFmt w:val="lowerLetter"/>
      <w:lvlText w:val="%5."/>
      <w:lvlJc w:val="left"/>
      <w:pPr>
        <w:ind w:left="3600" w:hanging="360"/>
      </w:pPr>
    </w:lvl>
    <w:lvl w:ilvl="5" w:tplc="47CCC380" w:tentative="1">
      <w:start w:val="1"/>
      <w:numFmt w:val="lowerRoman"/>
      <w:lvlText w:val="%6."/>
      <w:lvlJc w:val="right"/>
      <w:pPr>
        <w:ind w:left="4320" w:hanging="180"/>
      </w:pPr>
    </w:lvl>
    <w:lvl w:ilvl="6" w:tplc="C1AECD76" w:tentative="1">
      <w:start w:val="1"/>
      <w:numFmt w:val="decimal"/>
      <w:lvlText w:val="%7."/>
      <w:lvlJc w:val="left"/>
      <w:pPr>
        <w:ind w:left="5040" w:hanging="360"/>
      </w:pPr>
    </w:lvl>
    <w:lvl w:ilvl="7" w:tplc="AB823DD4" w:tentative="1">
      <w:start w:val="1"/>
      <w:numFmt w:val="lowerLetter"/>
      <w:lvlText w:val="%8."/>
      <w:lvlJc w:val="left"/>
      <w:pPr>
        <w:ind w:left="5760" w:hanging="360"/>
      </w:pPr>
    </w:lvl>
    <w:lvl w:ilvl="8" w:tplc="55AE563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E4E2F3A">
      <w:start w:val="1"/>
      <w:numFmt w:val="lowerRoman"/>
      <w:lvlText w:val="(%1)"/>
      <w:lvlJc w:val="left"/>
      <w:pPr>
        <w:ind w:left="1080" w:hanging="720"/>
      </w:pPr>
      <w:rPr>
        <w:rFonts w:hint="default"/>
      </w:rPr>
    </w:lvl>
    <w:lvl w:ilvl="1" w:tplc="2800CA32" w:tentative="1">
      <w:start w:val="1"/>
      <w:numFmt w:val="lowerLetter"/>
      <w:lvlText w:val="%2."/>
      <w:lvlJc w:val="left"/>
      <w:pPr>
        <w:ind w:left="1440" w:hanging="360"/>
      </w:pPr>
    </w:lvl>
    <w:lvl w:ilvl="2" w:tplc="81D65CA2" w:tentative="1">
      <w:start w:val="1"/>
      <w:numFmt w:val="lowerRoman"/>
      <w:lvlText w:val="%3."/>
      <w:lvlJc w:val="right"/>
      <w:pPr>
        <w:ind w:left="2160" w:hanging="180"/>
      </w:pPr>
    </w:lvl>
    <w:lvl w:ilvl="3" w:tplc="19286240" w:tentative="1">
      <w:start w:val="1"/>
      <w:numFmt w:val="decimal"/>
      <w:lvlText w:val="%4."/>
      <w:lvlJc w:val="left"/>
      <w:pPr>
        <w:ind w:left="2880" w:hanging="360"/>
      </w:pPr>
    </w:lvl>
    <w:lvl w:ilvl="4" w:tplc="ADC4D176" w:tentative="1">
      <w:start w:val="1"/>
      <w:numFmt w:val="lowerLetter"/>
      <w:lvlText w:val="%5."/>
      <w:lvlJc w:val="left"/>
      <w:pPr>
        <w:ind w:left="3600" w:hanging="360"/>
      </w:pPr>
    </w:lvl>
    <w:lvl w:ilvl="5" w:tplc="1DA6AEF6" w:tentative="1">
      <w:start w:val="1"/>
      <w:numFmt w:val="lowerRoman"/>
      <w:lvlText w:val="%6."/>
      <w:lvlJc w:val="right"/>
      <w:pPr>
        <w:ind w:left="4320" w:hanging="180"/>
      </w:pPr>
    </w:lvl>
    <w:lvl w:ilvl="6" w:tplc="ACE8D9AA" w:tentative="1">
      <w:start w:val="1"/>
      <w:numFmt w:val="decimal"/>
      <w:lvlText w:val="%7."/>
      <w:lvlJc w:val="left"/>
      <w:pPr>
        <w:ind w:left="5040" w:hanging="360"/>
      </w:pPr>
    </w:lvl>
    <w:lvl w:ilvl="7" w:tplc="F11A1072" w:tentative="1">
      <w:start w:val="1"/>
      <w:numFmt w:val="lowerLetter"/>
      <w:lvlText w:val="%8."/>
      <w:lvlJc w:val="left"/>
      <w:pPr>
        <w:ind w:left="5760" w:hanging="360"/>
      </w:pPr>
    </w:lvl>
    <w:lvl w:ilvl="8" w:tplc="5D8C3C6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AD475CA">
      <w:start w:val="1"/>
      <w:numFmt w:val="lowerRoman"/>
      <w:lvlText w:val="(%1)"/>
      <w:lvlJc w:val="left"/>
      <w:pPr>
        <w:ind w:left="1080" w:hanging="720"/>
      </w:pPr>
      <w:rPr>
        <w:rFonts w:hint="default"/>
      </w:rPr>
    </w:lvl>
    <w:lvl w:ilvl="1" w:tplc="335E1DC8" w:tentative="1">
      <w:start w:val="1"/>
      <w:numFmt w:val="lowerLetter"/>
      <w:lvlText w:val="%2."/>
      <w:lvlJc w:val="left"/>
      <w:pPr>
        <w:ind w:left="1440" w:hanging="360"/>
      </w:pPr>
    </w:lvl>
    <w:lvl w:ilvl="2" w:tplc="09C658B4" w:tentative="1">
      <w:start w:val="1"/>
      <w:numFmt w:val="lowerRoman"/>
      <w:lvlText w:val="%3."/>
      <w:lvlJc w:val="right"/>
      <w:pPr>
        <w:ind w:left="2160" w:hanging="180"/>
      </w:pPr>
    </w:lvl>
    <w:lvl w:ilvl="3" w:tplc="73F27218" w:tentative="1">
      <w:start w:val="1"/>
      <w:numFmt w:val="decimal"/>
      <w:lvlText w:val="%4."/>
      <w:lvlJc w:val="left"/>
      <w:pPr>
        <w:ind w:left="2880" w:hanging="360"/>
      </w:pPr>
    </w:lvl>
    <w:lvl w:ilvl="4" w:tplc="6C1CFB12" w:tentative="1">
      <w:start w:val="1"/>
      <w:numFmt w:val="lowerLetter"/>
      <w:lvlText w:val="%5."/>
      <w:lvlJc w:val="left"/>
      <w:pPr>
        <w:ind w:left="3600" w:hanging="360"/>
      </w:pPr>
    </w:lvl>
    <w:lvl w:ilvl="5" w:tplc="646E624E" w:tentative="1">
      <w:start w:val="1"/>
      <w:numFmt w:val="lowerRoman"/>
      <w:lvlText w:val="%6."/>
      <w:lvlJc w:val="right"/>
      <w:pPr>
        <w:ind w:left="4320" w:hanging="180"/>
      </w:pPr>
    </w:lvl>
    <w:lvl w:ilvl="6" w:tplc="CBA03008" w:tentative="1">
      <w:start w:val="1"/>
      <w:numFmt w:val="decimal"/>
      <w:lvlText w:val="%7."/>
      <w:lvlJc w:val="left"/>
      <w:pPr>
        <w:ind w:left="5040" w:hanging="360"/>
      </w:pPr>
    </w:lvl>
    <w:lvl w:ilvl="7" w:tplc="034A6654" w:tentative="1">
      <w:start w:val="1"/>
      <w:numFmt w:val="lowerLetter"/>
      <w:lvlText w:val="%8."/>
      <w:lvlJc w:val="left"/>
      <w:pPr>
        <w:ind w:left="5760" w:hanging="360"/>
      </w:pPr>
    </w:lvl>
    <w:lvl w:ilvl="8" w:tplc="088681E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8F0EBC0">
      <w:start w:val="1"/>
      <w:numFmt w:val="lowerRoman"/>
      <w:lvlText w:val="(%1)"/>
      <w:lvlJc w:val="left"/>
      <w:pPr>
        <w:ind w:left="1080" w:hanging="720"/>
      </w:pPr>
      <w:rPr>
        <w:rFonts w:hint="default"/>
      </w:rPr>
    </w:lvl>
    <w:lvl w:ilvl="1" w:tplc="D38C5FDC" w:tentative="1">
      <w:start w:val="1"/>
      <w:numFmt w:val="lowerLetter"/>
      <w:lvlText w:val="%2."/>
      <w:lvlJc w:val="left"/>
      <w:pPr>
        <w:ind w:left="1440" w:hanging="360"/>
      </w:pPr>
    </w:lvl>
    <w:lvl w:ilvl="2" w:tplc="0994F060" w:tentative="1">
      <w:start w:val="1"/>
      <w:numFmt w:val="lowerRoman"/>
      <w:lvlText w:val="%3."/>
      <w:lvlJc w:val="right"/>
      <w:pPr>
        <w:ind w:left="2160" w:hanging="180"/>
      </w:pPr>
    </w:lvl>
    <w:lvl w:ilvl="3" w:tplc="39EC8534" w:tentative="1">
      <w:start w:val="1"/>
      <w:numFmt w:val="decimal"/>
      <w:lvlText w:val="%4."/>
      <w:lvlJc w:val="left"/>
      <w:pPr>
        <w:ind w:left="2880" w:hanging="360"/>
      </w:pPr>
    </w:lvl>
    <w:lvl w:ilvl="4" w:tplc="983A5A04" w:tentative="1">
      <w:start w:val="1"/>
      <w:numFmt w:val="lowerLetter"/>
      <w:lvlText w:val="%5."/>
      <w:lvlJc w:val="left"/>
      <w:pPr>
        <w:ind w:left="3600" w:hanging="360"/>
      </w:pPr>
    </w:lvl>
    <w:lvl w:ilvl="5" w:tplc="B87E5D98" w:tentative="1">
      <w:start w:val="1"/>
      <w:numFmt w:val="lowerRoman"/>
      <w:lvlText w:val="%6."/>
      <w:lvlJc w:val="right"/>
      <w:pPr>
        <w:ind w:left="4320" w:hanging="180"/>
      </w:pPr>
    </w:lvl>
    <w:lvl w:ilvl="6" w:tplc="05469CF6" w:tentative="1">
      <w:start w:val="1"/>
      <w:numFmt w:val="decimal"/>
      <w:lvlText w:val="%7."/>
      <w:lvlJc w:val="left"/>
      <w:pPr>
        <w:ind w:left="5040" w:hanging="360"/>
      </w:pPr>
    </w:lvl>
    <w:lvl w:ilvl="7" w:tplc="EEE0928E" w:tentative="1">
      <w:start w:val="1"/>
      <w:numFmt w:val="lowerLetter"/>
      <w:lvlText w:val="%8."/>
      <w:lvlJc w:val="left"/>
      <w:pPr>
        <w:ind w:left="5760" w:hanging="360"/>
      </w:pPr>
    </w:lvl>
    <w:lvl w:ilvl="8" w:tplc="C6EA933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48A26C6">
      <w:start w:val="1"/>
      <w:numFmt w:val="lowerRoman"/>
      <w:lvlText w:val="(%1)"/>
      <w:lvlJc w:val="left"/>
      <w:pPr>
        <w:ind w:left="1080" w:hanging="720"/>
      </w:pPr>
      <w:rPr>
        <w:rFonts w:hint="default"/>
      </w:rPr>
    </w:lvl>
    <w:lvl w:ilvl="1" w:tplc="F184E22A" w:tentative="1">
      <w:start w:val="1"/>
      <w:numFmt w:val="lowerLetter"/>
      <w:lvlText w:val="%2."/>
      <w:lvlJc w:val="left"/>
      <w:pPr>
        <w:ind w:left="1440" w:hanging="360"/>
      </w:pPr>
    </w:lvl>
    <w:lvl w:ilvl="2" w:tplc="20801956" w:tentative="1">
      <w:start w:val="1"/>
      <w:numFmt w:val="lowerRoman"/>
      <w:lvlText w:val="%3."/>
      <w:lvlJc w:val="right"/>
      <w:pPr>
        <w:ind w:left="2160" w:hanging="180"/>
      </w:pPr>
    </w:lvl>
    <w:lvl w:ilvl="3" w:tplc="66B0F4E0" w:tentative="1">
      <w:start w:val="1"/>
      <w:numFmt w:val="decimal"/>
      <w:lvlText w:val="%4."/>
      <w:lvlJc w:val="left"/>
      <w:pPr>
        <w:ind w:left="2880" w:hanging="360"/>
      </w:pPr>
    </w:lvl>
    <w:lvl w:ilvl="4" w:tplc="BB58B08E" w:tentative="1">
      <w:start w:val="1"/>
      <w:numFmt w:val="lowerLetter"/>
      <w:lvlText w:val="%5."/>
      <w:lvlJc w:val="left"/>
      <w:pPr>
        <w:ind w:left="3600" w:hanging="360"/>
      </w:pPr>
    </w:lvl>
    <w:lvl w:ilvl="5" w:tplc="E6DE7A6A" w:tentative="1">
      <w:start w:val="1"/>
      <w:numFmt w:val="lowerRoman"/>
      <w:lvlText w:val="%6."/>
      <w:lvlJc w:val="right"/>
      <w:pPr>
        <w:ind w:left="4320" w:hanging="180"/>
      </w:pPr>
    </w:lvl>
    <w:lvl w:ilvl="6" w:tplc="A57C31BC" w:tentative="1">
      <w:start w:val="1"/>
      <w:numFmt w:val="decimal"/>
      <w:lvlText w:val="%7."/>
      <w:lvlJc w:val="left"/>
      <w:pPr>
        <w:ind w:left="5040" w:hanging="360"/>
      </w:pPr>
    </w:lvl>
    <w:lvl w:ilvl="7" w:tplc="8516017C" w:tentative="1">
      <w:start w:val="1"/>
      <w:numFmt w:val="lowerLetter"/>
      <w:lvlText w:val="%8."/>
      <w:lvlJc w:val="left"/>
      <w:pPr>
        <w:ind w:left="5760" w:hanging="360"/>
      </w:pPr>
    </w:lvl>
    <w:lvl w:ilvl="8" w:tplc="698EE08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408E194">
      <w:start w:val="1"/>
      <w:numFmt w:val="lowerRoman"/>
      <w:lvlText w:val="(%1)"/>
      <w:lvlJc w:val="left"/>
      <w:pPr>
        <w:ind w:left="1080" w:hanging="720"/>
      </w:pPr>
      <w:rPr>
        <w:rFonts w:hint="default"/>
      </w:rPr>
    </w:lvl>
    <w:lvl w:ilvl="1" w:tplc="90F6BEE6" w:tentative="1">
      <w:start w:val="1"/>
      <w:numFmt w:val="lowerLetter"/>
      <w:lvlText w:val="%2."/>
      <w:lvlJc w:val="left"/>
      <w:pPr>
        <w:ind w:left="1440" w:hanging="360"/>
      </w:pPr>
    </w:lvl>
    <w:lvl w:ilvl="2" w:tplc="2E76E9C2" w:tentative="1">
      <w:start w:val="1"/>
      <w:numFmt w:val="lowerRoman"/>
      <w:lvlText w:val="%3."/>
      <w:lvlJc w:val="right"/>
      <w:pPr>
        <w:ind w:left="2160" w:hanging="180"/>
      </w:pPr>
    </w:lvl>
    <w:lvl w:ilvl="3" w:tplc="3DC04346" w:tentative="1">
      <w:start w:val="1"/>
      <w:numFmt w:val="decimal"/>
      <w:lvlText w:val="%4."/>
      <w:lvlJc w:val="left"/>
      <w:pPr>
        <w:ind w:left="2880" w:hanging="360"/>
      </w:pPr>
    </w:lvl>
    <w:lvl w:ilvl="4" w:tplc="3B989166" w:tentative="1">
      <w:start w:val="1"/>
      <w:numFmt w:val="lowerLetter"/>
      <w:lvlText w:val="%5."/>
      <w:lvlJc w:val="left"/>
      <w:pPr>
        <w:ind w:left="3600" w:hanging="360"/>
      </w:pPr>
    </w:lvl>
    <w:lvl w:ilvl="5" w:tplc="849E14CE" w:tentative="1">
      <w:start w:val="1"/>
      <w:numFmt w:val="lowerRoman"/>
      <w:lvlText w:val="%6."/>
      <w:lvlJc w:val="right"/>
      <w:pPr>
        <w:ind w:left="4320" w:hanging="180"/>
      </w:pPr>
    </w:lvl>
    <w:lvl w:ilvl="6" w:tplc="65805E18" w:tentative="1">
      <w:start w:val="1"/>
      <w:numFmt w:val="decimal"/>
      <w:lvlText w:val="%7."/>
      <w:lvlJc w:val="left"/>
      <w:pPr>
        <w:ind w:left="5040" w:hanging="360"/>
      </w:pPr>
    </w:lvl>
    <w:lvl w:ilvl="7" w:tplc="2B061232" w:tentative="1">
      <w:start w:val="1"/>
      <w:numFmt w:val="lowerLetter"/>
      <w:lvlText w:val="%8."/>
      <w:lvlJc w:val="left"/>
      <w:pPr>
        <w:ind w:left="5760" w:hanging="360"/>
      </w:pPr>
    </w:lvl>
    <w:lvl w:ilvl="8" w:tplc="6A8AACB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E4C9A52">
      <w:start w:val="1"/>
      <w:numFmt w:val="lowerRoman"/>
      <w:lvlText w:val="(%1)"/>
      <w:lvlJc w:val="left"/>
      <w:pPr>
        <w:ind w:left="1080" w:hanging="720"/>
      </w:pPr>
      <w:rPr>
        <w:rFonts w:hint="default"/>
      </w:rPr>
    </w:lvl>
    <w:lvl w:ilvl="1" w:tplc="C49E8BF2" w:tentative="1">
      <w:start w:val="1"/>
      <w:numFmt w:val="lowerLetter"/>
      <w:lvlText w:val="%2."/>
      <w:lvlJc w:val="left"/>
      <w:pPr>
        <w:ind w:left="1440" w:hanging="360"/>
      </w:pPr>
    </w:lvl>
    <w:lvl w:ilvl="2" w:tplc="40464DA4" w:tentative="1">
      <w:start w:val="1"/>
      <w:numFmt w:val="lowerRoman"/>
      <w:lvlText w:val="%3."/>
      <w:lvlJc w:val="right"/>
      <w:pPr>
        <w:ind w:left="2160" w:hanging="180"/>
      </w:pPr>
    </w:lvl>
    <w:lvl w:ilvl="3" w:tplc="11E493C2" w:tentative="1">
      <w:start w:val="1"/>
      <w:numFmt w:val="decimal"/>
      <w:lvlText w:val="%4."/>
      <w:lvlJc w:val="left"/>
      <w:pPr>
        <w:ind w:left="2880" w:hanging="360"/>
      </w:pPr>
    </w:lvl>
    <w:lvl w:ilvl="4" w:tplc="DEC4B4CC" w:tentative="1">
      <w:start w:val="1"/>
      <w:numFmt w:val="lowerLetter"/>
      <w:lvlText w:val="%5."/>
      <w:lvlJc w:val="left"/>
      <w:pPr>
        <w:ind w:left="3600" w:hanging="360"/>
      </w:pPr>
    </w:lvl>
    <w:lvl w:ilvl="5" w:tplc="A85680A6" w:tentative="1">
      <w:start w:val="1"/>
      <w:numFmt w:val="lowerRoman"/>
      <w:lvlText w:val="%6."/>
      <w:lvlJc w:val="right"/>
      <w:pPr>
        <w:ind w:left="4320" w:hanging="180"/>
      </w:pPr>
    </w:lvl>
    <w:lvl w:ilvl="6" w:tplc="FE5E2A52" w:tentative="1">
      <w:start w:val="1"/>
      <w:numFmt w:val="decimal"/>
      <w:lvlText w:val="%7."/>
      <w:lvlJc w:val="left"/>
      <w:pPr>
        <w:ind w:left="5040" w:hanging="360"/>
      </w:pPr>
    </w:lvl>
    <w:lvl w:ilvl="7" w:tplc="F19E0370" w:tentative="1">
      <w:start w:val="1"/>
      <w:numFmt w:val="lowerLetter"/>
      <w:lvlText w:val="%8."/>
      <w:lvlJc w:val="left"/>
      <w:pPr>
        <w:ind w:left="5760" w:hanging="360"/>
      </w:pPr>
    </w:lvl>
    <w:lvl w:ilvl="8" w:tplc="254ADA5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8F25A7A">
      <w:start w:val="1"/>
      <w:numFmt w:val="lowerRoman"/>
      <w:lvlText w:val="(%1)"/>
      <w:lvlJc w:val="left"/>
      <w:pPr>
        <w:ind w:left="1080" w:hanging="720"/>
      </w:pPr>
      <w:rPr>
        <w:rFonts w:hint="default"/>
      </w:rPr>
    </w:lvl>
    <w:lvl w:ilvl="1" w:tplc="7C9CEBF4" w:tentative="1">
      <w:start w:val="1"/>
      <w:numFmt w:val="lowerLetter"/>
      <w:lvlText w:val="%2."/>
      <w:lvlJc w:val="left"/>
      <w:pPr>
        <w:ind w:left="1440" w:hanging="360"/>
      </w:pPr>
    </w:lvl>
    <w:lvl w:ilvl="2" w:tplc="80AA9CBE" w:tentative="1">
      <w:start w:val="1"/>
      <w:numFmt w:val="lowerRoman"/>
      <w:lvlText w:val="%3."/>
      <w:lvlJc w:val="right"/>
      <w:pPr>
        <w:ind w:left="2160" w:hanging="180"/>
      </w:pPr>
    </w:lvl>
    <w:lvl w:ilvl="3" w:tplc="A08C9280" w:tentative="1">
      <w:start w:val="1"/>
      <w:numFmt w:val="decimal"/>
      <w:lvlText w:val="%4."/>
      <w:lvlJc w:val="left"/>
      <w:pPr>
        <w:ind w:left="2880" w:hanging="360"/>
      </w:pPr>
    </w:lvl>
    <w:lvl w:ilvl="4" w:tplc="E6F8506C" w:tentative="1">
      <w:start w:val="1"/>
      <w:numFmt w:val="lowerLetter"/>
      <w:lvlText w:val="%5."/>
      <w:lvlJc w:val="left"/>
      <w:pPr>
        <w:ind w:left="3600" w:hanging="360"/>
      </w:pPr>
    </w:lvl>
    <w:lvl w:ilvl="5" w:tplc="9196D39C" w:tentative="1">
      <w:start w:val="1"/>
      <w:numFmt w:val="lowerRoman"/>
      <w:lvlText w:val="%6."/>
      <w:lvlJc w:val="right"/>
      <w:pPr>
        <w:ind w:left="4320" w:hanging="180"/>
      </w:pPr>
    </w:lvl>
    <w:lvl w:ilvl="6" w:tplc="C4B4C88A" w:tentative="1">
      <w:start w:val="1"/>
      <w:numFmt w:val="decimal"/>
      <w:lvlText w:val="%7."/>
      <w:lvlJc w:val="left"/>
      <w:pPr>
        <w:ind w:left="5040" w:hanging="360"/>
      </w:pPr>
    </w:lvl>
    <w:lvl w:ilvl="7" w:tplc="F984E696" w:tentative="1">
      <w:start w:val="1"/>
      <w:numFmt w:val="lowerLetter"/>
      <w:lvlText w:val="%8."/>
      <w:lvlJc w:val="left"/>
      <w:pPr>
        <w:ind w:left="5760" w:hanging="360"/>
      </w:pPr>
    </w:lvl>
    <w:lvl w:ilvl="8" w:tplc="A1A8528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770C3FA">
      <w:start w:val="1"/>
      <w:numFmt w:val="lowerRoman"/>
      <w:lvlText w:val="(%1)"/>
      <w:lvlJc w:val="left"/>
      <w:pPr>
        <w:ind w:left="1080" w:hanging="720"/>
      </w:pPr>
      <w:rPr>
        <w:rFonts w:hint="default"/>
      </w:rPr>
    </w:lvl>
    <w:lvl w:ilvl="1" w:tplc="D8B2A2F0" w:tentative="1">
      <w:start w:val="1"/>
      <w:numFmt w:val="lowerLetter"/>
      <w:lvlText w:val="%2."/>
      <w:lvlJc w:val="left"/>
      <w:pPr>
        <w:ind w:left="1440" w:hanging="360"/>
      </w:pPr>
    </w:lvl>
    <w:lvl w:ilvl="2" w:tplc="779AE25E" w:tentative="1">
      <w:start w:val="1"/>
      <w:numFmt w:val="lowerRoman"/>
      <w:lvlText w:val="%3."/>
      <w:lvlJc w:val="right"/>
      <w:pPr>
        <w:ind w:left="2160" w:hanging="180"/>
      </w:pPr>
    </w:lvl>
    <w:lvl w:ilvl="3" w:tplc="E15C2C18" w:tentative="1">
      <w:start w:val="1"/>
      <w:numFmt w:val="decimal"/>
      <w:lvlText w:val="%4."/>
      <w:lvlJc w:val="left"/>
      <w:pPr>
        <w:ind w:left="2880" w:hanging="360"/>
      </w:pPr>
    </w:lvl>
    <w:lvl w:ilvl="4" w:tplc="FA4E46CE" w:tentative="1">
      <w:start w:val="1"/>
      <w:numFmt w:val="lowerLetter"/>
      <w:lvlText w:val="%5."/>
      <w:lvlJc w:val="left"/>
      <w:pPr>
        <w:ind w:left="3600" w:hanging="360"/>
      </w:pPr>
    </w:lvl>
    <w:lvl w:ilvl="5" w:tplc="ADF2AFA8" w:tentative="1">
      <w:start w:val="1"/>
      <w:numFmt w:val="lowerRoman"/>
      <w:lvlText w:val="%6."/>
      <w:lvlJc w:val="right"/>
      <w:pPr>
        <w:ind w:left="4320" w:hanging="180"/>
      </w:pPr>
    </w:lvl>
    <w:lvl w:ilvl="6" w:tplc="636C7D14" w:tentative="1">
      <w:start w:val="1"/>
      <w:numFmt w:val="decimal"/>
      <w:lvlText w:val="%7."/>
      <w:lvlJc w:val="left"/>
      <w:pPr>
        <w:ind w:left="5040" w:hanging="360"/>
      </w:pPr>
    </w:lvl>
    <w:lvl w:ilvl="7" w:tplc="F8B61F00" w:tentative="1">
      <w:start w:val="1"/>
      <w:numFmt w:val="lowerLetter"/>
      <w:lvlText w:val="%8."/>
      <w:lvlJc w:val="left"/>
      <w:pPr>
        <w:ind w:left="5760" w:hanging="360"/>
      </w:pPr>
    </w:lvl>
    <w:lvl w:ilvl="8" w:tplc="CC06C1C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1EC254E">
      <w:start w:val="1"/>
      <w:numFmt w:val="lowerRoman"/>
      <w:lvlText w:val="(%1)"/>
      <w:lvlJc w:val="left"/>
      <w:pPr>
        <w:ind w:left="1080" w:hanging="720"/>
      </w:pPr>
      <w:rPr>
        <w:rFonts w:hint="default"/>
      </w:rPr>
    </w:lvl>
    <w:lvl w:ilvl="1" w:tplc="90602FBE" w:tentative="1">
      <w:start w:val="1"/>
      <w:numFmt w:val="lowerLetter"/>
      <w:lvlText w:val="%2."/>
      <w:lvlJc w:val="left"/>
      <w:pPr>
        <w:ind w:left="1440" w:hanging="360"/>
      </w:pPr>
    </w:lvl>
    <w:lvl w:ilvl="2" w:tplc="E96678A0" w:tentative="1">
      <w:start w:val="1"/>
      <w:numFmt w:val="lowerRoman"/>
      <w:lvlText w:val="%3."/>
      <w:lvlJc w:val="right"/>
      <w:pPr>
        <w:ind w:left="2160" w:hanging="180"/>
      </w:pPr>
    </w:lvl>
    <w:lvl w:ilvl="3" w:tplc="15A6D6DC" w:tentative="1">
      <w:start w:val="1"/>
      <w:numFmt w:val="decimal"/>
      <w:lvlText w:val="%4."/>
      <w:lvlJc w:val="left"/>
      <w:pPr>
        <w:ind w:left="2880" w:hanging="360"/>
      </w:pPr>
    </w:lvl>
    <w:lvl w:ilvl="4" w:tplc="7578EF34" w:tentative="1">
      <w:start w:val="1"/>
      <w:numFmt w:val="lowerLetter"/>
      <w:lvlText w:val="%5."/>
      <w:lvlJc w:val="left"/>
      <w:pPr>
        <w:ind w:left="3600" w:hanging="360"/>
      </w:pPr>
    </w:lvl>
    <w:lvl w:ilvl="5" w:tplc="25CC6E0E" w:tentative="1">
      <w:start w:val="1"/>
      <w:numFmt w:val="lowerRoman"/>
      <w:lvlText w:val="%6."/>
      <w:lvlJc w:val="right"/>
      <w:pPr>
        <w:ind w:left="4320" w:hanging="180"/>
      </w:pPr>
    </w:lvl>
    <w:lvl w:ilvl="6" w:tplc="8A649B4A" w:tentative="1">
      <w:start w:val="1"/>
      <w:numFmt w:val="decimal"/>
      <w:lvlText w:val="%7."/>
      <w:lvlJc w:val="left"/>
      <w:pPr>
        <w:ind w:left="5040" w:hanging="360"/>
      </w:pPr>
    </w:lvl>
    <w:lvl w:ilvl="7" w:tplc="FDF68CC8" w:tentative="1">
      <w:start w:val="1"/>
      <w:numFmt w:val="lowerLetter"/>
      <w:lvlText w:val="%8."/>
      <w:lvlJc w:val="left"/>
      <w:pPr>
        <w:ind w:left="5760" w:hanging="360"/>
      </w:pPr>
    </w:lvl>
    <w:lvl w:ilvl="8" w:tplc="80723566" w:tentative="1">
      <w:start w:val="1"/>
      <w:numFmt w:val="lowerRoman"/>
      <w:lvlText w:val="%9."/>
      <w:lvlJc w:val="right"/>
      <w:pPr>
        <w:ind w:left="6480" w:hanging="180"/>
      </w:pPr>
    </w:lvl>
  </w:abstractNum>
  <w:abstractNum w:abstractNumId="20" w15:restartNumberingAfterBreak="0">
    <w:nsid w:val="7A032636"/>
    <w:multiLevelType w:val="multilevel"/>
    <w:tmpl w:val="0222494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9469296">
    <w:abstractNumId w:val="20"/>
  </w:num>
  <w:num w:numId="2" w16cid:durableId="937952340">
    <w:abstractNumId w:val="6"/>
  </w:num>
  <w:num w:numId="3" w16cid:durableId="2052878840">
    <w:abstractNumId w:val="2"/>
  </w:num>
  <w:num w:numId="4" w16cid:durableId="601958800">
    <w:abstractNumId w:val="10"/>
  </w:num>
  <w:num w:numId="5" w16cid:durableId="539171370">
    <w:abstractNumId w:val="9"/>
  </w:num>
  <w:num w:numId="6" w16cid:durableId="91707456">
    <w:abstractNumId w:val="1"/>
  </w:num>
  <w:num w:numId="7" w16cid:durableId="1106925955">
    <w:abstractNumId w:val="15"/>
  </w:num>
  <w:num w:numId="8" w16cid:durableId="866334691">
    <w:abstractNumId w:val="7"/>
  </w:num>
  <w:num w:numId="9" w16cid:durableId="1052533246">
    <w:abstractNumId w:val="13"/>
  </w:num>
  <w:num w:numId="10" w16cid:durableId="186987772">
    <w:abstractNumId w:val="5"/>
  </w:num>
  <w:num w:numId="11" w16cid:durableId="967509542">
    <w:abstractNumId w:val="19"/>
  </w:num>
  <w:num w:numId="12" w16cid:durableId="1730152487">
    <w:abstractNumId w:val="11"/>
  </w:num>
  <w:num w:numId="13" w16cid:durableId="1641837231">
    <w:abstractNumId w:val="4"/>
  </w:num>
  <w:num w:numId="14" w16cid:durableId="603733262">
    <w:abstractNumId w:val="3"/>
  </w:num>
  <w:num w:numId="15" w16cid:durableId="1069159741">
    <w:abstractNumId w:val="17"/>
  </w:num>
  <w:num w:numId="16" w16cid:durableId="392895304">
    <w:abstractNumId w:val="16"/>
  </w:num>
  <w:num w:numId="17" w16cid:durableId="250167277">
    <w:abstractNumId w:val="8"/>
  </w:num>
  <w:num w:numId="18" w16cid:durableId="1821382840">
    <w:abstractNumId w:val="14"/>
  </w:num>
  <w:num w:numId="19" w16cid:durableId="1934892018">
    <w:abstractNumId w:val="18"/>
  </w:num>
  <w:num w:numId="20" w16cid:durableId="112330900">
    <w:abstractNumId w:val="12"/>
  </w:num>
  <w:num w:numId="21" w16cid:durableId="986545603">
    <w:abstractNumId w:val="0"/>
  </w:num>
  <w:num w:numId="22" w16cid:durableId="53886075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AFC"/>
    <w:rsid w:val="00001B3B"/>
    <w:rsid w:val="000119AA"/>
    <w:rsid w:val="00050A30"/>
    <w:rsid w:val="000762D2"/>
    <w:rsid w:val="000A1752"/>
    <w:rsid w:val="000D5E62"/>
    <w:rsid w:val="0012007C"/>
    <w:rsid w:val="001600F9"/>
    <w:rsid w:val="001A28AB"/>
    <w:rsid w:val="001A63D8"/>
    <w:rsid w:val="001C2E12"/>
    <w:rsid w:val="001D7325"/>
    <w:rsid w:val="00207921"/>
    <w:rsid w:val="00253AA5"/>
    <w:rsid w:val="002A05BF"/>
    <w:rsid w:val="00300876"/>
    <w:rsid w:val="0031529D"/>
    <w:rsid w:val="00324955"/>
    <w:rsid w:val="00397983"/>
    <w:rsid w:val="003E5973"/>
    <w:rsid w:val="004460B6"/>
    <w:rsid w:val="00476C7D"/>
    <w:rsid w:val="00497551"/>
    <w:rsid w:val="004B356E"/>
    <w:rsid w:val="004C1868"/>
    <w:rsid w:val="005003ED"/>
    <w:rsid w:val="00532BAE"/>
    <w:rsid w:val="005E780B"/>
    <w:rsid w:val="005F5BC0"/>
    <w:rsid w:val="006319A2"/>
    <w:rsid w:val="00683AD1"/>
    <w:rsid w:val="00690DB6"/>
    <w:rsid w:val="006F313C"/>
    <w:rsid w:val="00751565"/>
    <w:rsid w:val="007F5A7E"/>
    <w:rsid w:val="008566F9"/>
    <w:rsid w:val="00862BB8"/>
    <w:rsid w:val="0089130B"/>
    <w:rsid w:val="009305CE"/>
    <w:rsid w:val="00982D2A"/>
    <w:rsid w:val="00A34A50"/>
    <w:rsid w:val="00AF6399"/>
    <w:rsid w:val="00B24DD2"/>
    <w:rsid w:val="00B47E08"/>
    <w:rsid w:val="00BC42B2"/>
    <w:rsid w:val="00C6775B"/>
    <w:rsid w:val="00C75685"/>
    <w:rsid w:val="00CB4AFC"/>
    <w:rsid w:val="00CD0A38"/>
    <w:rsid w:val="00CD70F0"/>
    <w:rsid w:val="00D45653"/>
    <w:rsid w:val="00D51004"/>
    <w:rsid w:val="00DB1272"/>
    <w:rsid w:val="00DC5396"/>
    <w:rsid w:val="00DD4259"/>
    <w:rsid w:val="00E202DF"/>
    <w:rsid w:val="00E541BC"/>
    <w:rsid w:val="00E63B2A"/>
    <w:rsid w:val="00E921B1"/>
    <w:rsid w:val="00E959EE"/>
    <w:rsid w:val="00F36102"/>
    <w:rsid w:val="00F809D2"/>
    <w:rsid w:val="00FA2AE3"/>
    <w:rsid w:val="00FD11A4"/>
    <w:rsid w:val="00FD4890"/>
    <w:rsid w:val="00FE0B6C"/>
    <w:rsid w:val="00FF69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9B3DA"/>
  <w15:docId w15:val="{15C71988-11DA-4975-A65B-310D11663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2A05BF"/>
    <w:pPr>
      <w:numPr>
        <w:numId w:val="1"/>
      </w:numPr>
      <w:tabs>
        <w:tab w:val="left" w:pos="1560"/>
      </w:tabs>
      <w:spacing w:line="22" w:lineRule="atLeast"/>
      <w:ind w:left="426" w:hanging="427"/>
    </w:pPr>
    <w:rPr>
      <w:rFonts w:ascii="Arial" w:eastAsiaTheme="minorHAnsi" w:hAnsi="Arial" w:cs="Arial"/>
      <w:color w:val="auto"/>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A7058" w:rsidRDefault="002A7058" w:rsidP="009B242A">
          <w:pPr>
            <w:pStyle w:val="4D6CDB0F478A47378458119DA633E90A"/>
          </w:pPr>
          <w:r w:rsidRPr="00925A3E">
            <w:rPr>
              <w:rStyle w:val="PlaceholderText"/>
            </w:rPr>
            <w:t>Click or tap to enter a date.</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2A7058" w:rsidRDefault="002A7058"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2A7058" w:rsidRDefault="002A7058" w:rsidP="003F0F27">
          <w:pPr>
            <w:pStyle w:val="A8376B1EEED148FCB5C2C77BEEA1C88B"/>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A7058" w:rsidRDefault="002A7058"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A7058" w:rsidRDefault="002A7058" w:rsidP="003F0F27">
          <w:pPr>
            <w:pStyle w:val="B5459D7BEAC445A08D9D7AE277CA4D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A7058"/>
    <w:rsid w:val="002A70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1297</Words>
  <Characters>7399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2024-05-29T06:33:00Z</dcterms:created>
  <dcterms:modified xsi:type="dcterms:W3CDTF">2024-05-29T06:33:00Z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