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B768" w14:textId="6A221AB6" w:rsidR="003A4123" w:rsidRDefault="003A412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792479B" wp14:editId="54D0D256">
                <wp:simplePos x="0" y="0"/>
                <wp:positionH relativeFrom="column">
                  <wp:posOffset>-895350</wp:posOffset>
                </wp:positionH>
                <wp:positionV relativeFrom="paragraph">
                  <wp:posOffset>722630</wp:posOffset>
                </wp:positionV>
                <wp:extent cx="5686425" cy="1727200"/>
                <wp:effectExtent l="0" t="0" r="0" b="0"/>
                <wp:wrapSquare wrapText="bothSides"/>
                <wp:docPr id="1008651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AE2D" w14:textId="77777777" w:rsidR="003A4123" w:rsidRDefault="003A412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432C054" w14:textId="77777777" w:rsidR="003A4123" w:rsidRPr="001E694D" w:rsidRDefault="003A412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091109" w14:textId="77777777" w:rsidR="003A4123" w:rsidRPr="001E694D" w:rsidRDefault="003A4123" w:rsidP="009504D0">
                            <w:pPr>
                              <w:pStyle w:val="ContactNumber"/>
                              <w:spacing w:after="600"/>
                              <w:rPr>
                                <w:rFonts w:ascii="Open Sans" w:hAnsi="Open Sans" w:cs="Open Sans"/>
                              </w:rPr>
                            </w:pPr>
                            <w:r w:rsidRPr="001E694D">
                              <w:rPr>
                                <w:rFonts w:ascii="Open Sans" w:hAnsi="Open Sans" w:cs="Open Sans"/>
                              </w:rPr>
                              <w:t>Agedcarequality.gov.au</w:t>
                            </w:r>
                          </w:p>
                          <w:p w14:paraId="58DF5ACA" w14:textId="77777777" w:rsidR="003A4123" w:rsidRDefault="003A41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2479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27CAE2D" w14:textId="77777777" w:rsidR="003A4123" w:rsidRDefault="003A412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432C054" w14:textId="77777777" w:rsidR="003A4123" w:rsidRPr="001E694D" w:rsidRDefault="003A412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091109" w14:textId="77777777" w:rsidR="003A4123" w:rsidRPr="001E694D" w:rsidRDefault="003A4123" w:rsidP="009504D0">
                      <w:pPr>
                        <w:pStyle w:val="ContactNumber"/>
                        <w:spacing w:after="600"/>
                        <w:rPr>
                          <w:rFonts w:ascii="Open Sans" w:hAnsi="Open Sans" w:cs="Open Sans"/>
                        </w:rPr>
                      </w:pPr>
                      <w:r w:rsidRPr="001E694D">
                        <w:rPr>
                          <w:rFonts w:ascii="Open Sans" w:hAnsi="Open Sans" w:cs="Open Sans"/>
                        </w:rPr>
                        <w:t>Agedcarequality.gov.au</w:t>
                      </w:r>
                    </w:p>
                    <w:p w14:paraId="58DF5ACA" w14:textId="77777777" w:rsidR="003A4123" w:rsidRDefault="003A4123"/>
                  </w:txbxContent>
                </v:textbox>
                <w10:wrap type="square"/>
              </v:shape>
            </w:pict>
          </mc:Fallback>
        </mc:AlternateContent>
      </w:r>
      <w:r>
        <w:rPr>
          <w:noProof/>
        </w:rPr>
        <w:drawing>
          <wp:anchor distT="360045" distB="180340" distL="114300" distR="114300" simplePos="0" relativeHeight="251659264" behindDoc="1" locked="0" layoutInCell="1" allowOverlap="1" wp14:anchorId="61D1B5E6" wp14:editId="453C1DA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4DDC802" w14:textId="77777777" w:rsidR="003A4123" w:rsidRPr="001E694D" w:rsidRDefault="003A4123" w:rsidP="001E694D">
      <w:pPr>
        <w:tabs>
          <w:tab w:val="left" w:pos="4569"/>
        </w:tabs>
        <w:rPr>
          <w:rFonts w:ascii="Open Sans" w:hAnsi="Open Sans" w:cs="Open Sans"/>
          <w:color w:val="FFFFFF" w:themeColor="background1"/>
          <w:sz w:val="66"/>
          <w:szCs w:val="66"/>
        </w:rPr>
      </w:pPr>
    </w:p>
    <w:p w14:paraId="1B4EA32F" w14:textId="77777777" w:rsidR="003A4123" w:rsidRDefault="003A4123" w:rsidP="00372ED2">
      <w:pPr>
        <w:spacing w:after="0"/>
        <w:rPr>
          <w:rFonts w:ascii="Open Sans" w:hAnsi="Open Sans" w:cs="Open Sans"/>
          <w:b/>
          <w:bCs/>
          <w:color w:val="FFFFFF" w:themeColor="background1"/>
          <w:sz w:val="66"/>
          <w:szCs w:val="66"/>
        </w:rPr>
      </w:pPr>
    </w:p>
    <w:p w14:paraId="32D70D3A" w14:textId="77777777" w:rsidR="003A4123" w:rsidRDefault="003A4123" w:rsidP="00372ED2">
      <w:pPr>
        <w:spacing w:after="0"/>
        <w:rPr>
          <w:rFonts w:ascii="Open Sans" w:hAnsi="Open Sans" w:cs="Open Sans"/>
          <w:b/>
          <w:bCs/>
          <w:color w:val="FFFFFF" w:themeColor="background1"/>
          <w:sz w:val="66"/>
          <w:szCs w:val="66"/>
        </w:rPr>
      </w:pPr>
    </w:p>
    <w:p w14:paraId="7F234B06" w14:textId="77777777" w:rsidR="003A4123" w:rsidRPr="00412FC5" w:rsidRDefault="003A412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0"/>
        <w:gridCol w:w="6188"/>
      </w:tblGrid>
      <w:tr w:rsidR="00E65CE8" w14:paraId="7D4B3A48" w14:textId="77777777" w:rsidTr="00E65CE8">
        <w:tc>
          <w:tcPr>
            <w:cnfStyle w:val="001000000000" w:firstRow="0" w:lastRow="0" w:firstColumn="1" w:lastColumn="0" w:oddVBand="0" w:evenVBand="0" w:oddHBand="0" w:evenHBand="0" w:firstRowFirstColumn="0" w:firstRowLastColumn="0" w:lastRowFirstColumn="0" w:lastRowLastColumn="0"/>
            <w:tcW w:w="3227" w:type="dxa"/>
          </w:tcPr>
          <w:p w14:paraId="08022709" w14:textId="77777777" w:rsidR="003A4123" w:rsidRPr="001E694D" w:rsidRDefault="003A412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5A02F81" w14:textId="77777777" w:rsidR="003A4123" w:rsidRPr="001E694D" w:rsidRDefault="003A412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Autumn Lodge Hostel</w:t>
            </w:r>
          </w:p>
        </w:tc>
      </w:tr>
      <w:tr w:rsidR="00E65CE8" w14:paraId="64D5FFE9"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07D4DE" w14:textId="77777777" w:rsidR="003A4123" w:rsidRPr="001E694D" w:rsidRDefault="003A412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97E141A" w14:textId="77777777" w:rsidR="003A4123" w:rsidRPr="001E694D" w:rsidRDefault="003A412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0105</w:t>
            </w:r>
          </w:p>
        </w:tc>
      </w:tr>
      <w:tr w:rsidR="00E65CE8" w14:paraId="0DAD3AE8" w14:textId="77777777" w:rsidTr="00E65C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C77F04" w14:textId="77777777" w:rsidR="003A4123" w:rsidRPr="001E694D" w:rsidRDefault="003A412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060691D" w14:textId="77777777" w:rsidR="003A4123" w:rsidRPr="001E694D" w:rsidRDefault="003A412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 Short</w:t>
            </w:r>
            <w:r w:rsidRPr="001E694D">
              <w:rPr>
                <w:rFonts w:ascii="Open Sans" w:eastAsia="Times New Roman" w:hAnsi="Open Sans" w:cs="Open Sans"/>
                <w:lang w:eastAsia="en-AU"/>
              </w:rPr>
              <w:t xml:space="preserve"> Street, MACKSVILLE, New South Wales, 2447</w:t>
            </w:r>
          </w:p>
        </w:tc>
      </w:tr>
      <w:tr w:rsidR="00E65CE8" w14:paraId="41E0945D"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B98C31" w14:textId="77777777" w:rsidR="003A4123" w:rsidRPr="001E694D" w:rsidRDefault="003A412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E4400D3" w14:textId="77777777" w:rsidR="003A4123" w:rsidRPr="001E694D" w:rsidRDefault="003A412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65CE8" w14:paraId="6EB6FB61" w14:textId="77777777" w:rsidTr="00E65C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A89B69" w14:textId="77777777" w:rsidR="003A4123" w:rsidRPr="001E694D" w:rsidRDefault="003A412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25EED00" w14:textId="77777777" w:rsidR="003A4123" w:rsidRPr="001E694D" w:rsidRDefault="003A412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E65CE8" w14:paraId="20A8A8FE"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CD6A508" w14:textId="77777777" w:rsidR="003A4123" w:rsidRPr="001E694D" w:rsidRDefault="003A412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59669233"/>
            <w:placeholder>
              <w:docPart w:val="DefaultPlaceholder_-1854013437"/>
            </w:placeholder>
            <w:date w:fullDate="2025-02-20T00:00:00Z">
              <w:dateFormat w:val="d MMMM yyyy"/>
              <w:lid w:val="en-AU"/>
              <w:storeMappedDataAs w:val="dateTime"/>
              <w:calendar w:val="gregorian"/>
            </w:date>
          </w:sdtPr>
          <w:sdtEndPr/>
          <w:sdtContent>
            <w:tc>
              <w:tcPr>
                <w:tcW w:w="7114" w:type="dxa"/>
                <w:shd w:val="clear" w:color="auto" w:fill="FFFFFF" w:themeFill="background1"/>
              </w:tcPr>
              <w:p w14:paraId="51861A38" w14:textId="6CA8BF5D" w:rsidR="003A4123" w:rsidRPr="001E694D" w:rsidRDefault="00CE684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20 February 2025</w:t>
                </w:r>
              </w:p>
            </w:tc>
          </w:sdtContent>
        </w:sdt>
      </w:tr>
      <w:tr w:rsidR="00E65CE8" w14:paraId="31FE5626" w14:textId="77777777" w:rsidTr="00E65CE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67D92A" w14:textId="77777777" w:rsidR="003A4123" w:rsidRPr="001E694D" w:rsidRDefault="003A412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802DF47" w14:textId="77777777" w:rsidR="003A4123" w:rsidRPr="001E694D" w:rsidRDefault="003A412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1609 NVC Group Limited </w:t>
            </w:r>
          </w:p>
          <w:p w14:paraId="713C510D" w14:textId="77777777" w:rsidR="003A4123" w:rsidRPr="001E694D" w:rsidRDefault="003A412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121 Autumn Lodge Hostel</w:t>
            </w:r>
          </w:p>
        </w:tc>
      </w:tr>
    </w:tbl>
    <w:bookmarkEnd w:id="0"/>
    <w:p w14:paraId="053BB9C3" w14:textId="77777777" w:rsidR="003A4123" w:rsidRPr="001E694D" w:rsidRDefault="003A412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F522C07" w14:textId="77777777" w:rsidR="003A4123" w:rsidRPr="003E162B" w:rsidRDefault="003A412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E6FFF9A" w14:textId="77777777" w:rsidR="003A4123" w:rsidRPr="001E694D" w:rsidRDefault="003A412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Autumn Lodge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Jason Bayldon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9ADA8D6" w14:textId="77777777" w:rsidR="003A4123" w:rsidRPr="001E694D" w:rsidRDefault="003A412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632F72D" w14:textId="77777777" w:rsidR="003A4123" w:rsidRPr="001E694D" w:rsidRDefault="003A412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C416698" w14:textId="77777777" w:rsidR="003A4123" w:rsidRPr="003E162B" w:rsidRDefault="003A412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409A8C4" w14:textId="77777777" w:rsidR="003A4123" w:rsidRPr="001E694D" w:rsidRDefault="003A412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19C2EFC" w14:textId="6FF69169" w:rsidR="003A4123" w:rsidRPr="00A161AA" w:rsidRDefault="003A4123" w:rsidP="00712752">
      <w:pPr>
        <w:pStyle w:val="ListParagraph"/>
        <w:numPr>
          <w:ilvl w:val="0"/>
          <w:numId w:val="2"/>
        </w:numPr>
        <w:spacing w:line="240" w:lineRule="atLeast"/>
        <w:ind w:left="714" w:hanging="357"/>
        <w:contextualSpacing w:val="0"/>
        <w:rPr>
          <w:rFonts w:ascii="Open Sans" w:hAnsi="Open Sans" w:cs="Open Sans"/>
          <w:color w:val="auto"/>
        </w:rPr>
      </w:pPr>
      <w:r w:rsidRPr="00A161AA">
        <w:rPr>
          <w:rFonts w:ascii="Open Sans" w:hAnsi="Open Sans" w:cs="Open Sans"/>
          <w:color w:val="auto"/>
        </w:rPr>
        <w:t xml:space="preserve">the assessment team’s report for the Site Audit report was informed by a site assessment, observations at the service, review of documents and interviews with staff, </w:t>
      </w:r>
      <w:r w:rsidR="00A161AA">
        <w:rPr>
          <w:rFonts w:ascii="Open Sans" w:hAnsi="Open Sans" w:cs="Open Sans"/>
          <w:color w:val="auto"/>
        </w:rPr>
        <w:t>consumers</w:t>
      </w:r>
      <w:r w:rsidRPr="00A161AA">
        <w:rPr>
          <w:rFonts w:ascii="Open Sans" w:hAnsi="Open Sans" w:cs="Open Sans"/>
          <w:color w:val="auto"/>
        </w:rPr>
        <w:t>/representatives and others</w:t>
      </w:r>
      <w:r w:rsidR="00A161AA">
        <w:rPr>
          <w:rFonts w:ascii="Open Sans" w:hAnsi="Open Sans" w:cs="Open Sans"/>
          <w:color w:val="auto"/>
        </w:rPr>
        <w:t>.</w:t>
      </w:r>
    </w:p>
    <w:p w14:paraId="108615C1" w14:textId="613560CE" w:rsidR="003A4123" w:rsidRPr="001E694D" w:rsidRDefault="003A412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2FD43BD" w14:textId="77777777" w:rsidR="003A4123" w:rsidRPr="003E162B" w:rsidRDefault="003A412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65CE8" w14:paraId="1A8FB612" w14:textId="77777777" w:rsidTr="00E65CE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1C6D18" w14:textId="77777777" w:rsidR="003A4123" w:rsidRPr="001E694D" w:rsidRDefault="003A412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2921DD7" w14:textId="77777777" w:rsidR="003A4123" w:rsidRPr="001E694D" w:rsidRDefault="00F1084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229614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4367BBBA" w14:textId="77777777" w:rsidTr="00E65C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4898C6" w14:textId="77777777" w:rsidR="003A4123" w:rsidRPr="001E694D" w:rsidRDefault="003A4123"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A199B4C" w14:textId="77777777" w:rsidR="003A4123" w:rsidRPr="001E694D" w:rsidRDefault="00F108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7666932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315C55B9" w14:textId="77777777" w:rsidTr="00E65C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99B7FE"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D347AEC" w14:textId="77777777" w:rsidR="003A4123" w:rsidRPr="001E694D" w:rsidRDefault="00F108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5681989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7656F727" w14:textId="77777777" w:rsidTr="00E65C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517791"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664DBF4" w14:textId="77777777" w:rsidR="003A4123" w:rsidRPr="001E694D" w:rsidRDefault="00F108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243639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16EE5C97" w14:textId="77777777" w:rsidTr="00E65C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54995E"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58C6AEA" w14:textId="77777777" w:rsidR="003A4123" w:rsidRPr="001E694D" w:rsidRDefault="00F108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3510450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44426604" w14:textId="77777777" w:rsidTr="00E65C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62DA11"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854B220" w14:textId="77777777" w:rsidR="003A4123" w:rsidRPr="001E694D" w:rsidRDefault="00F108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391776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6D5D0DF4" w14:textId="77777777" w:rsidTr="00E65C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5092FA"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8234D66" w14:textId="77777777" w:rsidR="003A4123" w:rsidRPr="001E694D" w:rsidRDefault="00F108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5600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r w:rsidR="00E65CE8" w14:paraId="0B16695D" w14:textId="77777777" w:rsidTr="00E65C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ED49EB" w14:textId="77777777" w:rsidR="003A4123" w:rsidRPr="001E694D" w:rsidRDefault="003A412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B399504" w14:textId="77777777" w:rsidR="003A4123" w:rsidRPr="001E694D" w:rsidRDefault="00F108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500817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b/>
                    <w:bCs/>
                  </w:rPr>
                  <w:t>Compliant</w:t>
                </w:r>
              </w:sdtContent>
            </w:sdt>
          </w:p>
        </w:tc>
      </w:tr>
    </w:tbl>
    <w:p w14:paraId="75D4BD05" w14:textId="77777777" w:rsidR="003A4123" w:rsidRPr="001E694D" w:rsidRDefault="003A412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645768" w14:textId="77777777" w:rsidR="003A4123" w:rsidRPr="003E162B" w:rsidRDefault="003A412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44B7E92" w14:textId="77777777" w:rsidR="003A4123" w:rsidRPr="001E694D" w:rsidRDefault="003A412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E5E45AF" w14:textId="48AD7D91" w:rsidR="003A4123" w:rsidRPr="001E694D" w:rsidRDefault="003A4123" w:rsidP="0036130C">
      <w:pPr>
        <w:pStyle w:val="NormalArial"/>
        <w:rPr>
          <w:rFonts w:ascii="Open Sans" w:hAnsi="Open Sans" w:cs="Open Sans"/>
        </w:rPr>
      </w:pPr>
      <w:r w:rsidRPr="001E694D">
        <w:rPr>
          <w:rFonts w:ascii="Open Sans" w:hAnsi="Open Sans" w:cs="Open Sans"/>
        </w:rPr>
        <w:br w:type="page"/>
      </w:r>
    </w:p>
    <w:p w14:paraId="41A42670"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65CE8" w14:paraId="2F3F3726"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16364B0" w14:textId="77777777" w:rsidR="003A4123" w:rsidRPr="001E694D" w:rsidRDefault="003A412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D1A9125"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00976D4F"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336647" w14:textId="77777777" w:rsidR="003A4123" w:rsidRPr="001E694D" w:rsidRDefault="003A412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9E7717B" w14:textId="77777777" w:rsidR="003A4123" w:rsidRPr="001E694D" w:rsidRDefault="003A412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EF964A9" w14:textId="77777777" w:rsidR="003A4123" w:rsidRPr="001E694D" w:rsidRDefault="00F1084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779543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51BF8BF"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490EDE"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9CC4A12"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D42574D"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761204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490CF9C"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226DB5"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CD7AD0B"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916553D" w14:textId="77777777" w:rsidR="003A4123" w:rsidRPr="001E694D" w:rsidRDefault="003A412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8D0E19F" w14:textId="77777777" w:rsidR="003A4123" w:rsidRPr="001E694D" w:rsidRDefault="003A412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06C7026" w14:textId="77777777" w:rsidR="003A4123" w:rsidRPr="001E694D" w:rsidRDefault="003A412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B171E0C" w14:textId="77777777" w:rsidR="003A4123" w:rsidRPr="001E694D" w:rsidRDefault="003A412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0E88DB3"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962958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51426E59"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798DBB"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C3F14A7"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B081CB8" w14:textId="77777777" w:rsidR="003A4123" w:rsidRPr="001E694D" w:rsidRDefault="00F108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370899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77860B15"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902C50"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200ED0D" w14:textId="77777777" w:rsidR="003A4123" w:rsidRPr="001E694D" w:rsidRDefault="003A412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892EC75"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967440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28D99079"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6428E0"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9810A24"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66EEF27"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482030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3D883B9D" w14:textId="77777777" w:rsidR="003A4123" w:rsidRPr="003E162B" w:rsidRDefault="003A4123" w:rsidP="001A5684">
      <w:pPr>
        <w:pStyle w:val="Heading20"/>
        <w:rPr>
          <w:rFonts w:ascii="Open Sans" w:hAnsi="Open Sans" w:cs="Open Sans"/>
          <w:color w:val="781E77"/>
        </w:rPr>
      </w:pPr>
      <w:r w:rsidRPr="003E162B">
        <w:rPr>
          <w:rFonts w:ascii="Open Sans" w:hAnsi="Open Sans" w:cs="Open Sans"/>
          <w:color w:val="781E77"/>
        </w:rPr>
        <w:t>Findings</w:t>
      </w:r>
    </w:p>
    <w:p w14:paraId="4F1D2A2D" w14:textId="77777777" w:rsidR="00D530E2" w:rsidRPr="00D530E2" w:rsidRDefault="00D530E2" w:rsidP="00D530E2">
      <w:pPr>
        <w:pStyle w:val="NormalArial"/>
        <w:rPr>
          <w:rFonts w:ascii="Open Sans" w:hAnsi="Open Sans" w:cs="Open Sans"/>
        </w:rPr>
      </w:pPr>
      <w:r w:rsidRPr="00D530E2">
        <w:rPr>
          <w:rFonts w:ascii="Open Sans" w:hAnsi="Open Sans" w:cs="Open Sans"/>
        </w:rPr>
        <w:t>All consumers and representatives said staff treat consumers with dignity and respect. Staff were observed treating consumers with respect and in a caring manner, demonstrating patience with meal assistance for those who require it, and having conversations with consumers on topics of interest to them.</w:t>
      </w:r>
      <w:r>
        <w:rPr>
          <w:rFonts w:ascii="Open Sans" w:hAnsi="Open Sans" w:cs="Open Sans"/>
        </w:rPr>
        <w:t xml:space="preserve"> </w:t>
      </w:r>
      <w:r w:rsidRPr="00D530E2">
        <w:rPr>
          <w:rFonts w:ascii="Open Sans" w:hAnsi="Open Sans" w:cs="Open Sans"/>
        </w:rPr>
        <w:t xml:space="preserve">The service’s dignity and choice policy guides staff in providing dignified and respectful care and services. </w:t>
      </w:r>
    </w:p>
    <w:p w14:paraId="0D42AFE9" w14:textId="4251F72A" w:rsidR="00D530E2" w:rsidRPr="00D530E2" w:rsidRDefault="00D530E2" w:rsidP="00D530E2">
      <w:pPr>
        <w:pStyle w:val="NormalArial"/>
        <w:rPr>
          <w:rFonts w:ascii="Open Sans" w:hAnsi="Open Sans" w:cs="Open Sans"/>
        </w:rPr>
      </w:pPr>
      <w:r w:rsidRPr="00D530E2">
        <w:rPr>
          <w:rFonts w:ascii="Open Sans" w:hAnsi="Open Sans" w:cs="Open Sans"/>
        </w:rPr>
        <w:lastRenderedPageBreak/>
        <w:t>All consumers and representatives said care and services provided are culturally safe. Lifestyle staff said they provide a mixed denomination church service</w:t>
      </w:r>
      <w:r>
        <w:rPr>
          <w:rFonts w:ascii="Open Sans" w:hAnsi="Open Sans" w:cs="Open Sans"/>
        </w:rPr>
        <w:t>s</w:t>
      </w:r>
      <w:r w:rsidRPr="00D530E2">
        <w:rPr>
          <w:rFonts w:ascii="Open Sans" w:hAnsi="Open Sans" w:cs="Open Sans"/>
        </w:rPr>
        <w:t xml:space="preserve"> </w:t>
      </w:r>
      <w:r>
        <w:rPr>
          <w:rFonts w:ascii="Open Sans" w:hAnsi="Open Sans" w:cs="Open Sans"/>
        </w:rPr>
        <w:t xml:space="preserve">and were able to provide examples of how they provide culturally safe care and services to consumers which were reflected in consumers care documentation. </w:t>
      </w:r>
    </w:p>
    <w:p w14:paraId="22269A4D" w14:textId="77777777" w:rsidR="00D530E2" w:rsidRDefault="00D530E2" w:rsidP="00D530E2">
      <w:pPr>
        <w:pStyle w:val="NormalArial"/>
        <w:rPr>
          <w:rFonts w:ascii="Open Sans" w:hAnsi="Open Sans" w:cs="Open Sans"/>
        </w:rPr>
      </w:pPr>
      <w:r w:rsidRPr="00D530E2">
        <w:rPr>
          <w:rFonts w:ascii="Open Sans" w:hAnsi="Open Sans" w:cs="Open Sans"/>
        </w:rPr>
        <w:t>All consumers and representatives said they are supported to exercise choice and maintain their independence and relationships of choice. Staff described how they support consumers to make decisions about their care and services and explained how they involved family and friends in decisions about the consumer’s care. The service has policies and procedures to guide staff and consumers in decision-making processes.</w:t>
      </w:r>
    </w:p>
    <w:p w14:paraId="2521B248" w14:textId="77777777" w:rsidR="00D530E2" w:rsidRDefault="00D530E2" w:rsidP="00D530E2">
      <w:pPr>
        <w:pStyle w:val="NormalArial"/>
        <w:rPr>
          <w:rFonts w:ascii="Open Sans" w:hAnsi="Open Sans" w:cs="Open Sans"/>
        </w:rPr>
      </w:pPr>
      <w:r w:rsidRPr="00D530E2">
        <w:rPr>
          <w:rFonts w:ascii="Open Sans" w:hAnsi="Open Sans" w:cs="Open Sans"/>
        </w:rPr>
        <w:t>Consumers said they are supported to take risks. Staff described the strategies they use to support consumers to take risk. Care documentation demonstrated risks are identified using risk assessments and risk management strategies are discussed with the consumer and representative.</w:t>
      </w:r>
    </w:p>
    <w:p w14:paraId="4DF0C065" w14:textId="77777777" w:rsidR="00D530E2" w:rsidRDefault="00D530E2" w:rsidP="00D530E2">
      <w:pPr>
        <w:pStyle w:val="NormalArial"/>
        <w:rPr>
          <w:rFonts w:ascii="Open Sans" w:hAnsi="Open Sans" w:cs="Open Sans"/>
        </w:rPr>
      </w:pPr>
      <w:r w:rsidRPr="00D530E2">
        <w:rPr>
          <w:rFonts w:ascii="Open Sans" w:hAnsi="Open Sans" w:cs="Open Sans"/>
        </w:rPr>
        <w:t xml:space="preserve">All consumers and representatives said information is provided in a timely manner and in a way that is easy to understand. Staff described how consumers are provided information to support consumers to exercise choice. Consumer meeting minutes and newsletters demonstrate consumers are provided with information about upcoming events and changes that are occurring at the service. </w:t>
      </w:r>
    </w:p>
    <w:p w14:paraId="3A6280B7" w14:textId="091DE70D" w:rsidR="00D530E2" w:rsidRPr="00D530E2" w:rsidRDefault="00D530E2" w:rsidP="00D530E2">
      <w:pPr>
        <w:pStyle w:val="NormalArial"/>
        <w:rPr>
          <w:rFonts w:ascii="Open Sans" w:hAnsi="Open Sans" w:cs="Open Sans"/>
        </w:rPr>
      </w:pPr>
      <w:r w:rsidRPr="00D530E2">
        <w:rPr>
          <w:rFonts w:ascii="Open Sans" w:hAnsi="Open Sans" w:cs="Open Sans"/>
        </w:rPr>
        <w:t xml:space="preserve">Consumers and representatives said they are confident consumers’ information is kept confidential and said staff respect consumers’ privacy. Care staff described how they protect a consumer’s privacy when providing care, including closing doors and drawing curtains when providing personal cares and asking permission to enter consumers’ rooms. The Assessment Team observed the doors closed and curtains drawn when consumers were receiving personal care and staff seeking consent prior to entering a consumer’s room. </w:t>
      </w:r>
    </w:p>
    <w:p w14:paraId="439853AA" w14:textId="461BA39E" w:rsidR="003A4123" w:rsidRPr="001E694D" w:rsidRDefault="00D530E2" w:rsidP="00D530E2">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1 Consumer dignity and choice at the time of the performance report decision. </w:t>
      </w:r>
      <w:r w:rsidR="003A4123" w:rsidRPr="001E694D">
        <w:rPr>
          <w:rFonts w:ascii="Open Sans" w:hAnsi="Open Sans" w:cs="Open Sans"/>
        </w:rPr>
        <w:br w:type="page"/>
      </w:r>
    </w:p>
    <w:p w14:paraId="45CE6AC9"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65CE8" w14:paraId="03320DCF"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AE38C8B" w14:textId="77777777" w:rsidR="003A4123" w:rsidRPr="001E694D" w:rsidRDefault="003A412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6937D13"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3EBC647B" w14:textId="77777777" w:rsidTr="00E65C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24871C0"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040AB65"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BFC0799"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900658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7E27CCCB"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C678BBD"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B68AF53"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A1AB893"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147424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C353EFB" w14:textId="77777777" w:rsidTr="00E65C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E88F71"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FD3BA18"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896EE9B" w14:textId="77777777" w:rsidR="003A4123" w:rsidRPr="001E694D" w:rsidRDefault="003A412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14C7983" w14:textId="77777777" w:rsidR="003A4123" w:rsidRPr="001E694D" w:rsidRDefault="003A412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DDE8230"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683166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0AD79774"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1BE1154"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3AB9DF5"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9D77CB2" w14:textId="77777777" w:rsidR="003A4123" w:rsidRPr="001E694D" w:rsidRDefault="00F108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565567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45C575F" w14:textId="77777777" w:rsidTr="00E65C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BD9E801"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1A61DF1"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CD78D81"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320831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35909242" w14:textId="77777777" w:rsidR="003A4123" w:rsidRPr="003E162B" w:rsidRDefault="003A4123" w:rsidP="00D87E7C">
      <w:pPr>
        <w:pStyle w:val="Heading20"/>
        <w:rPr>
          <w:rFonts w:ascii="Open Sans" w:hAnsi="Open Sans" w:cs="Open Sans"/>
          <w:color w:val="781E77"/>
        </w:rPr>
      </w:pPr>
      <w:r w:rsidRPr="003E162B">
        <w:rPr>
          <w:rFonts w:ascii="Open Sans" w:hAnsi="Open Sans" w:cs="Open Sans"/>
          <w:color w:val="781E77"/>
        </w:rPr>
        <w:t>Findings</w:t>
      </w:r>
    </w:p>
    <w:p w14:paraId="3524B677" w14:textId="77777777" w:rsidR="00D530E2" w:rsidRDefault="00D530E2" w:rsidP="0036130C">
      <w:pPr>
        <w:pStyle w:val="NormalArial"/>
        <w:rPr>
          <w:rFonts w:ascii="Open Sans" w:hAnsi="Open Sans" w:cs="Open Sans"/>
        </w:rPr>
      </w:pPr>
      <w:r w:rsidRPr="00D530E2">
        <w:rPr>
          <w:rFonts w:ascii="Open Sans" w:hAnsi="Open Sans" w:cs="Open Sans"/>
        </w:rPr>
        <w:t>Clinical staff described how initial and ongoing assessments automatically generate care plans and include input from allied health professionals and other external providers as required. Clinical staff described how a notification of risk form is signed by consumers/representatives to acknowledge they accept an activity of risk.</w:t>
      </w:r>
      <w:r>
        <w:rPr>
          <w:rFonts w:ascii="Open Sans" w:hAnsi="Open Sans" w:cs="Open Sans"/>
        </w:rPr>
        <w:t xml:space="preserve"> </w:t>
      </w:r>
      <w:r w:rsidRPr="00D530E2">
        <w:rPr>
          <w:rFonts w:ascii="Open Sans" w:hAnsi="Open Sans" w:cs="Open Sans"/>
        </w:rPr>
        <w:t xml:space="preserve">The Assessment Team sighted risks forms for sampled </w:t>
      </w:r>
      <w:r w:rsidRPr="00D530E2">
        <w:rPr>
          <w:rFonts w:ascii="Open Sans" w:hAnsi="Open Sans" w:cs="Open Sans"/>
        </w:rPr>
        <w:lastRenderedPageBreak/>
        <w:t>consumers that were appropriately signed by consumers or authorised substitute decision makers.</w:t>
      </w:r>
    </w:p>
    <w:p w14:paraId="211DE030" w14:textId="5C42E248" w:rsidR="00D530E2" w:rsidRDefault="00D530E2" w:rsidP="0036130C">
      <w:pPr>
        <w:pStyle w:val="NormalArial"/>
        <w:rPr>
          <w:rFonts w:ascii="Open Sans" w:hAnsi="Open Sans" w:cs="Open Sans"/>
        </w:rPr>
      </w:pPr>
      <w:r w:rsidRPr="00D530E2">
        <w:rPr>
          <w:rFonts w:ascii="Open Sans" w:hAnsi="Open Sans" w:cs="Open Sans"/>
        </w:rPr>
        <w:t>Consumers and representatives said they are receiving care and services that meet their current needs, goals and preferences.</w:t>
      </w:r>
      <w:r>
        <w:rPr>
          <w:rFonts w:ascii="Open Sans" w:hAnsi="Open Sans" w:cs="Open Sans"/>
        </w:rPr>
        <w:t xml:space="preserve"> </w:t>
      </w:r>
      <w:r w:rsidRPr="00D530E2">
        <w:rPr>
          <w:rFonts w:ascii="Open Sans" w:hAnsi="Open Sans" w:cs="Open Sans"/>
        </w:rPr>
        <w:t>The clinical care coordinator described how staff use discretion when consumers/representatives are uncomfortable discussing end of life planning.</w:t>
      </w:r>
      <w:r>
        <w:rPr>
          <w:rFonts w:ascii="Open Sans" w:hAnsi="Open Sans" w:cs="Open Sans"/>
        </w:rPr>
        <w:t xml:space="preserve"> </w:t>
      </w:r>
      <w:r w:rsidRPr="00D530E2">
        <w:rPr>
          <w:rFonts w:ascii="Open Sans" w:hAnsi="Open Sans" w:cs="Open Sans"/>
        </w:rPr>
        <w:t>Appropriately completed advance care plans were sighted by the Assessment Team</w:t>
      </w:r>
      <w:r>
        <w:rPr>
          <w:rFonts w:ascii="Open Sans" w:hAnsi="Open Sans" w:cs="Open Sans"/>
        </w:rPr>
        <w:t>.</w:t>
      </w:r>
    </w:p>
    <w:p w14:paraId="66443B31" w14:textId="3B6EC6AD" w:rsidR="00D530E2" w:rsidRDefault="00D530E2" w:rsidP="0036130C">
      <w:pPr>
        <w:pStyle w:val="NormalArial"/>
        <w:rPr>
          <w:rFonts w:ascii="Open Sans" w:hAnsi="Open Sans" w:cs="Open Sans"/>
        </w:rPr>
      </w:pPr>
      <w:r w:rsidRPr="00D530E2">
        <w:rPr>
          <w:rFonts w:ascii="Open Sans" w:hAnsi="Open Sans" w:cs="Open Sans"/>
        </w:rPr>
        <w:t>Consumers and representatives said they feel like partners in planning care.</w:t>
      </w:r>
      <w:r>
        <w:rPr>
          <w:rFonts w:ascii="Open Sans" w:hAnsi="Open Sans" w:cs="Open Sans"/>
        </w:rPr>
        <w:t xml:space="preserve"> </w:t>
      </w:r>
      <w:r w:rsidRPr="00D530E2">
        <w:rPr>
          <w:rFonts w:ascii="Open Sans" w:hAnsi="Open Sans" w:cs="Open Sans"/>
        </w:rPr>
        <w:t>Staff provided examples of how they involve consumers, family, representatives and external providers in care planning.</w:t>
      </w:r>
      <w:r>
        <w:rPr>
          <w:rFonts w:ascii="Open Sans" w:hAnsi="Open Sans" w:cs="Open Sans"/>
        </w:rPr>
        <w:t xml:space="preserve"> </w:t>
      </w:r>
      <w:r w:rsidRPr="00D530E2">
        <w:rPr>
          <w:rFonts w:ascii="Open Sans" w:hAnsi="Open Sans" w:cs="Open Sans"/>
        </w:rPr>
        <w:t xml:space="preserve">The Assessment Team sighted documentation describing how case conferences are organised shortly after consumers settle into the service. The Assessment Team reviewed care documentation for </w:t>
      </w:r>
      <w:r>
        <w:rPr>
          <w:rFonts w:ascii="Open Sans" w:hAnsi="Open Sans" w:cs="Open Sans"/>
        </w:rPr>
        <w:t>sampled</w:t>
      </w:r>
      <w:r w:rsidRPr="00D530E2">
        <w:rPr>
          <w:rFonts w:ascii="Open Sans" w:hAnsi="Open Sans" w:cs="Open Sans"/>
        </w:rPr>
        <w:t xml:space="preserve"> consumers which contained evidence of other organisations, individuals and other providers of care are involved in consumer assessment and planning.</w:t>
      </w:r>
    </w:p>
    <w:p w14:paraId="7901F855" w14:textId="77777777" w:rsidR="00CC25EC" w:rsidRPr="00CC25EC" w:rsidRDefault="00CC25EC" w:rsidP="00CC25EC">
      <w:pPr>
        <w:pStyle w:val="NormalArial"/>
        <w:rPr>
          <w:rFonts w:ascii="Open Sans" w:hAnsi="Open Sans" w:cs="Open Sans"/>
        </w:rPr>
      </w:pPr>
      <w:r w:rsidRPr="00CC25EC">
        <w:rPr>
          <w:rFonts w:ascii="Open Sans" w:hAnsi="Open Sans" w:cs="Open Sans"/>
        </w:rPr>
        <w:t>Consumers and representatives said they knew care plans were readily available to them but were satisfied with verbal updates from staff about care plans and service provision.</w:t>
      </w:r>
      <w:r>
        <w:rPr>
          <w:rFonts w:ascii="Open Sans" w:hAnsi="Open Sans" w:cs="Open Sans"/>
        </w:rPr>
        <w:t xml:space="preserve"> </w:t>
      </w:r>
      <w:r w:rsidRPr="00CC25EC">
        <w:rPr>
          <w:rFonts w:ascii="Open Sans" w:hAnsi="Open Sans" w:cs="Open Sans"/>
        </w:rPr>
        <w:t>Clinical staff said outcome details are documented in a timely manner and consumers and representatives confirmed staff communicated changes to consumers and representatives at the time changes to care plans are made.</w:t>
      </w:r>
    </w:p>
    <w:p w14:paraId="643067F9" w14:textId="0A1CE2B2" w:rsidR="00D530E2" w:rsidRDefault="00CC25EC" w:rsidP="0036130C">
      <w:pPr>
        <w:pStyle w:val="NormalArial"/>
        <w:rPr>
          <w:rFonts w:ascii="Open Sans" w:hAnsi="Open Sans" w:cs="Open Sans"/>
        </w:rPr>
      </w:pPr>
      <w:r w:rsidRPr="00CC25EC">
        <w:rPr>
          <w:rFonts w:ascii="Open Sans" w:hAnsi="Open Sans" w:cs="Open Sans"/>
        </w:rPr>
        <w:t>Consumers and representatives said they are satisfied with the care provided and are kept informed when changes to care and services occur.</w:t>
      </w:r>
      <w:r>
        <w:rPr>
          <w:rFonts w:ascii="Open Sans" w:hAnsi="Open Sans" w:cs="Open Sans"/>
        </w:rPr>
        <w:t xml:space="preserve"> </w:t>
      </w:r>
      <w:r w:rsidRPr="00CC25EC">
        <w:rPr>
          <w:rFonts w:ascii="Open Sans" w:hAnsi="Open Sans" w:cs="Open Sans"/>
        </w:rPr>
        <w:t>Clinical staff described effective reassessment processes for consumers including when incidents occur.</w:t>
      </w:r>
      <w:r>
        <w:rPr>
          <w:rFonts w:ascii="Open Sans" w:hAnsi="Open Sans" w:cs="Open Sans"/>
        </w:rPr>
        <w:t xml:space="preserve"> </w:t>
      </w:r>
      <w:r w:rsidRPr="00CC25EC">
        <w:rPr>
          <w:rFonts w:ascii="Open Sans" w:hAnsi="Open Sans" w:cs="Open Sans"/>
        </w:rPr>
        <w:t>The Assessment Team reviewed care plans for sampled consumers and noted reassessment is occurring regularly in accordance with reassessment policies and procedures.</w:t>
      </w:r>
    </w:p>
    <w:p w14:paraId="075F95EB" w14:textId="17128FF3" w:rsidR="003A4123" w:rsidRPr="001E694D" w:rsidRDefault="00CC25EC" w:rsidP="0036130C">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2 Ongoing assessment and planning with consumers at the time of the performance report decision. </w:t>
      </w:r>
      <w:r w:rsidR="003A4123" w:rsidRPr="001E694D">
        <w:rPr>
          <w:rFonts w:ascii="Open Sans" w:hAnsi="Open Sans" w:cs="Open Sans"/>
        </w:rPr>
        <w:br w:type="page"/>
      </w:r>
    </w:p>
    <w:p w14:paraId="7906FE35"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65CE8" w14:paraId="4C2BF9EF"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532D0B"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DF3C727"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7A1CDAB8"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202CB3"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35FB7ED"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A1FE453" w14:textId="77777777" w:rsidR="003A4123" w:rsidRPr="001E694D" w:rsidRDefault="003A412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4872D34" w14:textId="77777777" w:rsidR="003A4123" w:rsidRPr="001E694D" w:rsidRDefault="003A412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0DDF0B2" w14:textId="77777777" w:rsidR="003A4123" w:rsidRPr="001E694D" w:rsidRDefault="003A412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D67971C"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510364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3A41F86A"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FFC4F9"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2344F4F"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BD37526"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838035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24D3DEC7"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E3CA89" w14:textId="77777777" w:rsidR="003A4123" w:rsidRPr="001E694D" w:rsidRDefault="003A412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0DD9CF2" w14:textId="77777777" w:rsidR="003A4123" w:rsidRPr="001E694D" w:rsidRDefault="003A412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0DACC13"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077043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7AA572A6"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164504"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462AAA8"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839C0C8" w14:textId="77777777" w:rsidR="003A4123" w:rsidRPr="001E694D" w:rsidRDefault="00F108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896305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4412DF73"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2C3AC6"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3D78A23"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EDB09C6"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176836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BC94E60"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13158C"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E2E5C60"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39A9169"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796561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A256A56"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D07B90"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D21101E"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8740958" w14:textId="77777777" w:rsidR="003A4123" w:rsidRPr="001E694D" w:rsidRDefault="003A412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6974285" w14:textId="77777777" w:rsidR="003A4123" w:rsidRPr="001E694D" w:rsidRDefault="003A412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3DFC214"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931426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286D1C64" w14:textId="77777777" w:rsidR="003A4123" w:rsidRPr="003E162B" w:rsidRDefault="003A412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93AC729" w14:textId="0127E967" w:rsidR="002C4DB2" w:rsidRDefault="00CC25EC" w:rsidP="002C4DB2">
      <w:pPr>
        <w:pStyle w:val="NormalArial"/>
        <w:rPr>
          <w:rFonts w:ascii="Open Sans" w:hAnsi="Open Sans" w:cs="Open Sans"/>
        </w:rPr>
      </w:pPr>
      <w:r w:rsidRPr="00CC25EC">
        <w:rPr>
          <w:rFonts w:ascii="Open Sans" w:hAnsi="Open Sans" w:cs="Open Sans"/>
        </w:rPr>
        <w:t xml:space="preserve">The Assessment Team reviewed care planning documentation, wound directives, wound charts, progress notes and other relevant documents </w:t>
      </w:r>
      <w:r>
        <w:rPr>
          <w:rFonts w:ascii="Open Sans" w:hAnsi="Open Sans" w:cs="Open Sans"/>
        </w:rPr>
        <w:t>sampled consumers which evidenced</w:t>
      </w:r>
      <w:r w:rsidRPr="00CC25EC">
        <w:rPr>
          <w:rFonts w:ascii="Open Sans" w:hAnsi="Open Sans" w:cs="Open Sans"/>
        </w:rPr>
        <w:t xml:space="preserve"> best practice and included appropriate directives, charts included the type of wound, medication to </w:t>
      </w:r>
      <w:r>
        <w:rPr>
          <w:rFonts w:ascii="Open Sans" w:hAnsi="Open Sans" w:cs="Open Sans"/>
        </w:rPr>
        <w:t xml:space="preserve">be administered, </w:t>
      </w:r>
      <w:r w:rsidRPr="00CC25EC">
        <w:rPr>
          <w:rFonts w:ascii="Open Sans" w:hAnsi="Open Sans" w:cs="Open Sans"/>
        </w:rPr>
        <w:t xml:space="preserve">wound measurements and pain management directives. The service has an electronic care planning system which includes validated tools and drives best practice. </w:t>
      </w:r>
      <w:r>
        <w:rPr>
          <w:rFonts w:ascii="Open Sans" w:hAnsi="Open Sans" w:cs="Open Sans"/>
        </w:rPr>
        <w:t>For consumers who are subject to environmental or chemical restraints, t</w:t>
      </w:r>
      <w:r w:rsidRPr="00CC25EC">
        <w:rPr>
          <w:rFonts w:ascii="Open Sans" w:hAnsi="Open Sans" w:cs="Open Sans"/>
        </w:rPr>
        <w:t xml:space="preserve">he Assessment Team verified </w:t>
      </w:r>
      <w:r>
        <w:rPr>
          <w:rFonts w:ascii="Open Sans" w:hAnsi="Open Sans" w:cs="Open Sans"/>
        </w:rPr>
        <w:t xml:space="preserve">that </w:t>
      </w:r>
      <w:r w:rsidRPr="00CC25EC">
        <w:rPr>
          <w:rFonts w:ascii="Open Sans" w:hAnsi="Open Sans" w:cs="Open Sans"/>
        </w:rPr>
        <w:t>written consents</w:t>
      </w:r>
      <w:r>
        <w:rPr>
          <w:rFonts w:ascii="Open Sans" w:hAnsi="Open Sans" w:cs="Open Sans"/>
        </w:rPr>
        <w:t xml:space="preserve"> and behaviour support plans were documented </w:t>
      </w:r>
      <w:r w:rsidRPr="00CC25EC">
        <w:rPr>
          <w:rFonts w:ascii="Open Sans" w:hAnsi="Open Sans" w:cs="Open Sans"/>
        </w:rPr>
        <w:t>in their electronic files.</w:t>
      </w:r>
      <w:r w:rsidR="002C4DB2">
        <w:rPr>
          <w:rFonts w:ascii="Open Sans" w:hAnsi="Open Sans" w:cs="Open Sans"/>
        </w:rPr>
        <w:t xml:space="preserve"> </w:t>
      </w:r>
      <w:r w:rsidR="002C4DB2" w:rsidRPr="002C4DB2">
        <w:rPr>
          <w:rFonts w:ascii="Open Sans" w:hAnsi="Open Sans" w:cs="Open Sans"/>
        </w:rPr>
        <w:t>The Assessment Team observed clinical and care staff effectively using strategies to de-</w:t>
      </w:r>
      <w:r w:rsidR="002C4DB2">
        <w:rPr>
          <w:rFonts w:ascii="Open Sans" w:hAnsi="Open Sans" w:cs="Open Sans"/>
        </w:rPr>
        <w:t>escalate the</w:t>
      </w:r>
      <w:r w:rsidR="002C4DB2" w:rsidRPr="002C4DB2">
        <w:rPr>
          <w:rFonts w:ascii="Open Sans" w:hAnsi="Open Sans" w:cs="Open Sans"/>
        </w:rPr>
        <w:t xml:space="preserve"> behaviours </w:t>
      </w:r>
      <w:r w:rsidR="002C4DB2">
        <w:rPr>
          <w:rFonts w:ascii="Open Sans" w:hAnsi="Open Sans" w:cs="Open Sans"/>
        </w:rPr>
        <w:t xml:space="preserve">of a consumer </w:t>
      </w:r>
      <w:r w:rsidR="002C4DB2" w:rsidRPr="002C4DB2">
        <w:rPr>
          <w:rFonts w:ascii="Open Sans" w:hAnsi="Open Sans" w:cs="Open Sans"/>
        </w:rPr>
        <w:t xml:space="preserve">during the site audit. </w:t>
      </w:r>
    </w:p>
    <w:p w14:paraId="58302977" w14:textId="0A0951E0" w:rsidR="002C4DB2" w:rsidRPr="002C4DB2" w:rsidRDefault="002C4DB2" w:rsidP="002C4DB2">
      <w:pPr>
        <w:pStyle w:val="NormalArial"/>
        <w:rPr>
          <w:rFonts w:ascii="Open Sans" w:hAnsi="Open Sans" w:cs="Open Sans"/>
        </w:rPr>
      </w:pPr>
      <w:r w:rsidRPr="002C4DB2">
        <w:rPr>
          <w:rFonts w:ascii="Open Sans" w:hAnsi="Open Sans" w:cs="Open Sans"/>
        </w:rPr>
        <w:t>Consumers and representatives confirmed consumers with high-impact high-prevalence risks receive appropriate care and services that are safe and right for them. Management described effective clinical governance processes to manage clinical and other risks for consumers. Documentation reviewed by the Assessment Team</w:t>
      </w:r>
      <w:r>
        <w:rPr>
          <w:rFonts w:ascii="Open Sans" w:hAnsi="Open Sans" w:cs="Open Sans"/>
        </w:rPr>
        <w:t xml:space="preserve"> for sampled consumers</w:t>
      </w:r>
      <w:r w:rsidRPr="002C4DB2">
        <w:rPr>
          <w:rFonts w:ascii="Open Sans" w:hAnsi="Open Sans" w:cs="Open Sans"/>
        </w:rPr>
        <w:t xml:space="preserve"> indicates the service effectively assesses consumers’ risk and documents strategies to mitigate identified risks.</w:t>
      </w:r>
    </w:p>
    <w:p w14:paraId="482FD37B" w14:textId="3C4F513B" w:rsidR="00CC25EC" w:rsidRDefault="002C4DB2" w:rsidP="0036130C">
      <w:pPr>
        <w:pStyle w:val="NormalArial"/>
        <w:rPr>
          <w:rFonts w:ascii="Open Sans" w:hAnsi="Open Sans" w:cs="Open Sans"/>
        </w:rPr>
      </w:pPr>
      <w:r w:rsidRPr="002C4DB2">
        <w:rPr>
          <w:rFonts w:ascii="Open Sans" w:hAnsi="Open Sans" w:cs="Open Sans"/>
        </w:rPr>
        <w:t>Advanced care and end of life care plans reviewed by the Assessment Team were individualised and appropriate.</w:t>
      </w:r>
      <w:r>
        <w:rPr>
          <w:rFonts w:ascii="Open Sans" w:hAnsi="Open Sans" w:cs="Open Sans"/>
        </w:rPr>
        <w:t xml:space="preserve"> Staff were able to describe how they provide care and services to consumers who are palliative at the service. </w:t>
      </w:r>
    </w:p>
    <w:p w14:paraId="03FDA91E" w14:textId="77777777" w:rsidR="00275E27" w:rsidRDefault="002C4DB2" w:rsidP="0036130C">
      <w:pPr>
        <w:pStyle w:val="NormalArial"/>
        <w:rPr>
          <w:rFonts w:ascii="Open Sans" w:hAnsi="Open Sans" w:cs="Open Sans"/>
        </w:rPr>
      </w:pPr>
      <w:r w:rsidRPr="002C4DB2">
        <w:rPr>
          <w:rFonts w:ascii="Open Sans" w:hAnsi="Open Sans" w:cs="Open Sans"/>
        </w:rPr>
        <w:t>Management, clinical staff, allied health professionals and care staff described processes in place which immediately address consumer care and services when their condition deteriorates</w:t>
      </w:r>
      <w:r>
        <w:rPr>
          <w:rFonts w:ascii="Open Sans" w:hAnsi="Open Sans" w:cs="Open Sans"/>
        </w:rPr>
        <w:t xml:space="preserve">. </w:t>
      </w:r>
      <w:r w:rsidRPr="002C4DB2">
        <w:rPr>
          <w:rFonts w:ascii="Open Sans" w:hAnsi="Open Sans" w:cs="Open Sans"/>
        </w:rPr>
        <w:t xml:space="preserve">The clinical care coordinator provided examples to the Assessment Team describing the service’s response to consumers who have experienced a change in their condition. The Assessment Team reviewed sampled consumers electronic records which evidenced incidents are identified and interventions put in place to stop or reduce the deterioration of consumers’ conditions. </w:t>
      </w:r>
    </w:p>
    <w:p w14:paraId="46AE9E84" w14:textId="77777777" w:rsidR="00275E27" w:rsidRDefault="00275E27" w:rsidP="0036130C">
      <w:pPr>
        <w:pStyle w:val="NormalArial"/>
        <w:rPr>
          <w:rFonts w:ascii="Open Sans" w:hAnsi="Open Sans" w:cs="Open Sans"/>
        </w:rPr>
      </w:pPr>
      <w:r w:rsidRPr="00275E27">
        <w:rPr>
          <w:rFonts w:ascii="Open Sans" w:hAnsi="Open Sans" w:cs="Open Sans"/>
        </w:rPr>
        <w:t xml:space="preserve">Consumers and their representatives interviewed expressed satisfaction the consumer’s condition, needs, and preferences are effectively communicated. Staff said management, registered nurses, a physiotherapist, care staff and hospitality staff can access the electronic care planning system at any time to review consumer care planning information. Care staff described how they receive handover information at the beginning of each shift from clinical staff about consumers changing or deteriorating conditions, new care and services required, required charting and any necessary progress notes they need to enter on the electronic care planning system. </w:t>
      </w:r>
    </w:p>
    <w:p w14:paraId="483A5DE4" w14:textId="77777777" w:rsidR="00275E27" w:rsidRDefault="00275E27" w:rsidP="0036130C">
      <w:pPr>
        <w:pStyle w:val="NormalArial"/>
        <w:rPr>
          <w:rFonts w:ascii="Open Sans" w:hAnsi="Open Sans" w:cs="Open Sans"/>
        </w:rPr>
      </w:pPr>
      <w:r w:rsidRPr="00275E27">
        <w:rPr>
          <w:rFonts w:ascii="Open Sans" w:hAnsi="Open Sans" w:cs="Open Sans"/>
        </w:rPr>
        <w:t xml:space="preserve">Consumers confirmed they are referred to other providers when required. Care documentation for all consumers sampled contained information relating to </w:t>
      </w:r>
      <w:r w:rsidRPr="00275E27">
        <w:rPr>
          <w:rFonts w:ascii="Open Sans" w:hAnsi="Open Sans" w:cs="Open Sans"/>
        </w:rPr>
        <w:lastRenderedPageBreak/>
        <w:t xml:space="preserve">general practitioner consultations for consumers either by formal referral, telehealth or scheduled regular rounds at the service. </w:t>
      </w:r>
    </w:p>
    <w:p w14:paraId="56377B2B" w14:textId="4C1A3F4D" w:rsidR="00275E27" w:rsidRDefault="00275E27" w:rsidP="00275E27">
      <w:pPr>
        <w:pStyle w:val="NormalArial"/>
        <w:rPr>
          <w:rFonts w:ascii="Open Sans" w:hAnsi="Open Sans" w:cs="Open Sans"/>
        </w:rPr>
      </w:pPr>
      <w:r w:rsidRPr="00275E27">
        <w:rPr>
          <w:rFonts w:ascii="Open Sans" w:hAnsi="Open Sans" w:cs="Open Sans"/>
        </w:rPr>
        <w:t>The Assessment Team observed staff practicing infection prevention controls, wearing personal protective equipment appropriately and sanitising their hands when required.</w:t>
      </w:r>
      <w:r>
        <w:rPr>
          <w:rFonts w:ascii="Open Sans" w:hAnsi="Open Sans" w:cs="Open Sans"/>
        </w:rPr>
        <w:t xml:space="preserve"> </w:t>
      </w:r>
      <w:r w:rsidRPr="00275E27">
        <w:rPr>
          <w:rFonts w:ascii="Open Sans" w:hAnsi="Open Sans" w:cs="Open Sans"/>
        </w:rPr>
        <w:t>Management said a consumer and staff immunisation program is implemented each year. All clinical and care staff interviewed</w:t>
      </w:r>
      <w:r>
        <w:rPr>
          <w:rFonts w:ascii="Open Sans" w:hAnsi="Open Sans" w:cs="Open Sans"/>
        </w:rPr>
        <w:t xml:space="preserve"> </w:t>
      </w:r>
      <w:r w:rsidRPr="00275E27">
        <w:rPr>
          <w:rFonts w:ascii="Open Sans" w:hAnsi="Open Sans" w:cs="Open Sans"/>
        </w:rPr>
        <w:t>had a good understanding of the importance of infection control and antimicrobial stewardship.</w:t>
      </w:r>
    </w:p>
    <w:p w14:paraId="31DE81FF" w14:textId="1BB16EDA" w:rsidR="00275E27" w:rsidRPr="00275E27" w:rsidRDefault="00275E27" w:rsidP="00275E27">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3 Personal care and clinical care at the time of the performance report decision. </w:t>
      </w:r>
    </w:p>
    <w:p w14:paraId="437F11FC" w14:textId="297CF19F" w:rsidR="003A4123" w:rsidRPr="001E694D" w:rsidRDefault="003A4123" w:rsidP="0036130C">
      <w:pPr>
        <w:pStyle w:val="NormalArial"/>
        <w:rPr>
          <w:rFonts w:ascii="Open Sans" w:hAnsi="Open Sans" w:cs="Open Sans"/>
        </w:rPr>
      </w:pPr>
      <w:r w:rsidRPr="001E694D">
        <w:rPr>
          <w:rFonts w:ascii="Open Sans" w:hAnsi="Open Sans" w:cs="Open Sans"/>
        </w:rPr>
        <w:br w:type="page"/>
      </w:r>
    </w:p>
    <w:p w14:paraId="7CE1D147"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65CE8" w14:paraId="4FBF1A01"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E267DBC"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5B299B2"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637CB694"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55781E"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6EE1C58"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7C24924"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329250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B0E0EDF"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753710"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5CE3ED9"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44DE318"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956199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3A0DDE7"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5D644B"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ADD5EA6"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984D222" w14:textId="77777777" w:rsidR="003A4123" w:rsidRPr="001E694D" w:rsidRDefault="003A412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77E354C" w14:textId="77777777" w:rsidR="003A4123" w:rsidRPr="001E694D" w:rsidRDefault="003A412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FCF815F" w14:textId="77777777" w:rsidR="003A4123" w:rsidRPr="001E694D" w:rsidRDefault="003A412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6A2EE67"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552033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73BC177F"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6DC3C1"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6FB9EF9"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E0EAAD2" w14:textId="77777777" w:rsidR="003A4123" w:rsidRPr="001E694D" w:rsidRDefault="00F108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347205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0E264A23"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E61D8"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B5C54F1"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033613D" w14:textId="77777777" w:rsidR="003A4123" w:rsidRPr="001E694D" w:rsidRDefault="00F1084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730024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2A344A1B"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F6E68C"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3F76DCA"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63BABA3"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330985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A91757F"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0BC8FF"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62ABAA6"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0474E3F"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406041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59553BDD" w14:textId="77777777" w:rsidR="003A4123" w:rsidRPr="003E162B" w:rsidRDefault="003A4123" w:rsidP="00D87E7C">
      <w:pPr>
        <w:pStyle w:val="Heading20"/>
        <w:rPr>
          <w:rFonts w:ascii="Open Sans" w:hAnsi="Open Sans" w:cs="Open Sans"/>
          <w:color w:val="781E77"/>
        </w:rPr>
      </w:pPr>
      <w:r w:rsidRPr="003E162B">
        <w:rPr>
          <w:rFonts w:ascii="Open Sans" w:hAnsi="Open Sans" w:cs="Open Sans"/>
          <w:color w:val="781E77"/>
        </w:rPr>
        <w:t>Findings</w:t>
      </w:r>
    </w:p>
    <w:p w14:paraId="449413D4" w14:textId="10FB5B32" w:rsidR="005E0ADA" w:rsidRDefault="005E0ADA" w:rsidP="005E0ADA">
      <w:pPr>
        <w:pStyle w:val="NormalArial"/>
        <w:rPr>
          <w:rFonts w:ascii="Open Sans" w:hAnsi="Open Sans" w:cs="Open Sans"/>
        </w:rPr>
      </w:pPr>
      <w:r w:rsidRPr="005E0ADA">
        <w:rPr>
          <w:rFonts w:ascii="Open Sans" w:hAnsi="Open Sans" w:cs="Open Sans"/>
        </w:rPr>
        <w:t>Consumers and representatives said the service’s lifestyle program meets their needs and staff support them to be as independent as possible. Lifestyle staff said, and consumer meeting minutes confirmed, consumers are invited to provide input on the activity schedule to ensure it meets consumers’ needs, goals and preferences.</w:t>
      </w:r>
      <w:r>
        <w:rPr>
          <w:rFonts w:ascii="Open Sans" w:hAnsi="Open Sans" w:cs="Open Sans"/>
        </w:rPr>
        <w:t xml:space="preserve"> </w:t>
      </w:r>
      <w:r w:rsidRPr="005E0ADA">
        <w:rPr>
          <w:rFonts w:ascii="Open Sans" w:hAnsi="Open Sans" w:cs="Open Sans"/>
        </w:rPr>
        <w:t xml:space="preserve">The Assessment Team observed staff assisting consumers to attend and participate in activities. </w:t>
      </w:r>
    </w:p>
    <w:p w14:paraId="18D98A3D" w14:textId="470FC500" w:rsidR="005E0ADA" w:rsidRPr="005E0ADA" w:rsidRDefault="005E0ADA" w:rsidP="005E0ADA">
      <w:pPr>
        <w:pStyle w:val="NormalArial"/>
        <w:rPr>
          <w:rFonts w:ascii="Open Sans" w:hAnsi="Open Sans" w:cs="Open Sans"/>
        </w:rPr>
      </w:pPr>
      <w:r w:rsidRPr="005E0ADA">
        <w:rPr>
          <w:rFonts w:ascii="Open Sans" w:hAnsi="Open Sans" w:cs="Open Sans"/>
        </w:rPr>
        <w:lastRenderedPageBreak/>
        <w:t xml:space="preserve">Consumers and representatives said they receive effective care and services that support their emotional, spiritual and psychological wellbeing. Volunteers said, and staff confirmed, consumers are referred to volunteers for one-on-one conversation and encouragement when they are feeling low. Clinical staff said, and care documentation confirmed, consumers are referred to mental health services if they require psychological or emotional support. </w:t>
      </w:r>
    </w:p>
    <w:p w14:paraId="44637C6A" w14:textId="7FCB0360" w:rsidR="005E0ADA" w:rsidRDefault="005E0ADA" w:rsidP="005E0ADA">
      <w:pPr>
        <w:pStyle w:val="NormalArial"/>
        <w:rPr>
          <w:rFonts w:ascii="Open Sans" w:hAnsi="Open Sans" w:cs="Open Sans"/>
        </w:rPr>
      </w:pPr>
      <w:r w:rsidRPr="005E0ADA">
        <w:rPr>
          <w:rFonts w:ascii="Open Sans" w:hAnsi="Open Sans" w:cs="Open Sans"/>
        </w:rPr>
        <w:t>Management and staff said the service has an onsite café that offers a comfortable environment for consumers to spend time with family and friends.</w:t>
      </w:r>
      <w:r>
        <w:rPr>
          <w:rFonts w:ascii="Open Sans" w:hAnsi="Open Sans" w:cs="Open Sans"/>
        </w:rPr>
        <w:t xml:space="preserve"> </w:t>
      </w:r>
      <w:r w:rsidRPr="005E0ADA">
        <w:rPr>
          <w:rFonts w:ascii="Open Sans" w:hAnsi="Open Sans" w:cs="Open Sans"/>
        </w:rPr>
        <w:t>The Assessment Team observed family members visiting consumers in their rooms and common areas.</w:t>
      </w:r>
      <w:r>
        <w:rPr>
          <w:rFonts w:ascii="Open Sans" w:hAnsi="Open Sans" w:cs="Open Sans"/>
        </w:rPr>
        <w:t xml:space="preserve"> </w:t>
      </w:r>
      <w:r w:rsidRPr="005E0ADA">
        <w:rPr>
          <w:rFonts w:ascii="Open Sans" w:hAnsi="Open Sans" w:cs="Open Sans"/>
        </w:rPr>
        <w:t>The service’s activity schedule offers a range of opportunities for consumers to participate in their community, including bus trips and rides on horse drawn carriages.</w:t>
      </w:r>
    </w:p>
    <w:p w14:paraId="2403DEF2" w14:textId="19A18DFC" w:rsidR="005E0ADA" w:rsidRPr="005E0ADA" w:rsidRDefault="005E0ADA" w:rsidP="005E0ADA">
      <w:pPr>
        <w:pStyle w:val="NormalArial"/>
        <w:rPr>
          <w:rFonts w:ascii="Open Sans" w:hAnsi="Open Sans" w:cs="Open Sans"/>
        </w:rPr>
      </w:pPr>
      <w:r w:rsidRPr="005E0ADA">
        <w:rPr>
          <w:rFonts w:ascii="Open Sans" w:hAnsi="Open Sans" w:cs="Open Sans"/>
        </w:rPr>
        <w:t>Consumers and representatives said care and services are consistent and the staff know consumers’ preferences. Clinical, care, lifestyle and hospitality staff said they refer to consumers’ care plans for information about consumers’ current needs and preferences.</w:t>
      </w:r>
    </w:p>
    <w:p w14:paraId="0EC48F0B" w14:textId="26204E57" w:rsidR="005E0ADA" w:rsidRPr="005E0ADA" w:rsidRDefault="005E0ADA" w:rsidP="005E0ADA">
      <w:pPr>
        <w:pStyle w:val="NormalArial"/>
        <w:rPr>
          <w:rFonts w:ascii="Open Sans" w:hAnsi="Open Sans" w:cs="Open Sans"/>
        </w:rPr>
      </w:pPr>
      <w:r w:rsidRPr="005E0ADA">
        <w:rPr>
          <w:rFonts w:ascii="Open Sans" w:hAnsi="Open Sans" w:cs="Open Sans"/>
        </w:rPr>
        <w:t>Hospitality staff said they inform clinical staff if they identify a change in a consumer’s condition.</w:t>
      </w:r>
      <w:r>
        <w:rPr>
          <w:rFonts w:ascii="Open Sans" w:hAnsi="Open Sans" w:cs="Open Sans"/>
        </w:rPr>
        <w:t xml:space="preserve"> </w:t>
      </w:r>
      <w:r w:rsidRPr="005E0ADA">
        <w:rPr>
          <w:rFonts w:ascii="Open Sans" w:hAnsi="Open Sans" w:cs="Open Sans"/>
        </w:rPr>
        <w:t>Lifestyle staff said they engage the service’s physiotherapist to ensure consumers are safe to participate in activities.</w:t>
      </w:r>
      <w:r>
        <w:rPr>
          <w:rFonts w:ascii="Open Sans" w:hAnsi="Open Sans" w:cs="Open Sans"/>
        </w:rPr>
        <w:t xml:space="preserve"> </w:t>
      </w:r>
      <w:r w:rsidRPr="005E0ADA">
        <w:rPr>
          <w:rFonts w:ascii="Open Sans" w:hAnsi="Open Sans" w:cs="Open Sans"/>
        </w:rPr>
        <w:t>A review of care documentation demonstrated referrals are made to other providers of care and services in a timely manner.</w:t>
      </w:r>
    </w:p>
    <w:p w14:paraId="4902B734" w14:textId="2832526E" w:rsidR="005E0ADA" w:rsidRDefault="005E0ADA" w:rsidP="005E0ADA">
      <w:pPr>
        <w:pStyle w:val="NormalArial"/>
        <w:rPr>
          <w:rFonts w:ascii="Open Sans" w:hAnsi="Open Sans" w:cs="Open Sans"/>
        </w:rPr>
      </w:pPr>
      <w:r w:rsidRPr="005E0ADA">
        <w:rPr>
          <w:rFonts w:ascii="Open Sans" w:hAnsi="Open Sans" w:cs="Open Sans"/>
        </w:rPr>
        <w:t>All consumers said the meals are of suitable quality and quantity. Hospitality staff said consumers are invited to provide feedback about the meals during consumer meetings. A review of the consumer meeting minutes confirmed this occurs. Hospital staff said each consumer’s dietary needs and preferences are documented in the consumers’ care plan and on whiteboards in the kitchen and kitchenettes.</w:t>
      </w:r>
    </w:p>
    <w:p w14:paraId="7CBEDAED" w14:textId="77777777" w:rsidR="00836FE5" w:rsidRPr="00836FE5" w:rsidRDefault="00836FE5" w:rsidP="00836FE5">
      <w:pPr>
        <w:pStyle w:val="NormalArial"/>
        <w:rPr>
          <w:rFonts w:ascii="Open Sans" w:hAnsi="Open Sans" w:cs="Open Sans"/>
        </w:rPr>
      </w:pPr>
      <w:r w:rsidRPr="00836FE5">
        <w:rPr>
          <w:rFonts w:ascii="Open Sans" w:hAnsi="Open Sans" w:cs="Open Sans"/>
        </w:rPr>
        <w:t>Consumers and representatives said consumers have access to equipment that is fit for purpose, well maintained and clean to assist them with their daily living activities.</w:t>
      </w:r>
      <w:r>
        <w:rPr>
          <w:rFonts w:ascii="Open Sans" w:hAnsi="Open Sans" w:cs="Open Sans"/>
        </w:rPr>
        <w:t xml:space="preserve"> </w:t>
      </w:r>
      <w:r w:rsidRPr="00836FE5">
        <w:rPr>
          <w:rFonts w:ascii="Open Sans" w:hAnsi="Open Sans" w:cs="Open Sans"/>
        </w:rPr>
        <w:t xml:space="preserve">Lifestyle staff said, and management confirmed, the service purchased a motorised wheelchair to assist consumers to attend bus outings. Lifestyle staff said, and documentation confirmed, all consumers with mobility impairments are supported to use the mobility aid if they choose to attend outings on the bus. </w:t>
      </w:r>
    </w:p>
    <w:p w14:paraId="2B49EB11" w14:textId="7986B8C3" w:rsidR="00836FE5" w:rsidRPr="005E0ADA" w:rsidRDefault="00836FE5" w:rsidP="005E0ADA">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4 Services and supports for daily living at the time of the performance report decision. </w:t>
      </w:r>
    </w:p>
    <w:p w14:paraId="62E3EA3C" w14:textId="083B24D4" w:rsidR="003A4123" w:rsidRPr="001E694D" w:rsidRDefault="003A4123" w:rsidP="0036130C">
      <w:pPr>
        <w:pStyle w:val="NormalArial"/>
        <w:rPr>
          <w:rFonts w:ascii="Open Sans" w:hAnsi="Open Sans" w:cs="Open Sans"/>
        </w:rPr>
      </w:pPr>
      <w:r w:rsidRPr="001E694D">
        <w:rPr>
          <w:rFonts w:ascii="Open Sans" w:hAnsi="Open Sans" w:cs="Open Sans"/>
        </w:rPr>
        <w:br w:type="page"/>
      </w:r>
    </w:p>
    <w:p w14:paraId="5C9DF0A3"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65CE8" w14:paraId="71270208"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2258C2F"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57FC149"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75E59373"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85D80F"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9BE6156"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7A8E854"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156880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5A37B8BF"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569C6D"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CBBC436"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A631173" w14:textId="77777777" w:rsidR="003A4123" w:rsidRPr="001E694D" w:rsidRDefault="003A412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5A14DB6" w14:textId="77777777" w:rsidR="003A4123" w:rsidRPr="001E694D" w:rsidRDefault="003A412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82EE5EF"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185586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AC80088"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B756B3"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285C64D"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115576E" w14:textId="77777777" w:rsidR="003A4123" w:rsidRPr="001E694D" w:rsidRDefault="00F108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288200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15C95EFD" w14:textId="77777777" w:rsidR="003A4123" w:rsidRPr="003E162B" w:rsidRDefault="003A4123" w:rsidP="002B0C90">
      <w:pPr>
        <w:pStyle w:val="Heading20"/>
        <w:rPr>
          <w:rFonts w:ascii="Open Sans" w:hAnsi="Open Sans" w:cs="Open Sans"/>
          <w:color w:val="781E77"/>
        </w:rPr>
      </w:pPr>
      <w:r w:rsidRPr="003E162B">
        <w:rPr>
          <w:rFonts w:ascii="Open Sans" w:hAnsi="Open Sans" w:cs="Open Sans"/>
          <w:color w:val="781E77"/>
        </w:rPr>
        <w:t>Findings</w:t>
      </w:r>
    </w:p>
    <w:p w14:paraId="438038DC" w14:textId="38CB82EE" w:rsidR="000F722D" w:rsidRPr="000F722D" w:rsidRDefault="000F722D" w:rsidP="000F722D">
      <w:pPr>
        <w:pStyle w:val="NormalArial"/>
        <w:rPr>
          <w:rFonts w:ascii="Open Sans" w:hAnsi="Open Sans" w:cs="Open Sans"/>
        </w:rPr>
      </w:pPr>
      <w:r w:rsidRPr="000F722D">
        <w:rPr>
          <w:rFonts w:ascii="Open Sans" w:hAnsi="Open Sans" w:cs="Open Sans"/>
        </w:rPr>
        <w:t xml:space="preserve">Consumers and representatives said they are made to feel welcome, and consumers can bring personal effects from home to decorate their room. The Assessment Team observed </w:t>
      </w:r>
      <w:r>
        <w:rPr>
          <w:rFonts w:ascii="Open Sans" w:hAnsi="Open Sans" w:cs="Open Sans"/>
        </w:rPr>
        <w:t>consumers rooms and t</w:t>
      </w:r>
      <w:r w:rsidRPr="000F722D">
        <w:rPr>
          <w:rFonts w:ascii="Open Sans" w:hAnsi="Open Sans" w:cs="Open Sans"/>
        </w:rPr>
        <w:t>he</w:t>
      </w:r>
      <w:r>
        <w:rPr>
          <w:rFonts w:ascii="Open Sans" w:hAnsi="Open Sans" w:cs="Open Sans"/>
        </w:rPr>
        <w:t xml:space="preserve"> service</w:t>
      </w:r>
      <w:r w:rsidRPr="000F722D">
        <w:rPr>
          <w:rFonts w:ascii="Open Sans" w:hAnsi="Open Sans" w:cs="Open Sans"/>
        </w:rPr>
        <w:t xml:space="preserve"> environment to be welcoming with staff greeting </w:t>
      </w:r>
      <w:r>
        <w:rPr>
          <w:rFonts w:ascii="Open Sans" w:hAnsi="Open Sans" w:cs="Open Sans"/>
        </w:rPr>
        <w:t>consumers</w:t>
      </w:r>
      <w:r w:rsidRPr="000F722D">
        <w:rPr>
          <w:rFonts w:ascii="Open Sans" w:hAnsi="Open Sans" w:cs="Open Sans"/>
        </w:rPr>
        <w:t xml:space="preserve"> as they entered the service. </w:t>
      </w:r>
    </w:p>
    <w:p w14:paraId="40250D06" w14:textId="7FF384DC" w:rsidR="000F722D" w:rsidRPr="000F722D" w:rsidRDefault="000F722D" w:rsidP="000F722D">
      <w:pPr>
        <w:pStyle w:val="NormalArial"/>
        <w:rPr>
          <w:rFonts w:ascii="Open Sans" w:hAnsi="Open Sans" w:cs="Open Sans"/>
        </w:rPr>
      </w:pPr>
      <w:r w:rsidRPr="000F722D">
        <w:rPr>
          <w:rFonts w:ascii="Open Sans" w:hAnsi="Open Sans" w:cs="Open Sans"/>
        </w:rPr>
        <w:t xml:space="preserve">All consumers said the service was clean and well maintained and laundry items are returned in good condition. Cleaning staff said they follow the service’s daily and weekly cleaning schedule to ensure the service remains clean. A review of documentation confirmed </w:t>
      </w:r>
      <w:r>
        <w:rPr>
          <w:rFonts w:ascii="Open Sans" w:hAnsi="Open Sans" w:cs="Open Sans"/>
        </w:rPr>
        <w:t>maintenance staff conduct inspections each day to identify h</w:t>
      </w:r>
      <w:r w:rsidRPr="000F722D">
        <w:rPr>
          <w:rFonts w:ascii="Open Sans" w:hAnsi="Open Sans" w:cs="Open Sans"/>
        </w:rPr>
        <w:t xml:space="preserve">azards </w:t>
      </w:r>
      <w:r>
        <w:rPr>
          <w:rFonts w:ascii="Open Sans" w:hAnsi="Open Sans" w:cs="Open Sans"/>
        </w:rPr>
        <w:t>or maintenance issues</w:t>
      </w:r>
      <w:r w:rsidRPr="000F722D">
        <w:rPr>
          <w:rFonts w:ascii="Open Sans" w:hAnsi="Open Sans" w:cs="Open Sans"/>
        </w:rPr>
        <w:t xml:space="preserve">. </w:t>
      </w:r>
    </w:p>
    <w:p w14:paraId="451EFD9F" w14:textId="4ED75E8F" w:rsidR="000F722D" w:rsidRPr="000F722D" w:rsidRDefault="000F722D" w:rsidP="000F722D">
      <w:pPr>
        <w:pStyle w:val="NormalArial"/>
        <w:rPr>
          <w:rFonts w:ascii="Open Sans" w:hAnsi="Open Sans" w:cs="Open Sans"/>
        </w:rPr>
      </w:pPr>
      <w:r w:rsidRPr="000F722D">
        <w:rPr>
          <w:rFonts w:ascii="Open Sans" w:hAnsi="Open Sans" w:cs="Open Sans"/>
        </w:rPr>
        <w:t>Staff described effective processes for maintaining and cleaning equipment, furniture and fittings. The Assessment Team reviewed</w:t>
      </w:r>
      <w:r>
        <w:rPr>
          <w:rFonts w:ascii="Open Sans" w:hAnsi="Open Sans" w:cs="Open Sans"/>
        </w:rPr>
        <w:t xml:space="preserve"> the</w:t>
      </w:r>
      <w:r w:rsidRPr="000F722D">
        <w:rPr>
          <w:rFonts w:ascii="Open Sans" w:hAnsi="Open Sans" w:cs="Open Sans"/>
        </w:rPr>
        <w:t xml:space="preserve"> </w:t>
      </w:r>
      <w:r>
        <w:rPr>
          <w:rFonts w:ascii="Open Sans" w:hAnsi="Open Sans" w:cs="Open Sans"/>
        </w:rPr>
        <w:t xml:space="preserve">preventative maintenance </w:t>
      </w:r>
      <w:r w:rsidRPr="000F722D">
        <w:rPr>
          <w:rFonts w:ascii="Open Sans" w:hAnsi="Open Sans" w:cs="Open Sans"/>
        </w:rPr>
        <w:t xml:space="preserve">schedule which included maintenance activities such as servicing electric lifting equipment and air conditioning systems. </w:t>
      </w:r>
    </w:p>
    <w:p w14:paraId="69C5E22F" w14:textId="308CDEF7" w:rsidR="003A4123" w:rsidRPr="001E694D" w:rsidRDefault="000F722D" w:rsidP="0036130C">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5 Organisation’s service environment at the time of the performance report decision. </w:t>
      </w:r>
      <w:r w:rsidR="003A4123" w:rsidRPr="001E694D">
        <w:rPr>
          <w:rFonts w:ascii="Open Sans" w:hAnsi="Open Sans" w:cs="Open Sans"/>
        </w:rPr>
        <w:br w:type="page"/>
      </w:r>
    </w:p>
    <w:p w14:paraId="67830C8C"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65CE8" w14:paraId="1E020B14"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9855125"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A86BCB3"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1716DD04"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6FAF0B"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A9B1C5B"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B9B7CFD"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175367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4BF12C3"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299388"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D0DA145"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EF0BE3E"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10718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04A85A02"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3F8C33"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DF22D55"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EC2078C"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74390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4C6B84CA" w14:textId="77777777" w:rsidTr="00E65CE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91B187"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55467B9"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21C22B0" w14:textId="77777777" w:rsidR="003A4123" w:rsidRPr="001E694D" w:rsidRDefault="00F108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212215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53D224D4" w14:textId="77777777" w:rsidR="003A4123" w:rsidRPr="003E162B" w:rsidRDefault="003A4123" w:rsidP="00D87E7C">
      <w:pPr>
        <w:pStyle w:val="Heading20"/>
        <w:rPr>
          <w:rFonts w:ascii="Open Sans" w:hAnsi="Open Sans" w:cs="Open Sans"/>
          <w:color w:val="781E77"/>
        </w:rPr>
      </w:pPr>
      <w:r w:rsidRPr="003E162B">
        <w:rPr>
          <w:rFonts w:ascii="Open Sans" w:hAnsi="Open Sans" w:cs="Open Sans"/>
          <w:color w:val="781E77"/>
        </w:rPr>
        <w:t>Findings</w:t>
      </w:r>
    </w:p>
    <w:p w14:paraId="65F20F6D" w14:textId="77777777" w:rsidR="00D01450" w:rsidRDefault="00D01450" w:rsidP="0036130C">
      <w:pPr>
        <w:pStyle w:val="NormalArial"/>
        <w:rPr>
          <w:rFonts w:ascii="Open Sans" w:hAnsi="Open Sans" w:cs="Open Sans"/>
        </w:rPr>
      </w:pPr>
      <w:r w:rsidRPr="00D01450">
        <w:rPr>
          <w:rFonts w:ascii="Open Sans" w:hAnsi="Open Sans" w:cs="Open Sans"/>
        </w:rPr>
        <w:t xml:space="preserve">Consumers and representatives said they are encouraged to provide feedback to staff and the management team. The Assessment Team reviewed the service's newsletter and consumer handbook which includes instructions for making complaints. Management said the option is available for complaints to be anonymous, and the management team communicate to staff about ensuring consumers and representatives are made to feel safe in providing feedback and making complaints. </w:t>
      </w:r>
    </w:p>
    <w:p w14:paraId="3FE08712" w14:textId="77777777" w:rsidR="001F5203" w:rsidRDefault="001F5203" w:rsidP="0036130C">
      <w:pPr>
        <w:pStyle w:val="NormalArial"/>
        <w:rPr>
          <w:rFonts w:ascii="Open Sans" w:hAnsi="Open Sans" w:cs="Open Sans"/>
        </w:rPr>
      </w:pPr>
      <w:r w:rsidRPr="001F5203">
        <w:rPr>
          <w:rFonts w:ascii="Open Sans" w:hAnsi="Open Sans" w:cs="Open Sans"/>
        </w:rPr>
        <w:t>Consumers and representatives said they have not used advocacy services but are aware the services are available</w:t>
      </w:r>
      <w:r>
        <w:rPr>
          <w:rFonts w:ascii="Open Sans" w:hAnsi="Open Sans" w:cs="Open Sans"/>
        </w:rPr>
        <w:t>.</w:t>
      </w:r>
      <w:r w:rsidRPr="001F5203">
        <w:rPr>
          <w:rFonts w:ascii="Open Sans" w:hAnsi="Open Sans" w:cs="Open Sans"/>
        </w:rPr>
        <w:t xml:space="preserve"> Management described the processes in place for accessing language services, if needed. </w:t>
      </w:r>
    </w:p>
    <w:p w14:paraId="7A3A27CD" w14:textId="57630AC3" w:rsidR="001F5203" w:rsidRPr="001F5203" w:rsidRDefault="001F5203" w:rsidP="001F5203">
      <w:pPr>
        <w:pStyle w:val="NormalArial"/>
        <w:rPr>
          <w:rFonts w:ascii="Open Sans" w:hAnsi="Open Sans" w:cs="Open Sans"/>
        </w:rPr>
      </w:pPr>
      <w:r w:rsidRPr="001F5203">
        <w:rPr>
          <w:rFonts w:ascii="Open Sans" w:hAnsi="Open Sans" w:cs="Open Sans"/>
        </w:rPr>
        <w:t>Consumers and representatives said the management team are responsive to their feedback and complaints and take action to resolve complaints in a timely manner. The service manager said they investigate complaints and initiates the open disclosure process.</w:t>
      </w:r>
      <w:r>
        <w:rPr>
          <w:rFonts w:ascii="Open Sans" w:hAnsi="Open Sans" w:cs="Open Sans"/>
        </w:rPr>
        <w:t xml:space="preserve"> </w:t>
      </w:r>
      <w:r w:rsidRPr="001F5203">
        <w:rPr>
          <w:rFonts w:ascii="Open Sans" w:hAnsi="Open Sans" w:cs="Open Sans"/>
        </w:rPr>
        <w:t>Staff said when they require additional equipment, such as lifters, the management team are responsive and will provide additional equipment if the request is beneficial for providing safe and quality care and services</w:t>
      </w:r>
      <w:r>
        <w:rPr>
          <w:rFonts w:ascii="Open Sans" w:hAnsi="Open Sans" w:cs="Open Sans"/>
        </w:rPr>
        <w:t xml:space="preserve"> for consumers</w:t>
      </w:r>
      <w:r w:rsidRPr="001F5203">
        <w:rPr>
          <w:rFonts w:ascii="Open Sans" w:hAnsi="Open Sans" w:cs="Open Sans"/>
        </w:rPr>
        <w:t xml:space="preserve">. </w:t>
      </w:r>
    </w:p>
    <w:p w14:paraId="000AB8CE" w14:textId="5594F594" w:rsidR="001F5203" w:rsidRDefault="001F5203" w:rsidP="001F5203">
      <w:pPr>
        <w:pStyle w:val="NormalArial"/>
        <w:rPr>
          <w:rFonts w:ascii="Open Sans" w:hAnsi="Open Sans" w:cs="Open Sans"/>
        </w:rPr>
      </w:pPr>
      <w:r w:rsidRPr="001F5203">
        <w:rPr>
          <w:rFonts w:ascii="Open Sans" w:hAnsi="Open Sans" w:cs="Open Sans"/>
        </w:rPr>
        <w:t>Consumers and representatives provided examples of how their feedback and complaints have been used to improve the quality of care and services.</w:t>
      </w:r>
      <w:r>
        <w:rPr>
          <w:rFonts w:ascii="Open Sans" w:hAnsi="Open Sans" w:cs="Open Sans"/>
        </w:rPr>
        <w:t xml:space="preserve"> </w:t>
      </w:r>
      <w:r w:rsidRPr="001F5203">
        <w:rPr>
          <w:rFonts w:ascii="Open Sans" w:hAnsi="Open Sans" w:cs="Open Sans"/>
        </w:rPr>
        <w:t xml:space="preserve">The service manager said they analyse feedback and complaints to identify trends and risks. Management said this information is then documented in a report and presented to the Quality Improvement Committee who review the information </w:t>
      </w:r>
      <w:r w:rsidRPr="001F5203">
        <w:rPr>
          <w:rFonts w:ascii="Open Sans" w:hAnsi="Open Sans" w:cs="Open Sans"/>
        </w:rPr>
        <w:lastRenderedPageBreak/>
        <w:t>and identify areas for improvement.</w:t>
      </w:r>
      <w:r>
        <w:rPr>
          <w:rFonts w:ascii="Open Sans" w:hAnsi="Open Sans" w:cs="Open Sans"/>
        </w:rPr>
        <w:t xml:space="preserve"> M</w:t>
      </w:r>
      <w:r w:rsidRPr="001F5203">
        <w:rPr>
          <w:rFonts w:ascii="Open Sans" w:hAnsi="Open Sans" w:cs="Open Sans"/>
        </w:rPr>
        <w:t>anagement said, and a review of the service’s complaints register demonstrated, complaints resolved by the management team are recorded in the complaints register and reported to the governing body.</w:t>
      </w:r>
    </w:p>
    <w:p w14:paraId="1EEDFD4B" w14:textId="190E6145" w:rsidR="001F5203" w:rsidRPr="001F5203" w:rsidRDefault="001F5203" w:rsidP="001F5203">
      <w:pPr>
        <w:pStyle w:val="NormalArial"/>
        <w:rPr>
          <w:rFonts w:ascii="Open Sans" w:hAnsi="Open Sans" w:cs="Open Sans"/>
        </w:rPr>
      </w:pPr>
      <w:r>
        <w:rPr>
          <w:rFonts w:ascii="Open Sans" w:hAnsi="Open Sans" w:cs="Open Sans"/>
        </w:rPr>
        <w:t>Based on the information summarised above, I find the provider in relation to the service, compliant with Standard 6 Feedback and complaints at the time of the performance report decision.</w:t>
      </w:r>
    </w:p>
    <w:p w14:paraId="6D20EDEE" w14:textId="1564320B" w:rsidR="003A4123" w:rsidRPr="001E694D" w:rsidRDefault="003A4123" w:rsidP="0036130C">
      <w:pPr>
        <w:pStyle w:val="NormalArial"/>
        <w:rPr>
          <w:rFonts w:ascii="Open Sans" w:hAnsi="Open Sans" w:cs="Open Sans"/>
        </w:rPr>
      </w:pPr>
      <w:r w:rsidRPr="001E694D">
        <w:rPr>
          <w:rFonts w:ascii="Open Sans" w:hAnsi="Open Sans" w:cs="Open Sans"/>
        </w:rPr>
        <w:br w:type="page"/>
      </w:r>
    </w:p>
    <w:p w14:paraId="2354C35E"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65CE8" w14:paraId="5DE50700"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5D7A307"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C95E7A9"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461BBCD0"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4A6537"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F19BD21"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9798622"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056924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18437CDD"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275825"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D6D6273"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866BBE7"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331699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20E9CF15"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19EC25"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D853AAF"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B290D22"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259154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072562DC"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BA2AAD"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50404B7"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635C076" w14:textId="77777777" w:rsidR="003A4123" w:rsidRPr="001E694D" w:rsidRDefault="00F108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363274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686B193F" w14:textId="77777777" w:rsidTr="00E65C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4E4C4B"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6D19FD5"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2ED65E8" w14:textId="77777777" w:rsidR="003A4123" w:rsidRPr="001E694D" w:rsidRDefault="00F1084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457566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6FB466EB" w14:textId="77777777" w:rsidR="003A4123" w:rsidRPr="003E162B" w:rsidRDefault="003A4123" w:rsidP="002B0C90">
      <w:pPr>
        <w:pStyle w:val="Heading20"/>
        <w:rPr>
          <w:rFonts w:ascii="Open Sans" w:hAnsi="Open Sans" w:cs="Open Sans"/>
          <w:color w:val="781E77"/>
        </w:rPr>
      </w:pPr>
      <w:r w:rsidRPr="003E162B">
        <w:rPr>
          <w:rFonts w:ascii="Open Sans" w:hAnsi="Open Sans" w:cs="Open Sans"/>
          <w:color w:val="781E77"/>
        </w:rPr>
        <w:t>Findings</w:t>
      </w:r>
    </w:p>
    <w:p w14:paraId="29D0B5BD" w14:textId="3393C319" w:rsidR="00CA2F19" w:rsidRDefault="001F5203" w:rsidP="00CA2F19">
      <w:pPr>
        <w:pStyle w:val="NormalArial"/>
        <w:rPr>
          <w:rFonts w:ascii="Open Sans" w:hAnsi="Open Sans" w:cs="Open Sans"/>
        </w:rPr>
      </w:pPr>
      <w:r>
        <w:rPr>
          <w:rFonts w:ascii="Open Sans" w:hAnsi="Open Sans" w:cs="Open Sans"/>
        </w:rPr>
        <w:t>C</w:t>
      </w:r>
      <w:r w:rsidRPr="001F5203">
        <w:rPr>
          <w:rFonts w:ascii="Open Sans" w:hAnsi="Open Sans" w:cs="Open Sans"/>
        </w:rPr>
        <w:t xml:space="preserve">onsumers and representatives said there is sufficient staffing numbers to provide safe and quality care and services. </w:t>
      </w:r>
      <w:r w:rsidR="00CA2F19" w:rsidRPr="00CA2F19">
        <w:rPr>
          <w:rFonts w:ascii="Open Sans" w:hAnsi="Open Sans" w:cs="Open Sans"/>
        </w:rPr>
        <w:t xml:space="preserve">Administration staff said, and care staff confirmed, staff who call in sick are replaced by internal staff where possible, and agency staff are used as a last resort. Documentation such as consumer satisfaction surveys, consumer meeting minutes and rosters </w:t>
      </w:r>
      <w:r w:rsidR="00CA2F19">
        <w:rPr>
          <w:rFonts w:ascii="Open Sans" w:hAnsi="Open Sans" w:cs="Open Sans"/>
        </w:rPr>
        <w:t>evidenced the service has</w:t>
      </w:r>
      <w:r w:rsidR="00CA2F19" w:rsidRPr="00CA2F19">
        <w:rPr>
          <w:rFonts w:ascii="Open Sans" w:hAnsi="Open Sans" w:cs="Open Sans"/>
        </w:rPr>
        <w:t xml:space="preserve"> adequate staffing numbers.</w:t>
      </w:r>
    </w:p>
    <w:p w14:paraId="34928ED1" w14:textId="77777777" w:rsidR="00CA2F19" w:rsidRPr="00CA2F19" w:rsidRDefault="00CA2F19" w:rsidP="00CA2F19">
      <w:pPr>
        <w:pStyle w:val="NormalArial"/>
        <w:rPr>
          <w:rFonts w:ascii="Open Sans" w:hAnsi="Open Sans" w:cs="Open Sans"/>
        </w:rPr>
      </w:pPr>
      <w:r w:rsidRPr="00CA2F19">
        <w:rPr>
          <w:rFonts w:ascii="Open Sans" w:hAnsi="Open Sans" w:cs="Open Sans"/>
        </w:rPr>
        <w:t>Consumers and representatives consistently said staff are kind, caring and provide professional care and services.</w:t>
      </w:r>
      <w:r>
        <w:rPr>
          <w:rFonts w:ascii="Open Sans" w:hAnsi="Open Sans" w:cs="Open Sans"/>
        </w:rPr>
        <w:t xml:space="preserve"> </w:t>
      </w:r>
      <w:r w:rsidRPr="00CA2F19">
        <w:rPr>
          <w:rFonts w:ascii="Open Sans" w:hAnsi="Open Sans" w:cs="Open Sans"/>
        </w:rPr>
        <w:t xml:space="preserve">Staff members said how they engage with consumers on a personal basis and build positive relationships through regular conversations and asking about their wellbeing. The Assessment Team observed staff interactions with consumers to be kind and caring during meal services and group activities. </w:t>
      </w:r>
    </w:p>
    <w:p w14:paraId="1B7C7D13" w14:textId="77777777" w:rsidR="007B1AA1" w:rsidRPr="007B1AA1" w:rsidRDefault="007B1AA1" w:rsidP="007B1AA1">
      <w:pPr>
        <w:pStyle w:val="NormalArial"/>
        <w:rPr>
          <w:rFonts w:ascii="Open Sans" w:hAnsi="Open Sans" w:cs="Open Sans"/>
        </w:rPr>
      </w:pPr>
      <w:r w:rsidRPr="007B1AA1">
        <w:rPr>
          <w:rFonts w:ascii="Open Sans" w:hAnsi="Open Sans" w:cs="Open Sans"/>
        </w:rPr>
        <w:t>Consumers and representatives said staff are competent and professional and have the right skills to provide quality and safe care and services.</w:t>
      </w:r>
      <w:r>
        <w:rPr>
          <w:rFonts w:ascii="Open Sans" w:hAnsi="Open Sans" w:cs="Open Sans"/>
        </w:rPr>
        <w:t xml:space="preserve"> </w:t>
      </w:r>
      <w:r w:rsidRPr="007B1AA1">
        <w:rPr>
          <w:rFonts w:ascii="Open Sans" w:hAnsi="Open Sans" w:cs="Open Sans"/>
        </w:rPr>
        <w:t xml:space="preserve">Competency assessments, including manual handling competencies, are performed by a qualified trainer observing employees completing specific tasks related to their role. Staff said, and management confirmed, they have completed education in </w:t>
      </w:r>
      <w:r w:rsidRPr="007B1AA1">
        <w:rPr>
          <w:rFonts w:ascii="Open Sans" w:hAnsi="Open Sans" w:cs="Open Sans"/>
        </w:rPr>
        <w:lastRenderedPageBreak/>
        <w:t>relation to infection control, such as completing mandatory hand hygiene modules.</w:t>
      </w:r>
    </w:p>
    <w:p w14:paraId="17F7B3AF" w14:textId="0209EC23" w:rsidR="007B1AA1" w:rsidRPr="007B1AA1" w:rsidRDefault="007B1AA1" w:rsidP="007B1AA1">
      <w:pPr>
        <w:pStyle w:val="NormalArial"/>
        <w:rPr>
          <w:rFonts w:ascii="Open Sans" w:hAnsi="Open Sans" w:cs="Open Sans"/>
        </w:rPr>
      </w:pPr>
      <w:r w:rsidRPr="007B1AA1">
        <w:rPr>
          <w:rFonts w:ascii="Open Sans" w:hAnsi="Open Sans" w:cs="Open Sans"/>
        </w:rPr>
        <w:t>Consumers and representatives said they feel staff are professional and competent in performing their roles.</w:t>
      </w:r>
      <w:r>
        <w:rPr>
          <w:rFonts w:ascii="Open Sans" w:hAnsi="Open Sans" w:cs="Open Sans"/>
        </w:rPr>
        <w:t xml:space="preserve"> </w:t>
      </w:r>
      <w:r w:rsidRPr="007B1AA1">
        <w:rPr>
          <w:rFonts w:ascii="Open Sans" w:hAnsi="Open Sans" w:cs="Open Sans"/>
        </w:rPr>
        <w:t>Management said they are supported by a human resources division at head office to find new staff and provides a short list of suitable candidates to the management team.</w:t>
      </w:r>
      <w:r>
        <w:rPr>
          <w:rFonts w:ascii="Open Sans" w:hAnsi="Open Sans" w:cs="Open Sans"/>
        </w:rPr>
        <w:t xml:space="preserve"> </w:t>
      </w:r>
      <w:r w:rsidRPr="007B1AA1">
        <w:rPr>
          <w:rFonts w:ascii="Open Sans" w:hAnsi="Open Sans" w:cs="Open Sans"/>
        </w:rPr>
        <w:t xml:space="preserve">The clinical education coordinator said the service provides ongoing training and education to all staff in topics related to dementia support, manual handling and clinical care, including skin integrity, wound management, medication management. </w:t>
      </w:r>
    </w:p>
    <w:p w14:paraId="1D49CD6B" w14:textId="27B0DE25" w:rsidR="00CA2F19" w:rsidRDefault="007B1AA1" w:rsidP="00CA2F19">
      <w:pPr>
        <w:pStyle w:val="NormalArial"/>
        <w:rPr>
          <w:rFonts w:ascii="Open Sans" w:hAnsi="Open Sans" w:cs="Open Sans"/>
        </w:rPr>
      </w:pPr>
      <w:r w:rsidRPr="007B1AA1">
        <w:rPr>
          <w:rFonts w:ascii="Open Sans" w:hAnsi="Open Sans" w:cs="Open Sans"/>
        </w:rPr>
        <w:t>Management said staff performance is reviewed annually by the service manager or direct senior report during performance reviews.</w:t>
      </w:r>
      <w:r>
        <w:rPr>
          <w:rFonts w:ascii="Open Sans" w:hAnsi="Open Sans" w:cs="Open Sans"/>
        </w:rPr>
        <w:t xml:space="preserve"> A review of documentation confirmed that most staff have had performance reviews completed regularly. Staff confirmed they also receive informal feedback about their performance from their supervisors.</w:t>
      </w:r>
    </w:p>
    <w:p w14:paraId="08D3DA00" w14:textId="7435FD0D" w:rsidR="007B1AA1" w:rsidRPr="00CA2F19" w:rsidRDefault="007B1AA1" w:rsidP="00CA2F19">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7 Human resources at the time of the performance report decision. </w:t>
      </w:r>
    </w:p>
    <w:p w14:paraId="7A9CF893" w14:textId="335A4A07" w:rsidR="00CA2F19" w:rsidRPr="00CA2F19" w:rsidRDefault="00CA2F19" w:rsidP="00CA2F19">
      <w:pPr>
        <w:pStyle w:val="NormalArial"/>
        <w:rPr>
          <w:rFonts w:ascii="Open Sans" w:hAnsi="Open Sans" w:cs="Open Sans"/>
        </w:rPr>
      </w:pPr>
    </w:p>
    <w:p w14:paraId="20C035CA" w14:textId="46D8CD0E" w:rsidR="003A4123" w:rsidRPr="001E694D" w:rsidRDefault="003A4123" w:rsidP="0036130C">
      <w:pPr>
        <w:pStyle w:val="NormalArial"/>
        <w:rPr>
          <w:rFonts w:ascii="Open Sans" w:hAnsi="Open Sans" w:cs="Open Sans"/>
        </w:rPr>
      </w:pPr>
      <w:r w:rsidRPr="001E694D">
        <w:rPr>
          <w:rFonts w:ascii="Open Sans" w:hAnsi="Open Sans" w:cs="Open Sans"/>
        </w:rPr>
        <w:br w:type="page"/>
      </w:r>
    </w:p>
    <w:p w14:paraId="08DC5A15" w14:textId="77777777" w:rsidR="003A4123" w:rsidRPr="001E694D" w:rsidRDefault="003A412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65CE8" w14:paraId="1A30F417" w14:textId="77777777" w:rsidTr="00E65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87886FD" w14:textId="77777777" w:rsidR="003A4123" w:rsidRPr="001E694D" w:rsidRDefault="003A412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2DF4399" w14:textId="77777777" w:rsidR="003A4123" w:rsidRPr="001E694D" w:rsidRDefault="003A412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65CE8" w14:paraId="48304563" w14:textId="77777777" w:rsidTr="00E65C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310CFF9"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7077773"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47E3126"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852487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3B1EDA93"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EE2C4D9"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CA6A986"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0C25AB7" w14:textId="77777777" w:rsidR="003A4123" w:rsidRPr="001E694D" w:rsidRDefault="00F108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199527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55A429F8" w14:textId="77777777" w:rsidTr="00E65C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9B406CE"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A75E420"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7BD90EB"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E6D536C"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3263E16"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D28A265"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AEAAC58"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7E299E3" w14:textId="77777777" w:rsidR="003A4123" w:rsidRPr="001E694D" w:rsidRDefault="003A412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B368549" w14:textId="77777777" w:rsidR="003A4123" w:rsidRPr="001E694D" w:rsidRDefault="00F108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793276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7DB57B3A" w14:textId="77777777" w:rsidTr="00E65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EAF0E1"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1279CC9" w14:textId="77777777" w:rsidR="003A4123" w:rsidRPr="001E694D" w:rsidRDefault="003A412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7B6BBF0" w14:textId="77777777" w:rsidR="003A4123" w:rsidRPr="001E694D" w:rsidRDefault="003A412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854B5D6" w14:textId="77777777" w:rsidR="003A4123" w:rsidRPr="001E694D" w:rsidRDefault="003A412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4D0AFCE" w14:textId="77777777" w:rsidR="003A4123" w:rsidRPr="001E694D" w:rsidRDefault="003A412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4F53C3E" w14:textId="77777777" w:rsidR="003A4123" w:rsidRPr="001E694D" w:rsidRDefault="003A412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F14D82A" w14:textId="77777777" w:rsidR="003A4123" w:rsidRPr="001E694D" w:rsidRDefault="00F108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933151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r w:rsidR="00E65CE8" w14:paraId="4F621876" w14:textId="77777777" w:rsidTr="00E65C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455436" w14:textId="77777777" w:rsidR="003A4123" w:rsidRPr="001E694D" w:rsidRDefault="003A412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CBC6413" w14:textId="77777777" w:rsidR="003A4123" w:rsidRPr="001E694D" w:rsidRDefault="003A412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257F92F" w14:textId="77777777" w:rsidR="003A4123" w:rsidRPr="001E694D" w:rsidRDefault="003A412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3FF301B" w14:textId="77777777" w:rsidR="003A4123" w:rsidRPr="001E694D" w:rsidRDefault="003A412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FE53FD8" w14:textId="77777777" w:rsidR="003A4123" w:rsidRPr="001E694D" w:rsidRDefault="003A412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8CF2F9B" w14:textId="77777777" w:rsidR="003A4123" w:rsidRPr="001E694D" w:rsidRDefault="00F108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522313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A4123" w:rsidRPr="001E694D">
                  <w:rPr>
                    <w:rFonts w:ascii="Open Sans" w:hAnsi="Open Sans" w:cs="Open Sans"/>
                  </w:rPr>
                  <w:t>Compliant</w:t>
                </w:r>
              </w:sdtContent>
            </w:sdt>
          </w:p>
        </w:tc>
      </w:tr>
    </w:tbl>
    <w:p w14:paraId="015147D4" w14:textId="77777777" w:rsidR="003A4123" w:rsidRPr="007A2323" w:rsidRDefault="003A4123"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D5E45E8" w14:textId="77777777" w:rsidR="007B1AA1" w:rsidRPr="007B1AA1" w:rsidRDefault="007B1AA1" w:rsidP="007B1AA1">
      <w:pPr>
        <w:pStyle w:val="NormalArial"/>
        <w:rPr>
          <w:rFonts w:ascii="Open Sans" w:hAnsi="Open Sans" w:cs="Open Sans"/>
          <w:color w:val="auto"/>
        </w:rPr>
      </w:pPr>
      <w:r w:rsidRPr="007B1AA1">
        <w:rPr>
          <w:rFonts w:ascii="Open Sans" w:hAnsi="Open Sans" w:cs="Open Sans"/>
          <w:color w:val="auto"/>
        </w:rPr>
        <w:t>Consumers and representatives provide feedback to the governing body through complaint and feedback forms, consumer meetings, and the quality care advisory body. Consumers and representatives feedback is provided to the governing body through various reports such as complaints and clinical trends, risk analysis, and data from consumer satisfaction surveys and audits.</w:t>
      </w:r>
      <w:r>
        <w:rPr>
          <w:rFonts w:ascii="Open Sans" w:hAnsi="Open Sans" w:cs="Open Sans"/>
          <w:color w:val="auto"/>
        </w:rPr>
        <w:t xml:space="preserve"> </w:t>
      </w:r>
      <w:r w:rsidRPr="007B1AA1">
        <w:rPr>
          <w:rFonts w:ascii="Open Sans" w:hAnsi="Open Sans" w:cs="Open Sans"/>
          <w:color w:val="auto"/>
        </w:rPr>
        <w:t xml:space="preserve">Meeting minutes of the quality care advisory body show feedback provided to the governing body and written responses by the governing body to the quality care advisory body. </w:t>
      </w:r>
    </w:p>
    <w:p w14:paraId="456EFFA6" w14:textId="4CB10429" w:rsidR="00E50300" w:rsidRPr="00E50300" w:rsidRDefault="007B1AA1" w:rsidP="00E50300">
      <w:pPr>
        <w:pStyle w:val="NormalArial"/>
        <w:rPr>
          <w:rFonts w:ascii="Open Sans" w:hAnsi="Open Sans" w:cs="Open Sans"/>
          <w:color w:val="auto"/>
        </w:rPr>
      </w:pPr>
      <w:r w:rsidRPr="007B1AA1">
        <w:rPr>
          <w:rFonts w:ascii="Open Sans" w:hAnsi="Open Sans" w:cs="Open Sans"/>
          <w:color w:val="auto"/>
        </w:rPr>
        <w:t>Consumers and representatives said they feel the service functions well in support of their identity, culture and diversity</w:t>
      </w:r>
      <w:r>
        <w:rPr>
          <w:rFonts w:ascii="Open Sans" w:hAnsi="Open Sans" w:cs="Open Sans"/>
          <w:color w:val="auto"/>
        </w:rPr>
        <w:t xml:space="preserve"> and they</w:t>
      </w:r>
      <w:r w:rsidRPr="007B1AA1">
        <w:rPr>
          <w:rFonts w:ascii="Open Sans" w:hAnsi="Open Sans" w:cs="Open Sans"/>
          <w:color w:val="auto"/>
        </w:rPr>
        <w:t xml:space="preserve"> feel safe and included in providing feedback into the culture and the way things are done. </w:t>
      </w:r>
      <w:r w:rsidR="00E50300" w:rsidRPr="00E50300">
        <w:rPr>
          <w:rFonts w:ascii="Open Sans" w:hAnsi="Open Sans" w:cs="Open Sans"/>
          <w:color w:val="auto"/>
        </w:rPr>
        <w:t>Staff confirmed the governing body and management team support, model and inform staff of cultural values and policies and processes.</w:t>
      </w:r>
      <w:r w:rsidR="00E50300">
        <w:rPr>
          <w:rFonts w:ascii="Open Sans" w:hAnsi="Open Sans" w:cs="Open Sans"/>
          <w:color w:val="auto"/>
        </w:rPr>
        <w:t xml:space="preserve"> </w:t>
      </w:r>
      <w:r w:rsidR="00E50300" w:rsidRPr="00E50300">
        <w:rPr>
          <w:rFonts w:ascii="Open Sans" w:hAnsi="Open Sans" w:cs="Open Sans"/>
          <w:color w:val="auto"/>
        </w:rPr>
        <w:t xml:space="preserve">Documentation shows the governing body, and the management team regularly engage in robust discussions in the analysis of risks and concerns to find solutions and strategies to mitigate risks and implement improvements. </w:t>
      </w:r>
    </w:p>
    <w:p w14:paraId="6A131570" w14:textId="77777777" w:rsidR="00E50300" w:rsidRDefault="00E50300" w:rsidP="00E50300">
      <w:pPr>
        <w:pStyle w:val="NormalArial"/>
        <w:rPr>
          <w:rFonts w:ascii="Open Sans" w:hAnsi="Open Sans" w:cs="Open Sans"/>
          <w:color w:val="auto"/>
        </w:rPr>
      </w:pPr>
      <w:r>
        <w:rPr>
          <w:rFonts w:ascii="Open Sans" w:hAnsi="Open Sans" w:cs="Open Sans"/>
          <w:color w:val="auto"/>
        </w:rPr>
        <w:t>The service was able to demonstrate effective organisation wide governance systems in relation to information management, continuous improvement, financial governance, workforce governance, regulatory compliance, and feedback and complaints. For example:</w:t>
      </w:r>
    </w:p>
    <w:p w14:paraId="05FDCC7F" w14:textId="77777777" w:rsidR="00E50300" w:rsidRPr="007B1AA1"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t>The service has an information and communication technology infrastructure managed and maintained through head office that regulates how information is stored, shared, and destroyed. Staff have access to consumers’ information through digital information systems, reference material and paper documentation.</w:t>
      </w:r>
      <w:r>
        <w:rPr>
          <w:rFonts w:ascii="Open Sans" w:hAnsi="Open Sans" w:cs="Open Sans"/>
          <w:color w:val="auto"/>
        </w:rPr>
        <w:t xml:space="preserve"> </w:t>
      </w:r>
    </w:p>
    <w:p w14:paraId="38A7A528" w14:textId="5511CD0F" w:rsidR="00E50300" w:rsidRPr="00E50300"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t>The governing body receives the risk register and PCI each month for discussion and analysis to mitigate risks.</w:t>
      </w:r>
      <w:r>
        <w:rPr>
          <w:rFonts w:ascii="Open Sans" w:hAnsi="Open Sans" w:cs="Open Sans"/>
          <w:color w:val="auto"/>
        </w:rPr>
        <w:t xml:space="preserve"> </w:t>
      </w:r>
      <w:r w:rsidRPr="00E50300">
        <w:rPr>
          <w:rFonts w:ascii="Open Sans" w:hAnsi="Open Sans" w:cs="Open Sans"/>
          <w:color w:val="auto"/>
        </w:rPr>
        <w:t xml:space="preserve">Meeting minutes demonstrated the </w:t>
      </w:r>
      <w:r>
        <w:rPr>
          <w:rFonts w:ascii="Open Sans" w:hAnsi="Open Sans" w:cs="Open Sans"/>
          <w:color w:val="auto"/>
        </w:rPr>
        <w:t>improvements to the service</w:t>
      </w:r>
      <w:r w:rsidRPr="00E50300">
        <w:rPr>
          <w:rFonts w:ascii="Open Sans" w:hAnsi="Open Sans" w:cs="Open Sans"/>
          <w:color w:val="auto"/>
        </w:rPr>
        <w:t xml:space="preserve"> by the governing body.</w:t>
      </w:r>
    </w:p>
    <w:p w14:paraId="44455198" w14:textId="77777777" w:rsidR="00E50300" w:rsidRPr="00E50300"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t>The service has a digital tool to monitor budgets and make changes to revenue and costs.</w:t>
      </w:r>
      <w:r>
        <w:rPr>
          <w:rFonts w:ascii="Open Sans" w:hAnsi="Open Sans" w:cs="Open Sans"/>
          <w:color w:val="auto"/>
        </w:rPr>
        <w:t xml:space="preserve"> </w:t>
      </w:r>
      <w:r w:rsidRPr="00E50300">
        <w:rPr>
          <w:rFonts w:ascii="Open Sans" w:hAnsi="Open Sans" w:cs="Open Sans"/>
          <w:color w:val="auto"/>
        </w:rPr>
        <w:t>The payroll is reviewed by the financial manager and CEO, and the organisation has yearly financial audits which are reported to the governing body.</w:t>
      </w:r>
    </w:p>
    <w:p w14:paraId="5F92193D" w14:textId="5C3C64F0" w:rsidR="00E50300"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t>The governing body demonstrates it has systems and processes to ensure there are enough and mix of staff to provide safe and quality care and services. The management team and the head office recruitment division ensure staff have the right skills and qualifications through checking the validations of qualifications, employment references and police checks.</w:t>
      </w:r>
    </w:p>
    <w:p w14:paraId="5847E3A1" w14:textId="5ED84EE6" w:rsidR="00E50300"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lastRenderedPageBreak/>
        <w:t>Management demonstrated the governing body membership meet’s the regulated requirements.</w:t>
      </w:r>
      <w:r>
        <w:rPr>
          <w:rFonts w:ascii="Open Sans" w:hAnsi="Open Sans" w:cs="Open Sans"/>
          <w:color w:val="auto"/>
        </w:rPr>
        <w:t xml:space="preserve"> </w:t>
      </w:r>
      <w:r w:rsidRPr="00E50300">
        <w:rPr>
          <w:rFonts w:ascii="Open Sans" w:hAnsi="Open Sans" w:cs="Open Sans"/>
          <w:color w:val="auto"/>
        </w:rPr>
        <w:t>Staff confirmed changes in aged care law are communicated through handover and staff meetings, email, and memos and notice boards.</w:t>
      </w:r>
    </w:p>
    <w:p w14:paraId="46FB013C" w14:textId="0180FD13" w:rsidR="00E50300" w:rsidRDefault="00E50300" w:rsidP="00E50300">
      <w:pPr>
        <w:pStyle w:val="NormalArial"/>
        <w:numPr>
          <w:ilvl w:val="0"/>
          <w:numId w:val="15"/>
        </w:numPr>
        <w:rPr>
          <w:rFonts w:ascii="Open Sans" w:hAnsi="Open Sans" w:cs="Open Sans"/>
          <w:color w:val="auto"/>
        </w:rPr>
      </w:pPr>
      <w:r w:rsidRPr="00E50300">
        <w:rPr>
          <w:rFonts w:ascii="Open Sans" w:hAnsi="Open Sans" w:cs="Open Sans"/>
          <w:color w:val="auto"/>
        </w:rPr>
        <w:t>The governing body demonstrate</w:t>
      </w:r>
      <w:r>
        <w:rPr>
          <w:rFonts w:ascii="Open Sans" w:hAnsi="Open Sans" w:cs="Open Sans"/>
          <w:color w:val="auto"/>
        </w:rPr>
        <w:t>d</w:t>
      </w:r>
      <w:r w:rsidRPr="00E50300">
        <w:rPr>
          <w:rFonts w:ascii="Open Sans" w:hAnsi="Open Sans" w:cs="Open Sans"/>
          <w:color w:val="auto"/>
        </w:rPr>
        <w:t xml:space="preserve"> it has oversight of consumers’ feedback and complaints.</w:t>
      </w:r>
      <w:r>
        <w:rPr>
          <w:rFonts w:ascii="Open Sans" w:hAnsi="Open Sans" w:cs="Open Sans"/>
          <w:color w:val="auto"/>
        </w:rPr>
        <w:t xml:space="preserve"> </w:t>
      </w:r>
      <w:r w:rsidRPr="00E50300">
        <w:rPr>
          <w:rFonts w:ascii="Open Sans" w:hAnsi="Open Sans" w:cs="Open Sans"/>
          <w:color w:val="auto"/>
        </w:rPr>
        <w:t>Policies and processes outline consumers and representatives are encouraged and supported to provide feedback and make complaints, have support for language and advocacy services, and feedback and complaints data is used to inform continuous improvements.</w:t>
      </w:r>
    </w:p>
    <w:p w14:paraId="36828F5A" w14:textId="77777777" w:rsidR="003E441F" w:rsidRPr="003E441F" w:rsidRDefault="003E441F" w:rsidP="003E441F">
      <w:pPr>
        <w:ind w:left="360"/>
        <w:rPr>
          <w:rFonts w:ascii="Open Sans" w:hAnsi="Open Sans" w:cs="Open Sans"/>
        </w:rPr>
      </w:pPr>
      <w:r w:rsidRPr="003E441F">
        <w:rPr>
          <w:rFonts w:ascii="Open Sans" w:hAnsi="Open Sans" w:cs="Open Sans"/>
        </w:rPr>
        <w:t>Staff said a physiotherapist performs manual handling training and education for care staff and registered nurses receive additional clinical training and education from external allied health professionals such as wound and medication management. The governing body has a high prevalence and high impact register which includes data from admissions assessment, assessment tools which determine the most appropriate section for the consumer such as higher care or memory support unit.</w:t>
      </w:r>
      <w:r>
        <w:rPr>
          <w:rFonts w:ascii="Open Sans" w:hAnsi="Open Sans" w:cs="Open Sans"/>
        </w:rPr>
        <w:t xml:space="preserve"> </w:t>
      </w:r>
      <w:r w:rsidRPr="003E441F">
        <w:rPr>
          <w:rFonts w:ascii="Open Sans" w:hAnsi="Open Sans" w:cs="Open Sans"/>
        </w:rPr>
        <w:t>Staff were able to describe their responsibility to identify and report abuse and neglect such as looking for bruising, skin tears, and changes in consumers emotions or regular routine.</w:t>
      </w:r>
      <w:r>
        <w:rPr>
          <w:rFonts w:ascii="Open Sans" w:hAnsi="Open Sans" w:cs="Open Sans"/>
        </w:rPr>
        <w:t xml:space="preserve"> </w:t>
      </w:r>
      <w:r w:rsidRPr="003E441F">
        <w:rPr>
          <w:rFonts w:ascii="Open Sans" w:hAnsi="Open Sans" w:cs="Open Sans"/>
        </w:rPr>
        <w:t xml:space="preserve">The service has an incident management system which is managed by the service manager and the senior quality compliance coordinator. Incidents are analysed and reviewed and report to the governing body. </w:t>
      </w:r>
    </w:p>
    <w:p w14:paraId="5FE46E2A" w14:textId="4E54CEBD" w:rsidR="003E441F" w:rsidRPr="003E441F" w:rsidRDefault="003E441F" w:rsidP="003E441F">
      <w:pPr>
        <w:ind w:left="360"/>
        <w:rPr>
          <w:rFonts w:ascii="Open Sans" w:hAnsi="Open Sans" w:cs="Open Sans"/>
        </w:rPr>
      </w:pPr>
      <w:r w:rsidRPr="003E441F">
        <w:rPr>
          <w:rFonts w:ascii="Open Sans" w:hAnsi="Open Sans" w:cs="Open Sans"/>
        </w:rPr>
        <w:t>Clinical data is provided to the governing body through the care and quality committee and clinical reporting by the management team. The governing body has a clinically trained member who reviews clinical data and provides clinically informed evaluations and recommendations. The service has policies and processes to minimise infection related risks, including the appropriate prescription and use of antibiotics.</w:t>
      </w:r>
      <w:r>
        <w:rPr>
          <w:rFonts w:ascii="Open Sans" w:hAnsi="Open Sans" w:cs="Open Sans"/>
        </w:rPr>
        <w:t xml:space="preserve"> </w:t>
      </w:r>
      <w:r w:rsidRPr="003E441F">
        <w:rPr>
          <w:rFonts w:ascii="Open Sans" w:hAnsi="Open Sans" w:cs="Open Sans"/>
        </w:rPr>
        <w:t>The clinical education coordinator provides ongoing education to consumers, representatives and staff about antimicrobial stewardship.</w:t>
      </w:r>
      <w:r w:rsidRPr="003E441F">
        <w:rPr>
          <w:rFonts w:ascii="Open Sans" w:eastAsia="Times New Roman" w:hAnsi="Open Sans" w:cs="Open Sans"/>
          <w:color w:val="000000"/>
          <w:lang w:eastAsia="en-AU"/>
        </w:rPr>
        <w:t xml:space="preserve"> </w:t>
      </w:r>
      <w:r w:rsidRPr="003E441F">
        <w:rPr>
          <w:rFonts w:ascii="Open Sans" w:hAnsi="Open Sans" w:cs="Open Sans"/>
        </w:rPr>
        <w:t>Registered nurses confirmed they have received online antimicrobial stewardship training and education.</w:t>
      </w:r>
    </w:p>
    <w:p w14:paraId="029B2927" w14:textId="6CFBDB4E" w:rsidR="003E441F" w:rsidRPr="003E441F" w:rsidRDefault="003E441F" w:rsidP="003E441F">
      <w:pPr>
        <w:ind w:left="360"/>
        <w:rPr>
          <w:rFonts w:ascii="Open Sans" w:hAnsi="Open Sans" w:cs="Open Sans"/>
        </w:rPr>
      </w:pPr>
      <w:r w:rsidRPr="003E441F">
        <w:rPr>
          <w:rFonts w:ascii="Open Sans" w:hAnsi="Open Sans" w:cs="Open Sans"/>
        </w:rPr>
        <w:t>Policies and processes outline the approach to restrictive practices, including obtaining consent from consumers and representatives, using behaviour support plans which detail relevant information, such as alternative strategies for addressing behaviours of concern, and how to monitor and record the effectiveness of behaviour support plans. The clinical care coordinator and registered nurses discuss strategies to minimi</w:t>
      </w:r>
      <w:r>
        <w:rPr>
          <w:rFonts w:ascii="Open Sans" w:hAnsi="Open Sans" w:cs="Open Sans"/>
        </w:rPr>
        <w:t>s</w:t>
      </w:r>
      <w:r w:rsidRPr="003E441F">
        <w:rPr>
          <w:rFonts w:ascii="Open Sans" w:hAnsi="Open Sans" w:cs="Open Sans"/>
        </w:rPr>
        <w:t xml:space="preserve">e restraint with consumers and representatives. </w:t>
      </w:r>
    </w:p>
    <w:p w14:paraId="79A24C20" w14:textId="77777777" w:rsidR="003E441F" w:rsidRPr="003E441F" w:rsidRDefault="003E441F" w:rsidP="003E441F">
      <w:pPr>
        <w:ind w:left="360"/>
        <w:rPr>
          <w:rFonts w:ascii="Open Sans" w:hAnsi="Open Sans" w:cs="Open Sans"/>
        </w:rPr>
      </w:pPr>
      <w:r w:rsidRPr="003E441F">
        <w:rPr>
          <w:rFonts w:ascii="Open Sans" w:hAnsi="Open Sans" w:cs="Open Sans"/>
        </w:rPr>
        <w:lastRenderedPageBreak/>
        <w:t>Staff were able to describe the policy and process, and the management team use this to identify when things go wrong, address immediate needs, acknowledge and apologise, analysis and make improvements.</w:t>
      </w:r>
    </w:p>
    <w:p w14:paraId="4138B439" w14:textId="17A9D164" w:rsidR="003E441F" w:rsidRPr="003E441F" w:rsidRDefault="003E441F" w:rsidP="003E441F">
      <w:pPr>
        <w:ind w:left="360"/>
        <w:rPr>
          <w:rFonts w:ascii="Open Sans" w:hAnsi="Open Sans" w:cs="Open Sans"/>
        </w:rPr>
      </w:pPr>
      <w:r>
        <w:rPr>
          <w:rFonts w:ascii="Open Sans" w:hAnsi="Open Sans" w:cs="Open Sans"/>
        </w:rPr>
        <w:t xml:space="preserve">Based on the information summarised above, I find the provider in relation to the service, compliant with Standard 8 Organisational governance at the time of the performance report decision. </w:t>
      </w:r>
    </w:p>
    <w:p w14:paraId="79CD2CA4" w14:textId="5963377E" w:rsidR="003E441F" w:rsidRPr="003E441F" w:rsidRDefault="003E441F" w:rsidP="003E441F">
      <w:pPr>
        <w:ind w:left="360"/>
        <w:rPr>
          <w:rFonts w:ascii="Open Sans" w:hAnsi="Open Sans" w:cs="Open Sans"/>
        </w:rPr>
      </w:pPr>
    </w:p>
    <w:p w14:paraId="7676AF74" w14:textId="49C23959" w:rsidR="003E441F" w:rsidRPr="003E441F" w:rsidRDefault="003E441F" w:rsidP="003E441F">
      <w:pPr>
        <w:ind w:left="360"/>
        <w:rPr>
          <w:rFonts w:ascii="Open Sans" w:hAnsi="Open Sans" w:cs="Open Sans"/>
        </w:rPr>
      </w:pPr>
    </w:p>
    <w:p w14:paraId="1248F0D0" w14:textId="4235F32C" w:rsidR="003E441F" w:rsidRPr="003E441F" w:rsidRDefault="003E441F" w:rsidP="003E441F">
      <w:pPr>
        <w:ind w:left="360"/>
        <w:rPr>
          <w:rFonts w:ascii="Open Sans" w:hAnsi="Open Sans" w:cs="Open Sans"/>
          <w:color w:val="000000"/>
        </w:rPr>
      </w:pPr>
    </w:p>
    <w:p w14:paraId="4CBFEB3D" w14:textId="77777777" w:rsidR="00E50300" w:rsidRDefault="00E50300" w:rsidP="00E50300">
      <w:pPr>
        <w:pStyle w:val="NormalArial"/>
        <w:rPr>
          <w:rFonts w:ascii="Open Sans" w:hAnsi="Open Sans" w:cs="Open Sans"/>
          <w:color w:val="auto"/>
        </w:rPr>
      </w:pPr>
    </w:p>
    <w:p w14:paraId="623D0439" w14:textId="74AC90EC" w:rsidR="007B1AA1" w:rsidRPr="007B1AA1" w:rsidRDefault="007B1AA1" w:rsidP="007B1AA1">
      <w:pPr>
        <w:pStyle w:val="NormalArial"/>
        <w:rPr>
          <w:rFonts w:ascii="Open Sans" w:hAnsi="Open Sans" w:cs="Open Sans"/>
          <w:color w:val="auto"/>
        </w:rPr>
      </w:pPr>
    </w:p>
    <w:p w14:paraId="77ACE2C6" w14:textId="59D7E7C1" w:rsidR="007B1AA1" w:rsidRPr="007B1AA1" w:rsidRDefault="007B1AA1" w:rsidP="007B1AA1">
      <w:pPr>
        <w:pStyle w:val="NormalArial"/>
        <w:rPr>
          <w:rFonts w:ascii="Open Sans" w:hAnsi="Open Sans" w:cs="Open Sans"/>
          <w:color w:val="auto"/>
        </w:rPr>
      </w:pPr>
    </w:p>
    <w:p w14:paraId="263D4524" w14:textId="5639DBA0" w:rsidR="003A4123" w:rsidRPr="007A2323" w:rsidRDefault="003A4123" w:rsidP="0036130C">
      <w:pPr>
        <w:pStyle w:val="NormalArial"/>
        <w:rPr>
          <w:rFonts w:ascii="Open Sans" w:hAnsi="Open Sans" w:cs="Open Sans"/>
          <w:color w:val="auto"/>
        </w:rPr>
      </w:pPr>
    </w:p>
    <w:sectPr w:rsidR="003A412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E99D8" w14:textId="77777777" w:rsidR="003A4123" w:rsidRDefault="003A4123">
      <w:pPr>
        <w:spacing w:after="0"/>
      </w:pPr>
      <w:r>
        <w:separator/>
      </w:r>
    </w:p>
  </w:endnote>
  <w:endnote w:type="continuationSeparator" w:id="0">
    <w:p w14:paraId="271C8A4D" w14:textId="77777777" w:rsidR="003A4123" w:rsidRDefault="003A4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4F5C" w14:textId="77777777" w:rsidR="003A4123" w:rsidRPr="00DF37F2" w:rsidRDefault="003A412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Autumn Lodge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02F7AFB" w14:textId="77777777" w:rsidR="003A4123" w:rsidRPr="00DF37F2" w:rsidRDefault="003A412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0105</w:t>
    </w:r>
    <w:bookmarkEnd w:id="1"/>
    <w:r w:rsidRPr="00DF37F2">
      <w:rPr>
        <w:rStyle w:val="FooterBold"/>
        <w:rFonts w:ascii="Arial" w:hAnsi="Arial"/>
        <w:b w:val="0"/>
      </w:rPr>
      <w:tab/>
      <w:t xml:space="preserve">OFFICIAL: Sensitive </w:t>
    </w:r>
  </w:p>
  <w:p w14:paraId="388D9AB8" w14:textId="77777777" w:rsidR="003A4123" w:rsidRPr="00DF37F2" w:rsidRDefault="003A412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5791" w14:textId="77777777" w:rsidR="003A4123" w:rsidRDefault="003A412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5FCA" w14:textId="77777777" w:rsidR="003A4123" w:rsidRDefault="003A4123" w:rsidP="00D71F88">
      <w:pPr>
        <w:spacing w:after="0"/>
      </w:pPr>
      <w:r>
        <w:separator/>
      </w:r>
    </w:p>
  </w:footnote>
  <w:footnote w:type="continuationSeparator" w:id="0">
    <w:p w14:paraId="6CCE6B16" w14:textId="77777777" w:rsidR="003A4123" w:rsidRDefault="003A4123" w:rsidP="00D71F88">
      <w:pPr>
        <w:spacing w:after="0"/>
      </w:pPr>
      <w:r>
        <w:continuationSeparator/>
      </w:r>
    </w:p>
  </w:footnote>
  <w:footnote w:id="1">
    <w:p w14:paraId="3C1120E8" w14:textId="09C0E8BE" w:rsidR="003A4123" w:rsidRDefault="003A412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00A161AA">
        <w:rPr>
          <w:rFonts w:ascii="Arial" w:hAnsi="Arial"/>
          <w:sz w:val="20"/>
          <w:szCs w:val="20"/>
        </w:rPr>
        <w:t>section 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7828349A" w14:textId="77777777" w:rsidR="003A4123" w:rsidRDefault="003A412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A782" w14:textId="77777777" w:rsidR="003A4123" w:rsidRDefault="003A4123">
    <w:pPr>
      <w:pStyle w:val="Header"/>
    </w:pPr>
    <w:r>
      <w:rPr>
        <w:noProof/>
        <w:color w:val="2B579A"/>
        <w:shd w:val="clear" w:color="auto" w:fill="E6E6E6"/>
        <w:lang w:val="en-US"/>
      </w:rPr>
      <w:drawing>
        <wp:anchor distT="0" distB="0" distL="114300" distR="114300" simplePos="0" relativeHeight="251658241" behindDoc="1" locked="0" layoutInCell="1" allowOverlap="1" wp14:anchorId="50754075" wp14:editId="3D369FF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3E8A" w14:textId="77777777" w:rsidR="003A4123" w:rsidRDefault="003A4123">
    <w:pPr>
      <w:pStyle w:val="Header"/>
    </w:pPr>
    <w:r>
      <w:rPr>
        <w:noProof/>
      </w:rPr>
      <w:drawing>
        <wp:anchor distT="0" distB="0" distL="114300" distR="114300" simplePos="0" relativeHeight="251658240" behindDoc="0" locked="0" layoutInCell="1" allowOverlap="1" wp14:anchorId="73A2DFC7" wp14:editId="4A6FBF7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CD20526">
      <w:start w:val="1"/>
      <w:numFmt w:val="lowerRoman"/>
      <w:lvlText w:val="(%1)"/>
      <w:lvlJc w:val="left"/>
      <w:pPr>
        <w:ind w:left="1080" w:hanging="720"/>
      </w:pPr>
      <w:rPr>
        <w:rFonts w:hint="default"/>
      </w:rPr>
    </w:lvl>
    <w:lvl w:ilvl="1" w:tplc="F5486752" w:tentative="1">
      <w:start w:val="1"/>
      <w:numFmt w:val="lowerLetter"/>
      <w:lvlText w:val="%2."/>
      <w:lvlJc w:val="left"/>
      <w:pPr>
        <w:ind w:left="1440" w:hanging="360"/>
      </w:pPr>
    </w:lvl>
    <w:lvl w:ilvl="2" w:tplc="3D5E8DC8" w:tentative="1">
      <w:start w:val="1"/>
      <w:numFmt w:val="lowerRoman"/>
      <w:lvlText w:val="%3."/>
      <w:lvlJc w:val="right"/>
      <w:pPr>
        <w:ind w:left="2160" w:hanging="180"/>
      </w:pPr>
    </w:lvl>
    <w:lvl w:ilvl="3" w:tplc="C5FE2388" w:tentative="1">
      <w:start w:val="1"/>
      <w:numFmt w:val="decimal"/>
      <w:lvlText w:val="%4."/>
      <w:lvlJc w:val="left"/>
      <w:pPr>
        <w:ind w:left="2880" w:hanging="360"/>
      </w:pPr>
    </w:lvl>
    <w:lvl w:ilvl="4" w:tplc="5D66A06A" w:tentative="1">
      <w:start w:val="1"/>
      <w:numFmt w:val="lowerLetter"/>
      <w:lvlText w:val="%5."/>
      <w:lvlJc w:val="left"/>
      <w:pPr>
        <w:ind w:left="3600" w:hanging="360"/>
      </w:pPr>
    </w:lvl>
    <w:lvl w:ilvl="5" w:tplc="7C24FF5C" w:tentative="1">
      <w:start w:val="1"/>
      <w:numFmt w:val="lowerRoman"/>
      <w:lvlText w:val="%6."/>
      <w:lvlJc w:val="right"/>
      <w:pPr>
        <w:ind w:left="4320" w:hanging="180"/>
      </w:pPr>
    </w:lvl>
    <w:lvl w:ilvl="6" w:tplc="326A6480" w:tentative="1">
      <w:start w:val="1"/>
      <w:numFmt w:val="decimal"/>
      <w:lvlText w:val="%7."/>
      <w:lvlJc w:val="left"/>
      <w:pPr>
        <w:ind w:left="5040" w:hanging="360"/>
      </w:pPr>
    </w:lvl>
    <w:lvl w:ilvl="7" w:tplc="02F0133E" w:tentative="1">
      <w:start w:val="1"/>
      <w:numFmt w:val="lowerLetter"/>
      <w:lvlText w:val="%8."/>
      <w:lvlJc w:val="left"/>
      <w:pPr>
        <w:ind w:left="5760" w:hanging="360"/>
      </w:pPr>
    </w:lvl>
    <w:lvl w:ilvl="8" w:tplc="8696BB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3F8A782">
      <w:start w:val="1"/>
      <w:numFmt w:val="lowerRoman"/>
      <w:lvlText w:val="(%1)"/>
      <w:lvlJc w:val="left"/>
      <w:pPr>
        <w:ind w:left="1080" w:hanging="720"/>
      </w:pPr>
      <w:rPr>
        <w:rFonts w:hint="default"/>
      </w:rPr>
    </w:lvl>
    <w:lvl w:ilvl="1" w:tplc="DA50E696" w:tentative="1">
      <w:start w:val="1"/>
      <w:numFmt w:val="lowerLetter"/>
      <w:lvlText w:val="%2."/>
      <w:lvlJc w:val="left"/>
      <w:pPr>
        <w:ind w:left="1440" w:hanging="360"/>
      </w:pPr>
    </w:lvl>
    <w:lvl w:ilvl="2" w:tplc="8F36A732" w:tentative="1">
      <w:start w:val="1"/>
      <w:numFmt w:val="lowerRoman"/>
      <w:lvlText w:val="%3."/>
      <w:lvlJc w:val="right"/>
      <w:pPr>
        <w:ind w:left="2160" w:hanging="180"/>
      </w:pPr>
    </w:lvl>
    <w:lvl w:ilvl="3" w:tplc="C016B952" w:tentative="1">
      <w:start w:val="1"/>
      <w:numFmt w:val="decimal"/>
      <w:lvlText w:val="%4."/>
      <w:lvlJc w:val="left"/>
      <w:pPr>
        <w:ind w:left="2880" w:hanging="360"/>
      </w:pPr>
    </w:lvl>
    <w:lvl w:ilvl="4" w:tplc="184C8856" w:tentative="1">
      <w:start w:val="1"/>
      <w:numFmt w:val="lowerLetter"/>
      <w:lvlText w:val="%5."/>
      <w:lvlJc w:val="left"/>
      <w:pPr>
        <w:ind w:left="3600" w:hanging="360"/>
      </w:pPr>
    </w:lvl>
    <w:lvl w:ilvl="5" w:tplc="DCFC2A16" w:tentative="1">
      <w:start w:val="1"/>
      <w:numFmt w:val="lowerRoman"/>
      <w:lvlText w:val="%6."/>
      <w:lvlJc w:val="right"/>
      <w:pPr>
        <w:ind w:left="4320" w:hanging="180"/>
      </w:pPr>
    </w:lvl>
    <w:lvl w:ilvl="6" w:tplc="D90C57CA" w:tentative="1">
      <w:start w:val="1"/>
      <w:numFmt w:val="decimal"/>
      <w:lvlText w:val="%7."/>
      <w:lvlJc w:val="left"/>
      <w:pPr>
        <w:ind w:left="5040" w:hanging="360"/>
      </w:pPr>
    </w:lvl>
    <w:lvl w:ilvl="7" w:tplc="31D66EDC" w:tentative="1">
      <w:start w:val="1"/>
      <w:numFmt w:val="lowerLetter"/>
      <w:lvlText w:val="%8."/>
      <w:lvlJc w:val="left"/>
      <w:pPr>
        <w:ind w:left="5760" w:hanging="360"/>
      </w:pPr>
    </w:lvl>
    <w:lvl w:ilvl="8" w:tplc="8DC0A36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1A4DB34">
      <w:start w:val="1"/>
      <w:numFmt w:val="lowerRoman"/>
      <w:lvlText w:val="(%1)"/>
      <w:lvlJc w:val="left"/>
      <w:pPr>
        <w:ind w:left="1080" w:hanging="720"/>
      </w:pPr>
      <w:rPr>
        <w:rFonts w:hint="default"/>
      </w:rPr>
    </w:lvl>
    <w:lvl w:ilvl="1" w:tplc="E32008A8" w:tentative="1">
      <w:start w:val="1"/>
      <w:numFmt w:val="lowerLetter"/>
      <w:lvlText w:val="%2."/>
      <w:lvlJc w:val="left"/>
      <w:pPr>
        <w:ind w:left="1440" w:hanging="360"/>
      </w:pPr>
    </w:lvl>
    <w:lvl w:ilvl="2" w:tplc="7FA43346" w:tentative="1">
      <w:start w:val="1"/>
      <w:numFmt w:val="lowerRoman"/>
      <w:lvlText w:val="%3."/>
      <w:lvlJc w:val="right"/>
      <w:pPr>
        <w:ind w:left="2160" w:hanging="180"/>
      </w:pPr>
    </w:lvl>
    <w:lvl w:ilvl="3" w:tplc="6958DEC4" w:tentative="1">
      <w:start w:val="1"/>
      <w:numFmt w:val="decimal"/>
      <w:lvlText w:val="%4."/>
      <w:lvlJc w:val="left"/>
      <w:pPr>
        <w:ind w:left="2880" w:hanging="360"/>
      </w:pPr>
    </w:lvl>
    <w:lvl w:ilvl="4" w:tplc="A044DD66" w:tentative="1">
      <w:start w:val="1"/>
      <w:numFmt w:val="lowerLetter"/>
      <w:lvlText w:val="%5."/>
      <w:lvlJc w:val="left"/>
      <w:pPr>
        <w:ind w:left="3600" w:hanging="360"/>
      </w:pPr>
    </w:lvl>
    <w:lvl w:ilvl="5" w:tplc="1EAACE38" w:tentative="1">
      <w:start w:val="1"/>
      <w:numFmt w:val="lowerRoman"/>
      <w:lvlText w:val="%6."/>
      <w:lvlJc w:val="right"/>
      <w:pPr>
        <w:ind w:left="4320" w:hanging="180"/>
      </w:pPr>
    </w:lvl>
    <w:lvl w:ilvl="6" w:tplc="BF0819DC" w:tentative="1">
      <w:start w:val="1"/>
      <w:numFmt w:val="decimal"/>
      <w:lvlText w:val="%7."/>
      <w:lvlJc w:val="left"/>
      <w:pPr>
        <w:ind w:left="5040" w:hanging="360"/>
      </w:pPr>
    </w:lvl>
    <w:lvl w:ilvl="7" w:tplc="52562E24" w:tentative="1">
      <w:start w:val="1"/>
      <w:numFmt w:val="lowerLetter"/>
      <w:lvlText w:val="%8."/>
      <w:lvlJc w:val="left"/>
      <w:pPr>
        <w:ind w:left="5760" w:hanging="360"/>
      </w:pPr>
    </w:lvl>
    <w:lvl w:ilvl="8" w:tplc="92B842E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09E50F0">
      <w:start w:val="1"/>
      <w:numFmt w:val="bullet"/>
      <w:lvlText w:val=""/>
      <w:lvlJc w:val="left"/>
      <w:pPr>
        <w:ind w:left="720" w:hanging="360"/>
      </w:pPr>
      <w:rPr>
        <w:rFonts w:ascii="Symbol" w:hAnsi="Symbol" w:hint="default"/>
        <w:color w:val="auto"/>
        <w:sz w:val="24"/>
        <w:szCs w:val="24"/>
      </w:rPr>
    </w:lvl>
    <w:lvl w:ilvl="1" w:tplc="58DAF8E6" w:tentative="1">
      <w:start w:val="1"/>
      <w:numFmt w:val="bullet"/>
      <w:lvlText w:val="o"/>
      <w:lvlJc w:val="left"/>
      <w:pPr>
        <w:ind w:left="1440" w:hanging="360"/>
      </w:pPr>
      <w:rPr>
        <w:rFonts w:ascii="Courier New" w:hAnsi="Courier New" w:cs="Courier New" w:hint="default"/>
      </w:rPr>
    </w:lvl>
    <w:lvl w:ilvl="2" w:tplc="22E636C6" w:tentative="1">
      <w:start w:val="1"/>
      <w:numFmt w:val="bullet"/>
      <w:lvlText w:val=""/>
      <w:lvlJc w:val="left"/>
      <w:pPr>
        <w:ind w:left="2160" w:hanging="360"/>
      </w:pPr>
      <w:rPr>
        <w:rFonts w:ascii="Wingdings" w:hAnsi="Wingdings" w:hint="default"/>
      </w:rPr>
    </w:lvl>
    <w:lvl w:ilvl="3" w:tplc="DA12961E" w:tentative="1">
      <w:start w:val="1"/>
      <w:numFmt w:val="bullet"/>
      <w:lvlText w:val=""/>
      <w:lvlJc w:val="left"/>
      <w:pPr>
        <w:ind w:left="2880" w:hanging="360"/>
      </w:pPr>
      <w:rPr>
        <w:rFonts w:ascii="Symbol" w:hAnsi="Symbol" w:hint="default"/>
      </w:rPr>
    </w:lvl>
    <w:lvl w:ilvl="4" w:tplc="754A1BEC" w:tentative="1">
      <w:start w:val="1"/>
      <w:numFmt w:val="bullet"/>
      <w:lvlText w:val="o"/>
      <w:lvlJc w:val="left"/>
      <w:pPr>
        <w:ind w:left="3600" w:hanging="360"/>
      </w:pPr>
      <w:rPr>
        <w:rFonts w:ascii="Courier New" w:hAnsi="Courier New" w:cs="Courier New" w:hint="default"/>
      </w:rPr>
    </w:lvl>
    <w:lvl w:ilvl="5" w:tplc="8C345236" w:tentative="1">
      <w:start w:val="1"/>
      <w:numFmt w:val="bullet"/>
      <w:lvlText w:val=""/>
      <w:lvlJc w:val="left"/>
      <w:pPr>
        <w:ind w:left="4320" w:hanging="360"/>
      </w:pPr>
      <w:rPr>
        <w:rFonts w:ascii="Wingdings" w:hAnsi="Wingdings" w:hint="default"/>
      </w:rPr>
    </w:lvl>
    <w:lvl w:ilvl="6" w:tplc="3118B562" w:tentative="1">
      <w:start w:val="1"/>
      <w:numFmt w:val="bullet"/>
      <w:lvlText w:val=""/>
      <w:lvlJc w:val="left"/>
      <w:pPr>
        <w:ind w:left="5040" w:hanging="360"/>
      </w:pPr>
      <w:rPr>
        <w:rFonts w:ascii="Symbol" w:hAnsi="Symbol" w:hint="default"/>
      </w:rPr>
    </w:lvl>
    <w:lvl w:ilvl="7" w:tplc="06FA1D50" w:tentative="1">
      <w:start w:val="1"/>
      <w:numFmt w:val="bullet"/>
      <w:lvlText w:val="o"/>
      <w:lvlJc w:val="left"/>
      <w:pPr>
        <w:ind w:left="5760" w:hanging="360"/>
      </w:pPr>
      <w:rPr>
        <w:rFonts w:ascii="Courier New" w:hAnsi="Courier New" w:cs="Courier New" w:hint="default"/>
      </w:rPr>
    </w:lvl>
    <w:lvl w:ilvl="8" w:tplc="F04074D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01C83CE">
      <w:start w:val="1"/>
      <w:numFmt w:val="lowerRoman"/>
      <w:lvlText w:val="(%1)"/>
      <w:lvlJc w:val="left"/>
      <w:pPr>
        <w:ind w:left="1080" w:hanging="720"/>
      </w:pPr>
      <w:rPr>
        <w:rFonts w:hint="default"/>
      </w:rPr>
    </w:lvl>
    <w:lvl w:ilvl="1" w:tplc="0ECAC004" w:tentative="1">
      <w:start w:val="1"/>
      <w:numFmt w:val="lowerLetter"/>
      <w:lvlText w:val="%2."/>
      <w:lvlJc w:val="left"/>
      <w:pPr>
        <w:ind w:left="1440" w:hanging="360"/>
      </w:pPr>
    </w:lvl>
    <w:lvl w:ilvl="2" w:tplc="F7287FCA" w:tentative="1">
      <w:start w:val="1"/>
      <w:numFmt w:val="lowerRoman"/>
      <w:lvlText w:val="%3."/>
      <w:lvlJc w:val="right"/>
      <w:pPr>
        <w:ind w:left="2160" w:hanging="180"/>
      </w:pPr>
    </w:lvl>
    <w:lvl w:ilvl="3" w:tplc="D3E0F282" w:tentative="1">
      <w:start w:val="1"/>
      <w:numFmt w:val="decimal"/>
      <w:lvlText w:val="%4."/>
      <w:lvlJc w:val="left"/>
      <w:pPr>
        <w:ind w:left="2880" w:hanging="360"/>
      </w:pPr>
    </w:lvl>
    <w:lvl w:ilvl="4" w:tplc="1D08184E" w:tentative="1">
      <w:start w:val="1"/>
      <w:numFmt w:val="lowerLetter"/>
      <w:lvlText w:val="%5."/>
      <w:lvlJc w:val="left"/>
      <w:pPr>
        <w:ind w:left="3600" w:hanging="360"/>
      </w:pPr>
    </w:lvl>
    <w:lvl w:ilvl="5" w:tplc="ED3E20B8" w:tentative="1">
      <w:start w:val="1"/>
      <w:numFmt w:val="lowerRoman"/>
      <w:lvlText w:val="%6."/>
      <w:lvlJc w:val="right"/>
      <w:pPr>
        <w:ind w:left="4320" w:hanging="180"/>
      </w:pPr>
    </w:lvl>
    <w:lvl w:ilvl="6" w:tplc="A8EE2314" w:tentative="1">
      <w:start w:val="1"/>
      <w:numFmt w:val="decimal"/>
      <w:lvlText w:val="%7."/>
      <w:lvlJc w:val="left"/>
      <w:pPr>
        <w:ind w:left="5040" w:hanging="360"/>
      </w:pPr>
    </w:lvl>
    <w:lvl w:ilvl="7" w:tplc="0AA84674" w:tentative="1">
      <w:start w:val="1"/>
      <w:numFmt w:val="lowerLetter"/>
      <w:lvlText w:val="%8."/>
      <w:lvlJc w:val="left"/>
      <w:pPr>
        <w:ind w:left="5760" w:hanging="360"/>
      </w:pPr>
    </w:lvl>
    <w:lvl w:ilvl="8" w:tplc="6308A17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FE6A41E">
      <w:start w:val="1"/>
      <w:numFmt w:val="lowerRoman"/>
      <w:lvlText w:val="(%1)"/>
      <w:lvlJc w:val="left"/>
      <w:pPr>
        <w:ind w:left="1080" w:hanging="720"/>
      </w:pPr>
      <w:rPr>
        <w:rFonts w:hint="default"/>
      </w:rPr>
    </w:lvl>
    <w:lvl w:ilvl="1" w:tplc="A87E7B6A" w:tentative="1">
      <w:start w:val="1"/>
      <w:numFmt w:val="lowerLetter"/>
      <w:lvlText w:val="%2."/>
      <w:lvlJc w:val="left"/>
      <w:pPr>
        <w:ind w:left="1440" w:hanging="360"/>
      </w:pPr>
    </w:lvl>
    <w:lvl w:ilvl="2" w:tplc="24A88338" w:tentative="1">
      <w:start w:val="1"/>
      <w:numFmt w:val="lowerRoman"/>
      <w:lvlText w:val="%3."/>
      <w:lvlJc w:val="right"/>
      <w:pPr>
        <w:ind w:left="2160" w:hanging="180"/>
      </w:pPr>
    </w:lvl>
    <w:lvl w:ilvl="3" w:tplc="7D24379A" w:tentative="1">
      <w:start w:val="1"/>
      <w:numFmt w:val="decimal"/>
      <w:lvlText w:val="%4."/>
      <w:lvlJc w:val="left"/>
      <w:pPr>
        <w:ind w:left="2880" w:hanging="360"/>
      </w:pPr>
    </w:lvl>
    <w:lvl w:ilvl="4" w:tplc="5B183D00" w:tentative="1">
      <w:start w:val="1"/>
      <w:numFmt w:val="lowerLetter"/>
      <w:lvlText w:val="%5."/>
      <w:lvlJc w:val="left"/>
      <w:pPr>
        <w:ind w:left="3600" w:hanging="360"/>
      </w:pPr>
    </w:lvl>
    <w:lvl w:ilvl="5" w:tplc="829C3B42" w:tentative="1">
      <w:start w:val="1"/>
      <w:numFmt w:val="lowerRoman"/>
      <w:lvlText w:val="%6."/>
      <w:lvlJc w:val="right"/>
      <w:pPr>
        <w:ind w:left="4320" w:hanging="180"/>
      </w:pPr>
    </w:lvl>
    <w:lvl w:ilvl="6" w:tplc="DB0E5734" w:tentative="1">
      <w:start w:val="1"/>
      <w:numFmt w:val="decimal"/>
      <w:lvlText w:val="%7."/>
      <w:lvlJc w:val="left"/>
      <w:pPr>
        <w:ind w:left="5040" w:hanging="360"/>
      </w:pPr>
    </w:lvl>
    <w:lvl w:ilvl="7" w:tplc="FD8A49F8" w:tentative="1">
      <w:start w:val="1"/>
      <w:numFmt w:val="lowerLetter"/>
      <w:lvlText w:val="%8."/>
      <w:lvlJc w:val="left"/>
      <w:pPr>
        <w:ind w:left="5760" w:hanging="360"/>
      </w:pPr>
    </w:lvl>
    <w:lvl w:ilvl="8" w:tplc="342A764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332C4F6">
      <w:start w:val="1"/>
      <w:numFmt w:val="lowerRoman"/>
      <w:lvlText w:val="(%1)"/>
      <w:lvlJc w:val="left"/>
      <w:pPr>
        <w:ind w:left="1080" w:hanging="720"/>
      </w:pPr>
      <w:rPr>
        <w:rFonts w:hint="default"/>
      </w:rPr>
    </w:lvl>
    <w:lvl w:ilvl="1" w:tplc="A1D26238" w:tentative="1">
      <w:start w:val="1"/>
      <w:numFmt w:val="lowerLetter"/>
      <w:lvlText w:val="%2."/>
      <w:lvlJc w:val="left"/>
      <w:pPr>
        <w:ind w:left="1440" w:hanging="360"/>
      </w:pPr>
    </w:lvl>
    <w:lvl w:ilvl="2" w:tplc="5A501342" w:tentative="1">
      <w:start w:val="1"/>
      <w:numFmt w:val="lowerRoman"/>
      <w:lvlText w:val="%3."/>
      <w:lvlJc w:val="right"/>
      <w:pPr>
        <w:ind w:left="2160" w:hanging="180"/>
      </w:pPr>
    </w:lvl>
    <w:lvl w:ilvl="3" w:tplc="34FC132E" w:tentative="1">
      <w:start w:val="1"/>
      <w:numFmt w:val="decimal"/>
      <w:lvlText w:val="%4."/>
      <w:lvlJc w:val="left"/>
      <w:pPr>
        <w:ind w:left="2880" w:hanging="360"/>
      </w:pPr>
    </w:lvl>
    <w:lvl w:ilvl="4" w:tplc="335A54EA" w:tentative="1">
      <w:start w:val="1"/>
      <w:numFmt w:val="lowerLetter"/>
      <w:lvlText w:val="%5."/>
      <w:lvlJc w:val="left"/>
      <w:pPr>
        <w:ind w:left="3600" w:hanging="360"/>
      </w:pPr>
    </w:lvl>
    <w:lvl w:ilvl="5" w:tplc="1542C5D2" w:tentative="1">
      <w:start w:val="1"/>
      <w:numFmt w:val="lowerRoman"/>
      <w:lvlText w:val="%6."/>
      <w:lvlJc w:val="right"/>
      <w:pPr>
        <w:ind w:left="4320" w:hanging="180"/>
      </w:pPr>
    </w:lvl>
    <w:lvl w:ilvl="6" w:tplc="9B6AC1AE" w:tentative="1">
      <w:start w:val="1"/>
      <w:numFmt w:val="decimal"/>
      <w:lvlText w:val="%7."/>
      <w:lvlJc w:val="left"/>
      <w:pPr>
        <w:ind w:left="5040" w:hanging="360"/>
      </w:pPr>
    </w:lvl>
    <w:lvl w:ilvl="7" w:tplc="B9C2E5F4" w:tentative="1">
      <w:start w:val="1"/>
      <w:numFmt w:val="lowerLetter"/>
      <w:lvlText w:val="%8."/>
      <w:lvlJc w:val="left"/>
      <w:pPr>
        <w:ind w:left="5760" w:hanging="360"/>
      </w:pPr>
    </w:lvl>
    <w:lvl w:ilvl="8" w:tplc="7700B09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A32B4B4">
      <w:start w:val="1"/>
      <w:numFmt w:val="lowerRoman"/>
      <w:lvlText w:val="(%1)"/>
      <w:lvlJc w:val="left"/>
      <w:pPr>
        <w:ind w:left="1080" w:hanging="720"/>
      </w:pPr>
      <w:rPr>
        <w:rFonts w:hint="default"/>
      </w:rPr>
    </w:lvl>
    <w:lvl w:ilvl="1" w:tplc="F2D44446" w:tentative="1">
      <w:start w:val="1"/>
      <w:numFmt w:val="lowerLetter"/>
      <w:lvlText w:val="%2."/>
      <w:lvlJc w:val="left"/>
      <w:pPr>
        <w:ind w:left="1440" w:hanging="360"/>
      </w:pPr>
    </w:lvl>
    <w:lvl w:ilvl="2" w:tplc="B644E250" w:tentative="1">
      <w:start w:val="1"/>
      <w:numFmt w:val="lowerRoman"/>
      <w:lvlText w:val="%3."/>
      <w:lvlJc w:val="right"/>
      <w:pPr>
        <w:ind w:left="2160" w:hanging="180"/>
      </w:pPr>
    </w:lvl>
    <w:lvl w:ilvl="3" w:tplc="BAC0CDE2" w:tentative="1">
      <w:start w:val="1"/>
      <w:numFmt w:val="decimal"/>
      <w:lvlText w:val="%4."/>
      <w:lvlJc w:val="left"/>
      <w:pPr>
        <w:ind w:left="2880" w:hanging="360"/>
      </w:pPr>
    </w:lvl>
    <w:lvl w:ilvl="4" w:tplc="D1321A24" w:tentative="1">
      <w:start w:val="1"/>
      <w:numFmt w:val="lowerLetter"/>
      <w:lvlText w:val="%5."/>
      <w:lvlJc w:val="left"/>
      <w:pPr>
        <w:ind w:left="3600" w:hanging="360"/>
      </w:pPr>
    </w:lvl>
    <w:lvl w:ilvl="5" w:tplc="54A24672" w:tentative="1">
      <w:start w:val="1"/>
      <w:numFmt w:val="lowerRoman"/>
      <w:lvlText w:val="%6."/>
      <w:lvlJc w:val="right"/>
      <w:pPr>
        <w:ind w:left="4320" w:hanging="180"/>
      </w:pPr>
    </w:lvl>
    <w:lvl w:ilvl="6" w:tplc="1736F77A" w:tentative="1">
      <w:start w:val="1"/>
      <w:numFmt w:val="decimal"/>
      <w:lvlText w:val="%7."/>
      <w:lvlJc w:val="left"/>
      <w:pPr>
        <w:ind w:left="5040" w:hanging="360"/>
      </w:pPr>
    </w:lvl>
    <w:lvl w:ilvl="7" w:tplc="C7AA79C2" w:tentative="1">
      <w:start w:val="1"/>
      <w:numFmt w:val="lowerLetter"/>
      <w:lvlText w:val="%8."/>
      <w:lvlJc w:val="left"/>
      <w:pPr>
        <w:ind w:left="5760" w:hanging="360"/>
      </w:pPr>
    </w:lvl>
    <w:lvl w:ilvl="8" w:tplc="98A4391A" w:tentative="1">
      <w:start w:val="1"/>
      <w:numFmt w:val="lowerRoman"/>
      <w:lvlText w:val="%9."/>
      <w:lvlJc w:val="right"/>
      <w:pPr>
        <w:ind w:left="6480" w:hanging="180"/>
      </w:pPr>
    </w:lvl>
  </w:abstractNum>
  <w:abstractNum w:abstractNumId="9" w15:restartNumberingAfterBreak="0">
    <w:nsid w:val="35BE74B3"/>
    <w:multiLevelType w:val="hybridMultilevel"/>
    <w:tmpl w:val="A0DC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C5E6949C">
      <w:start w:val="1"/>
      <w:numFmt w:val="lowerRoman"/>
      <w:lvlText w:val="(%1)"/>
      <w:lvlJc w:val="left"/>
      <w:pPr>
        <w:ind w:left="1080" w:hanging="720"/>
      </w:pPr>
      <w:rPr>
        <w:rFonts w:hint="default"/>
      </w:rPr>
    </w:lvl>
    <w:lvl w:ilvl="1" w:tplc="BCAC82E4" w:tentative="1">
      <w:start w:val="1"/>
      <w:numFmt w:val="lowerLetter"/>
      <w:lvlText w:val="%2."/>
      <w:lvlJc w:val="left"/>
      <w:pPr>
        <w:ind w:left="1440" w:hanging="360"/>
      </w:pPr>
    </w:lvl>
    <w:lvl w:ilvl="2" w:tplc="F932BA30" w:tentative="1">
      <w:start w:val="1"/>
      <w:numFmt w:val="lowerRoman"/>
      <w:lvlText w:val="%3."/>
      <w:lvlJc w:val="right"/>
      <w:pPr>
        <w:ind w:left="2160" w:hanging="180"/>
      </w:pPr>
    </w:lvl>
    <w:lvl w:ilvl="3" w:tplc="75AE0C16" w:tentative="1">
      <w:start w:val="1"/>
      <w:numFmt w:val="decimal"/>
      <w:lvlText w:val="%4."/>
      <w:lvlJc w:val="left"/>
      <w:pPr>
        <w:ind w:left="2880" w:hanging="360"/>
      </w:pPr>
    </w:lvl>
    <w:lvl w:ilvl="4" w:tplc="1CD2FAC6" w:tentative="1">
      <w:start w:val="1"/>
      <w:numFmt w:val="lowerLetter"/>
      <w:lvlText w:val="%5."/>
      <w:lvlJc w:val="left"/>
      <w:pPr>
        <w:ind w:left="3600" w:hanging="360"/>
      </w:pPr>
    </w:lvl>
    <w:lvl w:ilvl="5" w:tplc="1CFAE29E" w:tentative="1">
      <w:start w:val="1"/>
      <w:numFmt w:val="lowerRoman"/>
      <w:lvlText w:val="%6."/>
      <w:lvlJc w:val="right"/>
      <w:pPr>
        <w:ind w:left="4320" w:hanging="180"/>
      </w:pPr>
    </w:lvl>
    <w:lvl w:ilvl="6" w:tplc="650E5282" w:tentative="1">
      <w:start w:val="1"/>
      <w:numFmt w:val="decimal"/>
      <w:lvlText w:val="%7."/>
      <w:lvlJc w:val="left"/>
      <w:pPr>
        <w:ind w:left="5040" w:hanging="360"/>
      </w:pPr>
    </w:lvl>
    <w:lvl w:ilvl="7" w:tplc="CD4202DC" w:tentative="1">
      <w:start w:val="1"/>
      <w:numFmt w:val="lowerLetter"/>
      <w:lvlText w:val="%8."/>
      <w:lvlJc w:val="left"/>
      <w:pPr>
        <w:ind w:left="5760" w:hanging="360"/>
      </w:pPr>
    </w:lvl>
    <w:lvl w:ilvl="8" w:tplc="1E84382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53400D54">
      <w:start w:val="1"/>
      <w:numFmt w:val="lowerRoman"/>
      <w:lvlText w:val="(%1)"/>
      <w:lvlJc w:val="left"/>
      <w:pPr>
        <w:ind w:left="1080" w:hanging="720"/>
      </w:pPr>
      <w:rPr>
        <w:rFonts w:hint="default"/>
      </w:rPr>
    </w:lvl>
    <w:lvl w:ilvl="1" w:tplc="9A5E8C0A" w:tentative="1">
      <w:start w:val="1"/>
      <w:numFmt w:val="lowerLetter"/>
      <w:lvlText w:val="%2."/>
      <w:lvlJc w:val="left"/>
      <w:pPr>
        <w:ind w:left="1440" w:hanging="360"/>
      </w:pPr>
    </w:lvl>
    <w:lvl w:ilvl="2" w:tplc="C13E0B9E" w:tentative="1">
      <w:start w:val="1"/>
      <w:numFmt w:val="lowerRoman"/>
      <w:lvlText w:val="%3."/>
      <w:lvlJc w:val="right"/>
      <w:pPr>
        <w:ind w:left="2160" w:hanging="180"/>
      </w:pPr>
    </w:lvl>
    <w:lvl w:ilvl="3" w:tplc="EB02558A" w:tentative="1">
      <w:start w:val="1"/>
      <w:numFmt w:val="decimal"/>
      <w:lvlText w:val="%4."/>
      <w:lvlJc w:val="left"/>
      <w:pPr>
        <w:ind w:left="2880" w:hanging="360"/>
      </w:pPr>
    </w:lvl>
    <w:lvl w:ilvl="4" w:tplc="0A5A789E" w:tentative="1">
      <w:start w:val="1"/>
      <w:numFmt w:val="lowerLetter"/>
      <w:lvlText w:val="%5."/>
      <w:lvlJc w:val="left"/>
      <w:pPr>
        <w:ind w:left="3600" w:hanging="360"/>
      </w:pPr>
    </w:lvl>
    <w:lvl w:ilvl="5" w:tplc="C292DA0E" w:tentative="1">
      <w:start w:val="1"/>
      <w:numFmt w:val="lowerRoman"/>
      <w:lvlText w:val="%6."/>
      <w:lvlJc w:val="right"/>
      <w:pPr>
        <w:ind w:left="4320" w:hanging="180"/>
      </w:pPr>
    </w:lvl>
    <w:lvl w:ilvl="6" w:tplc="E83A787A" w:tentative="1">
      <w:start w:val="1"/>
      <w:numFmt w:val="decimal"/>
      <w:lvlText w:val="%7."/>
      <w:lvlJc w:val="left"/>
      <w:pPr>
        <w:ind w:left="5040" w:hanging="360"/>
      </w:pPr>
    </w:lvl>
    <w:lvl w:ilvl="7" w:tplc="7B0E649E" w:tentative="1">
      <w:start w:val="1"/>
      <w:numFmt w:val="lowerLetter"/>
      <w:lvlText w:val="%8."/>
      <w:lvlJc w:val="left"/>
      <w:pPr>
        <w:ind w:left="5760" w:hanging="360"/>
      </w:pPr>
    </w:lvl>
    <w:lvl w:ilvl="8" w:tplc="98626D0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2895947">
    <w:abstractNumId w:val="12"/>
  </w:num>
  <w:num w:numId="2" w16cid:durableId="96340719">
    <w:abstractNumId w:val="4"/>
  </w:num>
  <w:num w:numId="3" w16cid:durableId="136997450">
    <w:abstractNumId w:val="2"/>
  </w:num>
  <w:num w:numId="4" w16cid:durableId="411781226">
    <w:abstractNumId w:val="7"/>
  </w:num>
  <w:num w:numId="5" w16cid:durableId="1977100110">
    <w:abstractNumId w:val="6"/>
  </w:num>
  <w:num w:numId="6" w16cid:durableId="1654288435">
    <w:abstractNumId w:val="1"/>
  </w:num>
  <w:num w:numId="7" w16cid:durableId="2078281126">
    <w:abstractNumId w:val="10"/>
  </w:num>
  <w:num w:numId="8" w16cid:durableId="104882859">
    <w:abstractNumId w:val="5"/>
  </w:num>
  <w:num w:numId="9" w16cid:durableId="568535309">
    <w:abstractNumId w:val="8"/>
  </w:num>
  <w:num w:numId="10" w16cid:durableId="1109353968">
    <w:abstractNumId w:val="3"/>
  </w:num>
  <w:num w:numId="11" w16cid:durableId="411850667">
    <w:abstractNumId w:val="11"/>
  </w:num>
  <w:num w:numId="12" w16cid:durableId="803304891">
    <w:abstractNumId w:val="0"/>
  </w:num>
  <w:num w:numId="13" w16cid:durableId="1928928845">
    <w:abstractNumId w:val="12"/>
  </w:num>
  <w:num w:numId="14" w16cid:durableId="651180004">
    <w:abstractNumId w:val="12"/>
  </w:num>
  <w:num w:numId="15" w16cid:durableId="1309550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E8"/>
    <w:rsid w:val="000F722D"/>
    <w:rsid w:val="00126EA2"/>
    <w:rsid w:val="001F5203"/>
    <w:rsid w:val="00275E27"/>
    <w:rsid w:val="002C4DB2"/>
    <w:rsid w:val="003A4123"/>
    <w:rsid w:val="003E441F"/>
    <w:rsid w:val="005E0ADA"/>
    <w:rsid w:val="007B1AA1"/>
    <w:rsid w:val="00836FE5"/>
    <w:rsid w:val="00A161AA"/>
    <w:rsid w:val="00C2605A"/>
    <w:rsid w:val="00CA2F19"/>
    <w:rsid w:val="00CC25EC"/>
    <w:rsid w:val="00CE6849"/>
    <w:rsid w:val="00D01450"/>
    <w:rsid w:val="00D530E2"/>
    <w:rsid w:val="00DD7186"/>
    <w:rsid w:val="00E50300"/>
    <w:rsid w:val="00E65CE8"/>
    <w:rsid w:val="00EC2009"/>
    <w:rsid w:val="00F10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4E5B"/>
  <w15:docId w15:val="{8925F43D-C4FF-48AE-A250-88270EC1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846">
      <w:bodyDiv w:val="1"/>
      <w:marLeft w:val="0"/>
      <w:marRight w:val="0"/>
      <w:marTop w:val="0"/>
      <w:marBottom w:val="0"/>
      <w:divBdr>
        <w:top w:val="none" w:sz="0" w:space="0" w:color="auto"/>
        <w:left w:val="none" w:sz="0" w:space="0" w:color="auto"/>
        <w:bottom w:val="none" w:sz="0" w:space="0" w:color="auto"/>
        <w:right w:val="none" w:sz="0" w:space="0" w:color="auto"/>
      </w:divBdr>
    </w:div>
    <w:div w:id="16978158">
      <w:bodyDiv w:val="1"/>
      <w:marLeft w:val="0"/>
      <w:marRight w:val="0"/>
      <w:marTop w:val="0"/>
      <w:marBottom w:val="0"/>
      <w:divBdr>
        <w:top w:val="none" w:sz="0" w:space="0" w:color="auto"/>
        <w:left w:val="none" w:sz="0" w:space="0" w:color="auto"/>
        <w:bottom w:val="none" w:sz="0" w:space="0" w:color="auto"/>
        <w:right w:val="none" w:sz="0" w:space="0" w:color="auto"/>
      </w:divBdr>
    </w:div>
    <w:div w:id="22247918">
      <w:bodyDiv w:val="1"/>
      <w:marLeft w:val="0"/>
      <w:marRight w:val="0"/>
      <w:marTop w:val="0"/>
      <w:marBottom w:val="0"/>
      <w:divBdr>
        <w:top w:val="none" w:sz="0" w:space="0" w:color="auto"/>
        <w:left w:val="none" w:sz="0" w:space="0" w:color="auto"/>
        <w:bottom w:val="none" w:sz="0" w:space="0" w:color="auto"/>
        <w:right w:val="none" w:sz="0" w:space="0" w:color="auto"/>
      </w:divBdr>
    </w:div>
    <w:div w:id="27147815">
      <w:bodyDiv w:val="1"/>
      <w:marLeft w:val="0"/>
      <w:marRight w:val="0"/>
      <w:marTop w:val="0"/>
      <w:marBottom w:val="0"/>
      <w:divBdr>
        <w:top w:val="none" w:sz="0" w:space="0" w:color="auto"/>
        <w:left w:val="none" w:sz="0" w:space="0" w:color="auto"/>
        <w:bottom w:val="none" w:sz="0" w:space="0" w:color="auto"/>
        <w:right w:val="none" w:sz="0" w:space="0" w:color="auto"/>
      </w:divBdr>
    </w:div>
    <w:div w:id="105590186">
      <w:bodyDiv w:val="1"/>
      <w:marLeft w:val="0"/>
      <w:marRight w:val="0"/>
      <w:marTop w:val="0"/>
      <w:marBottom w:val="0"/>
      <w:divBdr>
        <w:top w:val="none" w:sz="0" w:space="0" w:color="auto"/>
        <w:left w:val="none" w:sz="0" w:space="0" w:color="auto"/>
        <w:bottom w:val="none" w:sz="0" w:space="0" w:color="auto"/>
        <w:right w:val="none" w:sz="0" w:space="0" w:color="auto"/>
      </w:divBdr>
    </w:div>
    <w:div w:id="184175832">
      <w:bodyDiv w:val="1"/>
      <w:marLeft w:val="0"/>
      <w:marRight w:val="0"/>
      <w:marTop w:val="0"/>
      <w:marBottom w:val="0"/>
      <w:divBdr>
        <w:top w:val="none" w:sz="0" w:space="0" w:color="auto"/>
        <w:left w:val="none" w:sz="0" w:space="0" w:color="auto"/>
        <w:bottom w:val="none" w:sz="0" w:space="0" w:color="auto"/>
        <w:right w:val="none" w:sz="0" w:space="0" w:color="auto"/>
      </w:divBdr>
    </w:div>
    <w:div w:id="191114335">
      <w:bodyDiv w:val="1"/>
      <w:marLeft w:val="0"/>
      <w:marRight w:val="0"/>
      <w:marTop w:val="0"/>
      <w:marBottom w:val="0"/>
      <w:divBdr>
        <w:top w:val="none" w:sz="0" w:space="0" w:color="auto"/>
        <w:left w:val="none" w:sz="0" w:space="0" w:color="auto"/>
        <w:bottom w:val="none" w:sz="0" w:space="0" w:color="auto"/>
        <w:right w:val="none" w:sz="0" w:space="0" w:color="auto"/>
      </w:divBdr>
    </w:div>
    <w:div w:id="206796868">
      <w:bodyDiv w:val="1"/>
      <w:marLeft w:val="0"/>
      <w:marRight w:val="0"/>
      <w:marTop w:val="0"/>
      <w:marBottom w:val="0"/>
      <w:divBdr>
        <w:top w:val="none" w:sz="0" w:space="0" w:color="auto"/>
        <w:left w:val="none" w:sz="0" w:space="0" w:color="auto"/>
        <w:bottom w:val="none" w:sz="0" w:space="0" w:color="auto"/>
        <w:right w:val="none" w:sz="0" w:space="0" w:color="auto"/>
      </w:divBdr>
    </w:div>
    <w:div w:id="210655848">
      <w:bodyDiv w:val="1"/>
      <w:marLeft w:val="0"/>
      <w:marRight w:val="0"/>
      <w:marTop w:val="0"/>
      <w:marBottom w:val="0"/>
      <w:divBdr>
        <w:top w:val="none" w:sz="0" w:space="0" w:color="auto"/>
        <w:left w:val="none" w:sz="0" w:space="0" w:color="auto"/>
        <w:bottom w:val="none" w:sz="0" w:space="0" w:color="auto"/>
        <w:right w:val="none" w:sz="0" w:space="0" w:color="auto"/>
      </w:divBdr>
    </w:div>
    <w:div w:id="212236353">
      <w:bodyDiv w:val="1"/>
      <w:marLeft w:val="0"/>
      <w:marRight w:val="0"/>
      <w:marTop w:val="0"/>
      <w:marBottom w:val="0"/>
      <w:divBdr>
        <w:top w:val="none" w:sz="0" w:space="0" w:color="auto"/>
        <w:left w:val="none" w:sz="0" w:space="0" w:color="auto"/>
        <w:bottom w:val="none" w:sz="0" w:space="0" w:color="auto"/>
        <w:right w:val="none" w:sz="0" w:space="0" w:color="auto"/>
      </w:divBdr>
    </w:div>
    <w:div w:id="263421475">
      <w:bodyDiv w:val="1"/>
      <w:marLeft w:val="0"/>
      <w:marRight w:val="0"/>
      <w:marTop w:val="0"/>
      <w:marBottom w:val="0"/>
      <w:divBdr>
        <w:top w:val="none" w:sz="0" w:space="0" w:color="auto"/>
        <w:left w:val="none" w:sz="0" w:space="0" w:color="auto"/>
        <w:bottom w:val="none" w:sz="0" w:space="0" w:color="auto"/>
        <w:right w:val="none" w:sz="0" w:space="0" w:color="auto"/>
      </w:divBdr>
    </w:div>
    <w:div w:id="282542010">
      <w:bodyDiv w:val="1"/>
      <w:marLeft w:val="0"/>
      <w:marRight w:val="0"/>
      <w:marTop w:val="0"/>
      <w:marBottom w:val="0"/>
      <w:divBdr>
        <w:top w:val="none" w:sz="0" w:space="0" w:color="auto"/>
        <w:left w:val="none" w:sz="0" w:space="0" w:color="auto"/>
        <w:bottom w:val="none" w:sz="0" w:space="0" w:color="auto"/>
        <w:right w:val="none" w:sz="0" w:space="0" w:color="auto"/>
      </w:divBdr>
    </w:div>
    <w:div w:id="324747624">
      <w:bodyDiv w:val="1"/>
      <w:marLeft w:val="0"/>
      <w:marRight w:val="0"/>
      <w:marTop w:val="0"/>
      <w:marBottom w:val="0"/>
      <w:divBdr>
        <w:top w:val="none" w:sz="0" w:space="0" w:color="auto"/>
        <w:left w:val="none" w:sz="0" w:space="0" w:color="auto"/>
        <w:bottom w:val="none" w:sz="0" w:space="0" w:color="auto"/>
        <w:right w:val="none" w:sz="0" w:space="0" w:color="auto"/>
      </w:divBdr>
    </w:div>
    <w:div w:id="341055062">
      <w:bodyDiv w:val="1"/>
      <w:marLeft w:val="0"/>
      <w:marRight w:val="0"/>
      <w:marTop w:val="0"/>
      <w:marBottom w:val="0"/>
      <w:divBdr>
        <w:top w:val="none" w:sz="0" w:space="0" w:color="auto"/>
        <w:left w:val="none" w:sz="0" w:space="0" w:color="auto"/>
        <w:bottom w:val="none" w:sz="0" w:space="0" w:color="auto"/>
        <w:right w:val="none" w:sz="0" w:space="0" w:color="auto"/>
      </w:divBdr>
    </w:div>
    <w:div w:id="447166263">
      <w:bodyDiv w:val="1"/>
      <w:marLeft w:val="0"/>
      <w:marRight w:val="0"/>
      <w:marTop w:val="0"/>
      <w:marBottom w:val="0"/>
      <w:divBdr>
        <w:top w:val="none" w:sz="0" w:space="0" w:color="auto"/>
        <w:left w:val="none" w:sz="0" w:space="0" w:color="auto"/>
        <w:bottom w:val="none" w:sz="0" w:space="0" w:color="auto"/>
        <w:right w:val="none" w:sz="0" w:space="0" w:color="auto"/>
      </w:divBdr>
    </w:div>
    <w:div w:id="500700478">
      <w:bodyDiv w:val="1"/>
      <w:marLeft w:val="0"/>
      <w:marRight w:val="0"/>
      <w:marTop w:val="0"/>
      <w:marBottom w:val="0"/>
      <w:divBdr>
        <w:top w:val="none" w:sz="0" w:space="0" w:color="auto"/>
        <w:left w:val="none" w:sz="0" w:space="0" w:color="auto"/>
        <w:bottom w:val="none" w:sz="0" w:space="0" w:color="auto"/>
        <w:right w:val="none" w:sz="0" w:space="0" w:color="auto"/>
      </w:divBdr>
    </w:div>
    <w:div w:id="525100889">
      <w:bodyDiv w:val="1"/>
      <w:marLeft w:val="0"/>
      <w:marRight w:val="0"/>
      <w:marTop w:val="0"/>
      <w:marBottom w:val="0"/>
      <w:divBdr>
        <w:top w:val="none" w:sz="0" w:space="0" w:color="auto"/>
        <w:left w:val="none" w:sz="0" w:space="0" w:color="auto"/>
        <w:bottom w:val="none" w:sz="0" w:space="0" w:color="auto"/>
        <w:right w:val="none" w:sz="0" w:space="0" w:color="auto"/>
      </w:divBdr>
    </w:div>
    <w:div w:id="568076072">
      <w:bodyDiv w:val="1"/>
      <w:marLeft w:val="0"/>
      <w:marRight w:val="0"/>
      <w:marTop w:val="0"/>
      <w:marBottom w:val="0"/>
      <w:divBdr>
        <w:top w:val="none" w:sz="0" w:space="0" w:color="auto"/>
        <w:left w:val="none" w:sz="0" w:space="0" w:color="auto"/>
        <w:bottom w:val="none" w:sz="0" w:space="0" w:color="auto"/>
        <w:right w:val="none" w:sz="0" w:space="0" w:color="auto"/>
      </w:divBdr>
    </w:div>
    <w:div w:id="574971075">
      <w:bodyDiv w:val="1"/>
      <w:marLeft w:val="0"/>
      <w:marRight w:val="0"/>
      <w:marTop w:val="0"/>
      <w:marBottom w:val="0"/>
      <w:divBdr>
        <w:top w:val="none" w:sz="0" w:space="0" w:color="auto"/>
        <w:left w:val="none" w:sz="0" w:space="0" w:color="auto"/>
        <w:bottom w:val="none" w:sz="0" w:space="0" w:color="auto"/>
        <w:right w:val="none" w:sz="0" w:space="0" w:color="auto"/>
      </w:divBdr>
    </w:div>
    <w:div w:id="592469325">
      <w:bodyDiv w:val="1"/>
      <w:marLeft w:val="0"/>
      <w:marRight w:val="0"/>
      <w:marTop w:val="0"/>
      <w:marBottom w:val="0"/>
      <w:divBdr>
        <w:top w:val="none" w:sz="0" w:space="0" w:color="auto"/>
        <w:left w:val="none" w:sz="0" w:space="0" w:color="auto"/>
        <w:bottom w:val="none" w:sz="0" w:space="0" w:color="auto"/>
        <w:right w:val="none" w:sz="0" w:space="0" w:color="auto"/>
      </w:divBdr>
    </w:div>
    <w:div w:id="627050054">
      <w:bodyDiv w:val="1"/>
      <w:marLeft w:val="0"/>
      <w:marRight w:val="0"/>
      <w:marTop w:val="0"/>
      <w:marBottom w:val="0"/>
      <w:divBdr>
        <w:top w:val="none" w:sz="0" w:space="0" w:color="auto"/>
        <w:left w:val="none" w:sz="0" w:space="0" w:color="auto"/>
        <w:bottom w:val="none" w:sz="0" w:space="0" w:color="auto"/>
        <w:right w:val="none" w:sz="0" w:space="0" w:color="auto"/>
      </w:divBdr>
    </w:div>
    <w:div w:id="686104710">
      <w:bodyDiv w:val="1"/>
      <w:marLeft w:val="0"/>
      <w:marRight w:val="0"/>
      <w:marTop w:val="0"/>
      <w:marBottom w:val="0"/>
      <w:divBdr>
        <w:top w:val="none" w:sz="0" w:space="0" w:color="auto"/>
        <w:left w:val="none" w:sz="0" w:space="0" w:color="auto"/>
        <w:bottom w:val="none" w:sz="0" w:space="0" w:color="auto"/>
        <w:right w:val="none" w:sz="0" w:space="0" w:color="auto"/>
      </w:divBdr>
    </w:div>
    <w:div w:id="723523522">
      <w:bodyDiv w:val="1"/>
      <w:marLeft w:val="0"/>
      <w:marRight w:val="0"/>
      <w:marTop w:val="0"/>
      <w:marBottom w:val="0"/>
      <w:divBdr>
        <w:top w:val="none" w:sz="0" w:space="0" w:color="auto"/>
        <w:left w:val="none" w:sz="0" w:space="0" w:color="auto"/>
        <w:bottom w:val="none" w:sz="0" w:space="0" w:color="auto"/>
        <w:right w:val="none" w:sz="0" w:space="0" w:color="auto"/>
      </w:divBdr>
    </w:div>
    <w:div w:id="747268066">
      <w:bodyDiv w:val="1"/>
      <w:marLeft w:val="0"/>
      <w:marRight w:val="0"/>
      <w:marTop w:val="0"/>
      <w:marBottom w:val="0"/>
      <w:divBdr>
        <w:top w:val="none" w:sz="0" w:space="0" w:color="auto"/>
        <w:left w:val="none" w:sz="0" w:space="0" w:color="auto"/>
        <w:bottom w:val="none" w:sz="0" w:space="0" w:color="auto"/>
        <w:right w:val="none" w:sz="0" w:space="0" w:color="auto"/>
      </w:divBdr>
    </w:div>
    <w:div w:id="760680202">
      <w:bodyDiv w:val="1"/>
      <w:marLeft w:val="0"/>
      <w:marRight w:val="0"/>
      <w:marTop w:val="0"/>
      <w:marBottom w:val="0"/>
      <w:divBdr>
        <w:top w:val="none" w:sz="0" w:space="0" w:color="auto"/>
        <w:left w:val="none" w:sz="0" w:space="0" w:color="auto"/>
        <w:bottom w:val="none" w:sz="0" w:space="0" w:color="auto"/>
        <w:right w:val="none" w:sz="0" w:space="0" w:color="auto"/>
      </w:divBdr>
    </w:div>
    <w:div w:id="770201766">
      <w:bodyDiv w:val="1"/>
      <w:marLeft w:val="0"/>
      <w:marRight w:val="0"/>
      <w:marTop w:val="0"/>
      <w:marBottom w:val="0"/>
      <w:divBdr>
        <w:top w:val="none" w:sz="0" w:space="0" w:color="auto"/>
        <w:left w:val="none" w:sz="0" w:space="0" w:color="auto"/>
        <w:bottom w:val="none" w:sz="0" w:space="0" w:color="auto"/>
        <w:right w:val="none" w:sz="0" w:space="0" w:color="auto"/>
      </w:divBdr>
    </w:div>
    <w:div w:id="773596918">
      <w:bodyDiv w:val="1"/>
      <w:marLeft w:val="0"/>
      <w:marRight w:val="0"/>
      <w:marTop w:val="0"/>
      <w:marBottom w:val="0"/>
      <w:divBdr>
        <w:top w:val="none" w:sz="0" w:space="0" w:color="auto"/>
        <w:left w:val="none" w:sz="0" w:space="0" w:color="auto"/>
        <w:bottom w:val="none" w:sz="0" w:space="0" w:color="auto"/>
        <w:right w:val="none" w:sz="0" w:space="0" w:color="auto"/>
      </w:divBdr>
    </w:div>
    <w:div w:id="776871751">
      <w:bodyDiv w:val="1"/>
      <w:marLeft w:val="0"/>
      <w:marRight w:val="0"/>
      <w:marTop w:val="0"/>
      <w:marBottom w:val="0"/>
      <w:divBdr>
        <w:top w:val="none" w:sz="0" w:space="0" w:color="auto"/>
        <w:left w:val="none" w:sz="0" w:space="0" w:color="auto"/>
        <w:bottom w:val="none" w:sz="0" w:space="0" w:color="auto"/>
        <w:right w:val="none" w:sz="0" w:space="0" w:color="auto"/>
      </w:divBdr>
    </w:div>
    <w:div w:id="824780532">
      <w:bodyDiv w:val="1"/>
      <w:marLeft w:val="0"/>
      <w:marRight w:val="0"/>
      <w:marTop w:val="0"/>
      <w:marBottom w:val="0"/>
      <w:divBdr>
        <w:top w:val="none" w:sz="0" w:space="0" w:color="auto"/>
        <w:left w:val="none" w:sz="0" w:space="0" w:color="auto"/>
        <w:bottom w:val="none" w:sz="0" w:space="0" w:color="auto"/>
        <w:right w:val="none" w:sz="0" w:space="0" w:color="auto"/>
      </w:divBdr>
    </w:div>
    <w:div w:id="858816089">
      <w:bodyDiv w:val="1"/>
      <w:marLeft w:val="0"/>
      <w:marRight w:val="0"/>
      <w:marTop w:val="0"/>
      <w:marBottom w:val="0"/>
      <w:divBdr>
        <w:top w:val="none" w:sz="0" w:space="0" w:color="auto"/>
        <w:left w:val="none" w:sz="0" w:space="0" w:color="auto"/>
        <w:bottom w:val="none" w:sz="0" w:space="0" w:color="auto"/>
        <w:right w:val="none" w:sz="0" w:space="0" w:color="auto"/>
      </w:divBdr>
    </w:div>
    <w:div w:id="862475915">
      <w:bodyDiv w:val="1"/>
      <w:marLeft w:val="0"/>
      <w:marRight w:val="0"/>
      <w:marTop w:val="0"/>
      <w:marBottom w:val="0"/>
      <w:divBdr>
        <w:top w:val="none" w:sz="0" w:space="0" w:color="auto"/>
        <w:left w:val="none" w:sz="0" w:space="0" w:color="auto"/>
        <w:bottom w:val="none" w:sz="0" w:space="0" w:color="auto"/>
        <w:right w:val="none" w:sz="0" w:space="0" w:color="auto"/>
      </w:divBdr>
    </w:div>
    <w:div w:id="901017870">
      <w:bodyDiv w:val="1"/>
      <w:marLeft w:val="0"/>
      <w:marRight w:val="0"/>
      <w:marTop w:val="0"/>
      <w:marBottom w:val="0"/>
      <w:divBdr>
        <w:top w:val="none" w:sz="0" w:space="0" w:color="auto"/>
        <w:left w:val="none" w:sz="0" w:space="0" w:color="auto"/>
        <w:bottom w:val="none" w:sz="0" w:space="0" w:color="auto"/>
        <w:right w:val="none" w:sz="0" w:space="0" w:color="auto"/>
      </w:divBdr>
    </w:div>
    <w:div w:id="911811246">
      <w:bodyDiv w:val="1"/>
      <w:marLeft w:val="0"/>
      <w:marRight w:val="0"/>
      <w:marTop w:val="0"/>
      <w:marBottom w:val="0"/>
      <w:divBdr>
        <w:top w:val="none" w:sz="0" w:space="0" w:color="auto"/>
        <w:left w:val="none" w:sz="0" w:space="0" w:color="auto"/>
        <w:bottom w:val="none" w:sz="0" w:space="0" w:color="auto"/>
        <w:right w:val="none" w:sz="0" w:space="0" w:color="auto"/>
      </w:divBdr>
    </w:div>
    <w:div w:id="962270527">
      <w:bodyDiv w:val="1"/>
      <w:marLeft w:val="0"/>
      <w:marRight w:val="0"/>
      <w:marTop w:val="0"/>
      <w:marBottom w:val="0"/>
      <w:divBdr>
        <w:top w:val="none" w:sz="0" w:space="0" w:color="auto"/>
        <w:left w:val="none" w:sz="0" w:space="0" w:color="auto"/>
        <w:bottom w:val="none" w:sz="0" w:space="0" w:color="auto"/>
        <w:right w:val="none" w:sz="0" w:space="0" w:color="auto"/>
      </w:divBdr>
    </w:div>
    <w:div w:id="969743447">
      <w:bodyDiv w:val="1"/>
      <w:marLeft w:val="0"/>
      <w:marRight w:val="0"/>
      <w:marTop w:val="0"/>
      <w:marBottom w:val="0"/>
      <w:divBdr>
        <w:top w:val="none" w:sz="0" w:space="0" w:color="auto"/>
        <w:left w:val="none" w:sz="0" w:space="0" w:color="auto"/>
        <w:bottom w:val="none" w:sz="0" w:space="0" w:color="auto"/>
        <w:right w:val="none" w:sz="0" w:space="0" w:color="auto"/>
      </w:divBdr>
    </w:div>
    <w:div w:id="1002470652">
      <w:bodyDiv w:val="1"/>
      <w:marLeft w:val="0"/>
      <w:marRight w:val="0"/>
      <w:marTop w:val="0"/>
      <w:marBottom w:val="0"/>
      <w:divBdr>
        <w:top w:val="none" w:sz="0" w:space="0" w:color="auto"/>
        <w:left w:val="none" w:sz="0" w:space="0" w:color="auto"/>
        <w:bottom w:val="none" w:sz="0" w:space="0" w:color="auto"/>
        <w:right w:val="none" w:sz="0" w:space="0" w:color="auto"/>
      </w:divBdr>
    </w:div>
    <w:div w:id="1010791761">
      <w:bodyDiv w:val="1"/>
      <w:marLeft w:val="0"/>
      <w:marRight w:val="0"/>
      <w:marTop w:val="0"/>
      <w:marBottom w:val="0"/>
      <w:divBdr>
        <w:top w:val="none" w:sz="0" w:space="0" w:color="auto"/>
        <w:left w:val="none" w:sz="0" w:space="0" w:color="auto"/>
        <w:bottom w:val="none" w:sz="0" w:space="0" w:color="auto"/>
        <w:right w:val="none" w:sz="0" w:space="0" w:color="auto"/>
      </w:divBdr>
    </w:div>
    <w:div w:id="1011446152">
      <w:bodyDiv w:val="1"/>
      <w:marLeft w:val="0"/>
      <w:marRight w:val="0"/>
      <w:marTop w:val="0"/>
      <w:marBottom w:val="0"/>
      <w:divBdr>
        <w:top w:val="none" w:sz="0" w:space="0" w:color="auto"/>
        <w:left w:val="none" w:sz="0" w:space="0" w:color="auto"/>
        <w:bottom w:val="none" w:sz="0" w:space="0" w:color="auto"/>
        <w:right w:val="none" w:sz="0" w:space="0" w:color="auto"/>
      </w:divBdr>
    </w:div>
    <w:div w:id="1048064300">
      <w:bodyDiv w:val="1"/>
      <w:marLeft w:val="0"/>
      <w:marRight w:val="0"/>
      <w:marTop w:val="0"/>
      <w:marBottom w:val="0"/>
      <w:divBdr>
        <w:top w:val="none" w:sz="0" w:space="0" w:color="auto"/>
        <w:left w:val="none" w:sz="0" w:space="0" w:color="auto"/>
        <w:bottom w:val="none" w:sz="0" w:space="0" w:color="auto"/>
        <w:right w:val="none" w:sz="0" w:space="0" w:color="auto"/>
      </w:divBdr>
    </w:div>
    <w:div w:id="1054623054">
      <w:bodyDiv w:val="1"/>
      <w:marLeft w:val="0"/>
      <w:marRight w:val="0"/>
      <w:marTop w:val="0"/>
      <w:marBottom w:val="0"/>
      <w:divBdr>
        <w:top w:val="none" w:sz="0" w:space="0" w:color="auto"/>
        <w:left w:val="none" w:sz="0" w:space="0" w:color="auto"/>
        <w:bottom w:val="none" w:sz="0" w:space="0" w:color="auto"/>
        <w:right w:val="none" w:sz="0" w:space="0" w:color="auto"/>
      </w:divBdr>
    </w:div>
    <w:div w:id="1067268430">
      <w:bodyDiv w:val="1"/>
      <w:marLeft w:val="0"/>
      <w:marRight w:val="0"/>
      <w:marTop w:val="0"/>
      <w:marBottom w:val="0"/>
      <w:divBdr>
        <w:top w:val="none" w:sz="0" w:space="0" w:color="auto"/>
        <w:left w:val="none" w:sz="0" w:space="0" w:color="auto"/>
        <w:bottom w:val="none" w:sz="0" w:space="0" w:color="auto"/>
        <w:right w:val="none" w:sz="0" w:space="0" w:color="auto"/>
      </w:divBdr>
    </w:div>
    <w:div w:id="1115757745">
      <w:bodyDiv w:val="1"/>
      <w:marLeft w:val="0"/>
      <w:marRight w:val="0"/>
      <w:marTop w:val="0"/>
      <w:marBottom w:val="0"/>
      <w:divBdr>
        <w:top w:val="none" w:sz="0" w:space="0" w:color="auto"/>
        <w:left w:val="none" w:sz="0" w:space="0" w:color="auto"/>
        <w:bottom w:val="none" w:sz="0" w:space="0" w:color="auto"/>
        <w:right w:val="none" w:sz="0" w:space="0" w:color="auto"/>
      </w:divBdr>
    </w:div>
    <w:div w:id="1145854052">
      <w:bodyDiv w:val="1"/>
      <w:marLeft w:val="0"/>
      <w:marRight w:val="0"/>
      <w:marTop w:val="0"/>
      <w:marBottom w:val="0"/>
      <w:divBdr>
        <w:top w:val="none" w:sz="0" w:space="0" w:color="auto"/>
        <w:left w:val="none" w:sz="0" w:space="0" w:color="auto"/>
        <w:bottom w:val="none" w:sz="0" w:space="0" w:color="auto"/>
        <w:right w:val="none" w:sz="0" w:space="0" w:color="auto"/>
      </w:divBdr>
    </w:div>
    <w:div w:id="1162234823">
      <w:bodyDiv w:val="1"/>
      <w:marLeft w:val="0"/>
      <w:marRight w:val="0"/>
      <w:marTop w:val="0"/>
      <w:marBottom w:val="0"/>
      <w:divBdr>
        <w:top w:val="none" w:sz="0" w:space="0" w:color="auto"/>
        <w:left w:val="none" w:sz="0" w:space="0" w:color="auto"/>
        <w:bottom w:val="none" w:sz="0" w:space="0" w:color="auto"/>
        <w:right w:val="none" w:sz="0" w:space="0" w:color="auto"/>
      </w:divBdr>
    </w:div>
    <w:div w:id="1200555095">
      <w:bodyDiv w:val="1"/>
      <w:marLeft w:val="0"/>
      <w:marRight w:val="0"/>
      <w:marTop w:val="0"/>
      <w:marBottom w:val="0"/>
      <w:divBdr>
        <w:top w:val="none" w:sz="0" w:space="0" w:color="auto"/>
        <w:left w:val="none" w:sz="0" w:space="0" w:color="auto"/>
        <w:bottom w:val="none" w:sz="0" w:space="0" w:color="auto"/>
        <w:right w:val="none" w:sz="0" w:space="0" w:color="auto"/>
      </w:divBdr>
    </w:div>
    <w:div w:id="1208757946">
      <w:bodyDiv w:val="1"/>
      <w:marLeft w:val="0"/>
      <w:marRight w:val="0"/>
      <w:marTop w:val="0"/>
      <w:marBottom w:val="0"/>
      <w:divBdr>
        <w:top w:val="none" w:sz="0" w:space="0" w:color="auto"/>
        <w:left w:val="none" w:sz="0" w:space="0" w:color="auto"/>
        <w:bottom w:val="none" w:sz="0" w:space="0" w:color="auto"/>
        <w:right w:val="none" w:sz="0" w:space="0" w:color="auto"/>
      </w:divBdr>
    </w:div>
    <w:div w:id="1224944419">
      <w:bodyDiv w:val="1"/>
      <w:marLeft w:val="0"/>
      <w:marRight w:val="0"/>
      <w:marTop w:val="0"/>
      <w:marBottom w:val="0"/>
      <w:divBdr>
        <w:top w:val="none" w:sz="0" w:space="0" w:color="auto"/>
        <w:left w:val="none" w:sz="0" w:space="0" w:color="auto"/>
        <w:bottom w:val="none" w:sz="0" w:space="0" w:color="auto"/>
        <w:right w:val="none" w:sz="0" w:space="0" w:color="auto"/>
      </w:divBdr>
    </w:div>
    <w:div w:id="1249191647">
      <w:bodyDiv w:val="1"/>
      <w:marLeft w:val="0"/>
      <w:marRight w:val="0"/>
      <w:marTop w:val="0"/>
      <w:marBottom w:val="0"/>
      <w:divBdr>
        <w:top w:val="none" w:sz="0" w:space="0" w:color="auto"/>
        <w:left w:val="none" w:sz="0" w:space="0" w:color="auto"/>
        <w:bottom w:val="none" w:sz="0" w:space="0" w:color="auto"/>
        <w:right w:val="none" w:sz="0" w:space="0" w:color="auto"/>
      </w:divBdr>
    </w:div>
    <w:div w:id="1289975729">
      <w:bodyDiv w:val="1"/>
      <w:marLeft w:val="0"/>
      <w:marRight w:val="0"/>
      <w:marTop w:val="0"/>
      <w:marBottom w:val="0"/>
      <w:divBdr>
        <w:top w:val="none" w:sz="0" w:space="0" w:color="auto"/>
        <w:left w:val="none" w:sz="0" w:space="0" w:color="auto"/>
        <w:bottom w:val="none" w:sz="0" w:space="0" w:color="auto"/>
        <w:right w:val="none" w:sz="0" w:space="0" w:color="auto"/>
      </w:divBdr>
    </w:div>
    <w:div w:id="1309821755">
      <w:bodyDiv w:val="1"/>
      <w:marLeft w:val="0"/>
      <w:marRight w:val="0"/>
      <w:marTop w:val="0"/>
      <w:marBottom w:val="0"/>
      <w:divBdr>
        <w:top w:val="none" w:sz="0" w:space="0" w:color="auto"/>
        <w:left w:val="none" w:sz="0" w:space="0" w:color="auto"/>
        <w:bottom w:val="none" w:sz="0" w:space="0" w:color="auto"/>
        <w:right w:val="none" w:sz="0" w:space="0" w:color="auto"/>
      </w:divBdr>
    </w:div>
    <w:div w:id="1329559314">
      <w:bodyDiv w:val="1"/>
      <w:marLeft w:val="0"/>
      <w:marRight w:val="0"/>
      <w:marTop w:val="0"/>
      <w:marBottom w:val="0"/>
      <w:divBdr>
        <w:top w:val="none" w:sz="0" w:space="0" w:color="auto"/>
        <w:left w:val="none" w:sz="0" w:space="0" w:color="auto"/>
        <w:bottom w:val="none" w:sz="0" w:space="0" w:color="auto"/>
        <w:right w:val="none" w:sz="0" w:space="0" w:color="auto"/>
      </w:divBdr>
    </w:div>
    <w:div w:id="1375156620">
      <w:bodyDiv w:val="1"/>
      <w:marLeft w:val="0"/>
      <w:marRight w:val="0"/>
      <w:marTop w:val="0"/>
      <w:marBottom w:val="0"/>
      <w:divBdr>
        <w:top w:val="none" w:sz="0" w:space="0" w:color="auto"/>
        <w:left w:val="none" w:sz="0" w:space="0" w:color="auto"/>
        <w:bottom w:val="none" w:sz="0" w:space="0" w:color="auto"/>
        <w:right w:val="none" w:sz="0" w:space="0" w:color="auto"/>
      </w:divBdr>
    </w:div>
    <w:div w:id="1397587357">
      <w:bodyDiv w:val="1"/>
      <w:marLeft w:val="0"/>
      <w:marRight w:val="0"/>
      <w:marTop w:val="0"/>
      <w:marBottom w:val="0"/>
      <w:divBdr>
        <w:top w:val="none" w:sz="0" w:space="0" w:color="auto"/>
        <w:left w:val="none" w:sz="0" w:space="0" w:color="auto"/>
        <w:bottom w:val="none" w:sz="0" w:space="0" w:color="auto"/>
        <w:right w:val="none" w:sz="0" w:space="0" w:color="auto"/>
      </w:divBdr>
    </w:div>
    <w:div w:id="1452244114">
      <w:bodyDiv w:val="1"/>
      <w:marLeft w:val="0"/>
      <w:marRight w:val="0"/>
      <w:marTop w:val="0"/>
      <w:marBottom w:val="0"/>
      <w:divBdr>
        <w:top w:val="none" w:sz="0" w:space="0" w:color="auto"/>
        <w:left w:val="none" w:sz="0" w:space="0" w:color="auto"/>
        <w:bottom w:val="none" w:sz="0" w:space="0" w:color="auto"/>
        <w:right w:val="none" w:sz="0" w:space="0" w:color="auto"/>
      </w:divBdr>
    </w:div>
    <w:div w:id="1470629761">
      <w:bodyDiv w:val="1"/>
      <w:marLeft w:val="0"/>
      <w:marRight w:val="0"/>
      <w:marTop w:val="0"/>
      <w:marBottom w:val="0"/>
      <w:divBdr>
        <w:top w:val="none" w:sz="0" w:space="0" w:color="auto"/>
        <w:left w:val="none" w:sz="0" w:space="0" w:color="auto"/>
        <w:bottom w:val="none" w:sz="0" w:space="0" w:color="auto"/>
        <w:right w:val="none" w:sz="0" w:space="0" w:color="auto"/>
      </w:divBdr>
    </w:div>
    <w:div w:id="1518226557">
      <w:bodyDiv w:val="1"/>
      <w:marLeft w:val="0"/>
      <w:marRight w:val="0"/>
      <w:marTop w:val="0"/>
      <w:marBottom w:val="0"/>
      <w:divBdr>
        <w:top w:val="none" w:sz="0" w:space="0" w:color="auto"/>
        <w:left w:val="none" w:sz="0" w:space="0" w:color="auto"/>
        <w:bottom w:val="none" w:sz="0" w:space="0" w:color="auto"/>
        <w:right w:val="none" w:sz="0" w:space="0" w:color="auto"/>
      </w:divBdr>
    </w:div>
    <w:div w:id="1548031223">
      <w:bodyDiv w:val="1"/>
      <w:marLeft w:val="0"/>
      <w:marRight w:val="0"/>
      <w:marTop w:val="0"/>
      <w:marBottom w:val="0"/>
      <w:divBdr>
        <w:top w:val="none" w:sz="0" w:space="0" w:color="auto"/>
        <w:left w:val="none" w:sz="0" w:space="0" w:color="auto"/>
        <w:bottom w:val="none" w:sz="0" w:space="0" w:color="auto"/>
        <w:right w:val="none" w:sz="0" w:space="0" w:color="auto"/>
      </w:divBdr>
    </w:div>
    <w:div w:id="1550454919">
      <w:bodyDiv w:val="1"/>
      <w:marLeft w:val="0"/>
      <w:marRight w:val="0"/>
      <w:marTop w:val="0"/>
      <w:marBottom w:val="0"/>
      <w:divBdr>
        <w:top w:val="none" w:sz="0" w:space="0" w:color="auto"/>
        <w:left w:val="none" w:sz="0" w:space="0" w:color="auto"/>
        <w:bottom w:val="none" w:sz="0" w:space="0" w:color="auto"/>
        <w:right w:val="none" w:sz="0" w:space="0" w:color="auto"/>
      </w:divBdr>
    </w:div>
    <w:div w:id="1573810892">
      <w:bodyDiv w:val="1"/>
      <w:marLeft w:val="0"/>
      <w:marRight w:val="0"/>
      <w:marTop w:val="0"/>
      <w:marBottom w:val="0"/>
      <w:divBdr>
        <w:top w:val="none" w:sz="0" w:space="0" w:color="auto"/>
        <w:left w:val="none" w:sz="0" w:space="0" w:color="auto"/>
        <w:bottom w:val="none" w:sz="0" w:space="0" w:color="auto"/>
        <w:right w:val="none" w:sz="0" w:space="0" w:color="auto"/>
      </w:divBdr>
    </w:div>
    <w:div w:id="1581481339">
      <w:bodyDiv w:val="1"/>
      <w:marLeft w:val="0"/>
      <w:marRight w:val="0"/>
      <w:marTop w:val="0"/>
      <w:marBottom w:val="0"/>
      <w:divBdr>
        <w:top w:val="none" w:sz="0" w:space="0" w:color="auto"/>
        <w:left w:val="none" w:sz="0" w:space="0" w:color="auto"/>
        <w:bottom w:val="none" w:sz="0" w:space="0" w:color="auto"/>
        <w:right w:val="none" w:sz="0" w:space="0" w:color="auto"/>
      </w:divBdr>
    </w:div>
    <w:div w:id="1601719678">
      <w:bodyDiv w:val="1"/>
      <w:marLeft w:val="0"/>
      <w:marRight w:val="0"/>
      <w:marTop w:val="0"/>
      <w:marBottom w:val="0"/>
      <w:divBdr>
        <w:top w:val="none" w:sz="0" w:space="0" w:color="auto"/>
        <w:left w:val="none" w:sz="0" w:space="0" w:color="auto"/>
        <w:bottom w:val="none" w:sz="0" w:space="0" w:color="auto"/>
        <w:right w:val="none" w:sz="0" w:space="0" w:color="auto"/>
      </w:divBdr>
    </w:div>
    <w:div w:id="1653605177">
      <w:bodyDiv w:val="1"/>
      <w:marLeft w:val="0"/>
      <w:marRight w:val="0"/>
      <w:marTop w:val="0"/>
      <w:marBottom w:val="0"/>
      <w:divBdr>
        <w:top w:val="none" w:sz="0" w:space="0" w:color="auto"/>
        <w:left w:val="none" w:sz="0" w:space="0" w:color="auto"/>
        <w:bottom w:val="none" w:sz="0" w:space="0" w:color="auto"/>
        <w:right w:val="none" w:sz="0" w:space="0" w:color="auto"/>
      </w:divBdr>
    </w:div>
    <w:div w:id="1757744175">
      <w:bodyDiv w:val="1"/>
      <w:marLeft w:val="0"/>
      <w:marRight w:val="0"/>
      <w:marTop w:val="0"/>
      <w:marBottom w:val="0"/>
      <w:divBdr>
        <w:top w:val="none" w:sz="0" w:space="0" w:color="auto"/>
        <w:left w:val="none" w:sz="0" w:space="0" w:color="auto"/>
        <w:bottom w:val="none" w:sz="0" w:space="0" w:color="auto"/>
        <w:right w:val="none" w:sz="0" w:space="0" w:color="auto"/>
      </w:divBdr>
    </w:div>
    <w:div w:id="1757900444">
      <w:bodyDiv w:val="1"/>
      <w:marLeft w:val="0"/>
      <w:marRight w:val="0"/>
      <w:marTop w:val="0"/>
      <w:marBottom w:val="0"/>
      <w:divBdr>
        <w:top w:val="none" w:sz="0" w:space="0" w:color="auto"/>
        <w:left w:val="none" w:sz="0" w:space="0" w:color="auto"/>
        <w:bottom w:val="none" w:sz="0" w:space="0" w:color="auto"/>
        <w:right w:val="none" w:sz="0" w:space="0" w:color="auto"/>
      </w:divBdr>
    </w:div>
    <w:div w:id="1795708719">
      <w:bodyDiv w:val="1"/>
      <w:marLeft w:val="0"/>
      <w:marRight w:val="0"/>
      <w:marTop w:val="0"/>
      <w:marBottom w:val="0"/>
      <w:divBdr>
        <w:top w:val="none" w:sz="0" w:space="0" w:color="auto"/>
        <w:left w:val="none" w:sz="0" w:space="0" w:color="auto"/>
        <w:bottom w:val="none" w:sz="0" w:space="0" w:color="auto"/>
        <w:right w:val="none" w:sz="0" w:space="0" w:color="auto"/>
      </w:divBdr>
    </w:div>
    <w:div w:id="1817184604">
      <w:bodyDiv w:val="1"/>
      <w:marLeft w:val="0"/>
      <w:marRight w:val="0"/>
      <w:marTop w:val="0"/>
      <w:marBottom w:val="0"/>
      <w:divBdr>
        <w:top w:val="none" w:sz="0" w:space="0" w:color="auto"/>
        <w:left w:val="none" w:sz="0" w:space="0" w:color="auto"/>
        <w:bottom w:val="none" w:sz="0" w:space="0" w:color="auto"/>
        <w:right w:val="none" w:sz="0" w:space="0" w:color="auto"/>
      </w:divBdr>
    </w:div>
    <w:div w:id="1817716996">
      <w:bodyDiv w:val="1"/>
      <w:marLeft w:val="0"/>
      <w:marRight w:val="0"/>
      <w:marTop w:val="0"/>
      <w:marBottom w:val="0"/>
      <w:divBdr>
        <w:top w:val="none" w:sz="0" w:space="0" w:color="auto"/>
        <w:left w:val="none" w:sz="0" w:space="0" w:color="auto"/>
        <w:bottom w:val="none" w:sz="0" w:space="0" w:color="auto"/>
        <w:right w:val="none" w:sz="0" w:space="0" w:color="auto"/>
      </w:divBdr>
    </w:div>
    <w:div w:id="1854105469">
      <w:bodyDiv w:val="1"/>
      <w:marLeft w:val="0"/>
      <w:marRight w:val="0"/>
      <w:marTop w:val="0"/>
      <w:marBottom w:val="0"/>
      <w:divBdr>
        <w:top w:val="none" w:sz="0" w:space="0" w:color="auto"/>
        <w:left w:val="none" w:sz="0" w:space="0" w:color="auto"/>
        <w:bottom w:val="none" w:sz="0" w:space="0" w:color="auto"/>
        <w:right w:val="none" w:sz="0" w:space="0" w:color="auto"/>
      </w:divBdr>
    </w:div>
    <w:div w:id="1874268570">
      <w:bodyDiv w:val="1"/>
      <w:marLeft w:val="0"/>
      <w:marRight w:val="0"/>
      <w:marTop w:val="0"/>
      <w:marBottom w:val="0"/>
      <w:divBdr>
        <w:top w:val="none" w:sz="0" w:space="0" w:color="auto"/>
        <w:left w:val="none" w:sz="0" w:space="0" w:color="auto"/>
        <w:bottom w:val="none" w:sz="0" w:space="0" w:color="auto"/>
        <w:right w:val="none" w:sz="0" w:space="0" w:color="auto"/>
      </w:divBdr>
    </w:div>
    <w:div w:id="1886142897">
      <w:bodyDiv w:val="1"/>
      <w:marLeft w:val="0"/>
      <w:marRight w:val="0"/>
      <w:marTop w:val="0"/>
      <w:marBottom w:val="0"/>
      <w:divBdr>
        <w:top w:val="none" w:sz="0" w:space="0" w:color="auto"/>
        <w:left w:val="none" w:sz="0" w:space="0" w:color="auto"/>
        <w:bottom w:val="none" w:sz="0" w:space="0" w:color="auto"/>
        <w:right w:val="none" w:sz="0" w:space="0" w:color="auto"/>
      </w:divBdr>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
    <w:div w:id="1988050334">
      <w:bodyDiv w:val="1"/>
      <w:marLeft w:val="0"/>
      <w:marRight w:val="0"/>
      <w:marTop w:val="0"/>
      <w:marBottom w:val="0"/>
      <w:divBdr>
        <w:top w:val="none" w:sz="0" w:space="0" w:color="auto"/>
        <w:left w:val="none" w:sz="0" w:space="0" w:color="auto"/>
        <w:bottom w:val="none" w:sz="0" w:space="0" w:color="auto"/>
        <w:right w:val="none" w:sz="0" w:space="0" w:color="auto"/>
      </w:divBdr>
    </w:div>
    <w:div w:id="1991205625">
      <w:bodyDiv w:val="1"/>
      <w:marLeft w:val="0"/>
      <w:marRight w:val="0"/>
      <w:marTop w:val="0"/>
      <w:marBottom w:val="0"/>
      <w:divBdr>
        <w:top w:val="none" w:sz="0" w:space="0" w:color="auto"/>
        <w:left w:val="none" w:sz="0" w:space="0" w:color="auto"/>
        <w:bottom w:val="none" w:sz="0" w:space="0" w:color="auto"/>
        <w:right w:val="none" w:sz="0" w:space="0" w:color="auto"/>
      </w:divBdr>
    </w:div>
    <w:div w:id="2010063094">
      <w:bodyDiv w:val="1"/>
      <w:marLeft w:val="0"/>
      <w:marRight w:val="0"/>
      <w:marTop w:val="0"/>
      <w:marBottom w:val="0"/>
      <w:divBdr>
        <w:top w:val="none" w:sz="0" w:space="0" w:color="auto"/>
        <w:left w:val="none" w:sz="0" w:space="0" w:color="auto"/>
        <w:bottom w:val="none" w:sz="0" w:space="0" w:color="auto"/>
        <w:right w:val="none" w:sz="0" w:space="0" w:color="auto"/>
      </w:divBdr>
    </w:div>
    <w:div w:id="2015179780">
      <w:bodyDiv w:val="1"/>
      <w:marLeft w:val="0"/>
      <w:marRight w:val="0"/>
      <w:marTop w:val="0"/>
      <w:marBottom w:val="0"/>
      <w:divBdr>
        <w:top w:val="none" w:sz="0" w:space="0" w:color="auto"/>
        <w:left w:val="none" w:sz="0" w:space="0" w:color="auto"/>
        <w:bottom w:val="none" w:sz="0" w:space="0" w:color="auto"/>
        <w:right w:val="none" w:sz="0" w:space="0" w:color="auto"/>
      </w:divBdr>
    </w:div>
    <w:div w:id="2049336094">
      <w:bodyDiv w:val="1"/>
      <w:marLeft w:val="0"/>
      <w:marRight w:val="0"/>
      <w:marTop w:val="0"/>
      <w:marBottom w:val="0"/>
      <w:divBdr>
        <w:top w:val="none" w:sz="0" w:space="0" w:color="auto"/>
        <w:left w:val="none" w:sz="0" w:space="0" w:color="auto"/>
        <w:bottom w:val="none" w:sz="0" w:space="0" w:color="auto"/>
        <w:right w:val="none" w:sz="0" w:space="0" w:color="auto"/>
      </w:divBdr>
    </w:div>
    <w:div w:id="2051682924">
      <w:bodyDiv w:val="1"/>
      <w:marLeft w:val="0"/>
      <w:marRight w:val="0"/>
      <w:marTop w:val="0"/>
      <w:marBottom w:val="0"/>
      <w:divBdr>
        <w:top w:val="none" w:sz="0" w:space="0" w:color="auto"/>
        <w:left w:val="none" w:sz="0" w:space="0" w:color="auto"/>
        <w:bottom w:val="none" w:sz="0" w:space="0" w:color="auto"/>
        <w:right w:val="none" w:sz="0" w:space="0" w:color="auto"/>
      </w:divBdr>
    </w:div>
    <w:div w:id="2055889398">
      <w:bodyDiv w:val="1"/>
      <w:marLeft w:val="0"/>
      <w:marRight w:val="0"/>
      <w:marTop w:val="0"/>
      <w:marBottom w:val="0"/>
      <w:divBdr>
        <w:top w:val="none" w:sz="0" w:space="0" w:color="auto"/>
        <w:left w:val="none" w:sz="0" w:space="0" w:color="auto"/>
        <w:bottom w:val="none" w:sz="0" w:space="0" w:color="auto"/>
        <w:right w:val="none" w:sz="0" w:space="0" w:color="auto"/>
      </w:divBdr>
    </w:div>
    <w:div w:id="2091079360">
      <w:bodyDiv w:val="1"/>
      <w:marLeft w:val="0"/>
      <w:marRight w:val="0"/>
      <w:marTop w:val="0"/>
      <w:marBottom w:val="0"/>
      <w:divBdr>
        <w:top w:val="none" w:sz="0" w:space="0" w:color="auto"/>
        <w:left w:val="none" w:sz="0" w:space="0" w:color="auto"/>
        <w:bottom w:val="none" w:sz="0" w:space="0" w:color="auto"/>
        <w:right w:val="none" w:sz="0" w:space="0" w:color="auto"/>
      </w:divBdr>
    </w:div>
    <w:div w:id="2116517108">
      <w:bodyDiv w:val="1"/>
      <w:marLeft w:val="0"/>
      <w:marRight w:val="0"/>
      <w:marTop w:val="0"/>
      <w:marBottom w:val="0"/>
      <w:divBdr>
        <w:top w:val="none" w:sz="0" w:space="0" w:color="auto"/>
        <w:left w:val="none" w:sz="0" w:space="0" w:color="auto"/>
        <w:bottom w:val="none" w:sz="0" w:space="0" w:color="auto"/>
        <w:right w:val="none" w:sz="0" w:space="0" w:color="auto"/>
      </w:divBdr>
    </w:div>
    <w:div w:id="214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B776AD" w:rsidRDefault="00B776AD"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B776AD" w:rsidRDefault="00B776A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B776AD" w:rsidRDefault="00B776A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B776AD" w:rsidRDefault="00B776A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B776AD" w:rsidRDefault="00B776AD"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B776AD" w:rsidRDefault="00B776AD"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B776AD" w:rsidRDefault="00B776AD"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B776AD" w:rsidRDefault="00B776AD"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B776AD" w:rsidRDefault="00B776AD"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B776AD" w:rsidRDefault="00B776AD"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B776AD" w:rsidRDefault="00B776AD"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B776AD" w:rsidRDefault="00B776AD"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B776AD" w:rsidRDefault="00B776AD"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B776AD" w:rsidRDefault="00B776AD"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B776AD" w:rsidRDefault="00B776AD"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B776AD" w:rsidRDefault="00B776A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B776AD" w:rsidRDefault="00B776AD"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B776AD" w:rsidRDefault="00B776AD"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B776AD" w:rsidRDefault="00B776AD"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B776AD" w:rsidRDefault="00B776AD"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B776AD" w:rsidRDefault="00B776A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B776AD" w:rsidRDefault="00B776A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B776AD" w:rsidRDefault="00B776AD"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B776AD" w:rsidRDefault="00B776AD"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B776AD" w:rsidRDefault="00B776AD"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B776AD" w:rsidRDefault="00B776AD"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B776AD" w:rsidRDefault="00B776AD"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B776AD" w:rsidRDefault="00B776AD"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B776AD" w:rsidRDefault="00B776AD"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B776AD" w:rsidRDefault="00B776AD"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B776AD" w:rsidRDefault="00B776AD"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B776AD" w:rsidRDefault="00B776AD"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B776AD" w:rsidRDefault="00B776AD"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B776AD" w:rsidRDefault="00B776AD"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B776AD" w:rsidRDefault="00B776AD"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B776AD" w:rsidRDefault="00B776AD"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B776AD" w:rsidRDefault="00B776AD"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B776AD" w:rsidRDefault="00B776AD"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B776AD" w:rsidRDefault="00B776AD"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B776AD" w:rsidRDefault="00B776AD"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B776AD" w:rsidRDefault="00B776AD"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B776AD" w:rsidRDefault="00B776AD"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B776AD" w:rsidRDefault="00B776AD"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B776AD" w:rsidRDefault="00B776AD"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B776AD" w:rsidRDefault="00B776AD"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B776AD" w:rsidRDefault="00B776AD"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B776AD" w:rsidRDefault="00B776AD"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B776AD" w:rsidRDefault="00B776A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B776AD" w:rsidRDefault="00B776AD"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B776AD" w:rsidRDefault="00B776AD"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B776AD" w:rsidRDefault="00B776AD"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76AD"/>
    <w:rsid w:val="00126EA2"/>
    <w:rsid w:val="00B776AD"/>
    <w:rsid w:val="00C2605A"/>
    <w:rsid w:val="00DD71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4960</Words>
  <Characters>28273</Characters>
  <Application>Microsoft Office Word</Application>
  <DocSecurity>12</DocSecurity>
  <Lines>235</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2</cp:revision>
  <dcterms:created xsi:type="dcterms:W3CDTF">2025-02-26T01:23:00Z</dcterms:created>
  <dcterms:modified xsi:type="dcterms:W3CDTF">2025-02-26T01:23:00Z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