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FA3CCE" w14:textId="77777777" w:rsidR="00D2559D" w:rsidRPr="002C3EBF" w:rsidRDefault="00D37083"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7FA3E0A" wp14:editId="37FA3E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34928"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37FA3CCF" w14:textId="77777777" w:rsidR="00D2559D" w:rsidRDefault="00D37083"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7FA3CD0" w14:textId="77777777" w:rsidR="00D2559D" w:rsidRDefault="00D37083"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FA3CD1" w14:textId="77777777" w:rsidR="00D2559D" w:rsidRPr="002C3EBF" w:rsidRDefault="00D37083"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1529E0" w14:paraId="37FA3CD4" w14:textId="77777777" w:rsidTr="001529E0">
        <w:tc>
          <w:tcPr>
            <w:cnfStyle w:val="001000000000" w:firstRow="0" w:lastRow="0" w:firstColumn="1" w:lastColumn="0" w:oddVBand="0" w:evenVBand="0" w:oddHBand="0" w:evenHBand="0" w:firstRowFirstColumn="0" w:firstRowLastColumn="0" w:lastRowFirstColumn="0" w:lastRowLastColumn="0"/>
            <w:tcW w:w="3227" w:type="dxa"/>
          </w:tcPr>
          <w:p w14:paraId="37FA3CD2" w14:textId="77777777" w:rsidR="00D2559D" w:rsidRPr="00996FAF" w:rsidRDefault="00D37083"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37FA3CD3" w14:textId="77777777" w:rsidR="00D2559D" w:rsidRPr="00996FAF" w:rsidRDefault="00D370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996FAF">
              <w:rPr>
                <w:rFonts w:ascii="Arial" w:hAnsi="Arial" w:cs="Arial"/>
                <w:color w:val="auto"/>
              </w:rPr>
              <w:t>BallyCara</w:t>
            </w:r>
            <w:proofErr w:type="spellEnd"/>
            <w:r w:rsidRPr="00996FAF">
              <w:rPr>
                <w:rFonts w:ascii="Arial" w:hAnsi="Arial" w:cs="Arial"/>
                <w:color w:val="auto"/>
              </w:rPr>
              <w:t xml:space="preserve"> Aged Care</w:t>
            </w:r>
          </w:p>
        </w:tc>
      </w:tr>
      <w:tr w:rsidR="001529E0" w14:paraId="37FA3CD7" w14:textId="77777777" w:rsidTr="00152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A3CD5" w14:textId="77777777" w:rsidR="00CA37CB" w:rsidRPr="00996FAF" w:rsidRDefault="00D37083"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37FA3CD6" w14:textId="77777777" w:rsidR="00CA37CB" w:rsidRPr="00996FAF" w:rsidRDefault="00D370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16B Oyster Point Esplanade</w:t>
            </w:r>
            <w:r w:rsidRPr="00602258">
              <w:rPr>
                <w:rFonts w:ascii="Arial" w:hAnsi="Arial" w:cs="Arial"/>
                <w:color w:val="auto"/>
              </w:rPr>
              <w:t xml:space="preserve"> SCARBOROUGH QLD 4020</w:t>
            </w:r>
          </w:p>
        </w:tc>
      </w:tr>
      <w:tr w:rsidR="001529E0" w14:paraId="37FA3CDA" w14:textId="77777777" w:rsidTr="001529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A3CD8" w14:textId="77777777" w:rsidR="00CA37CB" w:rsidRPr="00996FAF" w:rsidRDefault="00D37083"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7FA3CD9" w14:textId="77777777" w:rsidR="00CA37CB" w:rsidRPr="00996FAF" w:rsidRDefault="00D370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5463</w:t>
            </w:r>
          </w:p>
        </w:tc>
      </w:tr>
      <w:tr w:rsidR="001529E0" w14:paraId="37FA3CDD" w14:textId="77777777" w:rsidTr="00152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A3CDB" w14:textId="77777777" w:rsidR="00D2559D" w:rsidRPr="00996FAF" w:rsidRDefault="00D37083"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7FA3CDC" w14:textId="77777777" w:rsidR="00D2559D" w:rsidRPr="00996FAF" w:rsidRDefault="00D370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sidRPr="00996FAF">
              <w:rPr>
                <w:rFonts w:ascii="Arial" w:hAnsi="Arial" w:cs="Arial"/>
                <w:color w:val="auto"/>
              </w:rPr>
              <w:t>Ballycara</w:t>
            </w:r>
            <w:proofErr w:type="spellEnd"/>
            <w:r w:rsidRPr="00996FAF">
              <w:rPr>
                <w:rFonts w:ascii="Arial" w:hAnsi="Arial" w:cs="Arial"/>
                <w:color w:val="auto"/>
              </w:rPr>
              <w:t xml:space="preserve"> Limited</w:t>
            </w:r>
          </w:p>
        </w:tc>
      </w:tr>
      <w:tr w:rsidR="001529E0" w14:paraId="37FA3CE0" w14:textId="77777777" w:rsidTr="001529E0">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A3CDE" w14:textId="77777777" w:rsidR="00D2559D" w:rsidRPr="00996FAF" w:rsidRDefault="00D37083"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37FA3CDF" w14:textId="77777777" w:rsidR="00D2559D" w:rsidRPr="00996FAF" w:rsidRDefault="00D37083"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1529E0" w14:paraId="37FA3CE3" w14:textId="77777777" w:rsidTr="001529E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7FA3CE1" w14:textId="77777777" w:rsidR="00D2559D" w:rsidRPr="00996FAF" w:rsidRDefault="00D37083"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37FA3CE2" w14:textId="77777777" w:rsidR="00D2559D" w:rsidRPr="00996FAF" w:rsidRDefault="00D37083"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1529E0" w14:paraId="37FA3CE6" w14:textId="77777777" w:rsidTr="001529E0">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7FA3CE4" w14:textId="77777777" w:rsidR="00D2559D" w:rsidRPr="00996FAF" w:rsidRDefault="00D37083"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37FA3CE5" w14:textId="5F887AE5" w:rsidR="00D2559D" w:rsidRPr="00996FAF" w:rsidRDefault="005B4E7B"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13 July 2023</w:t>
            </w:r>
          </w:p>
        </w:tc>
      </w:tr>
    </w:tbl>
    <w:bookmarkEnd w:id="0"/>
    <w:p w14:paraId="37FA3CE7" w14:textId="77777777" w:rsidR="00FA0A5B" w:rsidRPr="00996FAF" w:rsidRDefault="00D37083"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7FA3CE8" w14:textId="77777777" w:rsidR="000078F8" w:rsidRPr="00996FAF" w:rsidRDefault="00D37083"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37FA3CE9" w14:textId="526DB248" w:rsidR="000078F8" w:rsidRPr="00996FAF" w:rsidRDefault="00D37083" w:rsidP="0036130C">
      <w:pPr>
        <w:pStyle w:val="NormalArial"/>
      </w:pPr>
      <w:r w:rsidRPr="00996FAF">
        <w:t xml:space="preserve">This performance report for </w:t>
      </w:r>
      <w:proofErr w:type="spellStart"/>
      <w:r w:rsidRPr="00996FAF">
        <w:rPr>
          <w:color w:val="auto"/>
        </w:rPr>
        <w:t>BallyCara</w:t>
      </w:r>
      <w:proofErr w:type="spellEnd"/>
      <w:r w:rsidRPr="00996FAF">
        <w:rPr>
          <w:color w:val="auto"/>
        </w:rPr>
        <w:t xml:space="preserve"> Aged Care (</w:t>
      </w:r>
      <w:r w:rsidRPr="00996FAF">
        <w:rPr>
          <w:b/>
          <w:color w:val="auto"/>
        </w:rPr>
        <w:t>the service</w:t>
      </w:r>
      <w:r w:rsidRPr="00996FAF">
        <w:rPr>
          <w:color w:val="auto"/>
        </w:rPr>
        <w:t>) has been prepared by</w:t>
      </w:r>
      <w:r w:rsidR="005B4E7B">
        <w:rPr>
          <w:color w:val="auto"/>
        </w:rPr>
        <w:t xml:space="preserve"> E Blance</w:t>
      </w:r>
      <w:r w:rsidRPr="00996FAF">
        <w:t>, delegate of the Aged Care Quality and Safety Commissioner (Commissioner)</w:t>
      </w:r>
      <w:r>
        <w:rPr>
          <w:rStyle w:val="FootnoteReference"/>
        </w:rPr>
        <w:footnoteReference w:id="1"/>
      </w:r>
      <w:r w:rsidRPr="00996FAF">
        <w:t xml:space="preserve">. </w:t>
      </w:r>
    </w:p>
    <w:p w14:paraId="37FA3CEA" w14:textId="77777777" w:rsidR="000078F8" w:rsidRPr="00996FAF" w:rsidRDefault="00D37083"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7FA3CEB" w14:textId="77777777" w:rsidR="000078F8" w:rsidRPr="00996FAF" w:rsidRDefault="00D37083" w:rsidP="0036130C">
      <w:pPr>
        <w:pStyle w:val="NormalArial"/>
      </w:pPr>
      <w:r w:rsidRPr="00996FAF">
        <w:t>The report also specifies any areas in which improvements must be made to ensure the Quality Standards are complied with.</w:t>
      </w:r>
    </w:p>
    <w:p w14:paraId="37FA3CEC" w14:textId="77777777" w:rsidR="00DF37F2" w:rsidRPr="00996FAF" w:rsidRDefault="00D37083" w:rsidP="00712752">
      <w:pPr>
        <w:pStyle w:val="Heading1"/>
        <w:spacing w:before="240" w:after="240" w:line="22" w:lineRule="atLeast"/>
        <w:rPr>
          <w:rFonts w:ascii="Arial" w:hAnsi="Arial" w:cs="Arial"/>
        </w:rPr>
      </w:pPr>
      <w:r w:rsidRPr="00996FAF">
        <w:rPr>
          <w:rFonts w:ascii="Arial" w:hAnsi="Arial" w:cs="Arial"/>
        </w:rPr>
        <w:t>Material relied on</w:t>
      </w:r>
    </w:p>
    <w:p w14:paraId="37FA3CED" w14:textId="77777777" w:rsidR="00DF37F2" w:rsidRPr="005B4E7B" w:rsidRDefault="00D37083" w:rsidP="0036130C">
      <w:pPr>
        <w:pStyle w:val="NormalArial"/>
        <w:rPr>
          <w:color w:val="auto"/>
        </w:rPr>
      </w:pPr>
      <w:r w:rsidRPr="005B4E7B">
        <w:rPr>
          <w:color w:val="auto"/>
        </w:rPr>
        <w:t>The following information has been considered in preparing the performance report:</w:t>
      </w:r>
    </w:p>
    <w:p w14:paraId="37FA3CEE" w14:textId="771BA617" w:rsidR="00DF37F2" w:rsidRPr="005B4E7B" w:rsidRDefault="00D37083" w:rsidP="00712752">
      <w:pPr>
        <w:pStyle w:val="ListParagraph"/>
        <w:numPr>
          <w:ilvl w:val="0"/>
          <w:numId w:val="2"/>
        </w:numPr>
        <w:spacing w:line="240" w:lineRule="atLeast"/>
        <w:ind w:left="714" w:hanging="357"/>
        <w:contextualSpacing w:val="0"/>
        <w:rPr>
          <w:rFonts w:ascii="Arial" w:hAnsi="Arial" w:cs="Arial"/>
          <w:color w:val="auto"/>
        </w:rPr>
      </w:pPr>
      <w:r w:rsidRPr="005B4E7B">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5B4E7B">
        <w:rPr>
          <w:rFonts w:ascii="Arial" w:hAnsi="Arial" w:cs="Arial"/>
          <w:color w:val="auto"/>
        </w:rPr>
        <w:t>representatives</w:t>
      </w:r>
      <w:proofErr w:type="gramEnd"/>
      <w:r w:rsidRPr="005B4E7B">
        <w:rPr>
          <w:rFonts w:ascii="Arial" w:hAnsi="Arial" w:cs="Arial"/>
          <w:color w:val="auto"/>
        </w:rPr>
        <w:t xml:space="preserve"> and others</w:t>
      </w:r>
    </w:p>
    <w:p w14:paraId="37FA3CF2" w14:textId="2052F187" w:rsidR="003B1763" w:rsidRPr="005B4E7B" w:rsidRDefault="005B4E7B" w:rsidP="008E1713">
      <w:pPr>
        <w:pStyle w:val="ListParagraph"/>
        <w:numPr>
          <w:ilvl w:val="0"/>
          <w:numId w:val="2"/>
        </w:numPr>
        <w:spacing w:line="22" w:lineRule="atLeast"/>
        <w:ind w:left="714" w:hanging="357"/>
        <w:contextualSpacing w:val="0"/>
        <w:rPr>
          <w:rFonts w:ascii="Arial" w:hAnsi="Arial" w:cs="Arial"/>
          <w:color w:val="auto"/>
        </w:rPr>
      </w:pPr>
      <w:r w:rsidRPr="005B4E7B">
        <w:rPr>
          <w:rFonts w:ascii="Arial" w:hAnsi="Arial" w:cs="Arial"/>
          <w:color w:val="auto"/>
        </w:rPr>
        <w:t>Other relevant information known by the Commission</w:t>
      </w:r>
      <w:r w:rsidR="00D37083" w:rsidRPr="005B4E7B">
        <w:rPr>
          <w:rFonts w:ascii="Arial" w:hAnsi="Arial" w:cs="Arial"/>
          <w:color w:val="auto"/>
        </w:rPr>
        <w:br w:type="page"/>
      </w:r>
    </w:p>
    <w:p w14:paraId="37FA3CF3" w14:textId="77777777" w:rsidR="00FC045E" w:rsidRPr="00996FAF" w:rsidRDefault="00D37083"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1529E0" w14:paraId="37FA3CF6" w14:textId="77777777" w:rsidTr="001529E0">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7FA3CF4" w14:textId="77777777" w:rsidR="00FC045E" w:rsidRPr="00996FAF" w:rsidRDefault="00D37083"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37FA3CF5" w14:textId="550E054A" w:rsidR="00FC045E" w:rsidRPr="00996FAF" w:rsidRDefault="0005288B"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4E7B">
                  <w:rPr>
                    <w:rFonts w:ascii="Arial" w:hAnsi="Arial" w:cs="Arial"/>
                  </w:rPr>
                  <w:t>Not applicable as not all requirements have been assessed</w:t>
                </w:r>
              </w:sdtContent>
            </w:sdt>
          </w:p>
        </w:tc>
      </w:tr>
      <w:tr w:rsidR="001529E0" w14:paraId="37FA3CFC" w14:textId="77777777" w:rsidTr="001529E0">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FA3CFA" w14:textId="77777777" w:rsidR="00FC045E" w:rsidRPr="00996FAF" w:rsidRDefault="00D37083"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FA3CFB" w14:textId="5D92435A" w:rsidR="00FC045E" w:rsidRPr="00996FAF" w:rsidRDefault="0005288B"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4E7B">
                  <w:rPr>
                    <w:rFonts w:ascii="Arial" w:hAnsi="Arial" w:cs="Arial"/>
                    <w:b/>
                  </w:rPr>
                  <w:t>Not applicable as not all requirements have been assessed</w:t>
                </w:r>
              </w:sdtContent>
            </w:sdt>
            <w:r w:rsidR="00D37083" w:rsidRPr="00996FAF">
              <w:rPr>
                <w:rFonts w:ascii="Arial" w:hAnsi="Arial" w:cs="Arial"/>
                <w:b/>
              </w:rPr>
              <w:t xml:space="preserve"> </w:t>
            </w:r>
          </w:p>
        </w:tc>
      </w:tr>
      <w:tr w:rsidR="001529E0" w14:paraId="37FA3D08" w14:textId="77777777" w:rsidTr="001529E0">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7FA3D06" w14:textId="77777777" w:rsidR="00FC045E" w:rsidRPr="00996FAF" w:rsidRDefault="00D37083"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37FA3D07" w14:textId="4E14834F" w:rsidR="00FC045E" w:rsidRPr="00996FAF" w:rsidRDefault="0005288B"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5B4E7B">
                  <w:rPr>
                    <w:rFonts w:ascii="Arial" w:hAnsi="Arial" w:cs="Arial"/>
                    <w:b/>
                  </w:rPr>
                  <w:t>Not applicable as not all requirements have been assessed</w:t>
                </w:r>
              </w:sdtContent>
            </w:sdt>
            <w:r w:rsidR="00D37083" w:rsidRPr="00996FAF">
              <w:rPr>
                <w:rFonts w:ascii="Arial" w:hAnsi="Arial" w:cs="Arial"/>
                <w:b/>
              </w:rPr>
              <w:t xml:space="preserve"> </w:t>
            </w:r>
          </w:p>
        </w:tc>
      </w:tr>
    </w:tbl>
    <w:p w14:paraId="37FA3D0C" w14:textId="77777777" w:rsidR="00FC045E" w:rsidRPr="00996FAF" w:rsidRDefault="00D37083"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7FA3D0D" w14:textId="77777777" w:rsidR="00FC045E" w:rsidRPr="00996FAF" w:rsidRDefault="00D37083" w:rsidP="00712752">
      <w:pPr>
        <w:pStyle w:val="Heading1"/>
        <w:spacing w:before="0" w:after="240" w:line="22" w:lineRule="atLeast"/>
        <w:rPr>
          <w:rFonts w:ascii="Arial" w:hAnsi="Arial" w:cs="Arial"/>
        </w:rPr>
      </w:pPr>
      <w:r w:rsidRPr="00996FAF">
        <w:rPr>
          <w:rFonts w:ascii="Arial" w:hAnsi="Arial" w:cs="Arial"/>
        </w:rPr>
        <w:t>Areas for improvement</w:t>
      </w:r>
    </w:p>
    <w:p w14:paraId="37FA3D0F" w14:textId="77777777" w:rsidR="00FC045E" w:rsidRPr="00996FAF" w:rsidRDefault="00D37083"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4F754F00" w14:textId="77777777" w:rsidR="005B4E7B" w:rsidRDefault="005B4E7B">
      <w:pPr>
        <w:spacing w:after="160" w:line="259" w:lineRule="auto"/>
        <w:rPr>
          <w:rFonts w:ascii="Arial" w:eastAsiaTheme="majorEastAsia" w:hAnsi="Arial" w:cs="Arial"/>
          <w:b/>
          <w:bCs/>
          <w:sz w:val="30"/>
          <w:szCs w:val="28"/>
        </w:rPr>
      </w:pPr>
      <w:r>
        <w:rPr>
          <w:rFonts w:ascii="Arial" w:hAnsi="Arial" w:cs="Arial"/>
        </w:rPr>
        <w:br w:type="page"/>
      </w:r>
    </w:p>
    <w:p w14:paraId="37FA3D15" w14:textId="03FE57A7" w:rsidR="00FC045E" w:rsidRPr="00996FAF" w:rsidRDefault="00D37083"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1529E0" w14:paraId="37FA3D18" w14:textId="77777777" w:rsidTr="005B4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37FA3D16" w14:textId="77777777" w:rsidR="00FC045E" w:rsidRPr="00550022" w:rsidRDefault="00D37083" w:rsidP="009767BC">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37FA3D17" w14:textId="77777777" w:rsidR="00FC045E" w:rsidRPr="00996FAF" w:rsidRDefault="000528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29E0" w14:paraId="37FA3D1C" w14:textId="77777777" w:rsidTr="001529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A3D19" w14:textId="77777777" w:rsidR="00FC045E" w:rsidRPr="00996FAF" w:rsidRDefault="00D37083"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37FA3D1A" w14:textId="77777777" w:rsidR="00FC045E" w:rsidRPr="00996FAF" w:rsidRDefault="00D37083"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37FA3D1B" w14:textId="3BEED7CF" w:rsidR="00FC045E" w:rsidRPr="00996FAF" w:rsidRDefault="0005288B"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D37083">
                  <w:rPr>
                    <w:rFonts w:ascii="Arial" w:hAnsi="Arial" w:cs="Arial"/>
                    <w:color w:val="auto"/>
                  </w:rPr>
                  <w:t>Compliant</w:t>
                </w:r>
              </w:sdtContent>
            </w:sdt>
          </w:p>
        </w:tc>
      </w:tr>
    </w:tbl>
    <w:p w14:paraId="37FA3D35" w14:textId="77777777" w:rsidR="001A5684" w:rsidRDefault="00D37083" w:rsidP="001A5684">
      <w:pPr>
        <w:pStyle w:val="Heading20"/>
      </w:pPr>
      <w:r w:rsidRPr="00996FAF">
        <w:t>Findings</w:t>
      </w:r>
    </w:p>
    <w:p w14:paraId="5B94CC67" w14:textId="77D0C9E4" w:rsidR="005E703B" w:rsidRDefault="005E703B" w:rsidP="0036130C">
      <w:pPr>
        <w:pStyle w:val="NormalArial"/>
      </w:pPr>
      <w:r>
        <w:t xml:space="preserve">I find this </w:t>
      </w:r>
      <w:r w:rsidR="002A74CC">
        <w:t>R</w:t>
      </w:r>
      <w:r>
        <w:t>equirement compliant.</w:t>
      </w:r>
    </w:p>
    <w:p w14:paraId="5A37DB48" w14:textId="4A29554E" w:rsidR="002A74CC" w:rsidRDefault="005E703B" w:rsidP="0036130C">
      <w:pPr>
        <w:pStyle w:val="NormalArial"/>
      </w:pPr>
      <w:r>
        <w:t xml:space="preserve">The site report identifies consumers are treated with dignity and respect, with their identity, culture and diversity valued. Consumers say the service’s staff are kind, caring and respectful. The service has documentation </w:t>
      </w:r>
      <w:r w:rsidR="002A74CC">
        <w:t>process</w:t>
      </w:r>
      <w:r w:rsidR="007C52BF">
        <w:t>es</w:t>
      </w:r>
      <w:r w:rsidR="002A74CC">
        <w:t xml:space="preserve"> to guide staff practice in identifying and respecting consumers’ cultural diversity including for language and meal preferences, </w:t>
      </w:r>
      <w:proofErr w:type="gramStart"/>
      <w:r w:rsidR="002A74CC">
        <w:t>activities</w:t>
      </w:r>
      <w:proofErr w:type="gramEnd"/>
      <w:r w:rsidR="002A74CC">
        <w:t xml:space="preserve"> and provision of care. Staff were observed by the assessment team as providing care in a kind and respectful way.</w:t>
      </w:r>
      <w:r>
        <w:t xml:space="preserve"> </w:t>
      </w:r>
    </w:p>
    <w:p w14:paraId="37FA3D36" w14:textId="63D15D66" w:rsidR="001A5684" w:rsidRPr="00712752" w:rsidRDefault="002A74CC" w:rsidP="0036130C">
      <w:pPr>
        <w:pStyle w:val="NormalArial"/>
      </w:pPr>
      <w:r>
        <w:t>I have considered the information within the site report and have placed weight on the feedback from consumers who say they are respected by the service and the staff.</w:t>
      </w:r>
      <w:r w:rsidR="00D37083" w:rsidRPr="00996FAF">
        <w:br w:type="page"/>
      </w:r>
    </w:p>
    <w:p w14:paraId="37FA3D53" w14:textId="77777777" w:rsidR="00FC045E" w:rsidRPr="00996FAF" w:rsidRDefault="00D37083"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1529E0" w14:paraId="37FA3D56" w14:textId="77777777" w:rsidTr="005B4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37FA3D54" w14:textId="77777777" w:rsidR="00FC045E" w:rsidRPr="00996FAF" w:rsidRDefault="00D37083"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37FA3D55" w14:textId="77777777" w:rsidR="00FC045E" w:rsidRPr="00996FAF" w:rsidRDefault="000528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29E0" w14:paraId="37FA3D5D" w14:textId="77777777" w:rsidTr="001529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A3D57" w14:textId="77777777" w:rsidR="00FC045E" w:rsidRPr="00996FAF" w:rsidRDefault="00D37083"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37FA3D58" w14:textId="77777777" w:rsidR="00FC045E" w:rsidRPr="00996FAF" w:rsidRDefault="00D37083"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37FA3D59" w14:textId="77777777" w:rsidR="00FC045E" w:rsidRPr="00996FAF" w:rsidRDefault="00D370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7FA3D5A" w14:textId="77777777" w:rsidR="00FC045E" w:rsidRPr="00996FAF" w:rsidRDefault="00D370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37FA3D5B" w14:textId="77777777" w:rsidR="00FC045E" w:rsidRPr="00996FAF" w:rsidRDefault="00D37083"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37FA3D5C" w14:textId="2BDB4A5E" w:rsidR="00FC045E" w:rsidRPr="00996FAF" w:rsidRDefault="0005288B"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D37083">
                  <w:rPr>
                    <w:rFonts w:ascii="Arial" w:hAnsi="Arial" w:cs="Arial"/>
                    <w:color w:val="auto"/>
                  </w:rPr>
                  <w:t>Compliant</w:t>
                </w:r>
              </w:sdtContent>
            </w:sdt>
            <w:r w:rsidR="00D37083" w:rsidRPr="00996FAF">
              <w:rPr>
                <w:rFonts w:ascii="Arial" w:hAnsi="Arial" w:cs="Arial"/>
                <w:color w:val="0000FF"/>
              </w:rPr>
              <w:t xml:space="preserve"> </w:t>
            </w:r>
          </w:p>
        </w:tc>
      </w:tr>
    </w:tbl>
    <w:p w14:paraId="37FA3D78" w14:textId="77777777" w:rsidR="00D87E7C" w:rsidRDefault="00D37083" w:rsidP="00D87E7C">
      <w:pPr>
        <w:pStyle w:val="Heading20"/>
      </w:pPr>
      <w:r w:rsidRPr="00996FAF">
        <w:t>Findings</w:t>
      </w:r>
    </w:p>
    <w:p w14:paraId="263995F3" w14:textId="4A886545" w:rsidR="002A74CC" w:rsidRDefault="002A74CC" w:rsidP="0036130C">
      <w:pPr>
        <w:pStyle w:val="NormalArial"/>
      </w:pPr>
      <w:r>
        <w:t>I find this Requirement compliant.</w:t>
      </w:r>
    </w:p>
    <w:p w14:paraId="6DA1EA98" w14:textId="41F93963" w:rsidR="002A74CC" w:rsidRDefault="002A74CC" w:rsidP="0036130C">
      <w:pPr>
        <w:pStyle w:val="NormalArial"/>
      </w:pPr>
      <w:r>
        <w:t xml:space="preserve">The site report identifies consumers receive safe and effective personal care. Consumers say they are receiving care that is individualised to their needs and supports their health and wellbeing. The service has practices tailored to the needs of consumers including for consumers who require wound, catheter, behaviour, diabetes and falls management. The service has processes to ensure cares are managed in line with medical directives and legislative requirements. </w:t>
      </w:r>
      <w:r w:rsidR="00F24A82">
        <w:t>Care planning documentation supports staff in the delivery of cares and services. Staff could demonstrate an understanding of the individual needs of consumers. The service has documentation and processes to support the monitoring and management of care and service to ensure the effectiveness of cares provided.</w:t>
      </w:r>
    </w:p>
    <w:p w14:paraId="37FA3D79" w14:textId="205E95AD" w:rsidR="002B0C90" w:rsidRPr="00262C0B" w:rsidRDefault="00F24A82" w:rsidP="0036130C">
      <w:pPr>
        <w:pStyle w:val="NormalArial"/>
      </w:pPr>
      <w:r>
        <w:t>I have considered the information within the site report and have placed weight on the feedback from consumers who say the service and the staff provide safe and effective cares and the demonstrated management of care requirements for consumers with complex care needs.</w:t>
      </w:r>
      <w:r w:rsidR="00D37083">
        <w:br w:type="page"/>
      </w:r>
    </w:p>
    <w:p w14:paraId="37FA3DC9" w14:textId="77777777" w:rsidR="00FC045E" w:rsidRPr="00996FAF" w:rsidRDefault="00D37083"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1529E0" w14:paraId="37FA3DCC" w14:textId="77777777" w:rsidTr="005B4E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37FA3DCA" w14:textId="77777777" w:rsidR="00FC045E" w:rsidRPr="00996FAF" w:rsidRDefault="00D37083"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37FA3DCB" w14:textId="77777777" w:rsidR="00FC045E" w:rsidRPr="00996FAF" w:rsidRDefault="0005288B"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1529E0" w14:paraId="37FA3DD0" w14:textId="77777777" w:rsidTr="001529E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FA3DCD" w14:textId="77777777" w:rsidR="00FC045E" w:rsidRPr="00996FAF" w:rsidRDefault="00D37083"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7FA3DCE" w14:textId="77777777" w:rsidR="00FC045E" w:rsidRPr="00996FAF" w:rsidRDefault="00D37083"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37FA3DCF" w14:textId="07FAC354" w:rsidR="00FC045E" w:rsidRPr="00996FAF" w:rsidRDefault="0005288B"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D37083">
                  <w:rPr>
                    <w:rFonts w:ascii="Arial" w:hAnsi="Arial" w:cs="Arial"/>
                    <w:color w:val="auto"/>
                  </w:rPr>
                  <w:t>Compliant</w:t>
                </w:r>
              </w:sdtContent>
            </w:sdt>
            <w:r w:rsidR="00D37083" w:rsidRPr="00996FAF">
              <w:rPr>
                <w:rFonts w:ascii="Arial" w:hAnsi="Arial" w:cs="Arial"/>
                <w:color w:val="0000FF"/>
              </w:rPr>
              <w:t xml:space="preserve"> </w:t>
            </w:r>
          </w:p>
        </w:tc>
      </w:tr>
    </w:tbl>
    <w:p w14:paraId="37FA3DE1" w14:textId="77777777" w:rsidR="002B0C90" w:rsidRDefault="00D37083" w:rsidP="002B0C90">
      <w:pPr>
        <w:pStyle w:val="Heading20"/>
      </w:pPr>
      <w:r>
        <w:t>Findings</w:t>
      </w:r>
    </w:p>
    <w:p w14:paraId="37FA3DE2" w14:textId="30ED331B" w:rsidR="002B0C90" w:rsidRDefault="00F24A82" w:rsidP="0036130C">
      <w:pPr>
        <w:pStyle w:val="NormalArial"/>
      </w:pPr>
      <w:r>
        <w:t>I find this Requirement compliant.</w:t>
      </w:r>
    </w:p>
    <w:p w14:paraId="16CE60A9" w14:textId="3B300BFE" w:rsidR="00F24A82" w:rsidRDefault="00F24A82" w:rsidP="0036130C">
      <w:pPr>
        <w:pStyle w:val="NormalArial"/>
      </w:pPr>
      <w:r>
        <w:t>The site report identifies the services’ workforce is planned to enable the delivery and management of age and quality care and services.</w:t>
      </w:r>
    </w:p>
    <w:p w14:paraId="3D48EBF6" w14:textId="4698196A" w:rsidR="00F24A82" w:rsidRDefault="003D3D8D" w:rsidP="0036130C">
      <w:pPr>
        <w:pStyle w:val="NormalArial"/>
      </w:pPr>
      <w:r>
        <w:t xml:space="preserve">The service has systems and processes to </w:t>
      </w:r>
      <w:r w:rsidR="00372B35">
        <w:t>ensure</w:t>
      </w:r>
      <w:r>
        <w:t xml:space="preserve"> the number and mix of staff deployed</w:t>
      </w:r>
      <w:r w:rsidR="007C52BF">
        <w:t>,</w:t>
      </w:r>
      <w:r>
        <w:t xml:space="preserve"> enables the delivery of care and services. While</w:t>
      </w:r>
      <w:r w:rsidR="007C52BF">
        <w:t xml:space="preserve"> the site report identifies</w:t>
      </w:r>
      <w:r>
        <w:t xml:space="preserve"> </w:t>
      </w:r>
      <w:proofErr w:type="gramStart"/>
      <w:r w:rsidR="007C52BF">
        <w:t>consumers’</w:t>
      </w:r>
      <w:proofErr w:type="gramEnd"/>
      <w:r w:rsidR="007C52BF">
        <w:t xml:space="preserve"> commented </w:t>
      </w:r>
      <w:r>
        <w:t>the service can be short staffed at times, overall c</w:t>
      </w:r>
      <w:r w:rsidR="00F24A82">
        <w:t>onsumers were satisfied with the delivery of care and services</w:t>
      </w:r>
      <w:r>
        <w:t xml:space="preserve">. The service has processes to </w:t>
      </w:r>
      <w:r w:rsidR="00372B35">
        <w:t xml:space="preserve">manage shifts in line with consumer acuity needs. </w:t>
      </w:r>
      <w:r w:rsidR="007C52BF">
        <w:t xml:space="preserve">The site report confirmed staff </w:t>
      </w:r>
      <w:r w:rsidR="00372B35">
        <w:t xml:space="preserve">have sufficient time to complete their assigned tasks. Call bells are monitored to ensure </w:t>
      </w:r>
      <w:r w:rsidR="007C52BF">
        <w:t xml:space="preserve">a </w:t>
      </w:r>
      <w:r w:rsidR="00372B35">
        <w:t>timely response to calls for assistance and staff were observed by the assessment team responding to requests for assistance promptly.</w:t>
      </w:r>
    </w:p>
    <w:p w14:paraId="00FF9E39" w14:textId="1E281F10" w:rsidR="00372B35" w:rsidRPr="00262C0B" w:rsidRDefault="00372B35" w:rsidP="0036130C">
      <w:pPr>
        <w:pStyle w:val="NormalArial"/>
      </w:pPr>
      <w:r>
        <w:t xml:space="preserve">I have considered the information within the site report and have placed weight on the feedback from consumers who say the service and the staff provide safe and effective cares in a timely manner and the demonstrated management of the workforce </w:t>
      </w:r>
      <w:r w:rsidR="007C52BF">
        <w:t xml:space="preserve">by the service </w:t>
      </w:r>
      <w:r>
        <w:t>to ensure delivery of care.</w:t>
      </w:r>
    </w:p>
    <w:sectPr w:rsidR="00372B35"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A3E16" w14:textId="77777777" w:rsidR="00CE0AFF" w:rsidRDefault="00D37083">
      <w:pPr>
        <w:spacing w:after="0"/>
      </w:pPr>
      <w:r>
        <w:separator/>
      </w:r>
    </w:p>
  </w:endnote>
  <w:endnote w:type="continuationSeparator" w:id="0">
    <w:p w14:paraId="37FA3E18" w14:textId="77777777" w:rsidR="00CE0AFF" w:rsidRDefault="00D3708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3E0F" w14:textId="77777777" w:rsidR="00DF37F2" w:rsidRPr="00DF37F2" w:rsidRDefault="00D37083"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Pr="00DF37F2">
      <w:rPr>
        <w:rStyle w:val="FooterBold"/>
        <w:rFonts w:ascii="Arial" w:hAnsi="Arial"/>
        <w:b w:val="0"/>
      </w:rPr>
      <w:t>BallyCara</w:t>
    </w:r>
    <w:proofErr w:type="spellEnd"/>
    <w:r w:rsidRPr="00DF37F2">
      <w:rPr>
        <w:rStyle w:val="FooterBold"/>
        <w:rFonts w:ascii="Arial" w:hAnsi="Arial"/>
        <w:b w:val="0"/>
      </w:rPr>
      <w:t xml:space="preserve"> Aged Care</w:t>
    </w:r>
    <w:r w:rsidRPr="00DF37F2">
      <w:rPr>
        <w:rStyle w:val="FooterBold"/>
        <w:rFonts w:ascii="Arial" w:hAnsi="Arial"/>
        <w:b w:val="0"/>
      </w:rPr>
      <w:tab/>
      <w:t xml:space="preserve">RPT-ACC-0122 v3.0 </w:t>
    </w:r>
  </w:p>
  <w:p w14:paraId="37FA3E10" w14:textId="77777777" w:rsidR="00DF37F2" w:rsidRPr="00DF37F2" w:rsidRDefault="00D37083" w:rsidP="00DF37F2">
    <w:pPr>
      <w:pStyle w:val="FooterArial9"/>
      <w:rPr>
        <w:rStyle w:val="FooterBold"/>
        <w:rFonts w:ascii="Arial" w:hAnsi="Arial"/>
        <w:b w:val="0"/>
      </w:rPr>
    </w:pPr>
    <w:r w:rsidRPr="00DF37F2">
      <w:rPr>
        <w:rStyle w:val="FooterBold"/>
        <w:rFonts w:ascii="Arial" w:hAnsi="Arial"/>
        <w:b w:val="0"/>
      </w:rPr>
      <w:t>Commission ID: 5463</w:t>
    </w:r>
    <w:r w:rsidRPr="00DF37F2">
      <w:rPr>
        <w:rStyle w:val="FooterBold"/>
        <w:rFonts w:ascii="Arial" w:hAnsi="Arial"/>
        <w:b w:val="0"/>
      </w:rPr>
      <w:tab/>
      <w:t xml:space="preserve">OFFICIAL: Sensitive </w:t>
    </w:r>
  </w:p>
  <w:p w14:paraId="37FA3E11" w14:textId="77777777" w:rsidR="00DF37F2" w:rsidRPr="00DF37F2" w:rsidRDefault="00D37083"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3E13" w14:textId="77777777" w:rsidR="00E2364A" w:rsidRDefault="0005288B"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FA3E0C" w14:textId="77777777" w:rsidR="00D3157C" w:rsidRDefault="00D37083" w:rsidP="00D71F88">
      <w:pPr>
        <w:spacing w:after="0"/>
      </w:pPr>
      <w:r>
        <w:separator/>
      </w:r>
    </w:p>
  </w:footnote>
  <w:footnote w:type="continuationSeparator" w:id="0">
    <w:p w14:paraId="37FA3E0D" w14:textId="77777777" w:rsidR="00D3157C" w:rsidRDefault="00D37083" w:rsidP="00D71F88">
      <w:pPr>
        <w:spacing w:after="0"/>
      </w:pPr>
      <w:r>
        <w:continuationSeparator/>
      </w:r>
    </w:p>
  </w:footnote>
  <w:footnote w:id="1">
    <w:p w14:paraId="37FA3E18" w14:textId="57D29FDA" w:rsidR="000078F8" w:rsidRPr="005B4E7B" w:rsidRDefault="00D37083" w:rsidP="000078F8">
      <w:pPr>
        <w:pStyle w:val="FootnoteText"/>
        <w:rPr>
          <w:rFonts w:ascii="Arial" w:hAnsi="Arial" w:cs="Arial"/>
          <w:color w:val="auto"/>
          <w:sz w:val="20"/>
          <w:szCs w:val="20"/>
        </w:rPr>
      </w:pPr>
      <w:r>
        <w:rPr>
          <w:rStyle w:val="FootnoteReference"/>
        </w:rPr>
        <w:footnoteRef/>
      </w:r>
      <w:r>
        <w:t xml:space="preserve"> </w:t>
      </w:r>
      <w:r w:rsidRPr="00443CA4">
        <w:rPr>
          <w:rFonts w:ascii="Arial" w:hAnsi="Arial" w:cs="Arial"/>
          <w:sz w:val="20"/>
          <w:szCs w:val="20"/>
        </w:rPr>
        <w:t xml:space="preserve">The preparation of the </w:t>
      </w:r>
      <w:r w:rsidRPr="005B4E7B">
        <w:rPr>
          <w:rFonts w:ascii="Arial" w:hAnsi="Arial" w:cs="Arial"/>
          <w:color w:val="auto"/>
          <w:sz w:val="20"/>
          <w:szCs w:val="20"/>
        </w:rPr>
        <w:t>performance report is in accordance with section 68A</w:t>
      </w:r>
      <w:r w:rsidRPr="005B4E7B">
        <w:rPr>
          <w:rFonts w:ascii="Arial" w:hAnsi="Arial" w:cs="Arial"/>
          <w:b/>
          <w:color w:val="auto"/>
          <w:sz w:val="20"/>
          <w:szCs w:val="20"/>
        </w:rPr>
        <w:t xml:space="preserve"> </w:t>
      </w:r>
      <w:r w:rsidRPr="005B4E7B">
        <w:rPr>
          <w:rFonts w:ascii="Arial" w:hAnsi="Arial" w:cs="Arial"/>
          <w:color w:val="auto"/>
          <w:sz w:val="20"/>
          <w:szCs w:val="20"/>
        </w:rPr>
        <w:t>of the Aged Care Quality and Safety Commission Rules 2018.</w:t>
      </w:r>
    </w:p>
    <w:p w14:paraId="37FA3E19" w14:textId="77777777" w:rsidR="002B0884" w:rsidRPr="005B4E7B" w:rsidRDefault="0005288B" w:rsidP="000078F8">
      <w:pPr>
        <w:pStyle w:val="FootnoteText"/>
        <w:rPr>
          <w:color w:val="auto"/>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3E0E" w14:textId="77777777" w:rsidR="00D71F88" w:rsidRDefault="00D37083">
    <w:pPr>
      <w:pStyle w:val="Header"/>
    </w:pPr>
    <w:r>
      <w:rPr>
        <w:noProof/>
        <w:color w:val="2B579A"/>
        <w:shd w:val="clear" w:color="auto" w:fill="E6E6E6"/>
        <w:lang w:val="en-US"/>
      </w:rPr>
      <w:drawing>
        <wp:anchor distT="0" distB="0" distL="114300" distR="114300" simplePos="0" relativeHeight="251659264" behindDoc="1" locked="0" layoutInCell="1" allowOverlap="1" wp14:anchorId="37FA3E14" wp14:editId="37FA3E15">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78818"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FA3E12" w14:textId="77777777" w:rsidR="00FA0A5B" w:rsidRDefault="00D37083">
    <w:pPr>
      <w:pStyle w:val="Header"/>
    </w:pPr>
    <w:r>
      <w:rPr>
        <w:noProof/>
      </w:rPr>
      <w:drawing>
        <wp:anchor distT="0" distB="0" distL="114300" distR="114300" simplePos="0" relativeHeight="251658240" behindDoc="0" locked="0" layoutInCell="1" allowOverlap="1" wp14:anchorId="37FA3E16" wp14:editId="37FA3E17">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14E290F8">
      <w:start w:val="1"/>
      <w:numFmt w:val="lowerRoman"/>
      <w:lvlText w:val="(%1)"/>
      <w:lvlJc w:val="left"/>
      <w:pPr>
        <w:ind w:left="1080" w:hanging="720"/>
      </w:pPr>
      <w:rPr>
        <w:rFonts w:hint="default"/>
      </w:rPr>
    </w:lvl>
    <w:lvl w:ilvl="1" w:tplc="F4D4EAD2" w:tentative="1">
      <w:start w:val="1"/>
      <w:numFmt w:val="lowerLetter"/>
      <w:lvlText w:val="%2."/>
      <w:lvlJc w:val="left"/>
      <w:pPr>
        <w:ind w:left="1440" w:hanging="360"/>
      </w:pPr>
    </w:lvl>
    <w:lvl w:ilvl="2" w:tplc="303251CA" w:tentative="1">
      <w:start w:val="1"/>
      <w:numFmt w:val="lowerRoman"/>
      <w:lvlText w:val="%3."/>
      <w:lvlJc w:val="right"/>
      <w:pPr>
        <w:ind w:left="2160" w:hanging="180"/>
      </w:pPr>
    </w:lvl>
    <w:lvl w:ilvl="3" w:tplc="4ACE327E" w:tentative="1">
      <w:start w:val="1"/>
      <w:numFmt w:val="decimal"/>
      <w:lvlText w:val="%4."/>
      <w:lvlJc w:val="left"/>
      <w:pPr>
        <w:ind w:left="2880" w:hanging="360"/>
      </w:pPr>
    </w:lvl>
    <w:lvl w:ilvl="4" w:tplc="8E5CEC34" w:tentative="1">
      <w:start w:val="1"/>
      <w:numFmt w:val="lowerLetter"/>
      <w:lvlText w:val="%5."/>
      <w:lvlJc w:val="left"/>
      <w:pPr>
        <w:ind w:left="3600" w:hanging="360"/>
      </w:pPr>
    </w:lvl>
    <w:lvl w:ilvl="5" w:tplc="203E5740" w:tentative="1">
      <w:start w:val="1"/>
      <w:numFmt w:val="lowerRoman"/>
      <w:lvlText w:val="%6."/>
      <w:lvlJc w:val="right"/>
      <w:pPr>
        <w:ind w:left="4320" w:hanging="180"/>
      </w:pPr>
    </w:lvl>
    <w:lvl w:ilvl="6" w:tplc="C584F736" w:tentative="1">
      <w:start w:val="1"/>
      <w:numFmt w:val="decimal"/>
      <w:lvlText w:val="%7."/>
      <w:lvlJc w:val="left"/>
      <w:pPr>
        <w:ind w:left="5040" w:hanging="360"/>
      </w:pPr>
    </w:lvl>
    <w:lvl w:ilvl="7" w:tplc="742AF03E" w:tentative="1">
      <w:start w:val="1"/>
      <w:numFmt w:val="lowerLetter"/>
      <w:lvlText w:val="%8."/>
      <w:lvlJc w:val="left"/>
      <w:pPr>
        <w:ind w:left="5760" w:hanging="360"/>
      </w:pPr>
    </w:lvl>
    <w:lvl w:ilvl="8" w:tplc="32402024"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29FE808E">
      <w:start w:val="1"/>
      <w:numFmt w:val="lowerRoman"/>
      <w:lvlText w:val="(%1)"/>
      <w:lvlJc w:val="left"/>
      <w:pPr>
        <w:ind w:left="1080" w:hanging="720"/>
      </w:pPr>
      <w:rPr>
        <w:rFonts w:hint="default"/>
      </w:rPr>
    </w:lvl>
    <w:lvl w:ilvl="1" w:tplc="488804BA" w:tentative="1">
      <w:start w:val="1"/>
      <w:numFmt w:val="lowerLetter"/>
      <w:lvlText w:val="%2."/>
      <w:lvlJc w:val="left"/>
      <w:pPr>
        <w:ind w:left="1440" w:hanging="360"/>
      </w:pPr>
    </w:lvl>
    <w:lvl w:ilvl="2" w:tplc="94D66F0C" w:tentative="1">
      <w:start w:val="1"/>
      <w:numFmt w:val="lowerRoman"/>
      <w:lvlText w:val="%3."/>
      <w:lvlJc w:val="right"/>
      <w:pPr>
        <w:ind w:left="2160" w:hanging="180"/>
      </w:pPr>
    </w:lvl>
    <w:lvl w:ilvl="3" w:tplc="9384947A" w:tentative="1">
      <w:start w:val="1"/>
      <w:numFmt w:val="decimal"/>
      <w:lvlText w:val="%4."/>
      <w:lvlJc w:val="left"/>
      <w:pPr>
        <w:ind w:left="2880" w:hanging="360"/>
      </w:pPr>
    </w:lvl>
    <w:lvl w:ilvl="4" w:tplc="9FA4075E" w:tentative="1">
      <w:start w:val="1"/>
      <w:numFmt w:val="lowerLetter"/>
      <w:lvlText w:val="%5."/>
      <w:lvlJc w:val="left"/>
      <w:pPr>
        <w:ind w:left="3600" w:hanging="360"/>
      </w:pPr>
    </w:lvl>
    <w:lvl w:ilvl="5" w:tplc="EC7ABF20" w:tentative="1">
      <w:start w:val="1"/>
      <w:numFmt w:val="lowerRoman"/>
      <w:lvlText w:val="%6."/>
      <w:lvlJc w:val="right"/>
      <w:pPr>
        <w:ind w:left="4320" w:hanging="180"/>
      </w:pPr>
    </w:lvl>
    <w:lvl w:ilvl="6" w:tplc="A5CE40CE" w:tentative="1">
      <w:start w:val="1"/>
      <w:numFmt w:val="decimal"/>
      <w:lvlText w:val="%7."/>
      <w:lvlJc w:val="left"/>
      <w:pPr>
        <w:ind w:left="5040" w:hanging="360"/>
      </w:pPr>
    </w:lvl>
    <w:lvl w:ilvl="7" w:tplc="B4A48A84" w:tentative="1">
      <w:start w:val="1"/>
      <w:numFmt w:val="lowerLetter"/>
      <w:lvlText w:val="%8."/>
      <w:lvlJc w:val="left"/>
      <w:pPr>
        <w:ind w:left="5760" w:hanging="360"/>
      </w:pPr>
    </w:lvl>
    <w:lvl w:ilvl="8" w:tplc="8638A386"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45A4FBE8">
      <w:start w:val="1"/>
      <w:numFmt w:val="lowerRoman"/>
      <w:lvlText w:val="(%1)"/>
      <w:lvlJc w:val="left"/>
      <w:pPr>
        <w:ind w:left="1080" w:hanging="720"/>
      </w:pPr>
      <w:rPr>
        <w:rFonts w:hint="default"/>
      </w:rPr>
    </w:lvl>
    <w:lvl w:ilvl="1" w:tplc="94D2A53E" w:tentative="1">
      <w:start w:val="1"/>
      <w:numFmt w:val="lowerLetter"/>
      <w:lvlText w:val="%2."/>
      <w:lvlJc w:val="left"/>
      <w:pPr>
        <w:ind w:left="1440" w:hanging="360"/>
      </w:pPr>
    </w:lvl>
    <w:lvl w:ilvl="2" w:tplc="B16AD2DE" w:tentative="1">
      <w:start w:val="1"/>
      <w:numFmt w:val="lowerRoman"/>
      <w:lvlText w:val="%3."/>
      <w:lvlJc w:val="right"/>
      <w:pPr>
        <w:ind w:left="2160" w:hanging="180"/>
      </w:pPr>
    </w:lvl>
    <w:lvl w:ilvl="3" w:tplc="4D2AC70A" w:tentative="1">
      <w:start w:val="1"/>
      <w:numFmt w:val="decimal"/>
      <w:lvlText w:val="%4."/>
      <w:lvlJc w:val="left"/>
      <w:pPr>
        <w:ind w:left="2880" w:hanging="360"/>
      </w:pPr>
    </w:lvl>
    <w:lvl w:ilvl="4" w:tplc="6CCC40A6" w:tentative="1">
      <w:start w:val="1"/>
      <w:numFmt w:val="lowerLetter"/>
      <w:lvlText w:val="%5."/>
      <w:lvlJc w:val="left"/>
      <w:pPr>
        <w:ind w:left="3600" w:hanging="360"/>
      </w:pPr>
    </w:lvl>
    <w:lvl w:ilvl="5" w:tplc="AF782928" w:tentative="1">
      <w:start w:val="1"/>
      <w:numFmt w:val="lowerRoman"/>
      <w:lvlText w:val="%6."/>
      <w:lvlJc w:val="right"/>
      <w:pPr>
        <w:ind w:left="4320" w:hanging="180"/>
      </w:pPr>
    </w:lvl>
    <w:lvl w:ilvl="6" w:tplc="4A10B394" w:tentative="1">
      <w:start w:val="1"/>
      <w:numFmt w:val="decimal"/>
      <w:lvlText w:val="%7."/>
      <w:lvlJc w:val="left"/>
      <w:pPr>
        <w:ind w:left="5040" w:hanging="360"/>
      </w:pPr>
    </w:lvl>
    <w:lvl w:ilvl="7" w:tplc="D1540232" w:tentative="1">
      <w:start w:val="1"/>
      <w:numFmt w:val="lowerLetter"/>
      <w:lvlText w:val="%8."/>
      <w:lvlJc w:val="left"/>
      <w:pPr>
        <w:ind w:left="5760" w:hanging="360"/>
      </w:pPr>
    </w:lvl>
    <w:lvl w:ilvl="8" w:tplc="A22AB752"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0F26AA52">
      <w:start w:val="1"/>
      <w:numFmt w:val="bullet"/>
      <w:lvlText w:val=""/>
      <w:lvlJc w:val="left"/>
      <w:pPr>
        <w:ind w:left="720" w:hanging="360"/>
      </w:pPr>
      <w:rPr>
        <w:rFonts w:ascii="Symbol" w:hAnsi="Symbol" w:hint="default"/>
        <w:color w:val="auto"/>
        <w:sz w:val="24"/>
        <w:szCs w:val="24"/>
      </w:rPr>
    </w:lvl>
    <w:lvl w:ilvl="1" w:tplc="B6F43A0E" w:tentative="1">
      <w:start w:val="1"/>
      <w:numFmt w:val="bullet"/>
      <w:lvlText w:val="o"/>
      <w:lvlJc w:val="left"/>
      <w:pPr>
        <w:ind w:left="1440" w:hanging="360"/>
      </w:pPr>
      <w:rPr>
        <w:rFonts w:ascii="Courier New" w:hAnsi="Courier New" w:cs="Courier New" w:hint="default"/>
      </w:rPr>
    </w:lvl>
    <w:lvl w:ilvl="2" w:tplc="7E54C958" w:tentative="1">
      <w:start w:val="1"/>
      <w:numFmt w:val="bullet"/>
      <w:lvlText w:val=""/>
      <w:lvlJc w:val="left"/>
      <w:pPr>
        <w:ind w:left="2160" w:hanging="360"/>
      </w:pPr>
      <w:rPr>
        <w:rFonts w:ascii="Wingdings" w:hAnsi="Wingdings" w:hint="default"/>
      </w:rPr>
    </w:lvl>
    <w:lvl w:ilvl="3" w:tplc="C4C2E5E8" w:tentative="1">
      <w:start w:val="1"/>
      <w:numFmt w:val="bullet"/>
      <w:lvlText w:val=""/>
      <w:lvlJc w:val="left"/>
      <w:pPr>
        <w:ind w:left="2880" w:hanging="360"/>
      </w:pPr>
      <w:rPr>
        <w:rFonts w:ascii="Symbol" w:hAnsi="Symbol" w:hint="default"/>
      </w:rPr>
    </w:lvl>
    <w:lvl w:ilvl="4" w:tplc="906E2FC6" w:tentative="1">
      <w:start w:val="1"/>
      <w:numFmt w:val="bullet"/>
      <w:lvlText w:val="o"/>
      <w:lvlJc w:val="left"/>
      <w:pPr>
        <w:ind w:left="3600" w:hanging="360"/>
      </w:pPr>
      <w:rPr>
        <w:rFonts w:ascii="Courier New" w:hAnsi="Courier New" w:cs="Courier New" w:hint="default"/>
      </w:rPr>
    </w:lvl>
    <w:lvl w:ilvl="5" w:tplc="334693D4" w:tentative="1">
      <w:start w:val="1"/>
      <w:numFmt w:val="bullet"/>
      <w:lvlText w:val=""/>
      <w:lvlJc w:val="left"/>
      <w:pPr>
        <w:ind w:left="4320" w:hanging="360"/>
      </w:pPr>
      <w:rPr>
        <w:rFonts w:ascii="Wingdings" w:hAnsi="Wingdings" w:hint="default"/>
      </w:rPr>
    </w:lvl>
    <w:lvl w:ilvl="6" w:tplc="ACDC0E22" w:tentative="1">
      <w:start w:val="1"/>
      <w:numFmt w:val="bullet"/>
      <w:lvlText w:val=""/>
      <w:lvlJc w:val="left"/>
      <w:pPr>
        <w:ind w:left="5040" w:hanging="360"/>
      </w:pPr>
      <w:rPr>
        <w:rFonts w:ascii="Symbol" w:hAnsi="Symbol" w:hint="default"/>
      </w:rPr>
    </w:lvl>
    <w:lvl w:ilvl="7" w:tplc="A89E58DA" w:tentative="1">
      <w:start w:val="1"/>
      <w:numFmt w:val="bullet"/>
      <w:lvlText w:val="o"/>
      <w:lvlJc w:val="left"/>
      <w:pPr>
        <w:ind w:left="5760" w:hanging="360"/>
      </w:pPr>
      <w:rPr>
        <w:rFonts w:ascii="Courier New" w:hAnsi="Courier New" w:cs="Courier New" w:hint="default"/>
      </w:rPr>
    </w:lvl>
    <w:lvl w:ilvl="8" w:tplc="1070FE0A"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FB0E0040">
      <w:start w:val="1"/>
      <w:numFmt w:val="lowerRoman"/>
      <w:lvlText w:val="(%1)"/>
      <w:lvlJc w:val="left"/>
      <w:pPr>
        <w:ind w:left="1080" w:hanging="720"/>
      </w:pPr>
      <w:rPr>
        <w:rFonts w:hint="default"/>
      </w:rPr>
    </w:lvl>
    <w:lvl w:ilvl="1" w:tplc="DB8ABA1C" w:tentative="1">
      <w:start w:val="1"/>
      <w:numFmt w:val="lowerLetter"/>
      <w:lvlText w:val="%2."/>
      <w:lvlJc w:val="left"/>
      <w:pPr>
        <w:ind w:left="1440" w:hanging="360"/>
      </w:pPr>
    </w:lvl>
    <w:lvl w:ilvl="2" w:tplc="4F804942" w:tentative="1">
      <w:start w:val="1"/>
      <w:numFmt w:val="lowerRoman"/>
      <w:lvlText w:val="%3."/>
      <w:lvlJc w:val="right"/>
      <w:pPr>
        <w:ind w:left="2160" w:hanging="180"/>
      </w:pPr>
    </w:lvl>
    <w:lvl w:ilvl="3" w:tplc="E1449C72" w:tentative="1">
      <w:start w:val="1"/>
      <w:numFmt w:val="decimal"/>
      <w:lvlText w:val="%4."/>
      <w:lvlJc w:val="left"/>
      <w:pPr>
        <w:ind w:left="2880" w:hanging="360"/>
      </w:pPr>
    </w:lvl>
    <w:lvl w:ilvl="4" w:tplc="58AE9FE6" w:tentative="1">
      <w:start w:val="1"/>
      <w:numFmt w:val="lowerLetter"/>
      <w:lvlText w:val="%5."/>
      <w:lvlJc w:val="left"/>
      <w:pPr>
        <w:ind w:left="3600" w:hanging="360"/>
      </w:pPr>
    </w:lvl>
    <w:lvl w:ilvl="5" w:tplc="AC98B3F2" w:tentative="1">
      <w:start w:val="1"/>
      <w:numFmt w:val="lowerRoman"/>
      <w:lvlText w:val="%6."/>
      <w:lvlJc w:val="right"/>
      <w:pPr>
        <w:ind w:left="4320" w:hanging="180"/>
      </w:pPr>
    </w:lvl>
    <w:lvl w:ilvl="6" w:tplc="B7526616" w:tentative="1">
      <w:start w:val="1"/>
      <w:numFmt w:val="decimal"/>
      <w:lvlText w:val="%7."/>
      <w:lvlJc w:val="left"/>
      <w:pPr>
        <w:ind w:left="5040" w:hanging="360"/>
      </w:pPr>
    </w:lvl>
    <w:lvl w:ilvl="7" w:tplc="CE122ECA" w:tentative="1">
      <w:start w:val="1"/>
      <w:numFmt w:val="lowerLetter"/>
      <w:lvlText w:val="%8."/>
      <w:lvlJc w:val="left"/>
      <w:pPr>
        <w:ind w:left="5760" w:hanging="360"/>
      </w:pPr>
    </w:lvl>
    <w:lvl w:ilvl="8" w:tplc="5950A914"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380C9EE8">
      <w:start w:val="1"/>
      <w:numFmt w:val="lowerRoman"/>
      <w:lvlText w:val="(%1)"/>
      <w:lvlJc w:val="left"/>
      <w:pPr>
        <w:ind w:left="1080" w:hanging="720"/>
      </w:pPr>
      <w:rPr>
        <w:rFonts w:hint="default"/>
      </w:rPr>
    </w:lvl>
    <w:lvl w:ilvl="1" w:tplc="D3C24B70" w:tentative="1">
      <w:start w:val="1"/>
      <w:numFmt w:val="lowerLetter"/>
      <w:lvlText w:val="%2."/>
      <w:lvlJc w:val="left"/>
      <w:pPr>
        <w:ind w:left="1440" w:hanging="360"/>
      </w:pPr>
    </w:lvl>
    <w:lvl w:ilvl="2" w:tplc="7AF81A6C" w:tentative="1">
      <w:start w:val="1"/>
      <w:numFmt w:val="lowerRoman"/>
      <w:lvlText w:val="%3."/>
      <w:lvlJc w:val="right"/>
      <w:pPr>
        <w:ind w:left="2160" w:hanging="180"/>
      </w:pPr>
    </w:lvl>
    <w:lvl w:ilvl="3" w:tplc="FD9A9C68" w:tentative="1">
      <w:start w:val="1"/>
      <w:numFmt w:val="decimal"/>
      <w:lvlText w:val="%4."/>
      <w:lvlJc w:val="left"/>
      <w:pPr>
        <w:ind w:left="2880" w:hanging="360"/>
      </w:pPr>
    </w:lvl>
    <w:lvl w:ilvl="4" w:tplc="F02418A4" w:tentative="1">
      <w:start w:val="1"/>
      <w:numFmt w:val="lowerLetter"/>
      <w:lvlText w:val="%5."/>
      <w:lvlJc w:val="left"/>
      <w:pPr>
        <w:ind w:left="3600" w:hanging="360"/>
      </w:pPr>
    </w:lvl>
    <w:lvl w:ilvl="5" w:tplc="B194F73C" w:tentative="1">
      <w:start w:val="1"/>
      <w:numFmt w:val="lowerRoman"/>
      <w:lvlText w:val="%6."/>
      <w:lvlJc w:val="right"/>
      <w:pPr>
        <w:ind w:left="4320" w:hanging="180"/>
      </w:pPr>
    </w:lvl>
    <w:lvl w:ilvl="6" w:tplc="5E544E02" w:tentative="1">
      <w:start w:val="1"/>
      <w:numFmt w:val="decimal"/>
      <w:lvlText w:val="%7."/>
      <w:lvlJc w:val="left"/>
      <w:pPr>
        <w:ind w:left="5040" w:hanging="360"/>
      </w:pPr>
    </w:lvl>
    <w:lvl w:ilvl="7" w:tplc="20A26DD6" w:tentative="1">
      <w:start w:val="1"/>
      <w:numFmt w:val="lowerLetter"/>
      <w:lvlText w:val="%8."/>
      <w:lvlJc w:val="left"/>
      <w:pPr>
        <w:ind w:left="5760" w:hanging="360"/>
      </w:pPr>
    </w:lvl>
    <w:lvl w:ilvl="8" w:tplc="0AAE3398"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7E8E6D48">
      <w:start w:val="1"/>
      <w:numFmt w:val="lowerRoman"/>
      <w:lvlText w:val="(%1)"/>
      <w:lvlJc w:val="left"/>
      <w:pPr>
        <w:ind w:left="1080" w:hanging="720"/>
      </w:pPr>
      <w:rPr>
        <w:rFonts w:hint="default"/>
      </w:rPr>
    </w:lvl>
    <w:lvl w:ilvl="1" w:tplc="ECCCE6BE" w:tentative="1">
      <w:start w:val="1"/>
      <w:numFmt w:val="lowerLetter"/>
      <w:lvlText w:val="%2."/>
      <w:lvlJc w:val="left"/>
      <w:pPr>
        <w:ind w:left="1440" w:hanging="360"/>
      </w:pPr>
    </w:lvl>
    <w:lvl w:ilvl="2" w:tplc="BFCC71D6" w:tentative="1">
      <w:start w:val="1"/>
      <w:numFmt w:val="lowerRoman"/>
      <w:lvlText w:val="%3."/>
      <w:lvlJc w:val="right"/>
      <w:pPr>
        <w:ind w:left="2160" w:hanging="180"/>
      </w:pPr>
    </w:lvl>
    <w:lvl w:ilvl="3" w:tplc="A39AE81A" w:tentative="1">
      <w:start w:val="1"/>
      <w:numFmt w:val="decimal"/>
      <w:lvlText w:val="%4."/>
      <w:lvlJc w:val="left"/>
      <w:pPr>
        <w:ind w:left="2880" w:hanging="360"/>
      </w:pPr>
    </w:lvl>
    <w:lvl w:ilvl="4" w:tplc="E2F2FEDA" w:tentative="1">
      <w:start w:val="1"/>
      <w:numFmt w:val="lowerLetter"/>
      <w:lvlText w:val="%5."/>
      <w:lvlJc w:val="left"/>
      <w:pPr>
        <w:ind w:left="3600" w:hanging="360"/>
      </w:pPr>
    </w:lvl>
    <w:lvl w:ilvl="5" w:tplc="8966B11C" w:tentative="1">
      <w:start w:val="1"/>
      <w:numFmt w:val="lowerRoman"/>
      <w:lvlText w:val="%6."/>
      <w:lvlJc w:val="right"/>
      <w:pPr>
        <w:ind w:left="4320" w:hanging="180"/>
      </w:pPr>
    </w:lvl>
    <w:lvl w:ilvl="6" w:tplc="1BFE4136" w:tentative="1">
      <w:start w:val="1"/>
      <w:numFmt w:val="decimal"/>
      <w:lvlText w:val="%7."/>
      <w:lvlJc w:val="left"/>
      <w:pPr>
        <w:ind w:left="5040" w:hanging="360"/>
      </w:pPr>
    </w:lvl>
    <w:lvl w:ilvl="7" w:tplc="2D1A8C50" w:tentative="1">
      <w:start w:val="1"/>
      <w:numFmt w:val="lowerLetter"/>
      <w:lvlText w:val="%8."/>
      <w:lvlJc w:val="left"/>
      <w:pPr>
        <w:ind w:left="5760" w:hanging="360"/>
      </w:pPr>
    </w:lvl>
    <w:lvl w:ilvl="8" w:tplc="42A4E846"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9970FEF2">
      <w:start w:val="1"/>
      <w:numFmt w:val="lowerRoman"/>
      <w:lvlText w:val="(%1)"/>
      <w:lvlJc w:val="left"/>
      <w:pPr>
        <w:ind w:left="1080" w:hanging="720"/>
      </w:pPr>
      <w:rPr>
        <w:rFonts w:hint="default"/>
      </w:rPr>
    </w:lvl>
    <w:lvl w:ilvl="1" w:tplc="2FFC6070" w:tentative="1">
      <w:start w:val="1"/>
      <w:numFmt w:val="lowerLetter"/>
      <w:lvlText w:val="%2."/>
      <w:lvlJc w:val="left"/>
      <w:pPr>
        <w:ind w:left="1440" w:hanging="360"/>
      </w:pPr>
    </w:lvl>
    <w:lvl w:ilvl="2" w:tplc="3618ADF4" w:tentative="1">
      <w:start w:val="1"/>
      <w:numFmt w:val="lowerRoman"/>
      <w:lvlText w:val="%3."/>
      <w:lvlJc w:val="right"/>
      <w:pPr>
        <w:ind w:left="2160" w:hanging="180"/>
      </w:pPr>
    </w:lvl>
    <w:lvl w:ilvl="3" w:tplc="018EDDB8" w:tentative="1">
      <w:start w:val="1"/>
      <w:numFmt w:val="decimal"/>
      <w:lvlText w:val="%4."/>
      <w:lvlJc w:val="left"/>
      <w:pPr>
        <w:ind w:left="2880" w:hanging="360"/>
      </w:pPr>
    </w:lvl>
    <w:lvl w:ilvl="4" w:tplc="5B7408E8" w:tentative="1">
      <w:start w:val="1"/>
      <w:numFmt w:val="lowerLetter"/>
      <w:lvlText w:val="%5."/>
      <w:lvlJc w:val="left"/>
      <w:pPr>
        <w:ind w:left="3600" w:hanging="360"/>
      </w:pPr>
    </w:lvl>
    <w:lvl w:ilvl="5" w:tplc="F16AFA8C" w:tentative="1">
      <w:start w:val="1"/>
      <w:numFmt w:val="lowerRoman"/>
      <w:lvlText w:val="%6."/>
      <w:lvlJc w:val="right"/>
      <w:pPr>
        <w:ind w:left="4320" w:hanging="180"/>
      </w:pPr>
    </w:lvl>
    <w:lvl w:ilvl="6" w:tplc="509AAE14" w:tentative="1">
      <w:start w:val="1"/>
      <w:numFmt w:val="decimal"/>
      <w:lvlText w:val="%7."/>
      <w:lvlJc w:val="left"/>
      <w:pPr>
        <w:ind w:left="5040" w:hanging="360"/>
      </w:pPr>
    </w:lvl>
    <w:lvl w:ilvl="7" w:tplc="E0D6145E" w:tentative="1">
      <w:start w:val="1"/>
      <w:numFmt w:val="lowerLetter"/>
      <w:lvlText w:val="%8."/>
      <w:lvlJc w:val="left"/>
      <w:pPr>
        <w:ind w:left="5760" w:hanging="360"/>
      </w:pPr>
    </w:lvl>
    <w:lvl w:ilvl="8" w:tplc="DB80497A"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3009CD8">
      <w:start w:val="1"/>
      <w:numFmt w:val="lowerRoman"/>
      <w:lvlText w:val="(%1)"/>
      <w:lvlJc w:val="left"/>
      <w:pPr>
        <w:ind w:left="1080" w:hanging="720"/>
      </w:pPr>
      <w:rPr>
        <w:rFonts w:hint="default"/>
      </w:rPr>
    </w:lvl>
    <w:lvl w:ilvl="1" w:tplc="954E3C0E" w:tentative="1">
      <w:start w:val="1"/>
      <w:numFmt w:val="lowerLetter"/>
      <w:lvlText w:val="%2."/>
      <w:lvlJc w:val="left"/>
      <w:pPr>
        <w:ind w:left="1440" w:hanging="360"/>
      </w:pPr>
    </w:lvl>
    <w:lvl w:ilvl="2" w:tplc="5754A57C" w:tentative="1">
      <w:start w:val="1"/>
      <w:numFmt w:val="lowerRoman"/>
      <w:lvlText w:val="%3."/>
      <w:lvlJc w:val="right"/>
      <w:pPr>
        <w:ind w:left="2160" w:hanging="180"/>
      </w:pPr>
    </w:lvl>
    <w:lvl w:ilvl="3" w:tplc="F6629204" w:tentative="1">
      <w:start w:val="1"/>
      <w:numFmt w:val="decimal"/>
      <w:lvlText w:val="%4."/>
      <w:lvlJc w:val="left"/>
      <w:pPr>
        <w:ind w:left="2880" w:hanging="360"/>
      </w:pPr>
    </w:lvl>
    <w:lvl w:ilvl="4" w:tplc="3BE89B28" w:tentative="1">
      <w:start w:val="1"/>
      <w:numFmt w:val="lowerLetter"/>
      <w:lvlText w:val="%5."/>
      <w:lvlJc w:val="left"/>
      <w:pPr>
        <w:ind w:left="3600" w:hanging="360"/>
      </w:pPr>
    </w:lvl>
    <w:lvl w:ilvl="5" w:tplc="F1F29BD8" w:tentative="1">
      <w:start w:val="1"/>
      <w:numFmt w:val="lowerRoman"/>
      <w:lvlText w:val="%6."/>
      <w:lvlJc w:val="right"/>
      <w:pPr>
        <w:ind w:left="4320" w:hanging="180"/>
      </w:pPr>
    </w:lvl>
    <w:lvl w:ilvl="6" w:tplc="53A67762" w:tentative="1">
      <w:start w:val="1"/>
      <w:numFmt w:val="decimal"/>
      <w:lvlText w:val="%7."/>
      <w:lvlJc w:val="left"/>
      <w:pPr>
        <w:ind w:left="5040" w:hanging="360"/>
      </w:pPr>
    </w:lvl>
    <w:lvl w:ilvl="7" w:tplc="7B362A06" w:tentative="1">
      <w:start w:val="1"/>
      <w:numFmt w:val="lowerLetter"/>
      <w:lvlText w:val="%8."/>
      <w:lvlJc w:val="left"/>
      <w:pPr>
        <w:ind w:left="5760" w:hanging="360"/>
      </w:pPr>
    </w:lvl>
    <w:lvl w:ilvl="8" w:tplc="930EF002"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8312DBB8">
      <w:start w:val="1"/>
      <w:numFmt w:val="lowerRoman"/>
      <w:lvlText w:val="(%1)"/>
      <w:lvlJc w:val="left"/>
      <w:pPr>
        <w:ind w:left="1080" w:hanging="720"/>
      </w:pPr>
      <w:rPr>
        <w:rFonts w:hint="default"/>
      </w:rPr>
    </w:lvl>
    <w:lvl w:ilvl="1" w:tplc="9FB09F78" w:tentative="1">
      <w:start w:val="1"/>
      <w:numFmt w:val="lowerLetter"/>
      <w:lvlText w:val="%2."/>
      <w:lvlJc w:val="left"/>
      <w:pPr>
        <w:ind w:left="1440" w:hanging="360"/>
      </w:pPr>
    </w:lvl>
    <w:lvl w:ilvl="2" w:tplc="5B6C972C" w:tentative="1">
      <w:start w:val="1"/>
      <w:numFmt w:val="lowerRoman"/>
      <w:lvlText w:val="%3."/>
      <w:lvlJc w:val="right"/>
      <w:pPr>
        <w:ind w:left="2160" w:hanging="180"/>
      </w:pPr>
    </w:lvl>
    <w:lvl w:ilvl="3" w:tplc="1004DF8C" w:tentative="1">
      <w:start w:val="1"/>
      <w:numFmt w:val="decimal"/>
      <w:lvlText w:val="%4."/>
      <w:lvlJc w:val="left"/>
      <w:pPr>
        <w:ind w:left="2880" w:hanging="360"/>
      </w:pPr>
    </w:lvl>
    <w:lvl w:ilvl="4" w:tplc="ABA2D8CA" w:tentative="1">
      <w:start w:val="1"/>
      <w:numFmt w:val="lowerLetter"/>
      <w:lvlText w:val="%5."/>
      <w:lvlJc w:val="left"/>
      <w:pPr>
        <w:ind w:left="3600" w:hanging="360"/>
      </w:pPr>
    </w:lvl>
    <w:lvl w:ilvl="5" w:tplc="6C3468D8" w:tentative="1">
      <w:start w:val="1"/>
      <w:numFmt w:val="lowerRoman"/>
      <w:lvlText w:val="%6."/>
      <w:lvlJc w:val="right"/>
      <w:pPr>
        <w:ind w:left="4320" w:hanging="180"/>
      </w:pPr>
    </w:lvl>
    <w:lvl w:ilvl="6" w:tplc="B680D54E" w:tentative="1">
      <w:start w:val="1"/>
      <w:numFmt w:val="decimal"/>
      <w:lvlText w:val="%7."/>
      <w:lvlJc w:val="left"/>
      <w:pPr>
        <w:ind w:left="5040" w:hanging="360"/>
      </w:pPr>
    </w:lvl>
    <w:lvl w:ilvl="7" w:tplc="8FF4FA92" w:tentative="1">
      <w:start w:val="1"/>
      <w:numFmt w:val="lowerLetter"/>
      <w:lvlText w:val="%8."/>
      <w:lvlJc w:val="left"/>
      <w:pPr>
        <w:ind w:left="5760" w:hanging="360"/>
      </w:pPr>
    </w:lvl>
    <w:lvl w:ilvl="8" w:tplc="5002DEBE"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29E0"/>
    <w:rsid w:val="0005288B"/>
    <w:rsid w:val="001529E0"/>
    <w:rsid w:val="002A74CC"/>
    <w:rsid w:val="00372B35"/>
    <w:rsid w:val="003D3D8D"/>
    <w:rsid w:val="005B4E7B"/>
    <w:rsid w:val="005E703B"/>
    <w:rsid w:val="007C52BF"/>
    <w:rsid w:val="00CE0AFF"/>
    <w:rsid w:val="00D06F9A"/>
    <w:rsid w:val="00D37083"/>
    <w:rsid w:val="00F24A8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A3CCE"/>
  <w15:docId w15:val="{1B5D212F-BB8C-4087-BA0D-0929B5961F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000000" w:rsidP="00BF58F7">
          <w:pPr>
            <w:pStyle w:val="1805C672E64441C5BC1543D934A8726C"/>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000000" w:rsidP="00BF58F7">
          <w:pPr>
            <w:pStyle w:val="CB816ECE02F54F73806BE3C3BB463508"/>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Calibri"/>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CB816ECE02F54F73806BE3C3BB463508">
    <w:name w:val="CB816ECE02F54F73806BE3C3BB463508"/>
    <w:rsid w:val="00BF58F7"/>
  </w:style>
  <w:style w:type="paragraph" w:customStyle="1" w:styleId="8CD27297CE4F414E814174AF71F90997">
    <w:name w:val="8CD27297CE4F414E814174AF71F90997"/>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5463</RACS_x0020_ID>
    <Approved_x0020_Provider xmlns="a8338b6e-77a6-4851-82b6-98166143ffdd">Ballycara Limited</Approved_x0020_Provider>
    <Management_x0020_Company_x0020_ID xmlns="a8338b6e-77a6-4851-82b6-98166143ffdd" xsi:nil="true"/>
    <Home xmlns="a8338b6e-77a6-4851-82b6-98166143ffdd">BallyCara Aged Care</Home>
    <Signed xmlns="a8338b6e-77a6-4851-82b6-98166143ffdd" xsi:nil="true"/>
    <Uploaded xmlns="a8338b6e-77a6-4851-82b6-98166143ffdd">False</Uploaded>
    <Management_x0020_Company xmlns="a8338b6e-77a6-4851-82b6-98166143ffdd" xsi:nil="true"/>
    <Doc_x0020_Date xmlns="a8338b6e-77a6-4851-82b6-98166143ffdd">2023-06-23T04:01:00+00:00</Doc_x0020_Date>
    <CSI_x0020_ID xmlns="a8338b6e-77a6-4851-82b6-98166143ffdd" xsi:nil="true"/>
    <Case_x0020_ID xmlns="a8338b6e-77a6-4851-82b6-98166143ffdd" xsi:nil="true"/>
    <Approved_x0020_Provider_x0020_ID xmlns="a8338b6e-77a6-4851-82b6-98166143ffdd">8ED2153F-77F4-DC11-AD41-005056922186</Approved_x0020_Provider_x0020_ID>
    <Location xmlns="a8338b6e-77a6-4851-82b6-98166143ffdd" xsi:nil="true"/>
    <Home_x0020_ID xmlns="a8338b6e-77a6-4851-82b6-98166143ffdd">0CD14F4B-7CF4-DC11-AD41-005056922186</Home_x0020_ID>
    <State xmlns="a8338b6e-77a6-4851-82b6-98166143ffdd">QLD</State>
    <Doc_x0020_Sent_Received_x0020_Date xmlns="a8338b6e-77a6-4851-82b6-98166143ffdd">2023-06-23T00:00:00+00:00</Doc_x0020_Sent_Received_x0020_Date>
    <Activity_x0020_ID xmlns="a8338b6e-77a6-4851-82b6-98166143ffdd">FD22D3C9-E400-EE11-B19A-005056922186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4D4FE7F8-5B7D-4C9A-ACD8-4A10EFC80F9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purl.org/dc/dcmitype/"/>
    <ds:schemaRef ds:uri="a8338b6e-77a6-4851-82b6-98166143ffdd"/>
    <ds:schemaRef ds:uri="http://www.w3.org/XML/1998/namespace"/>
    <ds:schemaRef ds:uri="http://schemas.microsoft.com/office/2006/documentManagement/types"/>
    <ds:schemaRef ds:uri="http://purl.org/dc/terms/"/>
    <ds:schemaRef ds:uri="http://purl.org/dc/elements/1.1/"/>
    <ds:schemaRef ds:uri="http://schemas.openxmlformats.org/package/2006/metadata/core-properties"/>
    <ds:schemaRef ds:uri="http://schemas.microsoft.com/office/2006/metadata/propertie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6</Pages>
  <Words>868</Words>
  <Characters>4952</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Michelle Sulinggo</cp:lastModifiedBy>
  <cp:revision>3</cp:revision>
  <dcterms:created xsi:type="dcterms:W3CDTF">2023-07-14T06:33:00Z</dcterms:created>
  <dcterms:modified xsi:type="dcterms:W3CDTF">2023-07-14T06:34:00Z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