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AAE2A" w14:textId="77777777" w:rsidR="00F40BBF" w:rsidRPr="002C3EBF" w:rsidRDefault="00F40B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510330" wp14:editId="7AF427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884F69" w14:textId="77777777" w:rsidR="00F40BBF" w:rsidRDefault="00F40B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5B33EE" w14:textId="77777777" w:rsidR="00F40BBF" w:rsidRDefault="00F40B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E40190" w14:textId="77777777" w:rsidR="00F40BBF" w:rsidRPr="002C3EBF" w:rsidRDefault="00F40B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3050" w14:paraId="1D2BE1BF" w14:textId="77777777" w:rsidTr="008F3050">
        <w:tc>
          <w:tcPr>
            <w:cnfStyle w:val="001000000000" w:firstRow="0" w:lastRow="0" w:firstColumn="1" w:lastColumn="0" w:oddVBand="0" w:evenVBand="0" w:oddHBand="0" w:evenHBand="0" w:firstRowFirstColumn="0" w:firstRowLastColumn="0" w:lastRowFirstColumn="0" w:lastRowLastColumn="0"/>
            <w:tcW w:w="3227" w:type="dxa"/>
          </w:tcPr>
          <w:p w14:paraId="501CAB75" w14:textId="77777777" w:rsidR="00F40BBF" w:rsidRPr="00996FAF" w:rsidRDefault="00F40B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EA7F8B" w14:textId="77777777" w:rsidR="00F40BBF" w:rsidRPr="00996FAF" w:rsidRDefault="00F40B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Abbey Gardens Community</w:t>
            </w:r>
          </w:p>
        </w:tc>
      </w:tr>
      <w:tr w:rsidR="008F3050" w14:paraId="644AF277" w14:textId="77777777" w:rsidTr="008F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025BE" w14:textId="77777777" w:rsidR="00F40BBF" w:rsidRPr="00996FAF" w:rsidRDefault="00F40BB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34BD32" w14:textId="77777777" w:rsidR="00F40BBF" w:rsidRPr="00C27BE3" w:rsidRDefault="00F40B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3989</w:t>
            </w:r>
          </w:p>
        </w:tc>
      </w:tr>
      <w:tr w:rsidR="008F3050" w14:paraId="446B4148" w14:textId="77777777" w:rsidTr="008F3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4AE20" w14:textId="77777777" w:rsidR="00F40BBF" w:rsidRPr="00996FAF" w:rsidRDefault="00F40BB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D8D4DF" w14:textId="77777777" w:rsidR="00F40BBF" w:rsidRPr="00996FAF" w:rsidRDefault="00F40B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Tarwin</w:t>
            </w:r>
            <w:r>
              <w:rPr>
                <w:rFonts w:ascii="Arial" w:eastAsia="Times New Roman" w:hAnsi="Arial" w:cs="Arial"/>
                <w:lang w:eastAsia="en-AU"/>
              </w:rPr>
              <w:t xml:space="preserve"> Street, WARRAGUL, Victoria, 3820</w:t>
            </w:r>
          </w:p>
        </w:tc>
      </w:tr>
      <w:tr w:rsidR="008F3050" w14:paraId="73C25360" w14:textId="77777777" w:rsidTr="008F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451ED" w14:textId="77777777" w:rsidR="00F40BBF" w:rsidRPr="00996FAF" w:rsidRDefault="00F40BB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B7EB14" w14:textId="77777777" w:rsidR="00F40BBF" w:rsidRPr="00996FAF" w:rsidRDefault="00F40B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F3050" w14:paraId="079635AE" w14:textId="77777777" w:rsidTr="008F3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58669" w14:textId="77777777" w:rsidR="00F40BBF" w:rsidRPr="00996FAF" w:rsidRDefault="00F40BB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02196D" w14:textId="77777777" w:rsidR="00F40BBF" w:rsidRPr="00996FAF" w:rsidRDefault="00F40B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July 2024</w:t>
            </w:r>
          </w:p>
        </w:tc>
      </w:tr>
      <w:tr w:rsidR="008F3050" w14:paraId="683FA31D" w14:textId="77777777" w:rsidTr="008F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96134D" w14:textId="77777777" w:rsidR="00F40BBF" w:rsidRPr="00996FAF" w:rsidRDefault="00F40BB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9952067"/>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206F4891" w14:textId="37DAB290" w:rsidR="00F40BBF" w:rsidRPr="00996FAF" w:rsidRDefault="00BA10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8F3050" w14:paraId="4CBEE031" w14:textId="77777777" w:rsidTr="008F30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617177" w14:textId="77777777" w:rsidR="00F40BBF" w:rsidRPr="00996FAF" w:rsidRDefault="00F40BB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4ACB94" w14:textId="77777777" w:rsidR="00F40BBF" w:rsidRPr="009B6303" w:rsidRDefault="00F40B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5D70D597" w14:textId="77777777" w:rsidR="00F40BBF" w:rsidRPr="009B6303" w:rsidRDefault="00F40B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19493 Baptcare Abbey Gardens Community</w:t>
            </w:r>
          </w:p>
        </w:tc>
      </w:tr>
    </w:tbl>
    <w:bookmarkEnd w:id="0"/>
    <w:p w14:paraId="51AB8593" w14:textId="77777777" w:rsidR="00F40BBF" w:rsidRPr="00996FAF" w:rsidRDefault="00F40B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304712" w14:textId="77777777" w:rsidR="00F40BBF" w:rsidRPr="00996FAF" w:rsidRDefault="00F40BB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23623F" w14:textId="090BC2EC" w:rsidR="00F40BBF" w:rsidRPr="00996FAF" w:rsidRDefault="00F40BBF" w:rsidP="0036130C">
      <w:pPr>
        <w:pStyle w:val="NormalArial"/>
      </w:pPr>
      <w:r w:rsidRPr="00996FAF">
        <w:t xml:space="preserve">This performance report for </w:t>
      </w:r>
      <w:r w:rsidRPr="00C27BE3">
        <w:rPr>
          <w:color w:val="auto"/>
        </w:rPr>
        <w:t>Baptcare Abbey Gardens Community</w:t>
      </w:r>
      <w:r w:rsidRPr="00996FAF">
        <w:rPr>
          <w:color w:val="auto"/>
        </w:rPr>
        <w:t xml:space="preserve"> (</w:t>
      </w:r>
      <w:r w:rsidRPr="00996FAF">
        <w:rPr>
          <w:b/>
          <w:color w:val="auto"/>
        </w:rPr>
        <w:t>the service</w:t>
      </w:r>
      <w:r w:rsidRPr="00996FAF">
        <w:rPr>
          <w:color w:val="auto"/>
        </w:rPr>
        <w:t>) has been prepared by</w:t>
      </w:r>
      <w:r w:rsidR="00A96C94">
        <w:rPr>
          <w:color w:val="auto"/>
        </w:rPr>
        <w:t xml:space="preserve"> </w:t>
      </w:r>
      <w:r w:rsidR="00A96C94">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7CC329" w14:textId="77777777" w:rsidR="00F40BBF" w:rsidRPr="00996FAF" w:rsidRDefault="00F40B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57BF2F" w14:textId="77777777" w:rsidR="00F40BBF" w:rsidRPr="00996FAF" w:rsidRDefault="00F40BBF" w:rsidP="0036130C">
      <w:pPr>
        <w:pStyle w:val="NormalArial"/>
      </w:pPr>
      <w:r w:rsidRPr="00996FAF">
        <w:t>The report also specifies any areas in which improvements must be made to ensure the Quality Standards are complied with.</w:t>
      </w:r>
    </w:p>
    <w:p w14:paraId="114E25E6" w14:textId="77777777" w:rsidR="00F40BBF" w:rsidRPr="00996FAF" w:rsidRDefault="00F40BBF" w:rsidP="00712752">
      <w:pPr>
        <w:pStyle w:val="Heading1"/>
        <w:spacing w:before="240" w:after="240" w:line="22" w:lineRule="atLeast"/>
        <w:rPr>
          <w:rFonts w:ascii="Arial" w:hAnsi="Arial" w:cs="Arial"/>
        </w:rPr>
      </w:pPr>
      <w:r w:rsidRPr="00996FAF">
        <w:rPr>
          <w:rFonts w:ascii="Arial" w:hAnsi="Arial" w:cs="Arial"/>
        </w:rPr>
        <w:t>Material relied on</w:t>
      </w:r>
    </w:p>
    <w:p w14:paraId="7E10A864" w14:textId="77777777" w:rsidR="00F40BBF" w:rsidRPr="00996FAF" w:rsidRDefault="00F40BBF" w:rsidP="0036130C">
      <w:pPr>
        <w:pStyle w:val="NormalArial"/>
      </w:pPr>
      <w:r w:rsidRPr="00996FAF">
        <w:t>The following information has been considered in preparing the performance report:</w:t>
      </w:r>
    </w:p>
    <w:p w14:paraId="6018FB3D" w14:textId="42120973" w:rsidR="00F40BBF" w:rsidRPr="00996FAF" w:rsidRDefault="00F40BB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ED091F">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r w:rsidR="00ED091F" w:rsidRPr="00ED091F">
        <w:rPr>
          <w:rFonts w:ascii="Arial" w:hAnsi="Arial" w:cs="Arial"/>
          <w:color w:val="auto"/>
        </w:rPr>
        <w:t>.</w:t>
      </w:r>
    </w:p>
    <w:p w14:paraId="07F7B82E" w14:textId="755DF5C9" w:rsidR="00F40BBF" w:rsidRPr="00712752" w:rsidRDefault="00F40B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6175E2" w14:textId="77777777" w:rsidR="00F40BBF" w:rsidRPr="00996FAF" w:rsidRDefault="00F40B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3050" w14:paraId="30971FAD" w14:textId="77777777" w:rsidTr="008F30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C425EF" w14:textId="77777777" w:rsidR="00F40BBF" w:rsidRPr="00996FAF" w:rsidRDefault="00F40BBF" w:rsidP="002C5FA9">
            <w:pPr>
              <w:keepNext/>
              <w:spacing w:before="0" w:line="22" w:lineRule="atLeast"/>
              <w:ind w:right="-109"/>
              <w:rPr>
                <w:rFonts w:ascii="Arial" w:hAnsi="Arial" w:cs="Arial"/>
              </w:rPr>
            </w:pPr>
            <w:r w:rsidRPr="00996FAF">
              <w:rPr>
                <w:rFonts w:ascii="Arial" w:hAnsi="Arial" w:cs="Arial"/>
              </w:rPr>
              <w:t xml:space="preserve">Standard 2 </w:t>
            </w:r>
            <w:r w:rsidRPr="00B84D0C">
              <w:rPr>
                <w:rFonts w:ascii="Arial" w:hAnsi="Arial" w:cs="Arial"/>
                <w:b w:val="0"/>
                <w:bCs/>
              </w:rPr>
              <w:t>Ongoing assessment and planning with consumers</w:t>
            </w:r>
          </w:p>
        </w:tc>
        <w:tc>
          <w:tcPr>
            <w:tcW w:w="1175" w:type="pct"/>
            <w:shd w:val="clear" w:color="auto" w:fill="auto"/>
          </w:tcPr>
          <w:p w14:paraId="15EFEE56" w14:textId="3DF8FCA7" w:rsidR="00F40BBF" w:rsidRPr="002C5FA9" w:rsidRDefault="00B84D0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8F3050" w14:paraId="534D580A" w14:textId="77777777" w:rsidTr="008F30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EC6F16" w14:textId="77777777" w:rsidR="00F40BBF" w:rsidRPr="00996FAF" w:rsidRDefault="00F40BB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6E5204" w14:textId="24F5DE29" w:rsidR="00F40BBF" w:rsidRPr="00B84D0C" w:rsidRDefault="00B84D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84D0C">
              <w:rPr>
                <w:rFonts w:ascii="Arial" w:hAnsi="Arial" w:cs="Arial"/>
                <w:b/>
              </w:rPr>
              <w:t>Not applicable as not all requirements were assessed</w:t>
            </w:r>
          </w:p>
        </w:tc>
      </w:tr>
    </w:tbl>
    <w:p w14:paraId="593769BF" w14:textId="77777777" w:rsidR="00F40BBF" w:rsidRPr="00996FAF" w:rsidRDefault="00F40B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E0B6BA" w14:textId="77777777" w:rsidR="00F40BBF" w:rsidRPr="00996FAF" w:rsidRDefault="00F40BBF" w:rsidP="00712752">
      <w:pPr>
        <w:pStyle w:val="Heading1"/>
        <w:spacing w:before="0" w:after="240" w:line="22" w:lineRule="atLeast"/>
        <w:rPr>
          <w:rFonts w:ascii="Arial" w:hAnsi="Arial" w:cs="Arial"/>
        </w:rPr>
      </w:pPr>
      <w:r w:rsidRPr="00996FAF">
        <w:rPr>
          <w:rFonts w:ascii="Arial" w:hAnsi="Arial" w:cs="Arial"/>
        </w:rPr>
        <w:t>Areas for improvement</w:t>
      </w:r>
    </w:p>
    <w:p w14:paraId="4B38DCA9" w14:textId="77777777" w:rsidR="00F40BBF" w:rsidRPr="00996FAF" w:rsidRDefault="00F40BB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A0F948" w14:textId="77777777" w:rsidR="00F40BBF" w:rsidRPr="00712752" w:rsidRDefault="00F40BBF" w:rsidP="0036130C">
      <w:pPr>
        <w:pStyle w:val="NormalArial"/>
      </w:pPr>
      <w:r w:rsidRPr="00996FAF">
        <w:br w:type="page"/>
      </w:r>
    </w:p>
    <w:p w14:paraId="0B87EEF7" w14:textId="77777777" w:rsidR="00F40BBF" w:rsidRPr="00996FAF" w:rsidRDefault="00F40B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F3050" w14:paraId="374E2ED4" w14:textId="77777777" w:rsidTr="008F3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8E728DB" w14:textId="77777777" w:rsidR="00F40BBF" w:rsidRPr="0075021E" w:rsidRDefault="00F40BB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17636D" w14:textId="77777777" w:rsidR="00F40BBF" w:rsidRPr="00996FAF" w:rsidRDefault="00F4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050" w14:paraId="24F6F977" w14:textId="77777777" w:rsidTr="008F30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6759E0" w14:textId="77777777" w:rsidR="00F40BBF" w:rsidRPr="00996FAF" w:rsidRDefault="00F40BB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EFBE92" w14:textId="77777777" w:rsidR="00F40BBF" w:rsidRPr="00996FAF" w:rsidRDefault="00F4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86E927F" w14:textId="77777777" w:rsidR="00F40BBF" w:rsidRPr="00996FAF" w:rsidRDefault="003D27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327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40BBF" w:rsidRPr="00B952AA">
                  <w:rPr>
                    <w:rFonts w:ascii="Arial" w:hAnsi="Arial" w:cs="Arial"/>
                  </w:rPr>
                  <w:t>Compliant</w:t>
                </w:r>
              </w:sdtContent>
            </w:sdt>
          </w:p>
        </w:tc>
      </w:tr>
    </w:tbl>
    <w:p w14:paraId="4F475827" w14:textId="77777777" w:rsidR="00ED091F" w:rsidRDefault="00ED091F" w:rsidP="00ED091F">
      <w:pPr>
        <w:pStyle w:val="Heading20"/>
      </w:pPr>
      <w:r w:rsidRPr="00996FAF">
        <w:t>Findings</w:t>
      </w:r>
    </w:p>
    <w:p w14:paraId="5009DF9B" w14:textId="426B199D" w:rsidR="00F40BBF" w:rsidRDefault="00F6226C" w:rsidP="00F6226C">
      <w:pPr>
        <w:autoSpaceDE w:val="0"/>
        <w:autoSpaceDN w:val="0"/>
        <w:adjustRightInd w:val="0"/>
        <w:spacing w:after="0" w:line="276" w:lineRule="auto"/>
        <w:rPr>
          <w:rFonts w:ascii="ArialMT" w:hAnsi="ArialMT" w:cs="ArialMT"/>
          <w:color w:val="auto"/>
        </w:rPr>
      </w:pPr>
      <w:r w:rsidRPr="00F6226C">
        <w:rPr>
          <w:rFonts w:ascii="ArialMT" w:hAnsi="ArialMT" w:cs="ArialMT"/>
          <w:color w:val="auto"/>
        </w:rPr>
        <w:t>This requirement was found non-compliant following a Site Audit conducted between</w:t>
      </w:r>
      <w:r w:rsidR="00BA1012">
        <w:rPr>
          <w:rFonts w:ascii="ArialMT" w:hAnsi="ArialMT" w:cs="ArialMT"/>
          <w:color w:val="auto"/>
        </w:rPr>
        <w:t xml:space="preserve"> </w:t>
      </w:r>
      <w:r w:rsidRPr="00F6226C">
        <w:rPr>
          <w:rFonts w:ascii="ArialMT" w:hAnsi="ArialMT" w:cs="ArialMT"/>
          <w:color w:val="auto"/>
        </w:rPr>
        <w:t>5 February 2024 to 7 February 2024. The service was unable to demonstrate that all</w:t>
      </w:r>
      <w:r w:rsidR="00BA1012">
        <w:rPr>
          <w:rFonts w:ascii="ArialMT" w:hAnsi="ArialMT" w:cs="ArialMT"/>
          <w:color w:val="auto"/>
        </w:rPr>
        <w:t xml:space="preserve"> </w:t>
      </w:r>
      <w:r w:rsidRPr="00F6226C">
        <w:rPr>
          <w:rFonts w:ascii="ArialMT" w:hAnsi="ArialMT" w:cs="ArialMT"/>
          <w:color w:val="auto"/>
        </w:rPr>
        <w:t>consumers who may be considered at risk of inappropriate environmental restraint</w:t>
      </w:r>
      <w:r w:rsidR="00BA1012">
        <w:rPr>
          <w:rFonts w:ascii="ArialMT" w:hAnsi="ArialMT" w:cs="ArialMT"/>
          <w:color w:val="auto"/>
        </w:rPr>
        <w:t xml:space="preserve"> </w:t>
      </w:r>
      <w:r w:rsidRPr="00F6226C">
        <w:rPr>
          <w:rFonts w:ascii="ArialMT" w:hAnsi="ArialMT" w:cs="ArialMT"/>
          <w:color w:val="auto"/>
        </w:rPr>
        <w:t>are assessed, and if restrained, consent is provided, and behaviour support plans</w:t>
      </w:r>
      <w:r w:rsidR="00BA1012">
        <w:rPr>
          <w:rFonts w:ascii="ArialMT" w:hAnsi="ArialMT" w:cs="ArialMT"/>
          <w:color w:val="auto"/>
        </w:rPr>
        <w:t xml:space="preserve"> </w:t>
      </w:r>
      <w:r w:rsidRPr="00F6226C">
        <w:rPr>
          <w:rFonts w:ascii="ArialMT" w:hAnsi="ArialMT" w:cs="ArialMT"/>
          <w:color w:val="auto"/>
        </w:rPr>
        <w:t>are in place.</w:t>
      </w:r>
      <w:r>
        <w:rPr>
          <w:rFonts w:ascii="ArialMT" w:hAnsi="ArialMT" w:cs="ArialMT"/>
          <w:color w:val="auto"/>
        </w:rPr>
        <w:t xml:space="preserve"> </w:t>
      </w:r>
      <w:r w:rsidRPr="00F6226C">
        <w:rPr>
          <w:rFonts w:ascii="ArialMT" w:hAnsi="ArialMT" w:cs="ArialMT"/>
          <w:color w:val="auto"/>
        </w:rPr>
        <w:t xml:space="preserve">The </w:t>
      </w:r>
      <w:r w:rsidR="00080E4E">
        <w:rPr>
          <w:rFonts w:ascii="ArialMT" w:hAnsi="ArialMT" w:cs="ArialMT"/>
          <w:color w:val="auto"/>
        </w:rPr>
        <w:t xml:space="preserve">assessment team found </w:t>
      </w:r>
      <w:r w:rsidRPr="00F6226C">
        <w:rPr>
          <w:rFonts w:ascii="ArialMT" w:hAnsi="ArialMT" w:cs="ArialMT"/>
          <w:color w:val="auto"/>
        </w:rPr>
        <w:t xml:space="preserve">service has implemented </w:t>
      </w:r>
      <w:r w:rsidR="00BA1012">
        <w:rPr>
          <w:rFonts w:ascii="ArialMT" w:hAnsi="ArialMT" w:cs="ArialMT"/>
          <w:color w:val="auto"/>
        </w:rPr>
        <w:t xml:space="preserve">effective </w:t>
      </w:r>
      <w:r w:rsidRPr="00F6226C">
        <w:rPr>
          <w:rFonts w:ascii="ArialMT" w:hAnsi="ArialMT" w:cs="ArialMT"/>
          <w:color w:val="auto"/>
        </w:rPr>
        <w:t>actions in response to the non-compliance identified at</w:t>
      </w:r>
      <w:r>
        <w:rPr>
          <w:rFonts w:ascii="ArialMT" w:hAnsi="ArialMT" w:cs="ArialMT"/>
          <w:color w:val="auto"/>
        </w:rPr>
        <w:t xml:space="preserve"> </w:t>
      </w:r>
      <w:r w:rsidRPr="00F6226C">
        <w:rPr>
          <w:rFonts w:ascii="ArialMT" w:hAnsi="ArialMT" w:cs="ArialMT"/>
          <w:color w:val="auto"/>
        </w:rPr>
        <w:t>the Site Audit on 5 February 2024 to 7 February 2024.</w:t>
      </w:r>
    </w:p>
    <w:p w14:paraId="58578506" w14:textId="77777777" w:rsidR="00BA1012" w:rsidRDefault="00BA1012" w:rsidP="00F6226C">
      <w:pPr>
        <w:autoSpaceDE w:val="0"/>
        <w:autoSpaceDN w:val="0"/>
        <w:adjustRightInd w:val="0"/>
        <w:spacing w:after="0" w:line="276" w:lineRule="auto"/>
        <w:rPr>
          <w:rFonts w:ascii="ArialMT" w:hAnsi="ArialMT" w:cs="ArialMT"/>
          <w:color w:val="auto"/>
        </w:rPr>
      </w:pPr>
    </w:p>
    <w:p w14:paraId="326B70D6" w14:textId="652D2983" w:rsidR="00BA1012" w:rsidRDefault="00BA1012" w:rsidP="00BA1012">
      <w:pPr>
        <w:autoSpaceDE w:val="0"/>
        <w:autoSpaceDN w:val="0"/>
        <w:adjustRightInd w:val="0"/>
        <w:spacing w:after="0" w:line="276" w:lineRule="auto"/>
        <w:rPr>
          <w:rFonts w:ascii="ArialMT" w:hAnsi="ArialMT" w:cs="ArialMT"/>
          <w:color w:val="auto"/>
        </w:rPr>
      </w:pPr>
      <w:r w:rsidRPr="00BA1012">
        <w:rPr>
          <w:rFonts w:ascii="ArialMT" w:hAnsi="ArialMT" w:cs="ArialMT"/>
          <w:color w:val="auto"/>
        </w:rPr>
        <w:t xml:space="preserve">During the Assessment </w:t>
      </w:r>
      <w:r w:rsidR="0043613A">
        <w:rPr>
          <w:rFonts w:ascii="ArialMT" w:hAnsi="ArialMT" w:cs="ArialMT"/>
          <w:color w:val="auto"/>
        </w:rPr>
        <w:t>c</w:t>
      </w:r>
      <w:r w:rsidRPr="00BA1012">
        <w:rPr>
          <w:rFonts w:ascii="ArialMT" w:hAnsi="ArialMT" w:cs="ArialMT"/>
          <w:color w:val="auto"/>
        </w:rPr>
        <w:t>ontact conducted on 31 July 2024, the service</w:t>
      </w:r>
      <w:r>
        <w:rPr>
          <w:rFonts w:ascii="ArialMT" w:hAnsi="ArialMT" w:cs="ArialMT"/>
          <w:color w:val="auto"/>
        </w:rPr>
        <w:t xml:space="preserve"> </w:t>
      </w:r>
      <w:r w:rsidRPr="00BA1012">
        <w:rPr>
          <w:rFonts w:ascii="ArialMT" w:hAnsi="ArialMT" w:cs="ArialMT"/>
          <w:color w:val="auto"/>
        </w:rPr>
        <w:t xml:space="preserve">demonstrated </w:t>
      </w:r>
      <w:r>
        <w:rPr>
          <w:rFonts w:ascii="ArialMT" w:hAnsi="ArialMT" w:cs="ArialMT"/>
          <w:color w:val="auto"/>
        </w:rPr>
        <w:t xml:space="preserve">a </w:t>
      </w:r>
      <w:r w:rsidRPr="00BA1012">
        <w:rPr>
          <w:rFonts w:ascii="ArialMT" w:hAnsi="ArialMT" w:cs="ArialMT"/>
          <w:color w:val="auto"/>
        </w:rPr>
        <w:t>comprehensive environmental restraint assessment tool, which</w:t>
      </w:r>
      <w:r>
        <w:rPr>
          <w:rFonts w:ascii="ArialMT" w:hAnsi="ArialMT" w:cs="ArialMT"/>
          <w:color w:val="auto"/>
        </w:rPr>
        <w:t xml:space="preserve"> </w:t>
      </w:r>
      <w:r w:rsidRPr="00BA1012">
        <w:rPr>
          <w:rFonts w:ascii="ArialMT" w:hAnsi="ArialMT" w:cs="ArialMT"/>
          <w:color w:val="auto"/>
        </w:rPr>
        <w:t>includes several clinical risk assessments and the recording of care interventions.</w:t>
      </w:r>
      <w:r>
        <w:rPr>
          <w:rFonts w:ascii="ArialMT" w:hAnsi="ArialMT" w:cs="ArialMT"/>
          <w:color w:val="auto"/>
        </w:rPr>
        <w:t xml:space="preserve"> </w:t>
      </w:r>
      <w:r w:rsidRPr="00BA1012">
        <w:rPr>
          <w:rFonts w:ascii="ArialMT" w:hAnsi="ArialMT" w:cs="ArialMT"/>
          <w:color w:val="auto"/>
        </w:rPr>
        <w:t>The assessment tool is utilised when a consumer is admitted to the service, or where</w:t>
      </w:r>
      <w:r>
        <w:rPr>
          <w:rFonts w:ascii="ArialMT" w:hAnsi="ArialMT" w:cs="ArialMT"/>
          <w:color w:val="auto"/>
        </w:rPr>
        <w:t xml:space="preserve"> </w:t>
      </w:r>
      <w:r w:rsidR="007A7B8E">
        <w:rPr>
          <w:rFonts w:ascii="ArialMT" w:hAnsi="ArialMT" w:cs="ArialMT"/>
          <w:color w:val="auto"/>
        </w:rPr>
        <w:t xml:space="preserve">a consumer’s </w:t>
      </w:r>
      <w:r w:rsidRPr="00BA1012">
        <w:rPr>
          <w:rFonts w:ascii="ArialMT" w:hAnsi="ArialMT" w:cs="ArialMT"/>
          <w:color w:val="auto"/>
        </w:rPr>
        <w:t>behavioural needs change. The environmental restraint assessment is undertaken</w:t>
      </w:r>
      <w:r>
        <w:rPr>
          <w:rFonts w:ascii="ArialMT" w:hAnsi="ArialMT" w:cs="ArialMT"/>
          <w:color w:val="auto"/>
        </w:rPr>
        <w:t xml:space="preserve"> </w:t>
      </w:r>
      <w:r w:rsidRPr="00BA1012">
        <w:rPr>
          <w:rFonts w:ascii="ArialMT" w:hAnsi="ArialMT" w:cs="ArialMT"/>
          <w:color w:val="auto"/>
        </w:rPr>
        <w:t>by the service’s registered nurses (RN) and prompts the clinical staff to consider</w:t>
      </w:r>
      <w:r>
        <w:rPr>
          <w:rFonts w:ascii="ArialMT" w:hAnsi="ArialMT" w:cs="ArialMT"/>
          <w:color w:val="auto"/>
        </w:rPr>
        <w:t xml:space="preserve"> </w:t>
      </w:r>
      <w:r w:rsidR="0010768E">
        <w:rPr>
          <w:rFonts w:ascii="ArialMT" w:hAnsi="ArialMT" w:cs="ArialMT"/>
          <w:color w:val="auto"/>
        </w:rPr>
        <w:t>ri</w:t>
      </w:r>
      <w:r w:rsidRPr="00BA1012">
        <w:rPr>
          <w:rFonts w:ascii="ArialMT" w:hAnsi="ArialMT" w:cs="ArialMT"/>
          <w:color w:val="auto"/>
        </w:rPr>
        <w:t>sks for the consumer</w:t>
      </w:r>
      <w:r w:rsidR="0010768E">
        <w:rPr>
          <w:rFonts w:ascii="ArialMT" w:hAnsi="ArialMT" w:cs="ArialMT"/>
          <w:color w:val="auto"/>
        </w:rPr>
        <w:t xml:space="preserve"> including </w:t>
      </w:r>
      <w:r w:rsidRPr="00BA1012">
        <w:rPr>
          <w:rFonts w:ascii="ArialMT" w:hAnsi="ArialMT" w:cs="ArialMT"/>
          <w:color w:val="auto"/>
        </w:rPr>
        <w:t>a restrictive practices assessment and authorisation</w:t>
      </w:r>
      <w:r w:rsidR="0010768E">
        <w:rPr>
          <w:rFonts w:ascii="ArialMT" w:hAnsi="ArialMT" w:cs="ArialMT"/>
          <w:color w:val="auto"/>
        </w:rPr>
        <w:t xml:space="preserve"> </w:t>
      </w:r>
      <w:r w:rsidR="007A7B8E">
        <w:rPr>
          <w:rFonts w:ascii="ArialMT" w:hAnsi="ArialMT" w:cs="ArialMT"/>
          <w:color w:val="auto"/>
        </w:rPr>
        <w:t xml:space="preserve">and </w:t>
      </w:r>
      <w:r w:rsidRPr="00BA1012">
        <w:rPr>
          <w:rFonts w:ascii="ArialMT" w:hAnsi="ArialMT" w:cs="ArialMT"/>
          <w:color w:val="auto"/>
        </w:rPr>
        <w:t>a restraint chart. The environmental restraint assessment is linked to a</w:t>
      </w:r>
      <w:r w:rsidR="007A7B8E">
        <w:rPr>
          <w:rFonts w:ascii="ArialMT" w:hAnsi="ArialMT" w:cs="ArialMT"/>
          <w:color w:val="auto"/>
        </w:rPr>
        <w:t xml:space="preserve"> </w:t>
      </w:r>
      <w:r w:rsidRPr="00BA1012">
        <w:rPr>
          <w:rFonts w:ascii="ArialMT" w:hAnsi="ArialMT" w:cs="ArialMT"/>
          <w:color w:val="auto"/>
        </w:rPr>
        <w:t>range of charting and monitoring and is commenced to inform the comprehensive</w:t>
      </w:r>
      <w:r w:rsidR="00B06AA1">
        <w:rPr>
          <w:rFonts w:ascii="ArialMT" w:hAnsi="ArialMT" w:cs="ArialMT"/>
          <w:color w:val="auto"/>
        </w:rPr>
        <w:t xml:space="preserve"> </w:t>
      </w:r>
      <w:r w:rsidRPr="00BA1012">
        <w:rPr>
          <w:rFonts w:ascii="ArialMT" w:hAnsi="ArialMT" w:cs="ArialMT"/>
          <w:color w:val="auto"/>
        </w:rPr>
        <w:t xml:space="preserve">care planning process. Clinical management demonstrated </w:t>
      </w:r>
      <w:r w:rsidR="000E4A45">
        <w:rPr>
          <w:rFonts w:ascii="ArialMT" w:hAnsi="ArialMT" w:cs="ArialMT"/>
          <w:color w:val="auto"/>
        </w:rPr>
        <w:t xml:space="preserve">assessment </w:t>
      </w:r>
      <w:r w:rsidRPr="00BA1012">
        <w:rPr>
          <w:rFonts w:ascii="ArialMT" w:hAnsi="ArialMT" w:cs="ArialMT"/>
          <w:color w:val="auto"/>
        </w:rPr>
        <w:t>scheduling on the</w:t>
      </w:r>
      <w:r w:rsidR="00B06AA1">
        <w:rPr>
          <w:rFonts w:ascii="ArialMT" w:hAnsi="ArialMT" w:cs="ArialMT"/>
          <w:color w:val="auto"/>
        </w:rPr>
        <w:t xml:space="preserve"> </w:t>
      </w:r>
      <w:r w:rsidRPr="00BA1012">
        <w:rPr>
          <w:rFonts w:ascii="ArialMT" w:hAnsi="ArialMT" w:cs="ArialMT"/>
          <w:color w:val="auto"/>
        </w:rPr>
        <w:t>electronic care document system</w:t>
      </w:r>
      <w:r w:rsidR="00B06AA1">
        <w:rPr>
          <w:rFonts w:ascii="ArialMT" w:hAnsi="ArialMT" w:cs="ArialMT"/>
          <w:color w:val="auto"/>
        </w:rPr>
        <w:t>.</w:t>
      </w:r>
      <w:r w:rsidRPr="00BA1012">
        <w:rPr>
          <w:rFonts w:ascii="ArialMT" w:hAnsi="ArialMT" w:cs="ArialMT"/>
          <w:color w:val="auto"/>
        </w:rPr>
        <w:t xml:space="preserve"> </w:t>
      </w:r>
      <w:r w:rsidR="00B06AA1">
        <w:rPr>
          <w:rFonts w:ascii="ArialMT" w:hAnsi="ArialMT" w:cs="ArialMT"/>
          <w:color w:val="auto"/>
        </w:rPr>
        <w:t xml:space="preserve">It </w:t>
      </w:r>
      <w:r w:rsidRPr="00BA1012">
        <w:rPr>
          <w:rFonts w:ascii="ArialMT" w:hAnsi="ArialMT" w:cs="ArialMT"/>
          <w:color w:val="auto"/>
        </w:rPr>
        <w:t>assist</w:t>
      </w:r>
      <w:r w:rsidR="00B06AA1">
        <w:rPr>
          <w:rFonts w:ascii="ArialMT" w:hAnsi="ArialMT" w:cs="ArialMT"/>
          <w:color w:val="auto"/>
        </w:rPr>
        <w:t>s</w:t>
      </w:r>
      <w:r w:rsidRPr="00BA1012">
        <w:rPr>
          <w:rFonts w:ascii="ArialMT" w:hAnsi="ArialMT" w:cs="ArialMT"/>
          <w:color w:val="auto"/>
        </w:rPr>
        <w:t xml:space="preserve"> the tracking of the assessment and</w:t>
      </w:r>
      <w:r w:rsidR="00B06AA1">
        <w:rPr>
          <w:rFonts w:ascii="ArialMT" w:hAnsi="ArialMT" w:cs="ArialMT"/>
          <w:color w:val="auto"/>
        </w:rPr>
        <w:t xml:space="preserve"> </w:t>
      </w:r>
      <w:r w:rsidRPr="00BA1012">
        <w:rPr>
          <w:rFonts w:ascii="ArialMT" w:hAnsi="ArialMT" w:cs="ArialMT"/>
          <w:color w:val="auto"/>
        </w:rPr>
        <w:t xml:space="preserve">care planning process. </w:t>
      </w:r>
      <w:r w:rsidR="000E4A45">
        <w:rPr>
          <w:rFonts w:ascii="ArialMT" w:hAnsi="ArialMT" w:cs="ArialMT"/>
          <w:color w:val="auto"/>
        </w:rPr>
        <w:t>T</w:t>
      </w:r>
      <w:r w:rsidRPr="00BA1012">
        <w:rPr>
          <w:rFonts w:ascii="ArialMT" w:hAnsi="ArialMT" w:cs="ArialMT"/>
          <w:color w:val="auto"/>
        </w:rPr>
        <w:t>he admission procedure checklist, which includes</w:t>
      </w:r>
      <w:r w:rsidR="00B06AA1">
        <w:rPr>
          <w:rFonts w:ascii="ArialMT" w:hAnsi="ArialMT" w:cs="ArialMT"/>
          <w:color w:val="auto"/>
        </w:rPr>
        <w:t xml:space="preserve"> </w:t>
      </w:r>
      <w:r w:rsidRPr="00BA1012">
        <w:rPr>
          <w:rFonts w:ascii="ArialMT" w:hAnsi="ArialMT" w:cs="ArialMT"/>
          <w:color w:val="auto"/>
        </w:rPr>
        <w:t>prompts for a restrictive practice and behaviour assessment form, is readily</w:t>
      </w:r>
      <w:r w:rsidR="00B06AA1">
        <w:rPr>
          <w:rFonts w:ascii="ArialMT" w:hAnsi="ArialMT" w:cs="ArialMT"/>
          <w:color w:val="auto"/>
        </w:rPr>
        <w:t xml:space="preserve"> </w:t>
      </w:r>
      <w:r w:rsidRPr="00BA1012">
        <w:rPr>
          <w:rFonts w:ascii="ArialMT" w:hAnsi="ArialMT" w:cs="ArialMT"/>
          <w:color w:val="auto"/>
        </w:rPr>
        <w:t>accessible and is submitted to the care manager for review on completion.</w:t>
      </w:r>
    </w:p>
    <w:p w14:paraId="435994E5" w14:textId="77777777" w:rsidR="00CB77C5" w:rsidRDefault="00CB77C5" w:rsidP="00BA1012">
      <w:pPr>
        <w:autoSpaceDE w:val="0"/>
        <w:autoSpaceDN w:val="0"/>
        <w:adjustRightInd w:val="0"/>
        <w:spacing w:after="0" w:line="276" w:lineRule="auto"/>
        <w:rPr>
          <w:rFonts w:ascii="ArialMT" w:hAnsi="ArialMT" w:cs="ArialMT"/>
          <w:color w:val="auto"/>
        </w:rPr>
      </w:pPr>
    </w:p>
    <w:p w14:paraId="6B44B6DF" w14:textId="7D5B0E14" w:rsidR="004C2990" w:rsidRDefault="004C2990" w:rsidP="004C2990">
      <w:pPr>
        <w:autoSpaceDE w:val="0"/>
        <w:autoSpaceDN w:val="0"/>
        <w:adjustRightInd w:val="0"/>
        <w:spacing w:after="0" w:line="276" w:lineRule="auto"/>
        <w:rPr>
          <w:rFonts w:ascii="ArialMT" w:hAnsi="ArialMT" w:cs="ArialMT"/>
          <w:color w:val="auto"/>
        </w:rPr>
      </w:pPr>
      <w:r w:rsidRPr="004C2990">
        <w:rPr>
          <w:rFonts w:ascii="ArialMT" w:hAnsi="ArialMT" w:cs="ArialMT"/>
          <w:color w:val="auto"/>
        </w:rPr>
        <w:t xml:space="preserve">The service demonstrated </w:t>
      </w:r>
      <w:r w:rsidR="00112C98">
        <w:rPr>
          <w:rFonts w:ascii="ArialMT" w:hAnsi="ArialMT" w:cs="ArialMT"/>
          <w:color w:val="auto"/>
        </w:rPr>
        <w:t xml:space="preserve">and care file review confirmed </w:t>
      </w:r>
      <w:r w:rsidRPr="004C2990">
        <w:rPr>
          <w:rFonts w:ascii="ArialMT" w:hAnsi="ArialMT" w:cs="ArialMT"/>
          <w:color w:val="auto"/>
        </w:rPr>
        <w:t>all consumers who may be considered at risk of</w:t>
      </w:r>
      <w:r>
        <w:rPr>
          <w:rFonts w:ascii="ArialMT" w:hAnsi="ArialMT" w:cs="ArialMT"/>
          <w:color w:val="auto"/>
        </w:rPr>
        <w:t xml:space="preserve"> </w:t>
      </w:r>
      <w:r w:rsidRPr="004C2990">
        <w:rPr>
          <w:rFonts w:ascii="ArialMT" w:hAnsi="ArialMT" w:cs="ArialMT"/>
          <w:color w:val="auto"/>
        </w:rPr>
        <w:t xml:space="preserve">environmental restraint have been assessed and have </w:t>
      </w:r>
      <w:r w:rsidR="00112C98">
        <w:rPr>
          <w:rFonts w:ascii="ArialMT" w:hAnsi="ArialMT" w:cs="ArialMT"/>
          <w:color w:val="auto"/>
        </w:rPr>
        <w:t>Behaviour Support Plans (</w:t>
      </w:r>
      <w:r w:rsidRPr="004C2990">
        <w:rPr>
          <w:rFonts w:ascii="ArialMT" w:hAnsi="ArialMT" w:cs="ArialMT"/>
          <w:color w:val="auto"/>
        </w:rPr>
        <w:t>BSP</w:t>
      </w:r>
      <w:r w:rsidR="00112C98">
        <w:rPr>
          <w:rFonts w:ascii="ArialMT" w:hAnsi="ArialMT" w:cs="ArialMT"/>
          <w:color w:val="auto"/>
        </w:rPr>
        <w:t xml:space="preserve">) </w:t>
      </w:r>
      <w:r w:rsidRPr="004C2990">
        <w:rPr>
          <w:rFonts w:ascii="ArialMT" w:hAnsi="ArialMT" w:cs="ArialMT"/>
          <w:color w:val="auto"/>
        </w:rPr>
        <w:t>in place</w:t>
      </w:r>
      <w:r>
        <w:rPr>
          <w:rFonts w:ascii="ArialMT" w:hAnsi="ArialMT" w:cs="ArialMT"/>
          <w:color w:val="auto"/>
        </w:rPr>
        <w:t xml:space="preserve"> </w:t>
      </w:r>
      <w:r w:rsidRPr="004C2990">
        <w:rPr>
          <w:rFonts w:ascii="ArialMT" w:hAnsi="ArialMT" w:cs="ArialMT"/>
          <w:color w:val="auto"/>
        </w:rPr>
        <w:t>including documented consent.</w:t>
      </w:r>
    </w:p>
    <w:p w14:paraId="6A256C73" w14:textId="77777777" w:rsidR="008376BA" w:rsidRDefault="008376BA" w:rsidP="00BA1012">
      <w:pPr>
        <w:autoSpaceDE w:val="0"/>
        <w:autoSpaceDN w:val="0"/>
        <w:adjustRightInd w:val="0"/>
        <w:spacing w:after="0" w:line="276" w:lineRule="auto"/>
        <w:rPr>
          <w:rFonts w:ascii="ArialMT" w:hAnsi="ArialMT" w:cs="ArialMT"/>
          <w:color w:val="auto"/>
        </w:rPr>
      </w:pPr>
    </w:p>
    <w:p w14:paraId="5010258D" w14:textId="2DE5206B" w:rsidR="00B06AA1" w:rsidRPr="00F6226C" w:rsidRDefault="00B06AA1" w:rsidP="00BA1012">
      <w:pPr>
        <w:autoSpaceDE w:val="0"/>
        <w:autoSpaceDN w:val="0"/>
        <w:adjustRightInd w:val="0"/>
        <w:spacing w:after="0" w:line="276" w:lineRule="auto"/>
        <w:rPr>
          <w:rFonts w:ascii="ArialMT" w:hAnsi="ArialMT" w:cs="ArialMT"/>
          <w:color w:val="auto"/>
        </w:rPr>
      </w:pPr>
      <w:r>
        <w:rPr>
          <w:rFonts w:ascii="ArialMT" w:hAnsi="ArialMT" w:cs="ArialMT"/>
          <w:color w:val="auto"/>
        </w:rPr>
        <w:t xml:space="preserve">I have considered the information in the Assessment Team report. I accept the recommendation </w:t>
      </w:r>
      <w:r w:rsidR="008376BA">
        <w:rPr>
          <w:rFonts w:ascii="ArialMT" w:hAnsi="ArialMT" w:cs="ArialMT"/>
          <w:color w:val="auto"/>
        </w:rPr>
        <w:t xml:space="preserve">that the Requirement is met. I find Requirement </w:t>
      </w:r>
      <w:r w:rsidR="0095764C">
        <w:rPr>
          <w:rFonts w:ascii="ArialMT" w:hAnsi="ArialMT" w:cs="ArialMT"/>
          <w:color w:val="auto"/>
        </w:rPr>
        <w:t>2</w:t>
      </w:r>
      <w:r w:rsidR="008376BA">
        <w:rPr>
          <w:rFonts w:ascii="ArialMT" w:hAnsi="ArialMT" w:cs="ArialMT"/>
          <w:color w:val="auto"/>
        </w:rPr>
        <w:t>(</w:t>
      </w:r>
      <w:r w:rsidR="0095764C">
        <w:rPr>
          <w:rFonts w:ascii="ArialMT" w:hAnsi="ArialMT" w:cs="ArialMT"/>
          <w:color w:val="auto"/>
        </w:rPr>
        <w:t>3)</w:t>
      </w:r>
      <w:r w:rsidR="008376BA">
        <w:rPr>
          <w:rFonts w:ascii="ArialMT" w:hAnsi="ArialMT" w:cs="ArialMT"/>
          <w:color w:val="auto"/>
        </w:rPr>
        <w:t>(a) Compliant.</w:t>
      </w:r>
    </w:p>
    <w:p w14:paraId="1BFFE2B0" w14:textId="61BC0781" w:rsidR="00F40BBF" w:rsidRPr="00712752" w:rsidRDefault="00F40BBF" w:rsidP="0036130C">
      <w:pPr>
        <w:pStyle w:val="NormalArial"/>
      </w:pPr>
      <w:r w:rsidRPr="00712752">
        <w:br w:type="page"/>
      </w:r>
    </w:p>
    <w:p w14:paraId="4C360DA3" w14:textId="77777777" w:rsidR="00F40BBF" w:rsidRPr="00996FAF" w:rsidRDefault="00F40B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F3050" w14:paraId="70E481A2" w14:textId="77777777" w:rsidTr="008F3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B60453" w14:textId="77777777" w:rsidR="00F40BBF" w:rsidRPr="00996FAF" w:rsidRDefault="00F40BB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1D0C362" w14:textId="77777777" w:rsidR="00F40BBF" w:rsidRPr="00996FAF" w:rsidRDefault="00F4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050" w14:paraId="4E9E026B" w14:textId="77777777" w:rsidTr="008F30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A992B9" w14:textId="77777777" w:rsidR="00F40BBF" w:rsidRPr="00996FAF" w:rsidRDefault="00F40BB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6E7470" w14:textId="77777777" w:rsidR="00F40BBF" w:rsidRPr="00996FAF" w:rsidRDefault="00F4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75AD20"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37F868E"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59DEF0"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CA5F80"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BE81D2"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874AB5" w14:textId="77777777" w:rsidR="00F40BBF" w:rsidRPr="00996FAF" w:rsidRDefault="00F40B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49A725" w14:textId="77777777" w:rsidR="00F40BBF" w:rsidRPr="00996FAF" w:rsidRDefault="003D27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6540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40BBF" w:rsidRPr="00384E73">
                  <w:rPr>
                    <w:rFonts w:ascii="Arial" w:hAnsi="Arial" w:cs="Arial"/>
                  </w:rPr>
                  <w:t>Compliant</w:t>
                </w:r>
              </w:sdtContent>
            </w:sdt>
          </w:p>
        </w:tc>
      </w:tr>
    </w:tbl>
    <w:p w14:paraId="56CC227F" w14:textId="77777777" w:rsidR="00F40BBF" w:rsidRDefault="00F40BBF" w:rsidP="00D87E7C">
      <w:pPr>
        <w:pStyle w:val="Heading20"/>
      </w:pPr>
      <w:r w:rsidRPr="00996FAF">
        <w:t>Findings</w:t>
      </w:r>
    </w:p>
    <w:p w14:paraId="705447BD" w14:textId="79E5BE05" w:rsidR="00F40BBF" w:rsidRDefault="00A57AB4" w:rsidP="0095764C">
      <w:pPr>
        <w:autoSpaceDE w:val="0"/>
        <w:autoSpaceDN w:val="0"/>
        <w:adjustRightInd w:val="0"/>
        <w:spacing w:after="0" w:line="276" w:lineRule="auto"/>
        <w:rPr>
          <w:rFonts w:ascii="ArialMT" w:hAnsi="ArialMT" w:cs="ArialMT"/>
          <w:color w:val="auto"/>
        </w:rPr>
      </w:pPr>
      <w:r w:rsidRPr="00A57AB4">
        <w:rPr>
          <w:rFonts w:ascii="ArialMT" w:hAnsi="ArialMT" w:cs="ArialMT"/>
          <w:color w:val="auto"/>
        </w:rPr>
        <w:t>This requirement was found non-compliant following a Site Audit conducted between</w:t>
      </w:r>
      <w:r w:rsidR="00F82032">
        <w:rPr>
          <w:rFonts w:ascii="ArialMT" w:hAnsi="ArialMT" w:cs="ArialMT"/>
          <w:color w:val="auto"/>
        </w:rPr>
        <w:t xml:space="preserve"> </w:t>
      </w:r>
      <w:r w:rsidRPr="00A57AB4">
        <w:rPr>
          <w:rFonts w:ascii="ArialMT" w:hAnsi="ArialMT" w:cs="ArialMT"/>
          <w:color w:val="auto"/>
        </w:rPr>
        <w:t>5 February 2024 to 7 February 2024. The service was unable to demonstrate its</w:t>
      </w:r>
      <w:r w:rsidR="00F82032">
        <w:rPr>
          <w:rFonts w:ascii="ArialMT" w:hAnsi="ArialMT" w:cs="ArialMT"/>
          <w:color w:val="auto"/>
        </w:rPr>
        <w:t xml:space="preserve"> </w:t>
      </w:r>
      <w:r w:rsidRPr="00A57AB4">
        <w:rPr>
          <w:rFonts w:ascii="ArialMT" w:hAnsi="ArialMT" w:cs="ArialMT"/>
          <w:color w:val="auto"/>
        </w:rPr>
        <w:t>policies and procedures for restrictive practice align with contemporary restrictive</w:t>
      </w:r>
      <w:r w:rsidR="00F82032">
        <w:rPr>
          <w:rFonts w:ascii="ArialMT" w:hAnsi="ArialMT" w:cs="ArialMT"/>
          <w:color w:val="auto"/>
        </w:rPr>
        <w:t xml:space="preserve"> </w:t>
      </w:r>
      <w:r w:rsidRPr="00A57AB4">
        <w:rPr>
          <w:rFonts w:ascii="ArialMT" w:hAnsi="ArialMT" w:cs="ArialMT"/>
          <w:color w:val="auto"/>
        </w:rPr>
        <w:t>practice resources</w:t>
      </w:r>
      <w:r w:rsidR="00F82032">
        <w:rPr>
          <w:rFonts w:ascii="ArialMT" w:hAnsi="ArialMT" w:cs="ArialMT"/>
          <w:color w:val="auto"/>
        </w:rPr>
        <w:t xml:space="preserve"> and requirements</w:t>
      </w:r>
      <w:r w:rsidRPr="00A57AB4">
        <w:rPr>
          <w:rFonts w:ascii="ArialMT" w:hAnsi="ArialMT" w:cs="ArialMT"/>
          <w:color w:val="auto"/>
        </w:rPr>
        <w:t>. The service was unable to demonstrate staff were provided with</w:t>
      </w:r>
      <w:r w:rsidR="00F82032">
        <w:rPr>
          <w:rFonts w:ascii="ArialMT" w:hAnsi="ArialMT" w:cs="ArialMT"/>
          <w:color w:val="auto"/>
        </w:rPr>
        <w:t xml:space="preserve"> </w:t>
      </w:r>
      <w:r w:rsidRPr="00A57AB4">
        <w:rPr>
          <w:rFonts w:ascii="ArialMT" w:hAnsi="ArialMT" w:cs="ArialMT"/>
          <w:color w:val="auto"/>
        </w:rPr>
        <w:t>sufficient guidance to ensure legislative requirements are met.</w:t>
      </w:r>
      <w:r w:rsidR="00F82032">
        <w:rPr>
          <w:rFonts w:ascii="ArialMT" w:hAnsi="ArialMT" w:cs="ArialMT"/>
          <w:color w:val="auto"/>
        </w:rPr>
        <w:t xml:space="preserve"> </w:t>
      </w:r>
      <w:r w:rsidRPr="00A57AB4">
        <w:rPr>
          <w:rFonts w:ascii="ArialMT" w:hAnsi="ArialMT" w:cs="ArialMT"/>
          <w:color w:val="auto"/>
        </w:rPr>
        <w:t xml:space="preserve">The </w:t>
      </w:r>
      <w:r w:rsidR="00F82032">
        <w:rPr>
          <w:rFonts w:ascii="ArialMT" w:hAnsi="ArialMT" w:cs="ArialMT"/>
          <w:color w:val="auto"/>
        </w:rPr>
        <w:t>Assessment Tea</w:t>
      </w:r>
      <w:r w:rsidR="00175733">
        <w:rPr>
          <w:rFonts w:ascii="ArialMT" w:hAnsi="ArialMT" w:cs="ArialMT"/>
          <w:color w:val="auto"/>
        </w:rPr>
        <w:t xml:space="preserve">m found </w:t>
      </w:r>
      <w:r w:rsidRPr="00A57AB4">
        <w:rPr>
          <w:rFonts w:ascii="ArialMT" w:hAnsi="ArialMT" w:cs="ArialMT"/>
          <w:color w:val="auto"/>
        </w:rPr>
        <w:t>service has implemented actions in response to the non-compliance identified at</w:t>
      </w:r>
      <w:r w:rsidR="00175733">
        <w:rPr>
          <w:rFonts w:ascii="ArialMT" w:hAnsi="ArialMT" w:cs="ArialMT"/>
          <w:color w:val="auto"/>
        </w:rPr>
        <w:t xml:space="preserve"> </w:t>
      </w:r>
      <w:r w:rsidRPr="0095764C">
        <w:rPr>
          <w:rFonts w:ascii="ArialMT" w:hAnsi="ArialMT" w:cs="ArialMT"/>
          <w:color w:val="auto"/>
        </w:rPr>
        <w:t>the Site Audit on 5 February 2024 to 7 February 2024.</w:t>
      </w:r>
    </w:p>
    <w:p w14:paraId="0B09E409" w14:textId="77777777" w:rsidR="00175733" w:rsidRDefault="00F82032" w:rsidP="00A86DCE">
      <w:pPr>
        <w:autoSpaceDE w:val="0"/>
        <w:autoSpaceDN w:val="0"/>
        <w:adjustRightInd w:val="0"/>
        <w:spacing w:after="0" w:line="276" w:lineRule="auto"/>
        <w:rPr>
          <w:rFonts w:ascii="ArialMT" w:hAnsi="ArialMT" w:cs="ArialMT"/>
          <w:color w:val="auto"/>
        </w:rPr>
      </w:pPr>
      <w:r>
        <w:rPr>
          <w:rFonts w:ascii="ArialMT" w:hAnsi="ArialMT" w:cs="ArialMT"/>
          <w:color w:val="auto"/>
        </w:rPr>
        <w:t xml:space="preserve"> </w:t>
      </w:r>
    </w:p>
    <w:p w14:paraId="1EABF063" w14:textId="058477AD" w:rsidR="00A86DCE" w:rsidRPr="00A86DCE" w:rsidRDefault="00A86DCE" w:rsidP="00A86DCE">
      <w:pPr>
        <w:autoSpaceDE w:val="0"/>
        <w:autoSpaceDN w:val="0"/>
        <w:adjustRightInd w:val="0"/>
        <w:spacing w:after="0" w:line="276" w:lineRule="auto"/>
        <w:rPr>
          <w:rFonts w:ascii="ArialMT" w:hAnsi="ArialMT" w:cs="ArialMT"/>
          <w:color w:val="auto"/>
        </w:rPr>
      </w:pPr>
      <w:r w:rsidRPr="00A86DCE">
        <w:rPr>
          <w:rFonts w:ascii="ArialMT" w:hAnsi="ArialMT" w:cs="ArialMT"/>
          <w:color w:val="auto"/>
        </w:rPr>
        <w:t xml:space="preserve">During the Assessment </w:t>
      </w:r>
      <w:r w:rsidR="00175733">
        <w:rPr>
          <w:rFonts w:ascii="ArialMT" w:hAnsi="ArialMT" w:cs="ArialMT"/>
          <w:color w:val="auto"/>
        </w:rPr>
        <w:t>c</w:t>
      </w:r>
      <w:r w:rsidRPr="00A86DCE">
        <w:rPr>
          <w:rFonts w:ascii="ArialMT" w:hAnsi="ArialMT" w:cs="ArialMT"/>
          <w:color w:val="auto"/>
        </w:rPr>
        <w:t>ontact, conducted on 31 July 2024, the service</w:t>
      </w:r>
      <w:r w:rsidR="00175733">
        <w:rPr>
          <w:rFonts w:ascii="ArialMT" w:hAnsi="ArialMT" w:cs="ArialMT"/>
          <w:color w:val="auto"/>
        </w:rPr>
        <w:t xml:space="preserve"> </w:t>
      </w:r>
      <w:r w:rsidRPr="00A86DCE">
        <w:rPr>
          <w:rFonts w:ascii="ArialMT" w:hAnsi="ArialMT" w:cs="ArialMT"/>
          <w:color w:val="auto"/>
        </w:rPr>
        <w:t xml:space="preserve">demonstrated </w:t>
      </w:r>
      <w:r w:rsidR="00175733">
        <w:rPr>
          <w:rFonts w:ascii="ArialMT" w:hAnsi="ArialMT" w:cs="ArialMT"/>
          <w:color w:val="auto"/>
        </w:rPr>
        <w:t>it</w:t>
      </w:r>
      <w:r w:rsidRPr="00A86DCE">
        <w:rPr>
          <w:rFonts w:ascii="ArialMT" w:hAnsi="ArialMT" w:cs="ArialMT"/>
          <w:color w:val="auto"/>
        </w:rPr>
        <w:t xml:space="preserve"> ha</w:t>
      </w:r>
      <w:r w:rsidR="00175733">
        <w:rPr>
          <w:rFonts w:ascii="ArialMT" w:hAnsi="ArialMT" w:cs="ArialMT"/>
          <w:color w:val="auto"/>
        </w:rPr>
        <w:t>s</w:t>
      </w:r>
      <w:r w:rsidRPr="00A86DCE">
        <w:rPr>
          <w:rFonts w:ascii="ArialMT" w:hAnsi="ArialMT" w:cs="ArialMT"/>
          <w:color w:val="auto"/>
        </w:rPr>
        <w:t xml:space="preserve"> updated procedures and work instructions regarding</w:t>
      </w:r>
      <w:r w:rsidR="00175733">
        <w:rPr>
          <w:rFonts w:ascii="ArialMT" w:hAnsi="ArialMT" w:cs="ArialMT"/>
          <w:color w:val="auto"/>
        </w:rPr>
        <w:t xml:space="preserve"> </w:t>
      </w:r>
      <w:r w:rsidRPr="00A86DCE">
        <w:rPr>
          <w:rFonts w:ascii="ArialMT" w:hAnsi="ArialMT" w:cs="ArialMT"/>
          <w:color w:val="auto"/>
        </w:rPr>
        <w:t>restrictive practices and implemented changes regarding environmental restrictive</w:t>
      </w:r>
      <w:r w:rsidR="00175733">
        <w:rPr>
          <w:rFonts w:ascii="ArialMT" w:hAnsi="ArialMT" w:cs="ArialMT"/>
          <w:color w:val="auto"/>
        </w:rPr>
        <w:t xml:space="preserve"> </w:t>
      </w:r>
      <w:r w:rsidRPr="00A86DCE">
        <w:rPr>
          <w:rFonts w:ascii="ArialMT" w:hAnsi="ArialMT" w:cs="ArialMT"/>
          <w:color w:val="auto"/>
        </w:rPr>
        <w:t>practice. Staff training records demonstrate staff have completed training regarding</w:t>
      </w:r>
      <w:r w:rsidR="00175733">
        <w:rPr>
          <w:rFonts w:ascii="ArialMT" w:hAnsi="ArialMT" w:cs="ArialMT"/>
          <w:color w:val="auto"/>
        </w:rPr>
        <w:t xml:space="preserve"> </w:t>
      </w:r>
      <w:r w:rsidRPr="00A86DCE">
        <w:rPr>
          <w:rFonts w:ascii="ArialMT" w:hAnsi="ArialMT" w:cs="ArialMT"/>
          <w:color w:val="auto"/>
        </w:rPr>
        <w:t>topics aligned with the Aged Care Quality Standards, the Serious Incident Response</w:t>
      </w:r>
      <w:r w:rsidR="00175733">
        <w:rPr>
          <w:rFonts w:ascii="ArialMT" w:hAnsi="ArialMT" w:cs="ArialMT"/>
          <w:color w:val="auto"/>
        </w:rPr>
        <w:t xml:space="preserve"> </w:t>
      </w:r>
      <w:r w:rsidRPr="00A86DCE">
        <w:rPr>
          <w:rFonts w:ascii="ArialMT" w:hAnsi="ArialMT" w:cs="ArialMT"/>
          <w:color w:val="auto"/>
        </w:rPr>
        <w:t>Scheme (SIRS) and informed consent. Staff were knowledgeable about</w:t>
      </w:r>
      <w:r w:rsidR="00175733">
        <w:rPr>
          <w:rFonts w:ascii="ArialMT" w:hAnsi="ArialMT" w:cs="ArialMT"/>
          <w:color w:val="auto"/>
        </w:rPr>
        <w:t xml:space="preserve"> </w:t>
      </w:r>
      <w:r w:rsidRPr="00A86DCE">
        <w:rPr>
          <w:rFonts w:ascii="ArialMT" w:hAnsi="ArialMT" w:cs="ArialMT"/>
          <w:color w:val="auto"/>
        </w:rPr>
        <w:t>environmental restrictive practice and the changes the service had implemented to</w:t>
      </w:r>
    </w:p>
    <w:p w14:paraId="65A72E24" w14:textId="12025B79" w:rsidR="009D409D" w:rsidRDefault="00A86DCE" w:rsidP="009D409D">
      <w:pPr>
        <w:autoSpaceDE w:val="0"/>
        <w:autoSpaceDN w:val="0"/>
        <w:adjustRightInd w:val="0"/>
        <w:spacing w:after="0" w:line="276" w:lineRule="auto"/>
        <w:rPr>
          <w:rFonts w:ascii="ArialMT" w:hAnsi="ArialMT" w:cs="ArialMT"/>
          <w:color w:val="auto"/>
        </w:rPr>
      </w:pPr>
      <w:r w:rsidRPr="00A86DCE">
        <w:rPr>
          <w:rFonts w:ascii="ArialMT" w:hAnsi="ArialMT" w:cs="ArialMT"/>
          <w:color w:val="auto"/>
        </w:rPr>
        <w:t>reduce environmental restrictive practice.</w:t>
      </w:r>
    </w:p>
    <w:p w14:paraId="1E1E1174" w14:textId="77777777" w:rsidR="00175733" w:rsidRDefault="00175733" w:rsidP="009D409D">
      <w:pPr>
        <w:autoSpaceDE w:val="0"/>
        <w:autoSpaceDN w:val="0"/>
        <w:adjustRightInd w:val="0"/>
        <w:spacing w:after="0" w:line="276" w:lineRule="auto"/>
        <w:rPr>
          <w:rFonts w:ascii="ArialMT" w:hAnsi="ArialMT" w:cs="ArialMT"/>
          <w:color w:val="auto"/>
        </w:rPr>
      </w:pPr>
    </w:p>
    <w:p w14:paraId="6C35F2E1" w14:textId="7D6D41C9" w:rsidR="009D409D" w:rsidRDefault="00175733" w:rsidP="009D409D">
      <w:pPr>
        <w:autoSpaceDE w:val="0"/>
        <w:autoSpaceDN w:val="0"/>
        <w:adjustRightInd w:val="0"/>
        <w:spacing w:after="0" w:line="276" w:lineRule="auto"/>
        <w:rPr>
          <w:rFonts w:ascii="ArialMT" w:hAnsi="ArialMT" w:cs="ArialMT"/>
          <w:color w:val="auto"/>
        </w:rPr>
      </w:pPr>
      <w:r>
        <w:rPr>
          <w:rFonts w:ascii="ArialMT" w:hAnsi="ArialMT" w:cs="ArialMT"/>
          <w:color w:val="auto"/>
        </w:rPr>
        <w:t>T</w:t>
      </w:r>
      <w:r w:rsidR="009D409D">
        <w:rPr>
          <w:rFonts w:ascii="ArialMT" w:hAnsi="ArialMT" w:cs="ArialMT"/>
          <w:color w:val="auto"/>
        </w:rPr>
        <w:t>he service ha</w:t>
      </w:r>
      <w:r>
        <w:rPr>
          <w:rFonts w:ascii="ArialMT" w:hAnsi="ArialMT" w:cs="ArialMT"/>
          <w:color w:val="auto"/>
        </w:rPr>
        <w:t>s</w:t>
      </w:r>
      <w:r w:rsidR="009D409D">
        <w:rPr>
          <w:rFonts w:ascii="ArialMT" w:hAnsi="ArialMT" w:cs="ArialMT"/>
          <w:color w:val="auto"/>
        </w:rPr>
        <w:t xml:space="preserve"> reviewed and developed individual</w:t>
      </w:r>
      <w:r>
        <w:rPr>
          <w:rFonts w:ascii="ArialMT" w:hAnsi="ArialMT" w:cs="ArialMT"/>
          <w:color w:val="auto"/>
        </w:rPr>
        <w:t xml:space="preserve"> </w:t>
      </w:r>
      <w:r w:rsidR="009D409D">
        <w:rPr>
          <w:rFonts w:ascii="ArialMT" w:hAnsi="ArialMT" w:cs="ArialMT"/>
          <w:color w:val="auto"/>
        </w:rPr>
        <w:t>consumer consultations around behaviour support plans</w:t>
      </w:r>
      <w:r w:rsidR="007D7752">
        <w:rPr>
          <w:rFonts w:ascii="ArialMT" w:hAnsi="ArialMT" w:cs="ArialMT"/>
          <w:color w:val="auto"/>
        </w:rPr>
        <w:t>,</w:t>
      </w:r>
      <w:r w:rsidR="00DE2EBE">
        <w:rPr>
          <w:rFonts w:ascii="ArialMT" w:hAnsi="ArialMT" w:cs="ArialMT"/>
          <w:color w:val="auto"/>
        </w:rPr>
        <w:t xml:space="preserve"> </w:t>
      </w:r>
      <w:r w:rsidR="009D409D">
        <w:rPr>
          <w:rFonts w:ascii="ArialMT" w:hAnsi="ArialMT" w:cs="ArialMT"/>
          <w:color w:val="auto"/>
        </w:rPr>
        <w:t>meet</w:t>
      </w:r>
      <w:r w:rsidR="00DE2EBE">
        <w:rPr>
          <w:rFonts w:ascii="ArialMT" w:hAnsi="ArialMT" w:cs="ArialMT"/>
          <w:color w:val="auto"/>
        </w:rPr>
        <w:t>ing</w:t>
      </w:r>
      <w:r w:rsidR="009D409D">
        <w:rPr>
          <w:rFonts w:ascii="ArialMT" w:hAnsi="ArialMT" w:cs="ArialMT"/>
          <w:color w:val="auto"/>
        </w:rPr>
        <w:t xml:space="preserve"> legislative</w:t>
      </w:r>
      <w:r>
        <w:rPr>
          <w:rFonts w:ascii="ArialMT" w:hAnsi="ArialMT" w:cs="ArialMT"/>
          <w:color w:val="auto"/>
        </w:rPr>
        <w:t xml:space="preserve"> </w:t>
      </w:r>
      <w:r w:rsidR="009D409D">
        <w:rPr>
          <w:rFonts w:ascii="ArialMT" w:hAnsi="ArialMT" w:cs="ArialMT"/>
          <w:color w:val="auto"/>
        </w:rPr>
        <w:t>requirements and align</w:t>
      </w:r>
      <w:r w:rsidR="00DE2EBE">
        <w:rPr>
          <w:rFonts w:ascii="ArialMT" w:hAnsi="ArialMT" w:cs="ArialMT"/>
          <w:color w:val="auto"/>
        </w:rPr>
        <w:t>ing</w:t>
      </w:r>
      <w:r w:rsidR="009D409D">
        <w:rPr>
          <w:rFonts w:ascii="ArialMT" w:hAnsi="ArialMT" w:cs="ArialMT"/>
          <w:color w:val="auto"/>
        </w:rPr>
        <w:t xml:space="preserve"> with contemporary restrictive practice resources.</w:t>
      </w:r>
      <w:r w:rsidR="00DE2EBE">
        <w:rPr>
          <w:rFonts w:ascii="ArialMT" w:hAnsi="ArialMT" w:cs="ArialMT"/>
          <w:color w:val="auto"/>
        </w:rPr>
        <w:t xml:space="preserve"> </w:t>
      </w:r>
      <w:r w:rsidR="009D409D">
        <w:rPr>
          <w:rFonts w:ascii="ArialMT" w:hAnsi="ArialMT" w:cs="ArialMT"/>
          <w:color w:val="auto"/>
        </w:rPr>
        <w:t>Updated procedures and work instructions have been implemented and</w:t>
      </w:r>
    </w:p>
    <w:p w14:paraId="4F1B58D6" w14:textId="4CA64A1F" w:rsidR="009D409D" w:rsidRDefault="009D409D" w:rsidP="007D7752">
      <w:pPr>
        <w:autoSpaceDE w:val="0"/>
        <w:autoSpaceDN w:val="0"/>
        <w:adjustRightInd w:val="0"/>
        <w:spacing w:after="0" w:line="276" w:lineRule="auto"/>
        <w:rPr>
          <w:rFonts w:ascii="ArialMT" w:hAnsi="ArialMT" w:cs="ArialMT"/>
          <w:color w:val="auto"/>
        </w:rPr>
      </w:pPr>
      <w:r>
        <w:rPr>
          <w:rFonts w:ascii="ArialMT" w:hAnsi="ArialMT" w:cs="ArialMT"/>
          <w:color w:val="auto"/>
        </w:rPr>
        <w:t xml:space="preserve">embedded throughout the service. </w:t>
      </w:r>
      <w:r w:rsidR="00DE2EBE">
        <w:rPr>
          <w:rFonts w:ascii="ArialMT" w:hAnsi="ArialMT" w:cs="ArialMT"/>
          <w:color w:val="auto"/>
        </w:rPr>
        <w:t>A</w:t>
      </w:r>
      <w:r>
        <w:rPr>
          <w:rFonts w:ascii="ArialMT" w:hAnsi="ArialMT" w:cs="ArialMT"/>
          <w:color w:val="auto"/>
        </w:rPr>
        <w:t>ll consumer</w:t>
      </w:r>
      <w:r w:rsidR="00DE2EBE">
        <w:rPr>
          <w:rFonts w:ascii="ArialMT" w:hAnsi="ArialMT" w:cs="ArialMT"/>
          <w:color w:val="auto"/>
        </w:rPr>
        <w:t xml:space="preserve"> </w:t>
      </w:r>
      <w:r>
        <w:rPr>
          <w:rFonts w:ascii="ArialMT" w:hAnsi="ArialMT" w:cs="ArialMT"/>
          <w:color w:val="auto"/>
        </w:rPr>
        <w:t>assessments are reviewed quarterly</w:t>
      </w:r>
      <w:r w:rsidR="005A2A14">
        <w:rPr>
          <w:rFonts w:ascii="ArialMT" w:hAnsi="ArialMT" w:cs="ArialMT"/>
          <w:color w:val="auto"/>
        </w:rPr>
        <w:t>,</w:t>
      </w:r>
      <w:r>
        <w:rPr>
          <w:rFonts w:ascii="ArialMT" w:hAnsi="ArialMT" w:cs="ArialMT"/>
          <w:color w:val="auto"/>
        </w:rPr>
        <w:t xml:space="preserve"> and this was confirmed by clinical staff</w:t>
      </w:r>
      <w:r w:rsidR="00DE2EBE">
        <w:rPr>
          <w:rFonts w:ascii="ArialMT" w:hAnsi="ArialMT" w:cs="ArialMT"/>
          <w:color w:val="auto"/>
        </w:rPr>
        <w:t xml:space="preserve"> </w:t>
      </w:r>
      <w:r>
        <w:rPr>
          <w:rFonts w:ascii="ArialMT" w:hAnsi="ArialMT" w:cs="ArialMT"/>
          <w:color w:val="auto"/>
        </w:rPr>
        <w:t xml:space="preserve">and care file review. Management and clinical staff </w:t>
      </w:r>
      <w:r w:rsidR="00D12CBE">
        <w:rPr>
          <w:rFonts w:ascii="ArialMT" w:hAnsi="ArialMT" w:cs="ArialMT"/>
          <w:color w:val="auto"/>
        </w:rPr>
        <w:t xml:space="preserve">confirmed </w:t>
      </w:r>
      <w:r>
        <w:rPr>
          <w:rFonts w:ascii="ArialMT" w:hAnsi="ArialMT" w:cs="ArialMT"/>
          <w:color w:val="auto"/>
        </w:rPr>
        <w:t>restrictive practice is</w:t>
      </w:r>
      <w:r w:rsidR="00DE2EBE">
        <w:rPr>
          <w:rFonts w:ascii="ArialMT" w:hAnsi="ArialMT" w:cs="ArialMT"/>
          <w:color w:val="auto"/>
        </w:rPr>
        <w:t xml:space="preserve"> </w:t>
      </w:r>
      <w:r>
        <w:rPr>
          <w:rFonts w:ascii="ArialMT" w:hAnsi="ArialMT" w:cs="ArialMT"/>
          <w:color w:val="auto"/>
        </w:rPr>
        <w:t>discussed from the point of admission and is ongoing throughout the delivery</w:t>
      </w:r>
      <w:r w:rsidR="00DE2EBE">
        <w:rPr>
          <w:rFonts w:ascii="ArialMT" w:hAnsi="ArialMT" w:cs="ArialMT"/>
          <w:color w:val="auto"/>
        </w:rPr>
        <w:t xml:space="preserve"> </w:t>
      </w:r>
      <w:r>
        <w:rPr>
          <w:rFonts w:ascii="ArialMT" w:hAnsi="ArialMT" w:cs="ArialMT"/>
          <w:color w:val="auto"/>
        </w:rPr>
        <w:t xml:space="preserve">of </w:t>
      </w:r>
      <w:r w:rsidR="004F4642">
        <w:rPr>
          <w:rFonts w:ascii="ArialMT" w:hAnsi="ArialMT" w:cs="ArialMT"/>
          <w:color w:val="auto"/>
        </w:rPr>
        <w:t xml:space="preserve">consumer </w:t>
      </w:r>
      <w:r>
        <w:rPr>
          <w:rFonts w:ascii="ArialMT" w:hAnsi="ArialMT" w:cs="ArialMT"/>
          <w:color w:val="auto"/>
        </w:rPr>
        <w:t>care.</w:t>
      </w:r>
      <w:r w:rsidR="00DE2EBE">
        <w:rPr>
          <w:rFonts w:ascii="ArialMT" w:hAnsi="ArialMT" w:cs="ArialMT"/>
          <w:color w:val="auto"/>
        </w:rPr>
        <w:t xml:space="preserve"> T</w:t>
      </w:r>
      <w:r>
        <w:rPr>
          <w:rFonts w:ascii="ArialMT" w:hAnsi="ArialMT" w:cs="ArialMT"/>
          <w:color w:val="auto"/>
        </w:rPr>
        <w:t>he organisation</w:t>
      </w:r>
      <w:r w:rsidR="00DE2EBE">
        <w:rPr>
          <w:rFonts w:ascii="ArialMT" w:hAnsi="ArialMT" w:cs="ArialMT"/>
          <w:color w:val="auto"/>
        </w:rPr>
        <w:t>’</w:t>
      </w:r>
      <w:r>
        <w:rPr>
          <w:rFonts w:ascii="ArialMT" w:hAnsi="ArialMT" w:cs="ArialMT"/>
          <w:color w:val="auto"/>
        </w:rPr>
        <w:t>s quality and practice</w:t>
      </w:r>
      <w:r w:rsidR="00DE2EBE">
        <w:rPr>
          <w:rFonts w:ascii="ArialMT" w:hAnsi="ArialMT" w:cs="ArialMT"/>
          <w:color w:val="auto"/>
        </w:rPr>
        <w:t xml:space="preserve"> </w:t>
      </w:r>
      <w:r>
        <w:rPr>
          <w:rFonts w:ascii="ArialMT" w:hAnsi="ArialMT" w:cs="ArialMT"/>
          <w:color w:val="auto"/>
        </w:rPr>
        <w:t>governance committee reviewed the service</w:t>
      </w:r>
      <w:r w:rsidR="009322BC">
        <w:rPr>
          <w:rFonts w:ascii="ArialMT" w:hAnsi="ArialMT" w:cs="ArialMT"/>
          <w:color w:val="auto"/>
        </w:rPr>
        <w:t>’</w:t>
      </w:r>
      <w:r>
        <w:rPr>
          <w:rFonts w:ascii="ArialMT" w:hAnsi="ArialMT" w:cs="ArialMT"/>
          <w:color w:val="auto"/>
        </w:rPr>
        <w:t>s policies, procedures, and work</w:t>
      </w:r>
      <w:r w:rsidR="00DE2EBE">
        <w:rPr>
          <w:rFonts w:ascii="ArialMT" w:hAnsi="ArialMT" w:cs="ArialMT"/>
          <w:color w:val="auto"/>
        </w:rPr>
        <w:t xml:space="preserve"> </w:t>
      </w:r>
      <w:r>
        <w:rPr>
          <w:rFonts w:ascii="ArialMT" w:hAnsi="ArialMT" w:cs="ArialMT"/>
          <w:color w:val="auto"/>
        </w:rPr>
        <w:t xml:space="preserve">instructions regarding restrictive practice legislation. </w:t>
      </w:r>
      <w:r w:rsidR="00582E06">
        <w:rPr>
          <w:rFonts w:ascii="ArialMT" w:hAnsi="ArialMT" w:cs="ArialMT"/>
          <w:color w:val="auto"/>
        </w:rPr>
        <w:t>C</w:t>
      </w:r>
      <w:r w:rsidR="00073E75">
        <w:rPr>
          <w:rFonts w:ascii="ArialMT" w:hAnsi="ArialMT" w:cs="ArialMT"/>
          <w:color w:val="auto"/>
        </w:rPr>
        <w:t>ommunication about the</w:t>
      </w:r>
      <w:r w:rsidR="00A52495">
        <w:rPr>
          <w:rFonts w:ascii="ArialMT" w:hAnsi="ArialMT" w:cs="ArialMT"/>
          <w:color w:val="auto"/>
        </w:rPr>
        <w:t xml:space="preserve"> change in pra</w:t>
      </w:r>
      <w:r w:rsidR="00CD0096">
        <w:rPr>
          <w:rFonts w:ascii="ArialMT" w:hAnsi="ArialMT" w:cs="ArialMT"/>
          <w:color w:val="auto"/>
        </w:rPr>
        <w:t xml:space="preserve">ctices and the responsibilities and tools used </w:t>
      </w:r>
      <w:r w:rsidR="007D7752">
        <w:rPr>
          <w:rFonts w:ascii="ArialMT" w:hAnsi="ArialMT" w:cs="ArialMT"/>
          <w:color w:val="auto"/>
        </w:rPr>
        <w:t>was provided to c</w:t>
      </w:r>
      <w:r w:rsidR="00582E06">
        <w:rPr>
          <w:rFonts w:ascii="ArialMT" w:hAnsi="ArialMT" w:cs="ArialMT"/>
          <w:color w:val="auto"/>
        </w:rPr>
        <w:t>onsumers and staff</w:t>
      </w:r>
      <w:r w:rsidR="007D7752">
        <w:rPr>
          <w:rFonts w:ascii="ArialMT" w:hAnsi="ArialMT" w:cs="ArialMT"/>
          <w:color w:val="auto"/>
        </w:rPr>
        <w:t>.</w:t>
      </w:r>
    </w:p>
    <w:p w14:paraId="7B8A22FD" w14:textId="77777777" w:rsidR="007D7752" w:rsidRDefault="007D7752" w:rsidP="007D7752">
      <w:pPr>
        <w:autoSpaceDE w:val="0"/>
        <w:autoSpaceDN w:val="0"/>
        <w:adjustRightInd w:val="0"/>
        <w:spacing w:after="0" w:line="276" w:lineRule="auto"/>
        <w:rPr>
          <w:rFonts w:ascii="ArialMT" w:hAnsi="ArialMT" w:cs="ArialMT"/>
          <w:color w:val="auto"/>
        </w:rPr>
      </w:pPr>
    </w:p>
    <w:p w14:paraId="2D9D04F3" w14:textId="7FFE0539" w:rsidR="0095764C" w:rsidRPr="00F6226C" w:rsidRDefault="0095764C" w:rsidP="0095764C">
      <w:pPr>
        <w:autoSpaceDE w:val="0"/>
        <w:autoSpaceDN w:val="0"/>
        <w:adjustRightInd w:val="0"/>
        <w:spacing w:after="0" w:line="276" w:lineRule="auto"/>
        <w:rPr>
          <w:rFonts w:ascii="ArialMT" w:hAnsi="ArialMT" w:cs="ArialMT"/>
          <w:color w:val="auto"/>
        </w:rPr>
      </w:pPr>
      <w:r>
        <w:rPr>
          <w:rFonts w:ascii="ArialMT" w:hAnsi="ArialMT" w:cs="ArialMT"/>
          <w:color w:val="auto"/>
        </w:rPr>
        <w:t>I have considered the information in the Assessment Team report. I accept the recommendation that the Requirement is met. I find Requirement 8(3)(c) Compliant.</w:t>
      </w:r>
    </w:p>
    <w:p w14:paraId="58075D8E" w14:textId="77777777" w:rsidR="0095764C" w:rsidRPr="0095764C" w:rsidRDefault="0095764C" w:rsidP="0095764C">
      <w:pPr>
        <w:autoSpaceDE w:val="0"/>
        <w:autoSpaceDN w:val="0"/>
        <w:adjustRightInd w:val="0"/>
        <w:spacing w:after="0" w:line="276" w:lineRule="auto"/>
        <w:rPr>
          <w:rFonts w:ascii="ArialMT" w:hAnsi="ArialMT" w:cs="ArialMT"/>
          <w:color w:val="auto"/>
        </w:rPr>
      </w:pPr>
    </w:p>
    <w:sectPr w:rsidR="0095764C" w:rsidRPr="0095764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B2EBF" w14:textId="77777777" w:rsidR="00E967B2" w:rsidRDefault="00E967B2">
      <w:pPr>
        <w:spacing w:after="0"/>
      </w:pPr>
      <w:r>
        <w:separator/>
      </w:r>
    </w:p>
  </w:endnote>
  <w:endnote w:type="continuationSeparator" w:id="0">
    <w:p w14:paraId="5EE2FC99" w14:textId="77777777" w:rsidR="00E967B2" w:rsidRDefault="00E967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93971" w14:textId="77777777" w:rsidR="00F40BBF" w:rsidRPr="00DF37F2" w:rsidRDefault="00F40BB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Baptcare Abbey Gardens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1D58BA" w14:textId="77777777" w:rsidR="00F40BBF" w:rsidRPr="00DF37F2" w:rsidRDefault="00F40BB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3989</w:t>
    </w:r>
    <w:bookmarkEnd w:id="1"/>
    <w:r w:rsidRPr="00DF37F2">
      <w:rPr>
        <w:rStyle w:val="FooterBold"/>
        <w:rFonts w:ascii="Arial" w:hAnsi="Arial"/>
        <w:b w:val="0"/>
      </w:rPr>
      <w:tab/>
      <w:t xml:space="preserve">OFFICIAL: Sensitive </w:t>
    </w:r>
  </w:p>
  <w:p w14:paraId="20E1A5A6" w14:textId="77777777" w:rsidR="00F40BBF" w:rsidRPr="00DF37F2" w:rsidRDefault="00F40B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34F7C" w14:textId="77777777" w:rsidR="00F40BBF" w:rsidRDefault="00F40B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A7E1C" w14:textId="77777777" w:rsidR="00E967B2" w:rsidRDefault="00E967B2" w:rsidP="00D71F88">
      <w:pPr>
        <w:spacing w:after="0"/>
      </w:pPr>
      <w:r>
        <w:separator/>
      </w:r>
    </w:p>
  </w:footnote>
  <w:footnote w:type="continuationSeparator" w:id="0">
    <w:p w14:paraId="6CFAA6BA" w14:textId="77777777" w:rsidR="00E967B2" w:rsidRDefault="00E967B2" w:rsidP="00D71F88">
      <w:pPr>
        <w:spacing w:after="0"/>
      </w:pPr>
      <w:r>
        <w:continuationSeparator/>
      </w:r>
    </w:p>
  </w:footnote>
  <w:footnote w:id="1">
    <w:p w14:paraId="60DD56EE" w14:textId="4ADEA2C0" w:rsidR="00F40BBF" w:rsidRDefault="00F40BB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091F">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265CCC0B" w14:textId="77777777" w:rsidR="00F40BBF" w:rsidRDefault="00F40B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9CE0B" w14:textId="77777777" w:rsidR="00F40BBF" w:rsidRDefault="00F40BBF">
    <w:pPr>
      <w:pStyle w:val="Header"/>
    </w:pPr>
    <w:r>
      <w:rPr>
        <w:noProof/>
        <w:color w:val="2B579A"/>
        <w:shd w:val="clear" w:color="auto" w:fill="E6E6E6"/>
        <w:lang w:val="en-US"/>
      </w:rPr>
      <w:drawing>
        <wp:anchor distT="0" distB="0" distL="114300" distR="114300" simplePos="0" relativeHeight="251658241" behindDoc="1" locked="0" layoutInCell="1" allowOverlap="1" wp14:anchorId="0BA5C8BF" wp14:editId="72130B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B6C7C" w14:textId="77777777" w:rsidR="00F40BBF" w:rsidRDefault="00F40BBF">
    <w:pPr>
      <w:pStyle w:val="Header"/>
    </w:pPr>
    <w:r>
      <w:rPr>
        <w:noProof/>
      </w:rPr>
      <w:drawing>
        <wp:anchor distT="0" distB="0" distL="114300" distR="114300" simplePos="0" relativeHeight="251658240" behindDoc="0" locked="0" layoutInCell="1" allowOverlap="1" wp14:anchorId="5FACE53F" wp14:editId="06E381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FDCEF34">
      <w:start w:val="1"/>
      <w:numFmt w:val="lowerRoman"/>
      <w:lvlText w:val="(%1)"/>
      <w:lvlJc w:val="left"/>
      <w:pPr>
        <w:ind w:left="1080" w:hanging="720"/>
      </w:pPr>
      <w:rPr>
        <w:rFonts w:hint="default"/>
      </w:rPr>
    </w:lvl>
    <w:lvl w:ilvl="1" w:tplc="5AB2C58C" w:tentative="1">
      <w:start w:val="1"/>
      <w:numFmt w:val="lowerLetter"/>
      <w:lvlText w:val="%2."/>
      <w:lvlJc w:val="left"/>
      <w:pPr>
        <w:ind w:left="1440" w:hanging="360"/>
      </w:pPr>
    </w:lvl>
    <w:lvl w:ilvl="2" w:tplc="FDBCA3E2" w:tentative="1">
      <w:start w:val="1"/>
      <w:numFmt w:val="lowerRoman"/>
      <w:lvlText w:val="%3."/>
      <w:lvlJc w:val="right"/>
      <w:pPr>
        <w:ind w:left="2160" w:hanging="180"/>
      </w:pPr>
    </w:lvl>
    <w:lvl w:ilvl="3" w:tplc="7D9E7AFE" w:tentative="1">
      <w:start w:val="1"/>
      <w:numFmt w:val="decimal"/>
      <w:lvlText w:val="%4."/>
      <w:lvlJc w:val="left"/>
      <w:pPr>
        <w:ind w:left="2880" w:hanging="360"/>
      </w:pPr>
    </w:lvl>
    <w:lvl w:ilvl="4" w:tplc="E2B84FAC" w:tentative="1">
      <w:start w:val="1"/>
      <w:numFmt w:val="lowerLetter"/>
      <w:lvlText w:val="%5."/>
      <w:lvlJc w:val="left"/>
      <w:pPr>
        <w:ind w:left="3600" w:hanging="360"/>
      </w:pPr>
    </w:lvl>
    <w:lvl w:ilvl="5" w:tplc="DD44257C" w:tentative="1">
      <w:start w:val="1"/>
      <w:numFmt w:val="lowerRoman"/>
      <w:lvlText w:val="%6."/>
      <w:lvlJc w:val="right"/>
      <w:pPr>
        <w:ind w:left="4320" w:hanging="180"/>
      </w:pPr>
    </w:lvl>
    <w:lvl w:ilvl="6" w:tplc="67F2384E" w:tentative="1">
      <w:start w:val="1"/>
      <w:numFmt w:val="decimal"/>
      <w:lvlText w:val="%7."/>
      <w:lvlJc w:val="left"/>
      <w:pPr>
        <w:ind w:left="5040" w:hanging="360"/>
      </w:pPr>
    </w:lvl>
    <w:lvl w:ilvl="7" w:tplc="7C88F098" w:tentative="1">
      <w:start w:val="1"/>
      <w:numFmt w:val="lowerLetter"/>
      <w:lvlText w:val="%8."/>
      <w:lvlJc w:val="left"/>
      <w:pPr>
        <w:ind w:left="5760" w:hanging="360"/>
      </w:pPr>
    </w:lvl>
    <w:lvl w:ilvl="8" w:tplc="9A1818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79C7DB0">
      <w:start w:val="1"/>
      <w:numFmt w:val="lowerRoman"/>
      <w:lvlText w:val="(%1)"/>
      <w:lvlJc w:val="left"/>
      <w:pPr>
        <w:ind w:left="1080" w:hanging="720"/>
      </w:pPr>
      <w:rPr>
        <w:rFonts w:hint="default"/>
      </w:rPr>
    </w:lvl>
    <w:lvl w:ilvl="1" w:tplc="47C478C0" w:tentative="1">
      <w:start w:val="1"/>
      <w:numFmt w:val="lowerLetter"/>
      <w:lvlText w:val="%2."/>
      <w:lvlJc w:val="left"/>
      <w:pPr>
        <w:ind w:left="1440" w:hanging="360"/>
      </w:pPr>
    </w:lvl>
    <w:lvl w:ilvl="2" w:tplc="FF0E56D4" w:tentative="1">
      <w:start w:val="1"/>
      <w:numFmt w:val="lowerRoman"/>
      <w:lvlText w:val="%3."/>
      <w:lvlJc w:val="right"/>
      <w:pPr>
        <w:ind w:left="2160" w:hanging="180"/>
      </w:pPr>
    </w:lvl>
    <w:lvl w:ilvl="3" w:tplc="6862E966" w:tentative="1">
      <w:start w:val="1"/>
      <w:numFmt w:val="decimal"/>
      <w:lvlText w:val="%4."/>
      <w:lvlJc w:val="left"/>
      <w:pPr>
        <w:ind w:left="2880" w:hanging="360"/>
      </w:pPr>
    </w:lvl>
    <w:lvl w:ilvl="4" w:tplc="70BC6D4C" w:tentative="1">
      <w:start w:val="1"/>
      <w:numFmt w:val="lowerLetter"/>
      <w:lvlText w:val="%5."/>
      <w:lvlJc w:val="left"/>
      <w:pPr>
        <w:ind w:left="3600" w:hanging="360"/>
      </w:pPr>
    </w:lvl>
    <w:lvl w:ilvl="5" w:tplc="88081CCE" w:tentative="1">
      <w:start w:val="1"/>
      <w:numFmt w:val="lowerRoman"/>
      <w:lvlText w:val="%6."/>
      <w:lvlJc w:val="right"/>
      <w:pPr>
        <w:ind w:left="4320" w:hanging="180"/>
      </w:pPr>
    </w:lvl>
    <w:lvl w:ilvl="6" w:tplc="4F5A9A1C" w:tentative="1">
      <w:start w:val="1"/>
      <w:numFmt w:val="decimal"/>
      <w:lvlText w:val="%7."/>
      <w:lvlJc w:val="left"/>
      <w:pPr>
        <w:ind w:left="5040" w:hanging="360"/>
      </w:pPr>
    </w:lvl>
    <w:lvl w:ilvl="7" w:tplc="D4FC6446" w:tentative="1">
      <w:start w:val="1"/>
      <w:numFmt w:val="lowerLetter"/>
      <w:lvlText w:val="%8."/>
      <w:lvlJc w:val="left"/>
      <w:pPr>
        <w:ind w:left="5760" w:hanging="360"/>
      </w:pPr>
    </w:lvl>
    <w:lvl w:ilvl="8" w:tplc="2BA6E5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5818A0">
      <w:start w:val="1"/>
      <w:numFmt w:val="lowerRoman"/>
      <w:lvlText w:val="(%1)"/>
      <w:lvlJc w:val="left"/>
      <w:pPr>
        <w:ind w:left="1080" w:hanging="720"/>
      </w:pPr>
      <w:rPr>
        <w:rFonts w:hint="default"/>
      </w:rPr>
    </w:lvl>
    <w:lvl w:ilvl="1" w:tplc="271A8B0E" w:tentative="1">
      <w:start w:val="1"/>
      <w:numFmt w:val="lowerLetter"/>
      <w:lvlText w:val="%2."/>
      <w:lvlJc w:val="left"/>
      <w:pPr>
        <w:ind w:left="1440" w:hanging="360"/>
      </w:pPr>
    </w:lvl>
    <w:lvl w:ilvl="2" w:tplc="2EF4BABC" w:tentative="1">
      <w:start w:val="1"/>
      <w:numFmt w:val="lowerRoman"/>
      <w:lvlText w:val="%3."/>
      <w:lvlJc w:val="right"/>
      <w:pPr>
        <w:ind w:left="2160" w:hanging="180"/>
      </w:pPr>
    </w:lvl>
    <w:lvl w:ilvl="3" w:tplc="31062A94" w:tentative="1">
      <w:start w:val="1"/>
      <w:numFmt w:val="decimal"/>
      <w:lvlText w:val="%4."/>
      <w:lvlJc w:val="left"/>
      <w:pPr>
        <w:ind w:left="2880" w:hanging="360"/>
      </w:pPr>
    </w:lvl>
    <w:lvl w:ilvl="4" w:tplc="EC76033C" w:tentative="1">
      <w:start w:val="1"/>
      <w:numFmt w:val="lowerLetter"/>
      <w:lvlText w:val="%5."/>
      <w:lvlJc w:val="left"/>
      <w:pPr>
        <w:ind w:left="3600" w:hanging="360"/>
      </w:pPr>
    </w:lvl>
    <w:lvl w:ilvl="5" w:tplc="75C0C618" w:tentative="1">
      <w:start w:val="1"/>
      <w:numFmt w:val="lowerRoman"/>
      <w:lvlText w:val="%6."/>
      <w:lvlJc w:val="right"/>
      <w:pPr>
        <w:ind w:left="4320" w:hanging="180"/>
      </w:pPr>
    </w:lvl>
    <w:lvl w:ilvl="6" w:tplc="0066A9D4" w:tentative="1">
      <w:start w:val="1"/>
      <w:numFmt w:val="decimal"/>
      <w:lvlText w:val="%7."/>
      <w:lvlJc w:val="left"/>
      <w:pPr>
        <w:ind w:left="5040" w:hanging="360"/>
      </w:pPr>
    </w:lvl>
    <w:lvl w:ilvl="7" w:tplc="CCEC251E" w:tentative="1">
      <w:start w:val="1"/>
      <w:numFmt w:val="lowerLetter"/>
      <w:lvlText w:val="%8."/>
      <w:lvlJc w:val="left"/>
      <w:pPr>
        <w:ind w:left="5760" w:hanging="360"/>
      </w:pPr>
    </w:lvl>
    <w:lvl w:ilvl="8" w:tplc="49FA64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347D2C">
      <w:start w:val="1"/>
      <w:numFmt w:val="bullet"/>
      <w:lvlText w:val=""/>
      <w:lvlJc w:val="left"/>
      <w:pPr>
        <w:ind w:left="720" w:hanging="360"/>
      </w:pPr>
      <w:rPr>
        <w:rFonts w:ascii="Symbol" w:hAnsi="Symbol" w:hint="default"/>
        <w:color w:val="auto"/>
        <w:sz w:val="24"/>
        <w:szCs w:val="24"/>
      </w:rPr>
    </w:lvl>
    <w:lvl w:ilvl="1" w:tplc="9D569B90" w:tentative="1">
      <w:start w:val="1"/>
      <w:numFmt w:val="bullet"/>
      <w:lvlText w:val="o"/>
      <w:lvlJc w:val="left"/>
      <w:pPr>
        <w:ind w:left="1440" w:hanging="360"/>
      </w:pPr>
      <w:rPr>
        <w:rFonts w:ascii="Courier New" w:hAnsi="Courier New" w:cs="Courier New" w:hint="default"/>
      </w:rPr>
    </w:lvl>
    <w:lvl w:ilvl="2" w:tplc="763693D0" w:tentative="1">
      <w:start w:val="1"/>
      <w:numFmt w:val="bullet"/>
      <w:lvlText w:val=""/>
      <w:lvlJc w:val="left"/>
      <w:pPr>
        <w:ind w:left="2160" w:hanging="360"/>
      </w:pPr>
      <w:rPr>
        <w:rFonts w:ascii="Wingdings" w:hAnsi="Wingdings" w:hint="default"/>
      </w:rPr>
    </w:lvl>
    <w:lvl w:ilvl="3" w:tplc="33F8405E" w:tentative="1">
      <w:start w:val="1"/>
      <w:numFmt w:val="bullet"/>
      <w:lvlText w:val=""/>
      <w:lvlJc w:val="left"/>
      <w:pPr>
        <w:ind w:left="2880" w:hanging="360"/>
      </w:pPr>
      <w:rPr>
        <w:rFonts w:ascii="Symbol" w:hAnsi="Symbol" w:hint="default"/>
      </w:rPr>
    </w:lvl>
    <w:lvl w:ilvl="4" w:tplc="A41EB77E" w:tentative="1">
      <w:start w:val="1"/>
      <w:numFmt w:val="bullet"/>
      <w:lvlText w:val="o"/>
      <w:lvlJc w:val="left"/>
      <w:pPr>
        <w:ind w:left="3600" w:hanging="360"/>
      </w:pPr>
      <w:rPr>
        <w:rFonts w:ascii="Courier New" w:hAnsi="Courier New" w:cs="Courier New" w:hint="default"/>
      </w:rPr>
    </w:lvl>
    <w:lvl w:ilvl="5" w:tplc="EFD09FB4" w:tentative="1">
      <w:start w:val="1"/>
      <w:numFmt w:val="bullet"/>
      <w:lvlText w:val=""/>
      <w:lvlJc w:val="left"/>
      <w:pPr>
        <w:ind w:left="4320" w:hanging="360"/>
      </w:pPr>
      <w:rPr>
        <w:rFonts w:ascii="Wingdings" w:hAnsi="Wingdings" w:hint="default"/>
      </w:rPr>
    </w:lvl>
    <w:lvl w:ilvl="6" w:tplc="66B0CB52" w:tentative="1">
      <w:start w:val="1"/>
      <w:numFmt w:val="bullet"/>
      <w:lvlText w:val=""/>
      <w:lvlJc w:val="left"/>
      <w:pPr>
        <w:ind w:left="5040" w:hanging="360"/>
      </w:pPr>
      <w:rPr>
        <w:rFonts w:ascii="Symbol" w:hAnsi="Symbol" w:hint="default"/>
      </w:rPr>
    </w:lvl>
    <w:lvl w:ilvl="7" w:tplc="B20606FC" w:tentative="1">
      <w:start w:val="1"/>
      <w:numFmt w:val="bullet"/>
      <w:lvlText w:val="o"/>
      <w:lvlJc w:val="left"/>
      <w:pPr>
        <w:ind w:left="5760" w:hanging="360"/>
      </w:pPr>
      <w:rPr>
        <w:rFonts w:ascii="Courier New" w:hAnsi="Courier New" w:cs="Courier New" w:hint="default"/>
      </w:rPr>
    </w:lvl>
    <w:lvl w:ilvl="8" w:tplc="476ECF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B685C8">
      <w:start w:val="1"/>
      <w:numFmt w:val="lowerRoman"/>
      <w:lvlText w:val="(%1)"/>
      <w:lvlJc w:val="left"/>
      <w:pPr>
        <w:ind w:left="1080" w:hanging="720"/>
      </w:pPr>
      <w:rPr>
        <w:rFonts w:hint="default"/>
      </w:rPr>
    </w:lvl>
    <w:lvl w:ilvl="1" w:tplc="D274457E" w:tentative="1">
      <w:start w:val="1"/>
      <w:numFmt w:val="lowerLetter"/>
      <w:lvlText w:val="%2."/>
      <w:lvlJc w:val="left"/>
      <w:pPr>
        <w:ind w:left="1440" w:hanging="360"/>
      </w:pPr>
    </w:lvl>
    <w:lvl w:ilvl="2" w:tplc="867226A8" w:tentative="1">
      <w:start w:val="1"/>
      <w:numFmt w:val="lowerRoman"/>
      <w:lvlText w:val="%3."/>
      <w:lvlJc w:val="right"/>
      <w:pPr>
        <w:ind w:left="2160" w:hanging="180"/>
      </w:pPr>
    </w:lvl>
    <w:lvl w:ilvl="3" w:tplc="5F466850" w:tentative="1">
      <w:start w:val="1"/>
      <w:numFmt w:val="decimal"/>
      <w:lvlText w:val="%4."/>
      <w:lvlJc w:val="left"/>
      <w:pPr>
        <w:ind w:left="2880" w:hanging="360"/>
      </w:pPr>
    </w:lvl>
    <w:lvl w:ilvl="4" w:tplc="35D2329A" w:tentative="1">
      <w:start w:val="1"/>
      <w:numFmt w:val="lowerLetter"/>
      <w:lvlText w:val="%5."/>
      <w:lvlJc w:val="left"/>
      <w:pPr>
        <w:ind w:left="3600" w:hanging="360"/>
      </w:pPr>
    </w:lvl>
    <w:lvl w:ilvl="5" w:tplc="C6BE07C0" w:tentative="1">
      <w:start w:val="1"/>
      <w:numFmt w:val="lowerRoman"/>
      <w:lvlText w:val="%6."/>
      <w:lvlJc w:val="right"/>
      <w:pPr>
        <w:ind w:left="4320" w:hanging="180"/>
      </w:pPr>
    </w:lvl>
    <w:lvl w:ilvl="6" w:tplc="8AFA2FA8" w:tentative="1">
      <w:start w:val="1"/>
      <w:numFmt w:val="decimal"/>
      <w:lvlText w:val="%7."/>
      <w:lvlJc w:val="left"/>
      <w:pPr>
        <w:ind w:left="5040" w:hanging="360"/>
      </w:pPr>
    </w:lvl>
    <w:lvl w:ilvl="7" w:tplc="91D86EDE" w:tentative="1">
      <w:start w:val="1"/>
      <w:numFmt w:val="lowerLetter"/>
      <w:lvlText w:val="%8."/>
      <w:lvlJc w:val="left"/>
      <w:pPr>
        <w:ind w:left="5760" w:hanging="360"/>
      </w:pPr>
    </w:lvl>
    <w:lvl w:ilvl="8" w:tplc="96386A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31ED124">
      <w:start w:val="1"/>
      <w:numFmt w:val="lowerRoman"/>
      <w:lvlText w:val="(%1)"/>
      <w:lvlJc w:val="left"/>
      <w:pPr>
        <w:ind w:left="1080" w:hanging="720"/>
      </w:pPr>
      <w:rPr>
        <w:rFonts w:hint="default"/>
      </w:rPr>
    </w:lvl>
    <w:lvl w:ilvl="1" w:tplc="D0060B66" w:tentative="1">
      <w:start w:val="1"/>
      <w:numFmt w:val="lowerLetter"/>
      <w:lvlText w:val="%2."/>
      <w:lvlJc w:val="left"/>
      <w:pPr>
        <w:ind w:left="1440" w:hanging="360"/>
      </w:pPr>
    </w:lvl>
    <w:lvl w:ilvl="2" w:tplc="C894712E" w:tentative="1">
      <w:start w:val="1"/>
      <w:numFmt w:val="lowerRoman"/>
      <w:lvlText w:val="%3."/>
      <w:lvlJc w:val="right"/>
      <w:pPr>
        <w:ind w:left="2160" w:hanging="180"/>
      </w:pPr>
    </w:lvl>
    <w:lvl w:ilvl="3" w:tplc="74B4B748" w:tentative="1">
      <w:start w:val="1"/>
      <w:numFmt w:val="decimal"/>
      <w:lvlText w:val="%4."/>
      <w:lvlJc w:val="left"/>
      <w:pPr>
        <w:ind w:left="2880" w:hanging="360"/>
      </w:pPr>
    </w:lvl>
    <w:lvl w:ilvl="4" w:tplc="E4841D60" w:tentative="1">
      <w:start w:val="1"/>
      <w:numFmt w:val="lowerLetter"/>
      <w:lvlText w:val="%5."/>
      <w:lvlJc w:val="left"/>
      <w:pPr>
        <w:ind w:left="3600" w:hanging="360"/>
      </w:pPr>
    </w:lvl>
    <w:lvl w:ilvl="5" w:tplc="4EBE4AFA" w:tentative="1">
      <w:start w:val="1"/>
      <w:numFmt w:val="lowerRoman"/>
      <w:lvlText w:val="%6."/>
      <w:lvlJc w:val="right"/>
      <w:pPr>
        <w:ind w:left="4320" w:hanging="180"/>
      </w:pPr>
    </w:lvl>
    <w:lvl w:ilvl="6" w:tplc="BC0CC916" w:tentative="1">
      <w:start w:val="1"/>
      <w:numFmt w:val="decimal"/>
      <w:lvlText w:val="%7."/>
      <w:lvlJc w:val="left"/>
      <w:pPr>
        <w:ind w:left="5040" w:hanging="360"/>
      </w:pPr>
    </w:lvl>
    <w:lvl w:ilvl="7" w:tplc="0DC213B0" w:tentative="1">
      <w:start w:val="1"/>
      <w:numFmt w:val="lowerLetter"/>
      <w:lvlText w:val="%8."/>
      <w:lvlJc w:val="left"/>
      <w:pPr>
        <w:ind w:left="5760" w:hanging="360"/>
      </w:pPr>
    </w:lvl>
    <w:lvl w:ilvl="8" w:tplc="8E3C16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C41220">
      <w:start w:val="1"/>
      <w:numFmt w:val="lowerRoman"/>
      <w:lvlText w:val="(%1)"/>
      <w:lvlJc w:val="left"/>
      <w:pPr>
        <w:ind w:left="1080" w:hanging="720"/>
      </w:pPr>
      <w:rPr>
        <w:rFonts w:hint="default"/>
      </w:rPr>
    </w:lvl>
    <w:lvl w:ilvl="1" w:tplc="C576CE94" w:tentative="1">
      <w:start w:val="1"/>
      <w:numFmt w:val="lowerLetter"/>
      <w:lvlText w:val="%2."/>
      <w:lvlJc w:val="left"/>
      <w:pPr>
        <w:ind w:left="1440" w:hanging="360"/>
      </w:pPr>
    </w:lvl>
    <w:lvl w:ilvl="2" w:tplc="87AAF44E" w:tentative="1">
      <w:start w:val="1"/>
      <w:numFmt w:val="lowerRoman"/>
      <w:lvlText w:val="%3."/>
      <w:lvlJc w:val="right"/>
      <w:pPr>
        <w:ind w:left="2160" w:hanging="180"/>
      </w:pPr>
    </w:lvl>
    <w:lvl w:ilvl="3" w:tplc="DF86B3D2" w:tentative="1">
      <w:start w:val="1"/>
      <w:numFmt w:val="decimal"/>
      <w:lvlText w:val="%4."/>
      <w:lvlJc w:val="left"/>
      <w:pPr>
        <w:ind w:left="2880" w:hanging="360"/>
      </w:pPr>
    </w:lvl>
    <w:lvl w:ilvl="4" w:tplc="28AC9B36" w:tentative="1">
      <w:start w:val="1"/>
      <w:numFmt w:val="lowerLetter"/>
      <w:lvlText w:val="%5."/>
      <w:lvlJc w:val="left"/>
      <w:pPr>
        <w:ind w:left="3600" w:hanging="360"/>
      </w:pPr>
    </w:lvl>
    <w:lvl w:ilvl="5" w:tplc="01C07DE0" w:tentative="1">
      <w:start w:val="1"/>
      <w:numFmt w:val="lowerRoman"/>
      <w:lvlText w:val="%6."/>
      <w:lvlJc w:val="right"/>
      <w:pPr>
        <w:ind w:left="4320" w:hanging="180"/>
      </w:pPr>
    </w:lvl>
    <w:lvl w:ilvl="6" w:tplc="7A02156A" w:tentative="1">
      <w:start w:val="1"/>
      <w:numFmt w:val="decimal"/>
      <w:lvlText w:val="%7."/>
      <w:lvlJc w:val="left"/>
      <w:pPr>
        <w:ind w:left="5040" w:hanging="360"/>
      </w:pPr>
    </w:lvl>
    <w:lvl w:ilvl="7" w:tplc="EA741D7C" w:tentative="1">
      <w:start w:val="1"/>
      <w:numFmt w:val="lowerLetter"/>
      <w:lvlText w:val="%8."/>
      <w:lvlJc w:val="left"/>
      <w:pPr>
        <w:ind w:left="5760" w:hanging="360"/>
      </w:pPr>
    </w:lvl>
    <w:lvl w:ilvl="8" w:tplc="6FFA38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94C2DF4">
      <w:start w:val="1"/>
      <w:numFmt w:val="lowerRoman"/>
      <w:lvlText w:val="(%1)"/>
      <w:lvlJc w:val="left"/>
      <w:pPr>
        <w:ind w:left="1080" w:hanging="720"/>
      </w:pPr>
      <w:rPr>
        <w:rFonts w:hint="default"/>
      </w:rPr>
    </w:lvl>
    <w:lvl w:ilvl="1" w:tplc="45789882" w:tentative="1">
      <w:start w:val="1"/>
      <w:numFmt w:val="lowerLetter"/>
      <w:lvlText w:val="%2."/>
      <w:lvlJc w:val="left"/>
      <w:pPr>
        <w:ind w:left="1440" w:hanging="360"/>
      </w:pPr>
    </w:lvl>
    <w:lvl w:ilvl="2" w:tplc="3DCC04C8" w:tentative="1">
      <w:start w:val="1"/>
      <w:numFmt w:val="lowerRoman"/>
      <w:lvlText w:val="%3."/>
      <w:lvlJc w:val="right"/>
      <w:pPr>
        <w:ind w:left="2160" w:hanging="180"/>
      </w:pPr>
    </w:lvl>
    <w:lvl w:ilvl="3" w:tplc="D95072F8" w:tentative="1">
      <w:start w:val="1"/>
      <w:numFmt w:val="decimal"/>
      <w:lvlText w:val="%4."/>
      <w:lvlJc w:val="left"/>
      <w:pPr>
        <w:ind w:left="2880" w:hanging="360"/>
      </w:pPr>
    </w:lvl>
    <w:lvl w:ilvl="4" w:tplc="309AEF28" w:tentative="1">
      <w:start w:val="1"/>
      <w:numFmt w:val="lowerLetter"/>
      <w:lvlText w:val="%5."/>
      <w:lvlJc w:val="left"/>
      <w:pPr>
        <w:ind w:left="3600" w:hanging="360"/>
      </w:pPr>
    </w:lvl>
    <w:lvl w:ilvl="5" w:tplc="59D4A266" w:tentative="1">
      <w:start w:val="1"/>
      <w:numFmt w:val="lowerRoman"/>
      <w:lvlText w:val="%6."/>
      <w:lvlJc w:val="right"/>
      <w:pPr>
        <w:ind w:left="4320" w:hanging="180"/>
      </w:pPr>
    </w:lvl>
    <w:lvl w:ilvl="6" w:tplc="BE100E1A" w:tentative="1">
      <w:start w:val="1"/>
      <w:numFmt w:val="decimal"/>
      <w:lvlText w:val="%7."/>
      <w:lvlJc w:val="left"/>
      <w:pPr>
        <w:ind w:left="5040" w:hanging="360"/>
      </w:pPr>
    </w:lvl>
    <w:lvl w:ilvl="7" w:tplc="391C5F36" w:tentative="1">
      <w:start w:val="1"/>
      <w:numFmt w:val="lowerLetter"/>
      <w:lvlText w:val="%8."/>
      <w:lvlJc w:val="left"/>
      <w:pPr>
        <w:ind w:left="5760" w:hanging="360"/>
      </w:pPr>
    </w:lvl>
    <w:lvl w:ilvl="8" w:tplc="1CC03B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49EBF52">
      <w:start w:val="1"/>
      <w:numFmt w:val="lowerRoman"/>
      <w:lvlText w:val="(%1)"/>
      <w:lvlJc w:val="left"/>
      <w:pPr>
        <w:ind w:left="1080" w:hanging="720"/>
      </w:pPr>
      <w:rPr>
        <w:rFonts w:hint="default"/>
      </w:rPr>
    </w:lvl>
    <w:lvl w:ilvl="1" w:tplc="29701D88" w:tentative="1">
      <w:start w:val="1"/>
      <w:numFmt w:val="lowerLetter"/>
      <w:lvlText w:val="%2."/>
      <w:lvlJc w:val="left"/>
      <w:pPr>
        <w:ind w:left="1440" w:hanging="360"/>
      </w:pPr>
    </w:lvl>
    <w:lvl w:ilvl="2" w:tplc="5FE2F59E" w:tentative="1">
      <w:start w:val="1"/>
      <w:numFmt w:val="lowerRoman"/>
      <w:lvlText w:val="%3."/>
      <w:lvlJc w:val="right"/>
      <w:pPr>
        <w:ind w:left="2160" w:hanging="180"/>
      </w:pPr>
    </w:lvl>
    <w:lvl w:ilvl="3" w:tplc="41B4F1E8" w:tentative="1">
      <w:start w:val="1"/>
      <w:numFmt w:val="decimal"/>
      <w:lvlText w:val="%4."/>
      <w:lvlJc w:val="left"/>
      <w:pPr>
        <w:ind w:left="2880" w:hanging="360"/>
      </w:pPr>
    </w:lvl>
    <w:lvl w:ilvl="4" w:tplc="F292807C" w:tentative="1">
      <w:start w:val="1"/>
      <w:numFmt w:val="lowerLetter"/>
      <w:lvlText w:val="%5."/>
      <w:lvlJc w:val="left"/>
      <w:pPr>
        <w:ind w:left="3600" w:hanging="360"/>
      </w:pPr>
    </w:lvl>
    <w:lvl w:ilvl="5" w:tplc="955C7E1E" w:tentative="1">
      <w:start w:val="1"/>
      <w:numFmt w:val="lowerRoman"/>
      <w:lvlText w:val="%6."/>
      <w:lvlJc w:val="right"/>
      <w:pPr>
        <w:ind w:left="4320" w:hanging="180"/>
      </w:pPr>
    </w:lvl>
    <w:lvl w:ilvl="6" w:tplc="B6AC651E" w:tentative="1">
      <w:start w:val="1"/>
      <w:numFmt w:val="decimal"/>
      <w:lvlText w:val="%7."/>
      <w:lvlJc w:val="left"/>
      <w:pPr>
        <w:ind w:left="5040" w:hanging="360"/>
      </w:pPr>
    </w:lvl>
    <w:lvl w:ilvl="7" w:tplc="B5507736" w:tentative="1">
      <w:start w:val="1"/>
      <w:numFmt w:val="lowerLetter"/>
      <w:lvlText w:val="%8."/>
      <w:lvlJc w:val="left"/>
      <w:pPr>
        <w:ind w:left="5760" w:hanging="360"/>
      </w:pPr>
    </w:lvl>
    <w:lvl w:ilvl="8" w:tplc="F11412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28A779C">
      <w:start w:val="1"/>
      <w:numFmt w:val="lowerRoman"/>
      <w:lvlText w:val="(%1)"/>
      <w:lvlJc w:val="left"/>
      <w:pPr>
        <w:ind w:left="1080" w:hanging="720"/>
      </w:pPr>
      <w:rPr>
        <w:rFonts w:hint="default"/>
      </w:rPr>
    </w:lvl>
    <w:lvl w:ilvl="1" w:tplc="3E6C0FBA" w:tentative="1">
      <w:start w:val="1"/>
      <w:numFmt w:val="lowerLetter"/>
      <w:lvlText w:val="%2."/>
      <w:lvlJc w:val="left"/>
      <w:pPr>
        <w:ind w:left="1440" w:hanging="360"/>
      </w:pPr>
    </w:lvl>
    <w:lvl w:ilvl="2" w:tplc="AF34F878" w:tentative="1">
      <w:start w:val="1"/>
      <w:numFmt w:val="lowerRoman"/>
      <w:lvlText w:val="%3."/>
      <w:lvlJc w:val="right"/>
      <w:pPr>
        <w:ind w:left="2160" w:hanging="180"/>
      </w:pPr>
    </w:lvl>
    <w:lvl w:ilvl="3" w:tplc="C5DE48A4" w:tentative="1">
      <w:start w:val="1"/>
      <w:numFmt w:val="decimal"/>
      <w:lvlText w:val="%4."/>
      <w:lvlJc w:val="left"/>
      <w:pPr>
        <w:ind w:left="2880" w:hanging="360"/>
      </w:pPr>
    </w:lvl>
    <w:lvl w:ilvl="4" w:tplc="36A60CEC" w:tentative="1">
      <w:start w:val="1"/>
      <w:numFmt w:val="lowerLetter"/>
      <w:lvlText w:val="%5."/>
      <w:lvlJc w:val="left"/>
      <w:pPr>
        <w:ind w:left="3600" w:hanging="360"/>
      </w:pPr>
    </w:lvl>
    <w:lvl w:ilvl="5" w:tplc="22789ACC" w:tentative="1">
      <w:start w:val="1"/>
      <w:numFmt w:val="lowerRoman"/>
      <w:lvlText w:val="%6."/>
      <w:lvlJc w:val="right"/>
      <w:pPr>
        <w:ind w:left="4320" w:hanging="180"/>
      </w:pPr>
    </w:lvl>
    <w:lvl w:ilvl="6" w:tplc="04D00298" w:tentative="1">
      <w:start w:val="1"/>
      <w:numFmt w:val="decimal"/>
      <w:lvlText w:val="%7."/>
      <w:lvlJc w:val="left"/>
      <w:pPr>
        <w:ind w:left="5040" w:hanging="360"/>
      </w:pPr>
    </w:lvl>
    <w:lvl w:ilvl="7" w:tplc="ECDAE6E6" w:tentative="1">
      <w:start w:val="1"/>
      <w:numFmt w:val="lowerLetter"/>
      <w:lvlText w:val="%8."/>
      <w:lvlJc w:val="left"/>
      <w:pPr>
        <w:ind w:left="5760" w:hanging="360"/>
      </w:pPr>
    </w:lvl>
    <w:lvl w:ilvl="8" w:tplc="CD90C0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7555455">
    <w:abstractNumId w:val="11"/>
  </w:num>
  <w:num w:numId="2" w16cid:durableId="904295225">
    <w:abstractNumId w:val="4"/>
  </w:num>
  <w:num w:numId="3" w16cid:durableId="1065958625">
    <w:abstractNumId w:val="2"/>
  </w:num>
  <w:num w:numId="4" w16cid:durableId="1733695928">
    <w:abstractNumId w:val="7"/>
  </w:num>
  <w:num w:numId="5" w16cid:durableId="1475370881">
    <w:abstractNumId w:val="6"/>
  </w:num>
  <w:num w:numId="6" w16cid:durableId="1234315361">
    <w:abstractNumId w:val="1"/>
  </w:num>
  <w:num w:numId="7" w16cid:durableId="1973512637">
    <w:abstractNumId w:val="9"/>
  </w:num>
  <w:num w:numId="8" w16cid:durableId="992374139">
    <w:abstractNumId w:val="5"/>
  </w:num>
  <w:num w:numId="9" w16cid:durableId="743603429">
    <w:abstractNumId w:val="8"/>
  </w:num>
  <w:num w:numId="10" w16cid:durableId="1872985508">
    <w:abstractNumId w:val="3"/>
  </w:num>
  <w:num w:numId="11" w16cid:durableId="1803309329">
    <w:abstractNumId w:val="10"/>
  </w:num>
  <w:num w:numId="12" w16cid:durableId="991299394">
    <w:abstractNumId w:val="0"/>
  </w:num>
  <w:num w:numId="13" w16cid:durableId="779951678">
    <w:abstractNumId w:val="11"/>
  </w:num>
  <w:num w:numId="14" w16cid:durableId="3571251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050"/>
    <w:rsid w:val="00073E75"/>
    <w:rsid w:val="00080E4E"/>
    <w:rsid w:val="000E22F1"/>
    <w:rsid w:val="000E4A45"/>
    <w:rsid w:val="0010768E"/>
    <w:rsid w:val="00112C98"/>
    <w:rsid w:val="0013774E"/>
    <w:rsid w:val="00175733"/>
    <w:rsid w:val="001865DF"/>
    <w:rsid w:val="003C35D2"/>
    <w:rsid w:val="003D2773"/>
    <w:rsid w:val="00406FDF"/>
    <w:rsid w:val="0043613A"/>
    <w:rsid w:val="004C2990"/>
    <w:rsid w:val="004F4642"/>
    <w:rsid w:val="00582E06"/>
    <w:rsid w:val="005A2A14"/>
    <w:rsid w:val="007A7B8E"/>
    <w:rsid w:val="007D352C"/>
    <w:rsid w:val="007D7752"/>
    <w:rsid w:val="008376BA"/>
    <w:rsid w:val="008A6B62"/>
    <w:rsid w:val="008F3050"/>
    <w:rsid w:val="009322BC"/>
    <w:rsid w:val="0095764C"/>
    <w:rsid w:val="009D409D"/>
    <w:rsid w:val="00A52495"/>
    <w:rsid w:val="00A57AB4"/>
    <w:rsid w:val="00A86DCE"/>
    <w:rsid w:val="00A96C94"/>
    <w:rsid w:val="00B06AA1"/>
    <w:rsid w:val="00B84D0C"/>
    <w:rsid w:val="00BA1012"/>
    <w:rsid w:val="00C37961"/>
    <w:rsid w:val="00C424CA"/>
    <w:rsid w:val="00CB77C5"/>
    <w:rsid w:val="00CD0096"/>
    <w:rsid w:val="00D12CBE"/>
    <w:rsid w:val="00D82C62"/>
    <w:rsid w:val="00DE2EBE"/>
    <w:rsid w:val="00E138A5"/>
    <w:rsid w:val="00E323FB"/>
    <w:rsid w:val="00E967B2"/>
    <w:rsid w:val="00ED091F"/>
    <w:rsid w:val="00ED547C"/>
    <w:rsid w:val="00F40BBF"/>
    <w:rsid w:val="00F5413A"/>
    <w:rsid w:val="00F6226C"/>
    <w:rsid w:val="00F82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0E976"/>
  <w15:docId w15:val="{AD33B24A-6FCE-46E1-BCC3-60CAD3BB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168C7" w:rsidRDefault="001168C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168C7" w:rsidRDefault="001168C7" w:rsidP="00AF0AC5">
          <w:pPr>
            <w:pStyle w:val="C796FB26220542558C2A81DE34485313"/>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168C7" w:rsidRDefault="001168C7"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68C7"/>
    <w:rsid w:val="001168C7"/>
    <w:rsid w:val="003C35D2"/>
    <w:rsid w:val="00406FDF"/>
    <w:rsid w:val="007D352C"/>
    <w:rsid w:val="009413F2"/>
    <w:rsid w:val="00C37961"/>
    <w:rsid w:val="00C424CA"/>
    <w:rsid w:val="00D82C62"/>
    <w:rsid w:val="00F54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1046</Words>
  <Characters>5965</Characters>
  <Application>Microsoft Office Word</Application>
  <DocSecurity>12</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2024-08-22T22:17:00Z</dcterms:created>
  <dcterms:modified xsi:type="dcterms:W3CDTF">2024-08-22T22:17:00Z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