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E7EA" w14:textId="77777777"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6EC4EFAC" wp14:editId="142B7C5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34CF961" wp14:editId="1B07E2C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9C2E2C">
        <w:rPr>
          <w:rFonts w:ascii="Arial Black" w:hAnsi="Arial Black"/>
        </w:rPr>
        <w:t>Baptcare Nursing and Allied Health Program</w:t>
      </w:r>
      <w:r w:rsidR="003C6EC2" w:rsidRPr="00943697">
        <w:rPr>
          <w:rFonts w:ascii="Arial Black" w:hAnsi="Arial Black"/>
        </w:rPr>
        <w:t xml:space="preserve"> </w:t>
      </w:r>
    </w:p>
    <w:p w14:paraId="3995CFEE" w14:textId="77777777" w:rsidR="003C6EC2" w:rsidRPr="00943697" w:rsidRDefault="003C6EC2" w:rsidP="003C6EC2">
      <w:pPr>
        <w:pStyle w:val="Title"/>
        <w:spacing w:before="360" w:after="480"/>
      </w:pPr>
      <w:r w:rsidRPr="00943697">
        <w:rPr>
          <w:rFonts w:ascii="Arial Black" w:eastAsia="Calibri" w:hAnsi="Arial Black"/>
          <w:sz w:val="56"/>
        </w:rPr>
        <w:t>Performance Report</w:t>
      </w:r>
    </w:p>
    <w:p w14:paraId="4356A1B9" w14:textId="77777777" w:rsidR="009C2E2C" w:rsidRPr="003C6EC2" w:rsidRDefault="009C2E2C" w:rsidP="009C2E2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 Blyth Street </w:t>
      </w:r>
      <w:r w:rsidRPr="003C6EC2">
        <w:rPr>
          <w:color w:val="FFFFFF" w:themeColor="background1"/>
          <w:sz w:val="28"/>
        </w:rPr>
        <w:br/>
        <w:t>BRUNSWICK VIC 3056</w:t>
      </w:r>
      <w:r w:rsidRPr="003C6EC2">
        <w:rPr>
          <w:color w:val="FFFFFF" w:themeColor="background1"/>
          <w:sz w:val="28"/>
        </w:rPr>
        <w:br/>
      </w:r>
      <w:r w:rsidRPr="003C6EC2">
        <w:rPr>
          <w:rFonts w:eastAsia="Calibri"/>
          <w:color w:val="FFFFFF" w:themeColor="background1"/>
          <w:sz w:val="28"/>
          <w:szCs w:val="56"/>
          <w:lang w:eastAsia="en-US"/>
        </w:rPr>
        <w:t>Phone number: 03 8388 5800</w:t>
      </w:r>
    </w:p>
    <w:p w14:paraId="6D86FBE3" w14:textId="77777777" w:rsidR="009C2E2C" w:rsidRDefault="009C2E2C" w:rsidP="009C2E2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300734 </w:t>
      </w:r>
    </w:p>
    <w:p w14:paraId="6E7A30D1" w14:textId="77777777" w:rsidR="009C2E2C" w:rsidRPr="003C6EC2" w:rsidRDefault="009C2E2C" w:rsidP="009C2E2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Baptcare Ltd</w:t>
      </w:r>
    </w:p>
    <w:p w14:paraId="60AFBDC8" w14:textId="77777777" w:rsidR="009C2E2C" w:rsidRPr="003C6EC2" w:rsidRDefault="009C2E2C" w:rsidP="009C2E2C">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27 April 2022 to 29 April 2022</w:t>
      </w:r>
    </w:p>
    <w:p w14:paraId="5110853C" w14:textId="4D26FF83" w:rsidR="009C2E2C" w:rsidRPr="00E93D41" w:rsidRDefault="009C2E2C" w:rsidP="009C2E2C">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74434F" w:rsidRPr="003C6EC2">
        <w:rPr>
          <w:rFonts w:eastAsia="Calibri"/>
          <w:color w:val="FFFFFF" w:themeColor="background1"/>
          <w:sz w:val="28"/>
          <w:szCs w:val="56"/>
          <w:lang w:eastAsia="en-US"/>
        </w:rPr>
        <w:t xml:space="preserve">27 </w:t>
      </w:r>
      <w:r w:rsidR="0074434F">
        <w:rPr>
          <w:rFonts w:eastAsia="Calibri"/>
          <w:color w:val="FFFFFF" w:themeColor="background1"/>
          <w:sz w:val="28"/>
          <w:szCs w:val="56"/>
          <w:lang w:eastAsia="en-US"/>
        </w:rPr>
        <w:t>June</w:t>
      </w:r>
      <w:r w:rsidR="0074434F" w:rsidRPr="003C6EC2">
        <w:rPr>
          <w:rFonts w:eastAsia="Calibri"/>
          <w:color w:val="FFFFFF" w:themeColor="background1"/>
          <w:sz w:val="28"/>
          <w:szCs w:val="56"/>
          <w:lang w:eastAsia="en-US"/>
        </w:rPr>
        <w:t xml:space="preserve"> 2022</w:t>
      </w:r>
    </w:p>
    <w:p w14:paraId="01D43800" w14:textId="77777777" w:rsidR="001E6954" w:rsidRPr="00D51663" w:rsidRDefault="001E6954" w:rsidP="001E6954">
      <w:pPr>
        <w:tabs>
          <w:tab w:val="left" w:pos="2127"/>
        </w:tabs>
        <w:spacing w:before="120"/>
        <w:rPr>
          <w:rFonts w:eastAsia="Calibri"/>
          <w:b/>
          <w:color w:val="auto"/>
          <w:sz w:val="28"/>
          <w:szCs w:val="56"/>
          <w:lang w:eastAsia="en-US"/>
        </w:rPr>
      </w:pPr>
    </w:p>
    <w:p w14:paraId="45750C60"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689772" w14:textId="77777777" w:rsidR="00F41159" w:rsidRDefault="00F41159" w:rsidP="00F41159">
      <w:pPr>
        <w:pStyle w:val="Heading1"/>
      </w:pPr>
      <w:bookmarkStart w:id="0" w:name="_Hlk32477662"/>
      <w:r>
        <w:lastRenderedPageBreak/>
        <w:t>Performance report prepared by</w:t>
      </w:r>
    </w:p>
    <w:p w14:paraId="6586AF5A" w14:textId="67490536" w:rsidR="00F41159" w:rsidRPr="009B0F30" w:rsidRDefault="007B0EFE" w:rsidP="00F41159">
      <w:r w:rsidRPr="007B0EFE">
        <w:t>G.McNamara</w:t>
      </w:r>
      <w:r w:rsidR="00F41159">
        <w:t>, delegate of the Aged Care Quality and Safety Commissioner.</w:t>
      </w:r>
    </w:p>
    <w:p w14:paraId="7B01FFB6" w14:textId="77777777" w:rsidR="00A30BEC" w:rsidRDefault="00A30BEC" w:rsidP="0094564F">
      <w:pPr>
        <w:pStyle w:val="Heading1"/>
      </w:pPr>
      <w:r>
        <w:t>Publication of report</w:t>
      </w:r>
    </w:p>
    <w:p w14:paraId="16BBD82A" w14:textId="58ADFF0D"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F17EF4">
        <w:t>1</w:t>
      </w:r>
      <w:r w:rsidRPr="0010469B">
        <w:t>8</w:t>
      </w:r>
      <w:r>
        <w:t>.</w:t>
      </w:r>
    </w:p>
    <w:p w14:paraId="3F607E3A" w14:textId="77777777" w:rsidR="007E46A1" w:rsidRDefault="007E46A1" w:rsidP="007E46A1">
      <w:pPr>
        <w:pStyle w:val="Heading1"/>
      </w:pPr>
      <w:r>
        <w:t>Service</w:t>
      </w:r>
      <w:r w:rsidR="00971D73">
        <w:t>s</w:t>
      </w:r>
      <w:r>
        <w:t xml:space="preserve"> </w:t>
      </w:r>
      <w:r w:rsidR="00AE6D2B">
        <w:t>included in this assessment</w:t>
      </w:r>
      <w:r w:rsidR="004B2CA5">
        <w:tab/>
      </w:r>
    </w:p>
    <w:p w14:paraId="73D74F09" w14:textId="77777777" w:rsidR="009C2E2C" w:rsidRDefault="009C2E2C" w:rsidP="009C2E2C">
      <w:pPr>
        <w:tabs>
          <w:tab w:val="left" w:pos="4111"/>
        </w:tabs>
      </w:pPr>
      <w:bookmarkStart w:id="1" w:name="HcsServicesFullListWithAddress"/>
      <w:bookmarkEnd w:id="0"/>
      <w:r>
        <w:rPr>
          <w:b/>
          <w:bCs/>
        </w:rPr>
        <w:t>CHSP:</w:t>
      </w:r>
    </w:p>
    <w:p w14:paraId="25FFEF8D" w14:textId="77777777" w:rsidR="009C2E2C" w:rsidRDefault="009C2E2C" w:rsidP="009C2E2C">
      <w:pPr>
        <w:numPr>
          <w:ilvl w:val="0"/>
          <w:numId w:val="38"/>
        </w:numPr>
        <w:tabs>
          <w:tab w:val="left" w:pos="4111"/>
        </w:tabs>
        <w:spacing w:before="0"/>
      </w:pPr>
      <w:r>
        <w:t>Short Term Restorative Care (STRC), 3995, 33 Blyth Street, BRUNSWICK VIC 3056</w:t>
      </w:r>
    </w:p>
    <w:p w14:paraId="6695C19F" w14:textId="77777777" w:rsidR="009C2E2C" w:rsidRDefault="009C2E2C" w:rsidP="009C2E2C">
      <w:pPr>
        <w:numPr>
          <w:ilvl w:val="0"/>
          <w:numId w:val="38"/>
        </w:numPr>
        <w:tabs>
          <w:tab w:val="left" w:pos="4111"/>
        </w:tabs>
      </w:pPr>
      <w:r>
        <w:t>Allied Health and Therapy Services, 4-BBQDS2C, 33 Blyth Street, BRUNSWICK VIC 3056</w:t>
      </w:r>
    </w:p>
    <w:p w14:paraId="1A31E2F4" w14:textId="77777777" w:rsidR="009C2E2C" w:rsidRDefault="009C2E2C" w:rsidP="009C2E2C">
      <w:pPr>
        <w:numPr>
          <w:ilvl w:val="0"/>
          <w:numId w:val="38"/>
        </w:numPr>
        <w:tabs>
          <w:tab w:val="left" w:pos="4111"/>
        </w:tabs>
      </w:pPr>
      <w:r>
        <w:t>Nursing, 4-BBQD17C, 33 Blyth Street, BRUNSWICK VIC 3056</w:t>
      </w:r>
    </w:p>
    <w:p w14:paraId="06DC7D97" w14:textId="77777777" w:rsidR="009C2E2C" w:rsidRDefault="009C2E2C" w:rsidP="009C2E2C">
      <w:pPr>
        <w:numPr>
          <w:ilvl w:val="0"/>
          <w:numId w:val="38"/>
        </w:numPr>
        <w:tabs>
          <w:tab w:val="left" w:pos="4111"/>
        </w:tabs>
      </w:pPr>
      <w:r>
        <w:t>Personal Care, 4-BBQD1AZ, 33 Blyth Street, BRUNSWICK VIC 3056</w:t>
      </w:r>
    </w:p>
    <w:p w14:paraId="53CAC041" w14:textId="77777777" w:rsidR="009C2E2C" w:rsidRDefault="009C2E2C" w:rsidP="009C2E2C">
      <w:pPr>
        <w:numPr>
          <w:ilvl w:val="0"/>
          <w:numId w:val="38"/>
        </w:numPr>
        <w:tabs>
          <w:tab w:val="left" w:pos="4111"/>
        </w:tabs>
      </w:pPr>
      <w:r>
        <w:t>Allied Health and Therapy Services, 4-BBQDS2C, 3/131 Harvester Road, SUNSHINE VIC 3020</w:t>
      </w:r>
    </w:p>
    <w:p w14:paraId="243E5282" w14:textId="77777777" w:rsidR="009C2E2C" w:rsidRDefault="009C2E2C" w:rsidP="009C2E2C">
      <w:pPr>
        <w:numPr>
          <w:ilvl w:val="0"/>
          <w:numId w:val="38"/>
        </w:numPr>
        <w:tabs>
          <w:tab w:val="left" w:pos="4111"/>
        </w:tabs>
      </w:pPr>
      <w:r>
        <w:t>Allied Health and Therapy Services, 4-BBQDS2C, 34 Erskine Road, MACLEOD VIC 3085</w:t>
      </w:r>
    </w:p>
    <w:p w14:paraId="05F0175A" w14:textId="4383AD7B" w:rsidR="009C2E2C" w:rsidRDefault="009C2E2C" w:rsidP="009C2E2C">
      <w:pPr>
        <w:numPr>
          <w:ilvl w:val="0"/>
          <w:numId w:val="38"/>
        </w:numPr>
        <w:tabs>
          <w:tab w:val="left" w:pos="4111"/>
        </w:tabs>
        <w:spacing w:after="0"/>
      </w:pPr>
      <w:r>
        <w:t>Allied Health and Therapy Services, 4-BBQDS2C, 55 Walpole Street, KEW VIC 3101</w:t>
      </w:r>
    </w:p>
    <w:p w14:paraId="2DA3274B" w14:textId="51649584" w:rsidR="00C66EA1" w:rsidRDefault="00C66EA1" w:rsidP="00C66EA1">
      <w:pPr>
        <w:tabs>
          <w:tab w:val="left" w:pos="4111"/>
        </w:tabs>
        <w:spacing w:after="0"/>
      </w:pPr>
      <w:r>
        <w:t>Short Term Restorative Care (STRC) included in this assessment</w:t>
      </w:r>
    </w:p>
    <w:bookmarkEnd w:id="1"/>
    <w:p w14:paraId="66BC8E2B" w14:textId="77777777" w:rsidR="007F5256" w:rsidRPr="0037487E" w:rsidRDefault="001E6954" w:rsidP="0094564F">
      <w:pPr>
        <w:pStyle w:val="Heading1"/>
        <w:rPr>
          <w:rFonts w:ascii="Arial" w:hAnsi="Arial"/>
          <w:b w:val="0"/>
          <w:color w:val="FF0000"/>
          <w:sz w:val="18"/>
          <w:szCs w:val="18"/>
        </w:rPr>
      </w:pPr>
      <w:r w:rsidRPr="001E6954">
        <w:lastRenderedPageBreak/>
        <w:t>Overall assessment of Service</w:t>
      </w:r>
      <w:r w:rsidR="00724518" w:rsidRPr="0024612B">
        <w:t>/</w:t>
      </w:r>
      <w:r w:rsidR="0037487E" w:rsidRPr="0024612B">
        <w:t>s</w:t>
      </w:r>
      <w:r w:rsidR="0037487E">
        <w:rPr>
          <w:color w:val="FF0000"/>
        </w:rPr>
        <w:t xml:space="preserve"> </w:t>
      </w:r>
    </w:p>
    <w:tbl>
      <w:tblPr>
        <w:tblStyle w:val="TableGrid"/>
        <w:tblW w:w="9638" w:type="dxa"/>
        <w:tblInd w:w="-284" w:type="dxa"/>
        <w:tblLook w:val="04A0" w:firstRow="1" w:lastRow="0" w:firstColumn="1" w:lastColumn="0" w:noHBand="0" w:noVBand="1"/>
      </w:tblPr>
      <w:tblGrid>
        <w:gridCol w:w="136"/>
        <w:gridCol w:w="573"/>
        <w:gridCol w:w="4813"/>
        <w:gridCol w:w="998"/>
        <w:gridCol w:w="2554"/>
        <w:gridCol w:w="548"/>
        <w:gridCol w:w="16"/>
      </w:tblGrid>
      <w:tr w:rsidR="00293CB0" w:rsidRPr="0086712E" w14:paraId="0E1C828D" w14:textId="77777777" w:rsidTr="00C66EA1">
        <w:trPr>
          <w:gridBefore w:val="1"/>
          <w:wBefore w:w="136" w:type="dxa"/>
        </w:trPr>
        <w:tc>
          <w:tcPr>
            <w:tcW w:w="5386" w:type="dxa"/>
            <w:gridSpan w:val="2"/>
            <w:tcBorders>
              <w:top w:val="nil"/>
              <w:left w:val="nil"/>
              <w:bottom w:val="nil"/>
              <w:right w:val="nil"/>
            </w:tcBorders>
          </w:tcPr>
          <w:p w14:paraId="18D4F74E" w14:textId="77777777" w:rsidR="008C5169" w:rsidRPr="005A682F" w:rsidRDefault="008C5169" w:rsidP="00AB203A">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t>1</w:t>
            </w:r>
            <w:r w:rsidRPr="00477C4C">
              <w:t xml:space="preserve"> Consumer dignity and choic</w:t>
            </w:r>
            <w:r>
              <w:t>e</w:t>
            </w:r>
          </w:p>
        </w:tc>
        <w:tc>
          <w:tcPr>
            <w:tcW w:w="998" w:type="dxa"/>
            <w:tcBorders>
              <w:top w:val="nil"/>
              <w:left w:val="nil"/>
              <w:bottom w:val="nil"/>
              <w:right w:val="nil"/>
            </w:tcBorders>
          </w:tcPr>
          <w:p w14:paraId="3D201FF0" w14:textId="71451855" w:rsidR="008C5169" w:rsidRPr="00E630D7" w:rsidRDefault="007B0EFE" w:rsidP="00AB203A">
            <w:pPr>
              <w:pStyle w:val="Heading4"/>
              <w:tabs>
                <w:tab w:val="clear" w:pos="9072"/>
              </w:tabs>
              <w:spacing w:before="120" w:after="0" w:line="240" w:lineRule="auto"/>
              <w:outlineLvl w:val="3"/>
              <w:rPr>
                <w:rFonts w:eastAsia="Times New Roman"/>
                <w:iCs w:val="0"/>
                <w:color w:val="0000FF"/>
              </w:rPr>
            </w:pPr>
            <w:r>
              <w:t>CHSP</w:t>
            </w:r>
            <w:r w:rsidR="008C5169" w:rsidRPr="00E630D7">
              <w:rPr>
                <w:rFonts w:eastAsia="Times New Roman"/>
                <w:iCs w:val="0"/>
                <w:color w:val="0000FF"/>
              </w:rPr>
              <w:t xml:space="preserve"> </w:t>
            </w:r>
          </w:p>
        </w:tc>
        <w:tc>
          <w:tcPr>
            <w:tcW w:w="3118" w:type="dxa"/>
            <w:gridSpan w:val="3"/>
            <w:tcBorders>
              <w:top w:val="nil"/>
              <w:left w:val="nil"/>
              <w:bottom w:val="nil"/>
              <w:right w:val="nil"/>
            </w:tcBorders>
          </w:tcPr>
          <w:p w14:paraId="1476014C" w14:textId="023BD5FD" w:rsidR="008C5169" w:rsidRPr="0086712E" w:rsidRDefault="007B0EFE" w:rsidP="00AB203A">
            <w:pPr>
              <w:pStyle w:val="Heading4"/>
              <w:tabs>
                <w:tab w:val="clear" w:pos="9072"/>
              </w:tabs>
              <w:spacing w:before="120" w:after="0" w:line="240" w:lineRule="auto"/>
              <w:jc w:val="right"/>
              <w:outlineLvl w:val="3"/>
            </w:pPr>
            <w:r>
              <w:rPr>
                <w:rFonts w:eastAsia="Times New Roman"/>
                <w:iCs w:val="0"/>
              </w:rPr>
              <w:t>Compliant</w:t>
            </w:r>
          </w:p>
        </w:tc>
      </w:tr>
      <w:tr w:rsidR="00293CB0" w:rsidRPr="0086712E" w14:paraId="593EDC45" w14:textId="77777777" w:rsidTr="00C66E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09" w:type="dxa"/>
        </w:trPr>
        <w:tc>
          <w:tcPr>
            <w:tcW w:w="4813" w:type="dxa"/>
          </w:tcPr>
          <w:p w14:paraId="6940BBA1" w14:textId="77777777" w:rsidR="008C5169" w:rsidRPr="005A682F" w:rsidRDefault="008C5169" w:rsidP="00AB203A">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998" w:type="dxa"/>
          </w:tcPr>
          <w:p w14:paraId="736AFDA1" w14:textId="038EAC87" w:rsidR="008C5169" w:rsidRPr="005A682F" w:rsidRDefault="007B0EFE" w:rsidP="00AB203A">
            <w:pPr>
              <w:pStyle w:val="Heading4"/>
              <w:tabs>
                <w:tab w:val="clear" w:pos="9072"/>
              </w:tabs>
              <w:spacing w:before="120" w:after="0" w:line="240" w:lineRule="auto"/>
              <w:outlineLvl w:val="3"/>
              <w:rPr>
                <w:rFonts w:eastAsia="Times New Roman"/>
                <w:b w:val="0"/>
                <w:iCs w:val="0"/>
                <w:color w:val="0000FF"/>
              </w:rPr>
            </w:pPr>
            <w:r>
              <w:rPr>
                <w:b w:val="0"/>
              </w:rPr>
              <w:t>CHSP</w:t>
            </w:r>
            <w:r w:rsidR="008C5169" w:rsidRPr="005A682F">
              <w:rPr>
                <w:rFonts w:eastAsia="Times New Roman"/>
                <w:b w:val="0"/>
                <w:iCs w:val="0"/>
                <w:color w:val="0000FF"/>
              </w:rPr>
              <w:t xml:space="preserve"> </w:t>
            </w:r>
          </w:p>
        </w:tc>
        <w:tc>
          <w:tcPr>
            <w:tcW w:w="3118" w:type="dxa"/>
            <w:gridSpan w:val="3"/>
          </w:tcPr>
          <w:p w14:paraId="6A910A23" w14:textId="27552718" w:rsidR="008C5169" w:rsidRPr="0086712E" w:rsidRDefault="007B0EFE" w:rsidP="00AB203A">
            <w:pPr>
              <w:pStyle w:val="Heading4"/>
              <w:tabs>
                <w:tab w:val="clear" w:pos="9072"/>
              </w:tabs>
              <w:spacing w:before="120" w:after="0" w:line="240" w:lineRule="auto"/>
              <w:jc w:val="right"/>
              <w:outlineLvl w:val="3"/>
              <w:rPr>
                <w:b w:val="0"/>
              </w:rPr>
            </w:pPr>
            <w:r>
              <w:rPr>
                <w:b w:val="0"/>
              </w:rPr>
              <w:t>Compliant</w:t>
            </w:r>
          </w:p>
        </w:tc>
      </w:tr>
      <w:tr w:rsidR="00293CB0" w:rsidRPr="0086712E" w14:paraId="5C8FD8C0" w14:textId="77777777" w:rsidTr="00C66E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09" w:type="dxa"/>
        </w:trPr>
        <w:tc>
          <w:tcPr>
            <w:tcW w:w="4813" w:type="dxa"/>
          </w:tcPr>
          <w:p w14:paraId="2BB48E5E" w14:textId="1DBF161C" w:rsidR="008C5169" w:rsidRPr="005A682F" w:rsidRDefault="007B0EFE" w:rsidP="00AB203A">
            <w:pPr>
              <w:pStyle w:val="Heading4"/>
              <w:tabs>
                <w:tab w:val="clear" w:pos="9072"/>
              </w:tabs>
              <w:spacing w:before="120" w:after="0" w:line="240" w:lineRule="auto"/>
              <w:outlineLvl w:val="3"/>
              <w:rPr>
                <w:rFonts w:eastAsia="Times New Roman"/>
                <w:b w:val="0"/>
                <w:iCs w:val="0"/>
                <w:color w:val="0000FF"/>
              </w:rPr>
            </w:pPr>
            <w:r w:rsidRPr="0041456C">
              <w:rPr>
                <w:rFonts w:eastAsia="Times New Roman"/>
                <w:b w:val="0"/>
                <w:iCs w:val="0"/>
              </w:rPr>
              <w:t>Requirement</w:t>
            </w:r>
            <w:r>
              <w:rPr>
                <w:rFonts w:eastAsia="Times New Roman"/>
                <w:b w:val="0"/>
                <w:iCs w:val="0"/>
                <w:color w:val="0000FF"/>
              </w:rPr>
              <w:t xml:space="preserve"> </w:t>
            </w:r>
            <w:r>
              <w:rPr>
                <w:b w:val="0"/>
              </w:rPr>
              <w:t>1</w:t>
            </w:r>
            <w:r w:rsidRPr="005A682F">
              <w:rPr>
                <w:b w:val="0"/>
              </w:rPr>
              <w:t>(3)(b)</w:t>
            </w:r>
          </w:p>
        </w:tc>
        <w:tc>
          <w:tcPr>
            <w:tcW w:w="998" w:type="dxa"/>
          </w:tcPr>
          <w:p w14:paraId="48C6659E" w14:textId="5AE35610" w:rsidR="008C5169" w:rsidRPr="004B0009" w:rsidRDefault="007B0EFE" w:rsidP="00AB203A">
            <w:pPr>
              <w:pStyle w:val="Heading4"/>
              <w:tabs>
                <w:tab w:val="clear" w:pos="9072"/>
              </w:tabs>
              <w:spacing w:before="120" w:after="0" w:line="240" w:lineRule="auto"/>
              <w:outlineLvl w:val="3"/>
              <w:rPr>
                <w:b w:val="0"/>
              </w:rPr>
            </w:pPr>
            <w:r>
              <w:rPr>
                <w:b w:val="0"/>
              </w:rPr>
              <w:t>CHSP</w:t>
            </w:r>
          </w:p>
        </w:tc>
        <w:tc>
          <w:tcPr>
            <w:tcW w:w="3118" w:type="dxa"/>
            <w:gridSpan w:val="3"/>
          </w:tcPr>
          <w:p w14:paraId="7E354473" w14:textId="3000DD6F" w:rsidR="008C5169" w:rsidRPr="00A36235" w:rsidRDefault="007B0EFE" w:rsidP="00AB203A">
            <w:pPr>
              <w:pStyle w:val="Heading4"/>
              <w:tabs>
                <w:tab w:val="clear" w:pos="9072"/>
              </w:tabs>
              <w:spacing w:before="120" w:after="0" w:line="240" w:lineRule="auto"/>
              <w:jc w:val="right"/>
              <w:outlineLvl w:val="3"/>
              <w:rPr>
                <w:rFonts w:eastAsia="Times New Roman"/>
                <w:b w:val="0"/>
                <w:iCs w:val="0"/>
              </w:rPr>
            </w:pPr>
            <w:r>
              <w:rPr>
                <w:rFonts w:eastAsia="Times New Roman"/>
                <w:b w:val="0"/>
                <w:iCs w:val="0"/>
              </w:rPr>
              <w:t>Compliant</w:t>
            </w:r>
          </w:p>
        </w:tc>
      </w:tr>
      <w:tr w:rsidR="00293CB0" w:rsidRPr="0086712E" w14:paraId="34E0E0E1" w14:textId="77777777" w:rsidTr="00C66E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09" w:type="dxa"/>
        </w:trPr>
        <w:tc>
          <w:tcPr>
            <w:tcW w:w="4813" w:type="dxa"/>
          </w:tcPr>
          <w:p w14:paraId="753F46BF" w14:textId="3C9C2E21" w:rsidR="007B0EFE" w:rsidRPr="005A682F" w:rsidRDefault="007B0EFE" w:rsidP="007B0EFE">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998" w:type="dxa"/>
          </w:tcPr>
          <w:p w14:paraId="1789FAC9" w14:textId="77777777" w:rsidR="007B0EFE" w:rsidRPr="005A682F" w:rsidRDefault="007B0EFE" w:rsidP="007B0EFE">
            <w:pPr>
              <w:pStyle w:val="Heading4"/>
              <w:tabs>
                <w:tab w:val="clear" w:pos="9072"/>
              </w:tabs>
              <w:spacing w:before="120" w:after="0" w:line="240" w:lineRule="auto"/>
              <w:outlineLvl w:val="3"/>
              <w:rPr>
                <w:b w:val="0"/>
              </w:rPr>
            </w:pPr>
            <w:r w:rsidRPr="005A682F">
              <w:rPr>
                <w:b w:val="0"/>
              </w:rPr>
              <w:t>CHSP</w:t>
            </w:r>
          </w:p>
        </w:tc>
        <w:tc>
          <w:tcPr>
            <w:tcW w:w="3118" w:type="dxa"/>
            <w:gridSpan w:val="3"/>
          </w:tcPr>
          <w:p w14:paraId="2366ABFD" w14:textId="569BE153" w:rsidR="007B0EFE" w:rsidRPr="0086712E" w:rsidRDefault="007B0EFE" w:rsidP="007B0EFE">
            <w:pPr>
              <w:pStyle w:val="Heading4"/>
              <w:tabs>
                <w:tab w:val="clear" w:pos="9072"/>
              </w:tabs>
              <w:spacing w:before="120" w:after="0" w:line="240" w:lineRule="auto"/>
              <w:jc w:val="right"/>
              <w:outlineLvl w:val="3"/>
              <w:rPr>
                <w:b w:val="0"/>
              </w:rPr>
            </w:pPr>
            <w:r w:rsidRPr="00A36235">
              <w:rPr>
                <w:rFonts w:eastAsia="Times New Roman"/>
                <w:b w:val="0"/>
                <w:iCs w:val="0"/>
              </w:rPr>
              <w:t>Compliant</w:t>
            </w:r>
          </w:p>
        </w:tc>
      </w:tr>
      <w:tr w:rsidR="00293CB0" w:rsidRPr="0086712E" w14:paraId="2278EE3B" w14:textId="77777777" w:rsidTr="00C66E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09" w:type="dxa"/>
        </w:trPr>
        <w:tc>
          <w:tcPr>
            <w:tcW w:w="4813" w:type="dxa"/>
          </w:tcPr>
          <w:p w14:paraId="44965818" w14:textId="6FA55F0F" w:rsidR="0041456C" w:rsidRPr="005A682F" w:rsidRDefault="0041456C" w:rsidP="0041456C">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w:t>
            </w:r>
            <w:r>
              <w:rPr>
                <w:b w:val="0"/>
              </w:rPr>
              <w:t>d</w:t>
            </w:r>
            <w:r w:rsidRPr="005A682F">
              <w:rPr>
                <w:b w:val="0"/>
              </w:rPr>
              <w:t xml:space="preserve">) </w:t>
            </w:r>
          </w:p>
        </w:tc>
        <w:tc>
          <w:tcPr>
            <w:tcW w:w="998" w:type="dxa"/>
          </w:tcPr>
          <w:p w14:paraId="56BE6922" w14:textId="433D860A" w:rsidR="0041456C" w:rsidRPr="00855E6B" w:rsidRDefault="0041456C" w:rsidP="0041456C">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118" w:type="dxa"/>
            <w:gridSpan w:val="3"/>
          </w:tcPr>
          <w:p w14:paraId="61D42414" w14:textId="43348E34" w:rsidR="0041456C" w:rsidRPr="0086712E" w:rsidRDefault="0041456C" w:rsidP="0041456C">
            <w:pPr>
              <w:pStyle w:val="Heading4"/>
              <w:tabs>
                <w:tab w:val="clear" w:pos="9072"/>
              </w:tabs>
              <w:spacing w:before="120" w:after="0" w:line="240" w:lineRule="auto"/>
              <w:jc w:val="right"/>
              <w:outlineLvl w:val="3"/>
              <w:rPr>
                <w:b w:val="0"/>
              </w:rPr>
            </w:pPr>
            <w:r>
              <w:rPr>
                <w:b w:val="0"/>
              </w:rPr>
              <w:t>Compliant</w:t>
            </w:r>
          </w:p>
        </w:tc>
      </w:tr>
      <w:tr w:rsidR="00293CB0" w:rsidRPr="0086712E" w14:paraId="44FB215F" w14:textId="77777777" w:rsidTr="00C66E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09" w:type="dxa"/>
        </w:trPr>
        <w:tc>
          <w:tcPr>
            <w:tcW w:w="4813" w:type="dxa"/>
          </w:tcPr>
          <w:p w14:paraId="56C73699" w14:textId="54B68A65" w:rsidR="0041456C" w:rsidRPr="005A682F" w:rsidRDefault="0041456C" w:rsidP="0041456C">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w:t>
            </w:r>
            <w:r>
              <w:rPr>
                <w:b w:val="0"/>
              </w:rPr>
              <w:t>e</w:t>
            </w:r>
            <w:r w:rsidRPr="005A682F">
              <w:rPr>
                <w:b w:val="0"/>
              </w:rPr>
              <w:t xml:space="preserve">) </w:t>
            </w:r>
          </w:p>
        </w:tc>
        <w:tc>
          <w:tcPr>
            <w:tcW w:w="998" w:type="dxa"/>
          </w:tcPr>
          <w:p w14:paraId="33866233" w14:textId="22C1EA91" w:rsidR="0041456C" w:rsidRPr="00855E6B" w:rsidRDefault="0041456C" w:rsidP="0041456C">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118" w:type="dxa"/>
            <w:gridSpan w:val="3"/>
          </w:tcPr>
          <w:p w14:paraId="45721778" w14:textId="21AE2302" w:rsidR="0041456C" w:rsidRPr="0086712E" w:rsidRDefault="0041456C" w:rsidP="0041456C">
            <w:pPr>
              <w:pStyle w:val="Heading4"/>
              <w:tabs>
                <w:tab w:val="clear" w:pos="9072"/>
              </w:tabs>
              <w:spacing w:before="120" w:after="0" w:line="240" w:lineRule="auto"/>
              <w:jc w:val="right"/>
              <w:outlineLvl w:val="3"/>
              <w:rPr>
                <w:rFonts w:eastAsia="Times New Roman"/>
                <w:b w:val="0"/>
                <w:iCs w:val="0"/>
              </w:rPr>
            </w:pPr>
            <w:r>
              <w:rPr>
                <w:b w:val="0"/>
              </w:rPr>
              <w:t>Compliant</w:t>
            </w:r>
          </w:p>
        </w:tc>
      </w:tr>
      <w:tr w:rsidR="00293CB0" w:rsidRPr="0086712E" w14:paraId="5C6A5F1C" w14:textId="77777777" w:rsidTr="00C66E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09" w:type="dxa"/>
        </w:trPr>
        <w:tc>
          <w:tcPr>
            <w:tcW w:w="4813" w:type="dxa"/>
          </w:tcPr>
          <w:p w14:paraId="73A0C7B8" w14:textId="3368FC2B" w:rsidR="0041456C" w:rsidRPr="005A682F" w:rsidRDefault="0041456C" w:rsidP="0041456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w:t>
            </w:r>
            <w:r>
              <w:rPr>
                <w:b w:val="0"/>
              </w:rPr>
              <w:t>f</w:t>
            </w:r>
            <w:r w:rsidRPr="005A682F">
              <w:rPr>
                <w:b w:val="0"/>
              </w:rPr>
              <w:t>)</w:t>
            </w:r>
            <w:r w:rsidRPr="005A682F">
              <w:rPr>
                <w:b w:val="0"/>
                <w:sz w:val="20"/>
                <w:szCs w:val="20"/>
              </w:rPr>
              <w:t xml:space="preserve"> </w:t>
            </w:r>
          </w:p>
        </w:tc>
        <w:tc>
          <w:tcPr>
            <w:tcW w:w="998" w:type="dxa"/>
          </w:tcPr>
          <w:p w14:paraId="7A1AD3DA" w14:textId="19E23B0B" w:rsidR="0041456C" w:rsidRPr="00855E6B" w:rsidRDefault="0041456C" w:rsidP="0041456C">
            <w:pPr>
              <w:pStyle w:val="Heading4"/>
              <w:keepNext w:val="0"/>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118" w:type="dxa"/>
            <w:gridSpan w:val="3"/>
          </w:tcPr>
          <w:p w14:paraId="723E55B1" w14:textId="71219471" w:rsidR="0041456C" w:rsidRPr="0086712E" w:rsidRDefault="0041456C" w:rsidP="0041456C">
            <w:pPr>
              <w:pStyle w:val="Heading4"/>
              <w:keepNext w:val="0"/>
              <w:tabs>
                <w:tab w:val="clear" w:pos="9072"/>
              </w:tabs>
              <w:spacing w:before="120" w:after="0" w:line="240" w:lineRule="auto"/>
              <w:jc w:val="right"/>
              <w:outlineLvl w:val="3"/>
              <w:rPr>
                <w:b w:val="0"/>
              </w:rPr>
            </w:pPr>
            <w:r>
              <w:rPr>
                <w:b w:val="0"/>
              </w:rPr>
              <w:t>Compliant</w:t>
            </w:r>
          </w:p>
        </w:tc>
      </w:tr>
      <w:tr w:rsidR="00293CB0" w:rsidRPr="0086712E" w14:paraId="28FC354E" w14:textId="77777777" w:rsidTr="00C66E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09" w:type="dxa"/>
        </w:trPr>
        <w:tc>
          <w:tcPr>
            <w:tcW w:w="4813" w:type="dxa"/>
          </w:tcPr>
          <w:p w14:paraId="6101C8EE" w14:textId="0641A461" w:rsidR="0041456C" w:rsidRPr="005A682F" w:rsidRDefault="0041456C" w:rsidP="0041456C">
            <w:pPr>
              <w:pStyle w:val="Heading4"/>
              <w:keepNext w:val="0"/>
              <w:tabs>
                <w:tab w:val="clear" w:pos="9072"/>
              </w:tabs>
              <w:spacing w:before="120" w:after="0" w:line="240" w:lineRule="auto"/>
              <w:outlineLvl w:val="3"/>
              <w:rPr>
                <w:b w:val="0"/>
                <w:sz w:val="20"/>
                <w:szCs w:val="20"/>
              </w:rPr>
            </w:pPr>
          </w:p>
        </w:tc>
        <w:tc>
          <w:tcPr>
            <w:tcW w:w="998" w:type="dxa"/>
          </w:tcPr>
          <w:p w14:paraId="1C862FC0" w14:textId="2E052659" w:rsidR="0041456C" w:rsidRPr="00855E6B" w:rsidRDefault="0041456C" w:rsidP="0041456C">
            <w:pPr>
              <w:pStyle w:val="Heading4"/>
              <w:keepNext w:val="0"/>
              <w:tabs>
                <w:tab w:val="clear" w:pos="9072"/>
              </w:tabs>
              <w:spacing w:before="120" w:after="0" w:line="240" w:lineRule="auto"/>
              <w:outlineLvl w:val="3"/>
              <w:rPr>
                <w:b w:val="0"/>
              </w:rPr>
            </w:pPr>
          </w:p>
        </w:tc>
        <w:tc>
          <w:tcPr>
            <w:tcW w:w="3118" w:type="dxa"/>
            <w:gridSpan w:val="3"/>
          </w:tcPr>
          <w:p w14:paraId="62E291B2" w14:textId="5D9EBEA8" w:rsidR="0041456C" w:rsidRPr="0086712E" w:rsidRDefault="0041456C" w:rsidP="0041456C">
            <w:pPr>
              <w:pStyle w:val="Heading4"/>
              <w:keepNext w:val="0"/>
              <w:tabs>
                <w:tab w:val="clear" w:pos="9072"/>
              </w:tabs>
              <w:spacing w:before="120" w:after="0" w:line="240" w:lineRule="auto"/>
              <w:jc w:val="right"/>
              <w:outlineLvl w:val="3"/>
              <w:rPr>
                <w:b w:val="0"/>
                <w:highlight w:val="yellow"/>
              </w:rPr>
            </w:pPr>
          </w:p>
        </w:tc>
      </w:tr>
      <w:tr w:rsidR="0041456C" w:rsidRPr="0086712E" w14:paraId="62811633" w14:textId="77777777" w:rsidTr="00C66E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6" w:type="dxa"/>
        </w:trPr>
        <w:tc>
          <w:tcPr>
            <w:tcW w:w="9502" w:type="dxa"/>
            <w:gridSpan w:val="6"/>
          </w:tcPr>
          <w:p w14:paraId="57228625" w14:textId="7D88F8B7" w:rsidR="0041456C" w:rsidRPr="0086712E" w:rsidRDefault="0041456C" w:rsidP="0041456C">
            <w:pPr>
              <w:pStyle w:val="Heading4"/>
              <w:keepNext w:val="0"/>
              <w:tabs>
                <w:tab w:val="clear" w:pos="9072"/>
              </w:tabs>
              <w:spacing w:before="120" w:after="0" w:line="240" w:lineRule="auto"/>
              <w:outlineLvl w:val="3"/>
              <w:rPr>
                <w:rFonts w:eastAsia="Times New Roman"/>
                <w:b w:val="0"/>
                <w:iCs w:val="0"/>
              </w:rPr>
            </w:pPr>
            <w:r w:rsidRPr="0086712E">
              <w:t>Standard 2 Ongoing assessment and planning with consumers</w:t>
            </w:r>
          </w:p>
        </w:tc>
      </w:tr>
      <w:tr w:rsidR="00293CB0" w:rsidRPr="0086712E" w14:paraId="49F7D3DF" w14:textId="77777777" w:rsidTr="00C66E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6" w:type="dxa"/>
        </w:trPr>
        <w:tc>
          <w:tcPr>
            <w:tcW w:w="5386" w:type="dxa"/>
            <w:gridSpan w:val="2"/>
          </w:tcPr>
          <w:p w14:paraId="0D3D9DCA" w14:textId="77777777" w:rsidR="0041456C" w:rsidRPr="005A682F" w:rsidRDefault="0041456C" w:rsidP="0041456C">
            <w:pPr>
              <w:pStyle w:val="Heading4"/>
              <w:keepNext w:val="0"/>
              <w:tabs>
                <w:tab w:val="clear" w:pos="9072"/>
              </w:tabs>
              <w:spacing w:before="120" w:after="0" w:line="240" w:lineRule="auto"/>
              <w:outlineLvl w:val="3"/>
              <w:rPr>
                <w:b w:val="0"/>
                <w:sz w:val="20"/>
                <w:szCs w:val="20"/>
              </w:rPr>
            </w:pPr>
          </w:p>
        </w:tc>
        <w:tc>
          <w:tcPr>
            <w:tcW w:w="998" w:type="dxa"/>
          </w:tcPr>
          <w:p w14:paraId="0FDAFA25" w14:textId="52E0FD6C" w:rsidR="0041456C" w:rsidRPr="005A682F" w:rsidRDefault="0041456C" w:rsidP="0041456C">
            <w:pPr>
              <w:pStyle w:val="Heading4"/>
              <w:keepNext w:val="0"/>
              <w:tabs>
                <w:tab w:val="clear" w:pos="9072"/>
              </w:tabs>
              <w:spacing w:before="120" w:after="0" w:line="240" w:lineRule="auto"/>
              <w:outlineLvl w:val="3"/>
              <w:rPr>
                <w:b w:val="0"/>
              </w:rPr>
            </w:pPr>
            <w:r>
              <w:t>CHSP</w:t>
            </w:r>
            <w:r w:rsidRPr="00E630D7">
              <w:rPr>
                <w:rFonts w:eastAsia="Times New Roman"/>
                <w:iCs w:val="0"/>
                <w:color w:val="0000FF"/>
              </w:rPr>
              <w:t xml:space="preserve"> </w:t>
            </w:r>
          </w:p>
        </w:tc>
        <w:tc>
          <w:tcPr>
            <w:tcW w:w="3118" w:type="dxa"/>
            <w:gridSpan w:val="3"/>
          </w:tcPr>
          <w:p w14:paraId="5EBB13EA" w14:textId="3797AF96" w:rsidR="0041456C" w:rsidRPr="0086712E" w:rsidRDefault="0041456C" w:rsidP="0041456C">
            <w:pPr>
              <w:pStyle w:val="Heading4"/>
              <w:keepNext w:val="0"/>
              <w:tabs>
                <w:tab w:val="clear" w:pos="9072"/>
              </w:tabs>
              <w:spacing w:before="120" w:after="0" w:line="240" w:lineRule="auto"/>
              <w:jc w:val="right"/>
              <w:outlineLvl w:val="3"/>
              <w:rPr>
                <w:rFonts w:eastAsia="Times New Roman"/>
                <w:iCs w:val="0"/>
              </w:rPr>
            </w:pPr>
            <w:r>
              <w:rPr>
                <w:rFonts w:eastAsia="Times New Roman"/>
                <w:iCs w:val="0"/>
              </w:rPr>
              <w:t>Compliant</w:t>
            </w:r>
          </w:p>
        </w:tc>
      </w:tr>
      <w:tr w:rsidR="00293CB0" w:rsidRPr="0086712E" w14:paraId="611E97D4" w14:textId="77777777" w:rsidTr="00C66E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09" w:type="dxa"/>
        </w:trPr>
        <w:tc>
          <w:tcPr>
            <w:tcW w:w="4813" w:type="dxa"/>
          </w:tcPr>
          <w:p w14:paraId="744684BE" w14:textId="77777777" w:rsidR="0041456C" w:rsidRPr="005A682F" w:rsidRDefault="0041456C" w:rsidP="0041456C">
            <w:pPr>
              <w:pStyle w:val="Heading4"/>
              <w:keepNext w:val="0"/>
              <w:tabs>
                <w:tab w:val="clear" w:pos="9072"/>
              </w:tabs>
              <w:spacing w:before="120" w:after="0" w:line="240" w:lineRule="auto"/>
              <w:outlineLvl w:val="3"/>
              <w:rPr>
                <w:b w:val="0"/>
                <w:sz w:val="20"/>
                <w:szCs w:val="20"/>
              </w:rPr>
            </w:pPr>
            <w:r w:rsidRPr="00E630D7">
              <w:rPr>
                <w:b w:val="0"/>
              </w:rPr>
              <w:t>Requirement 2(3)(a)</w:t>
            </w:r>
          </w:p>
        </w:tc>
        <w:tc>
          <w:tcPr>
            <w:tcW w:w="998" w:type="dxa"/>
          </w:tcPr>
          <w:p w14:paraId="505F723F" w14:textId="23CF2CFD" w:rsidR="0041456C" w:rsidRPr="00E630D7" w:rsidRDefault="0041456C" w:rsidP="0041456C">
            <w:pPr>
              <w:pStyle w:val="Heading4"/>
              <w:keepNext w:val="0"/>
              <w:tabs>
                <w:tab w:val="clear" w:pos="9072"/>
              </w:tabs>
              <w:spacing w:before="120" w:after="0" w:line="240" w:lineRule="auto"/>
              <w:outlineLvl w:val="3"/>
            </w:pPr>
            <w:r>
              <w:rPr>
                <w:b w:val="0"/>
              </w:rPr>
              <w:t>CHSP</w:t>
            </w:r>
            <w:r w:rsidRPr="005A682F">
              <w:rPr>
                <w:rFonts w:eastAsia="Times New Roman"/>
                <w:b w:val="0"/>
                <w:iCs w:val="0"/>
                <w:color w:val="0000FF"/>
              </w:rPr>
              <w:t xml:space="preserve"> </w:t>
            </w:r>
          </w:p>
        </w:tc>
        <w:tc>
          <w:tcPr>
            <w:tcW w:w="3118" w:type="dxa"/>
            <w:gridSpan w:val="3"/>
          </w:tcPr>
          <w:p w14:paraId="78AEB339" w14:textId="68D7AFC2" w:rsidR="0041456C" w:rsidRPr="0086712E" w:rsidRDefault="0041456C" w:rsidP="0041456C">
            <w:pPr>
              <w:pStyle w:val="Heading4"/>
              <w:keepNext w:val="0"/>
              <w:tabs>
                <w:tab w:val="clear" w:pos="9072"/>
              </w:tabs>
              <w:spacing w:before="120" w:after="0" w:line="240" w:lineRule="auto"/>
              <w:jc w:val="right"/>
              <w:outlineLvl w:val="3"/>
              <w:rPr>
                <w:rFonts w:eastAsia="Times New Roman"/>
                <w:iCs w:val="0"/>
              </w:rPr>
            </w:pPr>
            <w:r>
              <w:rPr>
                <w:b w:val="0"/>
              </w:rPr>
              <w:t>Compliant</w:t>
            </w:r>
          </w:p>
        </w:tc>
      </w:tr>
      <w:tr w:rsidR="00293CB0" w:rsidRPr="0086712E" w14:paraId="69F8E9A5" w14:textId="77777777" w:rsidTr="00C66E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09" w:type="dxa"/>
        </w:trPr>
        <w:tc>
          <w:tcPr>
            <w:tcW w:w="4813" w:type="dxa"/>
          </w:tcPr>
          <w:p w14:paraId="508B4DD7" w14:textId="09F5B1C2" w:rsidR="0041456C" w:rsidRPr="005A682F" w:rsidRDefault="0041456C" w:rsidP="0041456C">
            <w:pPr>
              <w:pStyle w:val="Heading4"/>
              <w:keepNext w:val="0"/>
              <w:tabs>
                <w:tab w:val="clear" w:pos="9072"/>
              </w:tabs>
              <w:spacing w:before="120" w:after="0" w:line="240" w:lineRule="auto"/>
              <w:outlineLvl w:val="3"/>
              <w:rPr>
                <w:b w:val="0"/>
                <w:sz w:val="20"/>
                <w:szCs w:val="20"/>
              </w:rPr>
            </w:pPr>
            <w:r w:rsidRPr="00E630D7">
              <w:rPr>
                <w:b w:val="0"/>
              </w:rPr>
              <w:t>Requirement 2(3)(b)</w:t>
            </w:r>
          </w:p>
        </w:tc>
        <w:tc>
          <w:tcPr>
            <w:tcW w:w="998" w:type="dxa"/>
          </w:tcPr>
          <w:p w14:paraId="0B360A6C" w14:textId="1CD2B3D9" w:rsidR="0041456C" w:rsidRPr="00855E6B" w:rsidRDefault="0041456C" w:rsidP="0041456C">
            <w:pPr>
              <w:pStyle w:val="Heading4"/>
              <w:keepNext w:val="0"/>
              <w:tabs>
                <w:tab w:val="clear" w:pos="9072"/>
              </w:tabs>
              <w:spacing w:before="120" w:after="0" w:line="240" w:lineRule="auto"/>
              <w:outlineLvl w:val="3"/>
              <w:rPr>
                <w:b w:val="0"/>
              </w:rPr>
            </w:pPr>
            <w:r>
              <w:rPr>
                <w:b w:val="0"/>
              </w:rPr>
              <w:t>CHSP</w:t>
            </w:r>
          </w:p>
        </w:tc>
        <w:tc>
          <w:tcPr>
            <w:tcW w:w="3118" w:type="dxa"/>
            <w:gridSpan w:val="3"/>
          </w:tcPr>
          <w:p w14:paraId="333A987E" w14:textId="6D742AFB" w:rsidR="0041456C" w:rsidRPr="0086712E" w:rsidRDefault="0041456C" w:rsidP="0041456C">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Compliant</w:t>
            </w:r>
          </w:p>
        </w:tc>
      </w:tr>
      <w:tr w:rsidR="00293CB0" w:rsidRPr="0086712E" w14:paraId="2D7A0F0E" w14:textId="77777777" w:rsidTr="00C66E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09" w:type="dxa"/>
        </w:trPr>
        <w:tc>
          <w:tcPr>
            <w:tcW w:w="4813" w:type="dxa"/>
          </w:tcPr>
          <w:p w14:paraId="205206CC" w14:textId="37C800F9" w:rsidR="0041456C" w:rsidRPr="00E630D7" w:rsidRDefault="0041456C" w:rsidP="0041456C">
            <w:pPr>
              <w:pStyle w:val="Heading4"/>
              <w:keepNext w:val="0"/>
              <w:tabs>
                <w:tab w:val="clear" w:pos="9072"/>
              </w:tabs>
              <w:spacing w:before="120" w:after="0" w:line="240" w:lineRule="auto"/>
              <w:outlineLvl w:val="3"/>
              <w:rPr>
                <w:b w:val="0"/>
              </w:rPr>
            </w:pPr>
            <w:r w:rsidRPr="00E630D7">
              <w:rPr>
                <w:b w:val="0"/>
              </w:rPr>
              <w:t>Requirement 2(3)(</w:t>
            </w:r>
            <w:r>
              <w:rPr>
                <w:b w:val="0"/>
              </w:rPr>
              <w:t>c</w:t>
            </w:r>
            <w:r w:rsidRPr="00E630D7">
              <w:rPr>
                <w:b w:val="0"/>
              </w:rPr>
              <w:t>)</w:t>
            </w:r>
          </w:p>
        </w:tc>
        <w:tc>
          <w:tcPr>
            <w:tcW w:w="998" w:type="dxa"/>
          </w:tcPr>
          <w:p w14:paraId="05DB8E0A" w14:textId="5B3FC6A7" w:rsidR="0041456C" w:rsidRPr="00855E6B" w:rsidRDefault="0041456C" w:rsidP="0041456C">
            <w:pPr>
              <w:pStyle w:val="Heading4"/>
              <w:keepNext w:val="0"/>
              <w:tabs>
                <w:tab w:val="clear" w:pos="9072"/>
              </w:tabs>
              <w:spacing w:before="120" w:after="0" w:line="240" w:lineRule="auto"/>
              <w:outlineLvl w:val="3"/>
              <w:rPr>
                <w:b w:val="0"/>
              </w:rPr>
            </w:pPr>
            <w:r w:rsidRPr="005A682F">
              <w:rPr>
                <w:b w:val="0"/>
              </w:rPr>
              <w:t>CHSP</w:t>
            </w:r>
          </w:p>
        </w:tc>
        <w:tc>
          <w:tcPr>
            <w:tcW w:w="3118" w:type="dxa"/>
            <w:gridSpan w:val="3"/>
          </w:tcPr>
          <w:p w14:paraId="52E4C583" w14:textId="102E8BAE" w:rsidR="0041456C" w:rsidRPr="0086712E" w:rsidRDefault="0041456C" w:rsidP="0041456C">
            <w:pPr>
              <w:pStyle w:val="Heading4"/>
              <w:keepNext w:val="0"/>
              <w:tabs>
                <w:tab w:val="clear" w:pos="9072"/>
              </w:tabs>
              <w:spacing w:before="120" w:after="0" w:line="240" w:lineRule="auto"/>
              <w:jc w:val="right"/>
              <w:outlineLvl w:val="3"/>
              <w:rPr>
                <w:rFonts w:eastAsia="Times New Roman"/>
                <w:b w:val="0"/>
                <w:iCs w:val="0"/>
              </w:rPr>
            </w:pPr>
            <w:r w:rsidRPr="00A36235">
              <w:rPr>
                <w:rFonts w:eastAsia="Times New Roman"/>
                <w:b w:val="0"/>
                <w:iCs w:val="0"/>
              </w:rPr>
              <w:t>Compliant</w:t>
            </w:r>
          </w:p>
        </w:tc>
      </w:tr>
      <w:tr w:rsidR="00293CB0" w:rsidRPr="0086712E" w14:paraId="01D370F0" w14:textId="77777777" w:rsidTr="00C66EA1">
        <w:trPr>
          <w:gridBefore w:val="2"/>
          <w:gridAfter w:val="1"/>
          <w:wBefore w:w="709" w:type="dxa"/>
          <w:wAfter w:w="16" w:type="dxa"/>
        </w:trPr>
        <w:tc>
          <w:tcPr>
            <w:tcW w:w="4813" w:type="dxa"/>
            <w:tcBorders>
              <w:top w:val="nil"/>
              <w:left w:val="nil"/>
              <w:bottom w:val="nil"/>
              <w:right w:val="nil"/>
            </w:tcBorders>
          </w:tcPr>
          <w:p w14:paraId="5F3964B7" w14:textId="61030963" w:rsidR="0041456C" w:rsidRPr="00E630D7" w:rsidRDefault="0041456C" w:rsidP="0041456C">
            <w:pPr>
              <w:pStyle w:val="Heading4"/>
              <w:tabs>
                <w:tab w:val="clear" w:pos="9072"/>
              </w:tabs>
              <w:spacing w:before="120" w:after="0" w:line="240" w:lineRule="auto"/>
              <w:outlineLvl w:val="3"/>
              <w:rPr>
                <w:b w:val="0"/>
              </w:rPr>
            </w:pPr>
            <w:r w:rsidRPr="00E630D7">
              <w:rPr>
                <w:b w:val="0"/>
              </w:rPr>
              <w:t>Requirement 2(3)(</w:t>
            </w:r>
            <w:r>
              <w:rPr>
                <w:b w:val="0"/>
              </w:rPr>
              <w:t>d</w:t>
            </w:r>
            <w:r w:rsidRPr="00E630D7">
              <w:rPr>
                <w:b w:val="0"/>
              </w:rPr>
              <w:t>)</w:t>
            </w:r>
          </w:p>
        </w:tc>
        <w:tc>
          <w:tcPr>
            <w:tcW w:w="998" w:type="dxa"/>
            <w:tcBorders>
              <w:top w:val="nil"/>
              <w:left w:val="nil"/>
              <w:bottom w:val="nil"/>
              <w:right w:val="nil"/>
            </w:tcBorders>
          </w:tcPr>
          <w:p w14:paraId="37D9A423" w14:textId="14623631" w:rsidR="0041456C" w:rsidRPr="00855E6B" w:rsidRDefault="0041456C" w:rsidP="0041456C">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102" w:type="dxa"/>
            <w:gridSpan w:val="2"/>
            <w:tcBorders>
              <w:top w:val="nil"/>
              <w:left w:val="nil"/>
              <w:bottom w:val="nil"/>
              <w:right w:val="nil"/>
            </w:tcBorders>
          </w:tcPr>
          <w:p w14:paraId="337A9C85" w14:textId="3AECF895" w:rsidR="0041456C" w:rsidRPr="0086712E" w:rsidRDefault="0041456C" w:rsidP="0041456C">
            <w:pPr>
              <w:pStyle w:val="Heading4"/>
              <w:keepNext w:val="0"/>
              <w:tabs>
                <w:tab w:val="clear" w:pos="9072"/>
              </w:tabs>
              <w:spacing w:before="120" w:after="0" w:line="240" w:lineRule="auto"/>
              <w:jc w:val="right"/>
              <w:outlineLvl w:val="3"/>
              <w:rPr>
                <w:rFonts w:eastAsia="Times New Roman"/>
                <w:b w:val="0"/>
                <w:iCs w:val="0"/>
              </w:rPr>
            </w:pPr>
            <w:r>
              <w:rPr>
                <w:b w:val="0"/>
              </w:rPr>
              <w:t>Compliant</w:t>
            </w:r>
          </w:p>
        </w:tc>
      </w:tr>
      <w:tr w:rsidR="00293CB0" w:rsidRPr="0086712E" w14:paraId="4F850855" w14:textId="77777777" w:rsidTr="00C66EA1">
        <w:trPr>
          <w:gridBefore w:val="2"/>
          <w:gridAfter w:val="1"/>
          <w:wBefore w:w="709" w:type="dxa"/>
          <w:wAfter w:w="16" w:type="dxa"/>
        </w:trPr>
        <w:tc>
          <w:tcPr>
            <w:tcW w:w="4813" w:type="dxa"/>
            <w:tcBorders>
              <w:top w:val="nil"/>
              <w:left w:val="nil"/>
              <w:bottom w:val="nil"/>
              <w:right w:val="nil"/>
            </w:tcBorders>
          </w:tcPr>
          <w:p w14:paraId="07DF9D7F" w14:textId="76FFA315" w:rsidR="0041456C" w:rsidRPr="00E630D7" w:rsidRDefault="0041456C" w:rsidP="0041456C">
            <w:pPr>
              <w:pStyle w:val="Heading4"/>
              <w:tabs>
                <w:tab w:val="clear" w:pos="9072"/>
              </w:tabs>
              <w:spacing w:before="120" w:after="0" w:line="240" w:lineRule="auto"/>
              <w:outlineLvl w:val="3"/>
              <w:rPr>
                <w:b w:val="0"/>
              </w:rPr>
            </w:pPr>
            <w:r w:rsidRPr="00E630D7">
              <w:rPr>
                <w:b w:val="0"/>
              </w:rPr>
              <w:t>Requirement 2(3)(</w:t>
            </w:r>
            <w:r>
              <w:rPr>
                <w:b w:val="0"/>
              </w:rPr>
              <w:t>e</w:t>
            </w:r>
            <w:r w:rsidRPr="00E630D7">
              <w:rPr>
                <w:b w:val="0"/>
              </w:rPr>
              <w:t>)</w:t>
            </w:r>
          </w:p>
        </w:tc>
        <w:tc>
          <w:tcPr>
            <w:tcW w:w="998" w:type="dxa"/>
            <w:tcBorders>
              <w:top w:val="nil"/>
              <w:left w:val="nil"/>
              <w:bottom w:val="nil"/>
              <w:right w:val="nil"/>
            </w:tcBorders>
          </w:tcPr>
          <w:p w14:paraId="28A9C7E9" w14:textId="7A383CD7" w:rsidR="0041456C" w:rsidRPr="00855E6B" w:rsidRDefault="0041456C" w:rsidP="0041456C">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102" w:type="dxa"/>
            <w:gridSpan w:val="2"/>
            <w:tcBorders>
              <w:top w:val="nil"/>
              <w:left w:val="nil"/>
              <w:bottom w:val="nil"/>
              <w:right w:val="nil"/>
            </w:tcBorders>
          </w:tcPr>
          <w:p w14:paraId="14670705" w14:textId="7051908C" w:rsidR="0041456C" w:rsidRPr="0086712E" w:rsidRDefault="0041456C" w:rsidP="0041456C">
            <w:pPr>
              <w:pStyle w:val="Heading4"/>
              <w:keepNext w:val="0"/>
              <w:tabs>
                <w:tab w:val="clear" w:pos="9072"/>
              </w:tabs>
              <w:spacing w:before="120" w:after="0" w:line="240" w:lineRule="auto"/>
              <w:jc w:val="right"/>
              <w:outlineLvl w:val="3"/>
              <w:rPr>
                <w:rFonts w:eastAsia="Times New Roman"/>
                <w:b w:val="0"/>
                <w:iCs w:val="0"/>
              </w:rPr>
            </w:pPr>
            <w:r>
              <w:rPr>
                <w:b w:val="0"/>
              </w:rPr>
              <w:t>Compliant</w:t>
            </w:r>
          </w:p>
        </w:tc>
      </w:tr>
      <w:tr w:rsidR="00C66EA1" w:rsidRPr="0086712E" w14:paraId="03966FD2" w14:textId="77777777" w:rsidTr="00C66EA1">
        <w:trPr>
          <w:gridBefore w:val="2"/>
          <w:gridAfter w:val="1"/>
          <w:wBefore w:w="709" w:type="dxa"/>
          <w:wAfter w:w="16" w:type="dxa"/>
        </w:trPr>
        <w:tc>
          <w:tcPr>
            <w:tcW w:w="4813" w:type="dxa"/>
            <w:tcBorders>
              <w:top w:val="nil"/>
              <w:left w:val="nil"/>
              <w:bottom w:val="nil"/>
              <w:right w:val="nil"/>
            </w:tcBorders>
          </w:tcPr>
          <w:p w14:paraId="673C78BF" w14:textId="77777777" w:rsidR="00C66EA1" w:rsidRPr="00E630D7" w:rsidRDefault="00C66EA1" w:rsidP="0041456C">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5F126E2" w14:textId="77777777" w:rsidR="00C66EA1" w:rsidRDefault="00C66EA1" w:rsidP="0041456C">
            <w:pPr>
              <w:pStyle w:val="Heading4"/>
              <w:tabs>
                <w:tab w:val="clear" w:pos="9072"/>
              </w:tabs>
              <w:spacing w:before="120" w:after="0" w:line="240" w:lineRule="auto"/>
              <w:outlineLvl w:val="3"/>
              <w:rPr>
                <w:b w:val="0"/>
              </w:rPr>
            </w:pPr>
          </w:p>
        </w:tc>
        <w:tc>
          <w:tcPr>
            <w:tcW w:w="3102" w:type="dxa"/>
            <w:gridSpan w:val="2"/>
            <w:tcBorders>
              <w:top w:val="nil"/>
              <w:left w:val="nil"/>
              <w:bottom w:val="nil"/>
              <w:right w:val="nil"/>
            </w:tcBorders>
          </w:tcPr>
          <w:p w14:paraId="5F6D6A5E" w14:textId="77777777" w:rsidR="00C66EA1" w:rsidRDefault="00C66EA1" w:rsidP="0041456C">
            <w:pPr>
              <w:pStyle w:val="Heading4"/>
              <w:keepNext w:val="0"/>
              <w:tabs>
                <w:tab w:val="clear" w:pos="9072"/>
              </w:tabs>
              <w:spacing w:before="120" w:after="0" w:line="240" w:lineRule="auto"/>
              <w:jc w:val="right"/>
              <w:outlineLvl w:val="3"/>
              <w:rPr>
                <w:b w:val="0"/>
              </w:rPr>
            </w:pPr>
          </w:p>
        </w:tc>
      </w:tr>
      <w:tr w:rsidR="00293CB0" w:rsidRPr="0086712E" w14:paraId="323A2CD0" w14:textId="77777777" w:rsidTr="00C66EA1">
        <w:trPr>
          <w:gridBefore w:val="1"/>
          <w:wBefore w:w="136" w:type="dxa"/>
        </w:trPr>
        <w:tc>
          <w:tcPr>
            <w:tcW w:w="5386" w:type="dxa"/>
            <w:gridSpan w:val="2"/>
            <w:tcBorders>
              <w:top w:val="nil"/>
              <w:left w:val="nil"/>
              <w:bottom w:val="nil"/>
              <w:right w:val="nil"/>
            </w:tcBorders>
          </w:tcPr>
          <w:p w14:paraId="51BE09A9" w14:textId="77777777" w:rsidR="0041456C" w:rsidRPr="005A682F" w:rsidRDefault="0041456C" w:rsidP="0041456C">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02858BB7" w14:textId="769B68CE" w:rsidR="0041456C" w:rsidRPr="00E630D7" w:rsidRDefault="0041456C" w:rsidP="0041456C">
            <w:pPr>
              <w:pStyle w:val="Heading4"/>
              <w:tabs>
                <w:tab w:val="clear" w:pos="9072"/>
              </w:tabs>
              <w:spacing w:before="120" w:after="0" w:line="240" w:lineRule="auto"/>
              <w:outlineLvl w:val="3"/>
              <w:rPr>
                <w:rFonts w:eastAsia="Times New Roman"/>
                <w:iCs w:val="0"/>
                <w:color w:val="0000FF"/>
              </w:rPr>
            </w:pPr>
          </w:p>
        </w:tc>
        <w:tc>
          <w:tcPr>
            <w:tcW w:w="3118" w:type="dxa"/>
            <w:gridSpan w:val="3"/>
            <w:tcBorders>
              <w:top w:val="nil"/>
              <w:left w:val="nil"/>
              <w:bottom w:val="nil"/>
              <w:right w:val="nil"/>
            </w:tcBorders>
          </w:tcPr>
          <w:p w14:paraId="584D8D7F" w14:textId="01BACEC7" w:rsidR="0041456C" w:rsidRPr="0086712E" w:rsidRDefault="0041456C" w:rsidP="0041456C">
            <w:pPr>
              <w:pStyle w:val="Heading4"/>
              <w:tabs>
                <w:tab w:val="clear" w:pos="9072"/>
              </w:tabs>
              <w:spacing w:before="120" w:after="0" w:line="240" w:lineRule="auto"/>
              <w:jc w:val="right"/>
              <w:outlineLvl w:val="3"/>
            </w:pPr>
          </w:p>
        </w:tc>
      </w:tr>
      <w:tr w:rsidR="00293CB0" w:rsidRPr="00BD0824" w14:paraId="6CF1129C" w14:textId="77777777" w:rsidTr="00C66EA1">
        <w:trPr>
          <w:gridBefore w:val="1"/>
          <w:wBefore w:w="136" w:type="dxa"/>
        </w:trPr>
        <w:tc>
          <w:tcPr>
            <w:tcW w:w="5386" w:type="dxa"/>
            <w:gridSpan w:val="2"/>
            <w:tcBorders>
              <w:top w:val="nil"/>
              <w:left w:val="nil"/>
              <w:bottom w:val="nil"/>
              <w:right w:val="nil"/>
            </w:tcBorders>
          </w:tcPr>
          <w:p w14:paraId="7CD5F2B6" w14:textId="77777777" w:rsidR="0041456C" w:rsidRPr="005A682F" w:rsidRDefault="0041456C" w:rsidP="0041456C">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6CD3770" w14:textId="77777777" w:rsidR="0041456C" w:rsidRPr="0041456C" w:rsidRDefault="0041456C" w:rsidP="0041456C">
            <w:pPr>
              <w:pStyle w:val="Heading4"/>
              <w:tabs>
                <w:tab w:val="clear" w:pos="9072"/>
              </w:tabs>
              <w:spacing w:before="120" w:after="0" w:line="240" w:lineRule="auto"/>
              <w:outlineLvl w:val="3"/>
            </w:pPr>
            <w:r w:rsidRPr="0041456C">
              <w:t>CHSP</w:t>
            </w:r>
          </w:p>
        </w:tc>
        <w:tc>
          <w:tcPr>
            <w:tcW w:w="3118" w:type="dxa"/>
            <w:gridSpan w:val="3"/>
            <w:tcBorders>
              <w:top w:val="nil"/>
              <w:left w:val="nil"/>
              <w:bottom w:val="nil"/>
              <w:right w:val="nil"/>
            </w:tcBorders>
          </w:tcPr>
          <w:p w14:paraId="79D49F52" w14:textId="65941680" w:rsidR="0041456C" w:rsidRPr="0041456C" w:rsidRDefault="0041456C" w:rsidP="0041456C">
            <w:pPr>
              <w:pStyle w:val="Heading4"/>
              <w:tabs>
                <w:tab w:val="clear" w:pos="9072"/>
              </w:tabs>
              <w:spacing w:before="120" w:after="0" w:line="240" w:lineRule="auto"/>
              <w:jc w:val="right"/>
              <w:outlineLvl w:val="3"/>
            </w:pPr>
            <w:r w:rsidRPr="0041456C">
              <w:rPr>
                <w:rFonts w:eastAsia="Times New Roman"/>
                <w:iCs w:val="0"/>
              </w:rPr>
              <w:t>Compliant</w:t>
            </w:r>
          </w:p>
        </w:tc>
      </w:tr>
      <w:tr w:rsidR="00293CB0" w:rsidRPr="0086712E" w14:paraId="17B9EFFD" w14:textId="77777777" w:rsidTr="00C66E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09" w:type="dxa"/>
        </w:trPr>
        <w:tc>
          <w:tcPr>
            <w:tcW w:w="4813" w:type="dxa"/>
          </w:tcPr>
          <w:p w14:paraId="457D86F8" w14:textId="77777777" w:rsidR="0041456C" w:rsidRPr="005A682F" w:rsidRDefault="0041456C" w:rsidP="0041456C">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998" w:type="dxa"/>
          </w:tcPr>
          <w:p w14:paraId="7BAFA604" w14:textId="3735A2E5" w:rsidR="0041456C" w:rsidRPr="005A682F" w:rsidRDefault="0041456C" w:rsidP="0041456C">
            <w:pPr>
              <w:pStyle w:val="Heading4"/>
              <w:tabs>
                <w:tab w:val="clear" w:pos="9072"/>
              </w:tabs>
              <w:spacing w:before="120" w:after="0" w:line="240" w:lineRule="auto"/>
              <w:outlineLvl w:val="3"/>
              <w:rPr>
                <w:rFonts w:eastAsia="Times New Roman"/>
                <w:b w:val="0"/>
                <w:iCs w:val="0"/>
                <w:color w:val="0000FF"/>
              </w:rPr>
            </w:pPr>
            <w:r>
              <w:rPr>
                <w:b w:val="0"/>
              </w:rPr>
              <w:t>CHSP</w:t>
            </w:r>
            <w:r w:rsidRPr="005A682F">
              <w:rPr>
                <w:rFonts w:eastAsia="Times New Roman"/>
                <w:b w:val="0"/>
                <w:iCs w:val="0"/>
                <w:color w:val="0000FF"/>
              </w:rPr>
              <w:t xml:space="preserve"> </w:t>
            </w:r>
          </w:p>
        </w:tc>
        <w:tc>
          <w:tcPr>
            <w:tcW w:w="3118" w:type="dxa"/>
            <w:gridSpan w:val="3"/>
          </w:tcPr>
          <w:p w14:paraId="1C80E410" w14:textId="4BB610AA" w:rsidR="0041456C" w:rsidRPr="0086712E" w:rsidRDefault="0041456C" w:rsidP="0041456C">
            <w:pPr>
              <w:pStyle w:val="Heading4"/>
              <w:tabs>
                <w:tab w:val="clear" w:pos="9072"/>
              </w:tabs>
              <w:spacing w:before="120" w:after="0" w:line="240" w:lineRule="auto"/>
              <w:jc w:val="right"/>
              <w:outlineLvl w:val="3"/>
              <w:rPr>
                <w:b w:val="0"/>
              </w:rPr>
            </w:pPr>
            <w:r>
              <w:rPr>
                <w:b w:val="0"/>
              </w:rPr>
              <w:t>Compliant</w:t>
            </w:r>
          </w:p>
        </w:tc>
      </w:tr>
      <w:tr w:rsidR="00293CB0" w:rsidRPr="0086712E" w14:paraId="517D871A" w14:textId="77777777" w:rsidTr="00C66E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09" w:type="dxa"/>
        </w:trPr>
        <w:tc>
          <w:tcPr>
            <w:tcW w:w="4813" w:type="dxa"/>
          </w:tcPr>
          <w:p w14:paraId="5DFA8354" w14:textId="77777777" w:rsidR="0041456C" w:rsidRPr="005A682F" w:rsidRDefault="0041456C" w:rsidP="0041456C">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998" w:type="dxa"/>
          </w:tcPr>
          <w:p w14:paraId="6E8D0F25" w14:textId="3E8F9BCD" w:rsidR="0041456C" w:rsidRPr="00855E6B" w:rsidRDefault="0041456C" w:rsidP="0041456C">
            <w:pPr>
              <w:pStyle w:val="Heading4"/>
              <w:tabs>
                <w:tab w:val="clear" w:pos="9072"/>
              </w:tabs>
              <w:spacing w:before="120" w:after="0" w:line="240" w:lineRule="auto"/>
              <w:outlineLvl w:val="3"/>
              <w:rPr>
                <w:b w:val="0"/>
              </w:rPr>
            </w:pPr>
            <w:r>
              <w:rPr>
                <w:b w:val="0"/>
              </w:rPr>
              <w:t>CHSP</w:t>
            </w:r>
          </w:p>
        </w:tc>
        <w:tc>
          <w:tcPr>
            <w:tcW w:w="3118" w:type="dxa"/>
            <w:gridSpan w:val="3"/>
          </w:tcPr>
          <w:p w14:paraId="348AF248" w14:textId="65B06A08" w:rsidR="0041456C" w:rsidRPr="0086712E" w:rsidRDefault="0041456C" w:rsidP="0041456C">
            <w:pPr>
              <w:pStyle w:val="Heading4"/>
              <w:tabs>
                <w:tab w:val="clear" w:pos="9072"/>
              </w:tabs>
              <w:spacing w:before="120" w:after="0" w:line="240" w:lineRule="auto"/>
              <w:jc w:val="right"/>
              <w:outlineLvl w:val="3"/>
              <w:rPr>
                <w:b w:val="0"/>
              </w:rPr>
            </w:pPr>
            <w:r>
              <w:rPr>
                <w:b w:val="0"/>
              </w:rPr>
              <w:t>Compliant</w:t>
            </w:r>
          </w:p>
        </w:tc>
      </w:tr>
      <w:tr w:rsidR="00293CB0" w:rsidRPr="0086712E" w14:paraId="23A78E96" w14:textId="77777777" w:rsidTr="00C66E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09" w:type="dxa"/>
        </w:trPr>
        <w:tc>
          <w:tcPr>
            <w:tcW w:w="4813" w:type="dxa"/>
          </w:tcPr>
          <w:p w14:paraId="088C36DC" w14:textId="77777777" w:rsidR="0041456C" w:rsidRPr="005A682F" w:rsidRDefault="0041456C" w:rsidP="0041456C">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998" w:type="dxa"/>
          </w:tcPr>
          <w:p w14:paraId="0621479A" w14:textId="5D4AC31A" w:rsidR="0041456C" w:rsidRPr="00855E6B" w:rsidRDefault="0041456C" w:rsidP="0041456C">
            <w:pPr>
              <w:pStyle w:val="Heading4"/>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118" w:type="dxa"/>
            <w:gridSpan w:val="3"/>
          </w:tcPr>
          <w:p w14:paraId="45C4A2D5" w14:textId="5B3CBFAC" w:rsidR="0041456C" w:rsidRPr="0086712E" w:rsidRDefault="0041456C" w:rsidP="0041456C">
            <w:pPr>
              <w:pStyle w:val="Heading4"/>
              <w:tabs>
                <w:tab w:val="clear" w:pos="9072"/>
              </w:tabs>
              <w:spacing w:before="120" w:after="0" w:line="240" w:lineRule="auto"/>
              <w:jc w:val="right"/>
              <w:outlineLvl w:val="3"/>
              <w:rPr>
                <w:b w:val="0"/>
              </w:rPr>
            </w:pPr>
            <w:r>
              <w:rPr>
                <w:b w:val="0"/>
              </w:rPr>
              <w:t>Compliant</w:t>
            </w:r>
          </w:p>
        </w:tc>
      </w:tr>
      <w:tr w:rsidR="00293CB0" w:rsidRPr="0086712E" w14:paraId="76179439" w14:textId="77777777" w:rsidTr="00C66E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09" w:type="dxa"/>
        </w:trPr>
        <w:tc>
          <w:tcPr>
            <w:tcW w:w="4813" w:type="dxa"/>
          </w:tcPr>
          <w:p w14:paraId="46A6503E" w14:textId="77777777" w:rsidR="0041456C" w:rsidRPr="005A682F" w:rsidRDefault="0041456C" w:rsidP="0041456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998" w:type="dxa"/>
          </w:tcPr>
          <w:p w14:paraId="75612E11" w14:textId="772C00DE" w:rsidR="0041456C" w:rsidRPr="005A682F" w:rsidRDefault="0041456C" w:rsidP="0041456C">
            <w:pPr>
              <w:pStyle w:val="Heading4"/>
              <w:keepNext w:val="0"/>
              <w:tabs>
                <w:tab w:val="clear" w:pos="9072"/>
              </w:tabs>
              <w:spacing w:before="120" w:after="0" w:line="240" w:lineRule="auto"/>
              <w:outlineLvl w:val="3"/>
              <w:rPr>
                <w:b w:val="0"/>
              </w:rPr>
            </w:pPr>
            <w:r>
              <w:rPr>
                <w:b w:val="0"/>
              </w:rPr>
              <w:t>CHSP</w:t>
            </w:r>
          </w:p>
        </w:tc>
        <w:tc>
          <w:tcPr>
            <w:tcW w:w="3118" w:type="dxa"/>
            <w:gridSpan w:val="3"/>
          </w:tcPr>
          <w:p w14:paraId="2C313052" w14:textId="3FDDA016" w:rsidR="0041456C" w:rsidRPr="0086712E" w:rsidRDefault="0041456C" w:rsidP="0041456C">
            <w:pPr>
              <w:pStyle w:val="Heading4"/>
              <w:keepNext w:val="0"/>
              <w:tabs>
                <w:tab w:val="clear" w:pos="9072"/>
              </w:tabs>
              <w:spacing w:before="120" w:after="0" w:line="240" w:lineRule="auto"/>
              <w:jc w:val="right"/>
              <w:outlineLvl w:val="3"/>
              <w:rPr>
                <w:b w:val="0"/>
                <w:highlight w:val="yellow"/>
              </w:rPr>
            </w:pPr>
            <w:r w:rsidRPr="00A36235">
              <w:rPr>
                <w:rFonts w:eastAsia="Times New Roman"/>
                <w:b w:val="0"/>
                <w:iCs w:val="0"/>
              </w:rPr>
              <w:t>Compliant</w:t>
            </w:r>
          </w:p>
        </w:tc>
      </w:tr>
      <w:tr w:rsidR="00293CB0" w:rsidRPr="0086712E" w14:paraId="38621A7E" w14:textId="77777777" w:rsidTr="00C66E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09" w:type="dxa"/>
        </w:trPr>
        <w:tc>
          <w:tcPr>
            <w:tcW w:w="4813" w:type="dxa"/>
          </w:tcPr>
          <w:p w14:paraId="629349C3" w14:textId="77777777" w:rsidR="0041456C" w:rsidRPr="005A682F" w:rsidRDefault="0041456C" w:rsidP="0041456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998" w:type="dxa"/>
          </w:tcPr>
          <w:p w14:paraId="478197AE" w14:textId="63DC8FA9" w:rsidR="0041456C" w:rsidRPr="005A682F" w:rsidRDefault="0041456C" w:rsidP="0041456C">
            <w:pPr>
              <w:pStyle w:val="Heading4"/>
              <w:keepNext w:val="0"/>
              <w:tabs>
                <w:tab w:val="clear" w:pos="9072"/>
              </w:tabs>
              <w:spacing w:before="120" w:after="0" w:line="240" w:lineRule="auto"/>
              <w:outlineLvl w:val="3"/>
              <w:rPr>
                <w:b w:val="0"/>
              </w:rPr>
            </w:pPr>
            <w:r>
              <w:rPr>
                <w:b w:val="0"/>
              </w:rPr>
              <w:t>CHSP</w:t>
            </w:r>
          </w:p>
        </w:tc>
        <w:tc>
          <w:tcPr>
            <w:tcW w:w="3118" w:type="dxa"/>
            <w:gridSpan w:val="3"/>
          </w:tcPr>
          <w:p w14:paraId="51A4BFE2" w14:textId="164996F5" w:rsidR="0041456C" w:rsidRPr="0086712E" w:rsidRDefault="0041456C" w:rsidP="0041456C">
            <w:pPr>
              <w:pStyle w:val="Heading4"/>
              <w:keepNext w:val="0"/>
              <w:tabs>
                <w:tab w:val="clear" w:pos="9072"/>
              </w:tabs>
              <w:spacing w:before="120" w:after="0" w:line="240" w:lineRule="auto"/>
              <w:jc w:val="right"/>
              <w:outlineLvl w:val="3"/>
              <w:rPr>
                <w:b w:val="0"/>
                <w:highlight w:val="yellow"/>
              </w:rPr>
            </w:pPr>
            <w:r>
              <w:rPr>
                <w:rFonts w:eastAsia="Times New Roman"/>
                <w:b w:val="0"/>
                <w:iCs w:val="0"/>
              </w:rPr>
              <w:t>Compliant</w:t>
            </w:r>
          </w:p>
        </w:tc>
      </w:tr>
      <w:tr w:rsidR="00293CB0" w:rsidRPr="0086712E" w14:paraId="16EAB549" w14:textId="77777777" w:rsidTr="00C66EA1">
        <w:trPr>
          <w:gridBefore w:val="2"/>
          <w:wBefore w:w="709" w:type="dxa"/>
        </w:trPr>
        <w:tc>
          <w:tcPr>
            <w:tcW w:w="4813" w:type="dxa"/>
            <w:tcBorders>
              <w:top w:val="nil"/>
              <w:left w:val="nil"/>
              <w:bottom w:val="nil"/>
              <w:right w:val="nil"/>
            </w:tcBorders>
          </w:tcPr>
          <w:p w14:paraId="197CF7C0" w14:textId="77777777" w:rsidR="0041456C" w:rsidRPr="005A682F" w:rsidRDefault="0041456C" w:rsidP="0041456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998" w:type="dxa"/>
            <w:tcBorders>
              <w:top w:val="nil"/>
              <w:left w:val="nil"/>
              <w:bottom w:val="nil"/>
              <w:right w:val="nil"/>
            </w:tcBorders>
          </w:tcPr>
          <w:p w14:paraId="6A394AED" w14:textId="2CA7BDAD" w:rsidR="0041456C" w:rsidRPr="003F69BD" w:rsidRDefault="0041456C" w:rsidP="0041456C">
            <w:pPr>
              <w:pStyle w:val="Heading4"/>
              <w:keepNext w:val="0"/>
              <w:tabs>
                <w:tab w:val="clear" w:pos="9072"/>
              </w:tabs>
              <w:spacing w:before="120" w:after="0" w:line="240" w:lineRule="auto"/>
              <w:outlineLvl w:val="3"/>
              <w:rPr>
                <w:b w:val="0"/>
              </w:rPr>
            </w:pPr>
            <w:r>
              <w:rPr>
                <w:b w:val="0"/>
              </w:rPr>
              <w:t>CHSP</w:t>
            </w:r>
          </w:p>
        </w:tc>
        <w:tc>
          <w:tcPr>
            <w:tcW w:w="3118" w:type="dxa"/>
            <w:gridSpan w:val="3"/>
            <w:tcBorders>
              <w:top w:val="nil"/>
              <w:left w:val="nil"/>
              <w:bottom w:val="nil"/>
              <w:right w:val="nil"/>
            </w:tcBorders>
          </w:tcPr>
          <w:p w14:paraId="32FC5F8F" w14:textId="76A5DFA1" w:rsidR="0041456C" w:rsidRPr="0086712E" w:rsidRDefault="0041456C" w:rsidP="0041456C">
            <w:pPr>
              <w:pStyle w:val="Heading4"/>
              <w:keepNext w:val="0"/>
              <w:tabs>
                <w:tab w:val="clear" w:pos="9072"/>
              </w:tabs>
              <w:spacing w:before="120" w:after="0" w:line="240" w:lineRule="auto"/>
              <w:jc w:val="right"/>
              <w:outlineLvl w:val="3"/>
              <w:rPr>
                <w:b w:val="0"/>
                <w:highlight w:val="yellow"/>
              </w:rPr>
            </w:pPr>
            <w:r w:rsidRPr="00A36235">
              <w:rPr>
                <w:rFonts w:eastAsia="Times New Roman"/>
                <w:b w:val="0"/>
                <w:iCs w:val="0"/>
              </w:rPr>
              <w:t>Compliant</w:t>
            </w:r>
          </w:p>
        </w:tc>
      </w:tr>
      <w:tr w:rsidR="00293CB0" w:rsidRPr="0086712E" w14:paraId="73DEA99E" w14:textId="77777777" w:rsidTr="00C66EA1">
        <w:trPr>
          <w:gridBefore w:val="2"/>
          <w:wBefore w:w="709" w:type="dxa"/>
        </w:trPr>
        <w:tc>
          <w:tcPr>
            <w:tcW w:w="4813" w:type="dxa"/>
            <w:tcBorders>
              <w:top w:val="nil"/>
              <w:left w:val="nil"/>
              <w:bottom w:val="nil"/>
              <w:right w:val="nil"/>
            </w:tcBorders>
          </w:tcPr>
          <w:p w14:paraId="387BE0A6" w14:textId="77777777" w:rsidR="0041456C" w:rsidRPr="005A682F" w:rsidRDefault="0041456C" w:rsidP="0041456C">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998" w:type="dxa"/>
            <w:tcBorders>
              <w:top w:val="nil"/>
              <w:left w:val="nil"/>
              <w:bottom w:val="nil"/>
              <w:right w:val="nil"/>
            </w:tcBorders>
          </w:tcPr>
          <w:p w14:paraId="03660D56" w14:textId="04C17BAA" w:rsidR="0041456C" w:rsidRPr="003F69BD" w:rsidRDefault="0041456C" w:rsidP="0041456C">
            <w:pPr>
              <w:pStyle w:val="Heading4"/>
              <w:keepNext w:val="0"/>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118" w:type="dxa"/>
            <w:gridSpan w:val="3"/>
            <w:tcBorders>
              <w:top w:val="nil"/>
              <w:left w:val="nil"/>
              <w:bottom w:val="nil"/>
              <w:right w:val="nil"/>
            </w:tcBorders>
          </w:tcPr>
          <w:p w14:paraId="7D1A4539" w14:textId="7A43E803" w:rsidR="0041456C" w:rsidRPr="0086712E" w:rsidRDefault="0041456C" w:rsidP="0041456C">
            <w:pPr>
              <w:pStyle w:val="Heading4"/>
              <w:keepNext w:val="0"/>
              <w:tabs>
                <w:tab w:val="clear" w:pos="9072"/>
              </w:tabs>
              <w:spacing w:before="120" w:after="0" w:line="240" w:lineRule="auto"/>
              <w:jc w:val="right"/>
              <w:outlineLvl w:val="3"/>
              <w:rPr>
                <w:b w:val="0"/>
                <w:highlight w:val="yellow"/>
              </w:rPr>
            </w:pPr>
            <w:r>
              <w:rPr>
                <w:b w:val="0"/>
              </w:rPr>
              <w:t>Compliant</w:t>
            </w:r>
          </w:p>
        </w:tc>
      </w:tr>
      <w:tr w:rsidR="00293CB0" w:rsidRPr="0086712E" w14:paraId="0734C8F7" w14:textId="77777777" w:rsidTr="00C66EA1">
        <w:trPr>
          <w:gridBefore w:val="2"/>
          <w:wBefore w:w="709" w:type="dxa"/>
        </w:trPr>
        <w:tc>
          <w:tcPr>
            <w:tcW w:w="4813" w:type="dxa"/>
            <w:tcBorders>
              <w:top w:val="nil"/>
              <w:left w:val="nil"/>
              <w:bottom w:val="nil"/>
              <w:right w:val="nil"/>
            </w:tcBorders>
          </w:tcPr>
          <w:p w14:paraId="0FF73A89" w14:textId="77777777" w:rsidR="0041456C" w:rsidRPr="005A682F" w:rsidRDefault="0041456C" w:rsidP="0041456C">
            <w:pPr>
              <w:pStyle w:val="Heading4"/>
              <w:keepNext w:val="0"/>
              <w:tabs>
                <w:tab w:val="clear" w:pos="9072"/>
              </w:tabs>
              <w:spacing w:before="120" w:after="0" w:line="240" w:lineRule="auto"/>
              <w:outlineLvl w:val="3"/>
              <w:rPr>
                <w:b w:val="0"/>
              </w:rPr>
            </w:pPr>
          </w:p>
        </w:tc>
        <w:tc>
          <w:tcPr>
            <w:tcW w:w="998" w:type="dxa"/>
            <w:tcBorders>
              <w:top w:val="nil"/>
              <w:left w:val="nil"/>
              <w:bottom w:val="nil"/>
              <w:right w:val="nil"/>
            </w:tcBorders>
          </w:tcPr>
          <w:p w14:paraId="1A8D4B73" w14:textId="0CB5CBA6" w:rsidR="0041456C" w:rsidRPr="003F69BD" w:rsidRDefault="0041456C" w:rsidP="0041456C">
            <w:pPr>
              <w:pStyle w:val="Heading4"/>
              <w:keepNext w:val="0"/>
              <w:tabs>
                <w:tab w:val="clear" w:pos="9072"/>
              </w:tabs>
              <w:spacing w:before="120" w:after="0" w:line="240" w:lineRule="auto"/>
              <w:outlineLvl w:val="3"/>
              <w:rPr>
                <w:b w:val="0"/>
              </w:rPr>
            </w:pPr>
          </w:p>
        </w:tc>
        <w:tc>
          <w:tcPr>
            <w:tcW w:w="3118" w:type="dxa"/>
            <w:gridSpan w:val="3"/>
            <w:tcBorders>
              <w:top w:val="nil"/>
              <w:left w:val="nil"/>
              <w:bottom w:val="nil"/>
              <w:right w:val="nil"/>
            </w:tcBorders>
          </w:tcPr>
          <w:p w14:paraId="39943EAA" w14:textId="2BF5B88D" w:rsidR="0041456C" w:rsidRPr="0086712E" w:rsidRDefault="0041456C" w:rsidP="0041456C">
            <w:pPr>
              <w:pStyle w:val="Heading4"/>
              <w:keepNext w:val="0"/>
              <w:tabs>
                <w:tab w:val="clear" w:pos="9072"/>
              </w:tabs>
              <w:spacing w:before="120" w:after="0" w:line="240" w:lineRule="auto"/>
              <w:jc w:val="right"/>
              <w:outlineLvl w:val="3"/>
              <w:rPr>
                <w:rFonts w:eastAsia="Times New Roman"/>
                <w:b w:val="0"/>
                <w:iCs w:val="0"/>
              </w:rPr>
            </w:pPr>
          </w:p>
        </w:tc>
      </w:tr>
      <w:tr w:rsidR="0041456C" w:rsidRPr="0086712E" w14:paraId="38108747" w14:textId="77777777" w:rsidTr="00C66EA1">
        <w:trPr>
          <w:gridBefore w:val="1"/>
          <w:wBefore w:w="136" w:type="dxa"/>
        </w:trPr>
        <w:tc>
          <w:tcPr>
            <w:tcW w:w="9502" w:type="dxa"/>
            <w:gridSpan w:val="6"/>
            <w:tcBorders>
              <w:top w:val="nil"/>
              <w:left w:val="nil"/>
              <w:bottom w:val="nil"/>
              <w:right w:val="nil"/>
            </w:tcBorders>
          </w:tcPr>
          <w:p w14:paraId="0F0E70F8" w14:textId="77777777" w:rsidR="0041456C" w:rsidRPr="0086712E" w:rsidRDefault="0041456C" w:rsidP="0041456C">
            <w:pPr>
              <w:pStyle w:val="Heading4"/>
              <w:keepNext w:val="0"/>
              <w:tabs>
                <w:tab w:val="clear" w:pos="9072"/>
              </w:tabs>
              <w:spacing w:before="120" w:after="0" w:line="240" w:lineRule="auto"/>
              <w:ind w:left="468" w:hanging="468"/>
              <w:outlineLvl w:val="3"/>
            </w:pPr>
            <w:r w:rsidRPr="0086712E">
              <w:t>Standard 4 Services and supports for daily living</w:t>
            </w:r>
          </w:p>
        </w:tc>
      </w:tr>
      <w:tr w:rsidR="00293CB0" w:rsidRPr="0086712E" w14:paraId="0D49D5C6" w14:textId="77777777" w:rsidTr="00C66EA1">
        <w:trPr>
          <w:gridBefore w:val="1"/>
          <w:wBefore w:w="136" w:type="dxa"/>
          <w:trHeight w:val="335"/>
        </w:trPr>
        <w:tc>
          <w:tcPr>
            <w:tcW w:w="5386" w:type="dxa"/>
            <w:gridSpan w:val="2"/>
            <w:tcBorders>
              <w:top w:val="nil"/>
              <w:left w:val="nil"/>
              <w:bottom w:val="nil"/>
              <w:right w:val="nil"/>
            </w:tcBorders>
          </w:tcPr>
          <w:p w14:paraId="6D227692" w14:textId="77777777" w:rsidR="0041456C" w:rsidRDefault="0041456C" w:rsidP="0041456C">
            <w:pPr>
              <w:pStyle w:val="Heading4"/>
              <w:keepNext w:val="0"/>
              <w:tabs>
                <w:tab w:val="clear" w:pos="9072"/>
              </w:tabs>
              <w:spacing w:before="120" w:after="0" w:line="240" w:lineRule="auto"/>
              <w:outlineLvl w:val="3"/>
            </w:pPr>
          </w:p>
        </w:tc>
        <w:tc>
          <w:tcPr>
            <w:tcW w:w="998" w:type="dxa"/>
            <w:tcBorders>
              <w:top w:val="nil"/>
              <w:left w:val="nil"/>
              <w:bottom w:val="nil"/>
              <w:right w:val="nil"/>
            </w:tcBorders>
          </w:tcPr>
          <w:p w14:paraId="5E2BBFB0" w14:textId="4345BEED" w:rsidR="0041456C" w:rsidRDefault="0041456C" w:rsidP="0041456C">
            <w:pPr>
              <w:pStyle w:val="Heading4"/>
              <w:keepNext w:val="0"/>
              <w:tabs>
                <w:tab w:val="clear" w:pos="9072"/>
              </w:tabs>
              <w:spacing w:before="120" w:after="0" w:line="240" w:lineRule="auto"/>
              <w:outlineLvl w:val="3"/>
            </w:pPr>
            <w:r>
              <w:t>CHSP</w:t>
            </w:r>
            <w:r w:rsidRPr="00E630D7">
              <w:rPr>
                <w:rFonts w:eastAsia="Times New Roman"/>
                <w:iCs w:val="0"/>
                <w:color w:val="0000FF"/>
              </w:rPr>
              <w:t xml:space="preserve"> </w:t>
            </w:r>
          </w:p>
        </w:tc>
        <w:tc>
          <w:tcPr>
            <w:tcW w:w="3118" w:type="dxa"/>
            <w:gridSpan w:val="3"/>
            <w:tcBorders>
              <w:top w:val="nil"/>
              <w:left w:val="nil"/>
              <w:bottom w:val="nil"/>
              <w:right w:val="nil"/>
            </w:tcBorders>
          </w:tcPr>
          <w:p w14:paraId="4F65BE7E" w14:textId="4864D3EE" w:rsidR="0041456C" w:rsidRPr="0086712E" w:rsidRDefault="0041456C" w:rsidP="0041456C">
            <w:pPr>
              <w:pStyle w:val="Heading4"/>
              <w:keepNext w:val="0"/>
              <w:tabs>
                <w:tab w:val="clear" w:pos="9072"/>
              </w:tabs>
              <w:spacing w:before="120" w:after="0" w:line="240" w:lineRule="auto"/>
              <w:jc w:val="right"/>
              <w:outlineLvl w:val="3"/>
            </w:pPr>
            <w:r>
              <w:t>Compliant</w:t>
            </w:r>
          </w:p>
        </w:tc>
      </w:tr>
      <w:tr w:rsidR="00293CB0" w:rsidRPr="0086712E" w14:paraId="4D4084A4" w14:textId="77777777" w:rsidTr="00C66EA1">
        <w:trPr>
          <w:gridBefore w:val="2"/>
          <w:wBefore w:w="709" w:type="dxa"/>
          <w:trHeight w:val="335"/>
        </w:trPr>
        <w:tc>
          <w:tcPr>
            <w:tcW w:w="4813" w:type="dxa"/>
            <w:tcBorders>
              <w:top w:val="nil"/>
              <w:left w:val="nil"/>
              <w:bottom w:val="nil"/>
              <w:right w:val="nil"/>
            </w:tcBorders>
          </w:tcPr>
          <w:p w14:paraId="208ED218" w14:textId="77777777" w:rsidR="00293CB0" w:rsidRDefault="00293CB0" w:rsidP="00293CB0">
            <w:pPr>
              <w:pStyle w:val="Heading4"/>
              <w:keepNext w:val="0"/>
              <w:tabs>
                <w:tab w:val="clear" w:pos="9072"/>
              </w:tabs>
              <w:spacing w:before="120" w:after="0" w:line="240" w:lineRule="auto"/>
              <w:outlineLvl w:val="3"/>
            </w:pPr>
            <w:r w:rsidRPr="00E630D7">
              <w:rPr>
                <w:b w:val="0"/>
              </w:rPr>
              <w:t xml:space="preserve">Requirement </w:t>
            </w:r>
            <w:r>
              <w:rPr>
                <w:b w:val="0"/>
              </w:rPr>
              <w:t>4</w:t>
            </w:r>
            <w:r w:rsidRPr="00E630D7">
              <w:rPr>
                <w:b w:val="0"/>
              </w:rPr>
              <w:t>(3)(a)</w:t>
            </w:r>
          </w:p>
        </w:tc>
        <w:tc>
          <w:tcPr>
            <w:tcW w:w="998" w:type="dxa"/>
            <w:tcBorders>
              <w:top w:val="nil"/>
              <w:left w:val="nil"/>
              <w:bottom w:val="nil"/>
              <w:right w:val="nil"/>
            </w:tcBorders>
          </w:tcPr>
          <w:p w14:paraId="221EABC7" w14:textId="5FCA9476" w:rsidR="00293CB0" w:rsidRPr="00E630D7" w:rsidRDefault="00293CB0" w:rsidP="00293CB0">
            <w:pPr>
              <w:pStyle w:val="Heading4"/>
              <w:keepNext w:val="0"/>
              <w:tabs>
                <w:tab w:val="clear" w:pos="9072"/>
              </w:tabs>
              <w:spacing w:before="120" w:after="0" w:line="240" w:lineRule="auto"/>
              <w:outlineLvl w:val="3"/>
            </w:pPr>
            <w:r>
              <w:rPr>
                <w:b w:val="0"/>
              </w:rPr>
              <w:t>CHSP</w:t>
            </w:r>
            <w:r w:rsidRPr="005A682F">
              <w:rPr>
                <w:rFonts w:eastAsia="Times New Roman"/>
                <w:b w:val="0"/>
                <w:iCs w:val="0"/>
                <w:color w:val="0000FF"/>
              </w:rPr>
              <w:t xml:space="preserve"> </w:t>
            </w:r>
          </w:p>
        </w:tc>
        <w:tc>
          <w:tcPr>
            <w:tcW w:w="3118" w:type="dxa"/>
            <w:gridSpan w:val="3"/>
            <w:tcBorders>
              <w:top w:val="nil"/>
              <w:left w:val="nil"/>
              <w:bottom w:val="nil"/>
              <w:right w:val="nil"/>
            </w:tcBorders>
          </w:tcPr>
          <w:p w14:paraId="0DB0A898" w14:textId="2EE12C01" w:rsidR="00293CB0" w:rsidRPr="0086712E" w:rsidRDefault="00293CB0" w:rsidP="00293CB0">
            <w:pPr>
              <w:pStyle w:val="Heading4"/>
              <w:keepNext w:val="0"/>
              <w:tabs>
                <w:tab w:val="clear" w:pos="9072"/>
              </w:tabs>
              <w:spacing w:before="120" w:after="0" w:line="240" w:lineRule="auto"/>
              <w:jc w:val="right"/>
              <w:outlineLvl w:val="3"/>
              <w:rPr>
                <w:rFonts w:eastAsia="Times New Roman"/>
                <w:iCs w:val="0"/>
              </w:rPr>
            </w:pPr>
            <w:r>
              <w:rPr>
                <w:b w:val="0"/>
              </w:rPr>
              <w:t>Compliant</w:t>
            </w:r>
          </w:p>
        </w:tc>
      </w:tr>
      <w:tr w:rsidR="00293CB0" w:rsidRPr="0086712E" w14:paraId="357950A0" w14:textId="77777777" w:rsidTr="00C66EA1">
        <w:trPr>
          <w:gridBefore w:val="2"/>
          <w:wBefore w:w="709" w:type="dxa"/>
          <w:trHeight w:val="335"/>
        </w:trPr>
        <w:tc>
          <w:tcPr>
            <w:tcW w:w="4813" w:type="dxa"/>
            <w:tcBorders>
              <w:top w:val="nil"/>
              <w:left w:val="nil"/>
              <w:bottom w:val="nil"/>
              <w:right w:val="nil"/>
            </w:tcBorders>
          </w:tcPr>
          <w:p w14:paraId="1DB099F4" w14:textId="77777777" w:rsidR="00293CB0" w:rsidRDefault="00293CB0" w:rsidP="00293CB0">
            <w:pPr>
              <w:pStyle w:val="Heading4"/>
              <w:keepNext w:val="0"/>
              <w:tabs>
                <w:tab w:val="clear" w:pos="9072"/>
              </w:tabs>
              <w:spacing w:before="120" w:after="0" w:line="240" w:lineRule="auto"/>
              <w:outlineLvl w:val="3"/>
            </w:pPr>
            <w:r w:rsidRPr="00E630D7">
              <w:rPr>
                <w:b w:val="0"/>
              </w:rPr>
              <w:t xml:space="preserve">Requirement </w:t>
            </w:r>
            <w:r>
              <w:rPr>
                <w:b w:val="0"/>
              </w:rPr>
              <w:t>4</w:t>
            </w:r>
            <w:r w:rsidRPr="00E630D7">
              <w:rPr>
                <w:b w:val="0"/>
              </w:rPr>
              <w:t>(3)(b)</w:t>
            </w:r>
          </w:p>
        </w:tc>
        <w:tc>
          <w:tcPr>
            <w:tcW w:w="998" w:type="dxa"/>
            <w:tcBorders>
              <w:top w:val="nil"/>
              <w:left w:val="nil"/>
              <w:bottom w:val="nil"/>
              <w:right w:val="nil"/>
            </w:tcBorders>
          </w:tcPr>
          <w:p w14:paraId="1B0EE602" w14:textId="6DDBDB8D" w:rsidR="00293CB0" w:rsidRPr="00E630D7" w:rsidRDefault="00293CB0" w:rsidP="00293CB0">
            <w:pPr>
              <w:pStyle w:val="Heading4"/>
              <w:keepNext w:val="0"/>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118" w:type="dxa"/>
            <w:gridSpan w:val="3"/>
            <w:tcBorders>
              <w:top w:val="nil"/>
              <w:left w:val="nil"/>
              <w:bottom w:val="nil"/>
              <w:right w:val="nil"/>
            </w:tcBorders>
          </w:tcPr>
          <w:p w14:paraId="259A8F54" w14:textId="7D91E488" w:rsidR="00293CB0" w:rsidRPr="0086712E" w:rsidRDefault="00293CB0" w:rsidP="00293CB0">
            <w:pPr>
              <w:pStyle w:val="Heading4"/>
              <w:keepNext w:val="0"/>
              <w:tabs>
                <w:tab w:val="clear" w:pos="9072"/>
              </w:tabs>
              <w:spacing w:before="120" w:after="0" w:line="240" w:lineRule="auto"/>
              <w:jc w:val="right"/>
              <w:outlineLvl w:val="3"/>
              <w:rPr>
                <w:rFonts w:eastAsia="Times New Roman"/>
                <w:b w:val="0"/>
                <w:iCs w:val="0"/>
              </w:rPr>
            </w:pPr>
            <w:r>
              <w:rPr>
                <w:b w:val="0"/>
              </w:rPr>
              <w:t>Compliant</w:t>
            </w:r>
          </w:p>
        </w:tc>
      </w:tr>
      <w:tr w:rsidR="00293CB0" w:rsidRPr="0086712E" w14:paraId="3C22B11E" w14:textId="77777777" w:rsidTr="00C66EA1">
        <w:trPr>
          <w:gridBefore w:val="2"/>
          <w:wBefore w:w="709" w:type="dxa"/>
          <w:trHeight w:val="335"/>
        </w:trPr>
        <w:tc>
          <w:tcPr>
            <w:tcW w:w="4813" w:type="dxa"/>
            <w:tcBorders>
              <w:top w:val="nil"/>
              <w:left w:val="nil"/>
              <w:bottom w:val="nil"/>
              <w:right w:val="nil"/>
            </w:tcBorders>
          </w:tcPr>
          <w:p w14:paraId="532E7B04" w14:textId="77777777" w:rsidR="00293CB0" w:rsidRDefault="00293CB0" w:rsidP="00293CB0">
            <w:pPr>
              <w:pStyle w:val="Heading4"/>
              <w:keepNext w:val="0"/>
              <w:tabs>
                <w:tab w:val="clear" w:pos="9072"/>
              </w:tabs>
              <w:spacing w:before="120" w:after="0" w:line="240" w:lineRule="auto"/>
              <w:outlineLvl w:val="3"/>
            </w:pPr>
            <w:r w:rsidRPr="00E630D7">
              <w:rPr>
                <w:b w:val="0"/>
              </w:rPr>
              <w:t xml:space="preserve">Requirement </w:t>
            </w:r>
            <w:r>
              <w:rPr>
                <w:b w:val="0"/>
              </w:rPr>
              <w:t>4</w:t>
            </w:r>
            <w:r w:rsidRPr="00E630D7">
              <w:rPr>
                <w:b w:val="0"/>
              </w:rPr>
              <w:t>(3)(c)</w:t>
            </w:r>
          </w:p>
        </w:tc>
        <w:tc>
          <w:tcPr>
            <w:tcW w:w="998" w:type="dxa"/>
            <w:tcBorders>
              <w:top w:val="nil"/>
              <w:left w:val="nil"/>
              <w:bottom w:val="nil"/>
              <w:right w:val="nil"/>
            </w:tcBorders>
          </w:tcPr>
          <w:p w14:paraId="39323AB8" w14:textId="223BE470" w:rsidR="00293CB0" w:rsidRPr="00E630D7" w:rsidRDefault="00293CB0" w:rsidP="00293CB0">
            <w:pPr>
              <w:pStyle w:val="Heading4"/>
              <w:keepNext w:val="0"/>
              <w:tabs>
                <w:tab w:val="clear" w:pos="9072"/>
              </w:tabs>
              <w:spacing w:before="120" w:after="0" w:line="240" w:lineRule="auto"/>
              <w:outlineLvl w:val="3"/>
              <w:rPr>
                <w:b w:val="0"/>
              </w:rPr>
            </w:pPr>
            <w:r>
              <w:rPr>
                <w:b w:val="0"/>
              </w:rPr>
              <w:t>CHSP</w:t>
            </w:r>
          </w:p>
        </w:tc>
        <w:tc>
          <w:tcPr>
            <w:tcW w:w="3118" w:type="dxa"/>
            <w:gridSpan w:val="3"/>
            <w:tcBorders>
              <w:top w:val="nil"/>
              <w:left w:val="nil"/>
              <w:bottom w:val="nil"/>
              <w:right w:val="nil"/>
            </w:tcBorders>
          </w:tcPr>
          <w:p w14:paraId="57037EC2" w14:textId="0DE39AE2" w:rsidR="00293CB0" w:rsidRPr="0086712E" w:rsidRDefault="00293CB0" w:rsidP="00293CB0">
            <w:pPr>
              <w:pStyle w:val="Heading4"/>
              <w:keepNext w:val="0"/>
              <w:tabs>
                <w:tab w:val="clear" w:pos="9072"/>
              </w:tabs>
              <w:spacing w:before="120" w:after="0" w:line="240" w:lineRule="auto"/>
              <w:jc w:val="right"/>
              <w:outlineLvl w:val="3"/>
              <w:rPr>
                <w:rFonts w:eastAsia="Times New Roman"/>
                <w:b w:val="0"/>
                <w:iCs w:val="0"/>
              </w:rPr>
            </w:pPr>
            <w:r w:rsidRPr="00A36235">
              <w:rPr>
                <w:rFonts w:eastAsia="Times New Roman"/>
                <w:b w:val="0"/>
                <w:iCs w:val="0"/>
              </w:rPr>
              <w:t>Compliant</w:t>
            </w:r>
          </w:p>
        </w:tc>
      </w:tr>
      <w:tr w:rsidR="00293CB0" w:rsidRPr="0086712E" w14:paraId="4EF903EC" w14:textId="77777777" w:rsidTr="00C66EA1">
        <w:trPr>
          <w:gridBefore w:val="2"/>
          <w:wBefore w:w="709" w:type="dxa"/>
          <w:trHeight w:val="335"/>
        </w:trPr>
        <w:tc>
          <w:tcPr>
            <w:tcW w:w="4813" w:type="dxa"/>
            <w:tcBorders>
              <w:top w:val="nil"/>
              <w:left w:val="nil"/>
              <w:bottom w:val="nil"/>
              <w:right w:val="nil"/>
            </w:tcBorders>
          </w:tcPr>
          <w:p w14:paraId="19F1A12B" w14:textId="77777777" w:rsidR="00293CB0" w:rsidRDefault="00293CB0" w:rsidP="00293CB0">
            <w:pPr>
              <w:pStyle w:val="Heading4"/>
              <w:keepNext w:val="0"/>
              <w:tabs>
                <w:tab w:val="clear" w:pos="9072"/>
              </w:tabs>
              <w:spacing w:before="120" w:after="0" w:line="240" w:lineRule="auto"/>
              <w:outlineLvl w:val="3"/>
            </w:pPr>
          </w:p>
        </w:tc>
        <w:tc>
          <w:tcPr>
            <w:tcW w:w="998" w:type="dxa"/>
            <w:tcBorders>
              <w:top w:val="nil"/>
              <w:left w:val="nil"/>
              <w:bottom w:val="nil"/>
              <w:right w:val="nil"/>
            </w:tcBorders>
          </w:tcPr>
          <w:p w14:paraId="65C0BD38" w14:textId="3D60BAC3" w:rsidR="00293CB0" w:rsidRPr="00E630D7" w:rsidRDefault="00293CB0" w:rsidP="00293CB0">
            <w:pPr>
              <w:pStyle w:val="Heading4"/>
              <w:keepNext w:val="0"/>
              <w:tabs>
                <w:tab w:val="clear" w:pos="9072"/>
              </w:tabs>
              <w:spacing w:before="120" w:after="0" w:line="240" w:lineRule="auto"/>
              <w:outlineLvl w:val="3"/>
              <w:rPr>
                <w:b w:val="0"/>
              </w:rPr>
            </w:pPr>
            <w:r>
              <w:rPr>
                <w:b w:val="0"/>
              </w:rPr>
              <w:t>STRC</w:t>
            </w:r>
            <w:r w:rsidRPr="005A682F">
              <w:rPr>
                <w:rFonts w:eastAsia="Times New Roman"/>
                <w:b w:val="0"/>
                <w:iCs w:val="0"/>
                <w:color w:val="0000FF"/>
              </w:rPr>
              <w:t xml:space="preserve"> </w:t>
            </w:r>
          </w:p>
        </w:tc>
        <w:tc>
          <w:tcPr>
            <w:tcW w:w="3118" w:type="dxa"/>
            <w:gridSpan w:val="3"/>
            <w:tcBorders>
              <w:top w:val="nil"/>
              <w:left w:val="nil"/>
              <w:bottom w:val="nil"/>
              <w:right w:val="nil"/>
            </w:tcBorders>
          </w:tcPr>
          <w:p w14:paraId="2E27FBF0" w14:textId="185F78E3" w:rsidR="00293CB0" w:rsidRPr="0086712E" w:rsidRDefault="00293CB0" w:rsidP="00293CB0">
            <w:pPr>
              <w:pStyle w:val="Heading4"/>
              <w:keepNext w:val="0"/>
              <w:tabs>
                <w:tab w:val="clear" w:pos="9072"/>
              </w:tabs>
              <w:spacing w:before="120" w:after="0" w:line="240" w:lineRule="auto"/>
              <w:jc w:val="right"/>
              <w:outlineLvl w:val="3"/>
              <w:rPr>
                <w:rFonts w:eastAsia="Times New Roman"/>
                <w:b w:val="0"/>
                <w:iCs w:val="0"/>
              </w:rPr>
            </w:pPr>
            <w:r>
              <w:rPr>
                <w:b w:val="0"/>
              </w:rPr>
              <w:t>Compliant</w:t>
            </w:r>
          </w:p>
        </w:tc>
      </w:tr>
      <w:tr w:rsidR="00293CB0" w:rsidRPr="0086712E" w14:paraId="0243AE85" w14:textId="77777777" w:rsidTr="00C66EA1">
        <w:trPr>
          <w:gridBefore w:val="2"/>
          <w:wBefore w:w="709" w:type="dxa"/>
          <w:trHeight w:val="335"/>
        </w:trPr>
        <w:tc>
          <w:tcPr>
            <w:tcW w:w="4813" w:type="dxa"/>
            <w:tcBorders>
              <w:top w:val="nil"/>
              <w:left w:val="nil"/>
              <w:bottom w:val="nil"/>
              <w:right w:val="nil"/>
            </w:tcBorders>
          </w:tcPr>
          <w:p w14:paraId="566DB6B2" w14:textId="77777777" w:rsidR="00293CB0" w:rsidRDefault="00293CB0" w:rsidP="00293CB0">
            <w:pPr>
              <w:pStyle w:val="Heading4"/>
              <w:keepNext w:val="0"/>
              <w:tabs>
                <w:tab w:val="clear" w:pos="9072"/>
              </w:tabs>
              <w:spacing w:before="120" w:after="0" w:line="240" w:lineRule="auto"/>
              <w:outlineLvl w:val="3"/>
            </w:pPr>
            <w:r w:rsidRPr="00E630D7">
              <w:rPr>
                <w:b w:val="0"/>
              </w:rPr>
              <w:t xml:space="preserve">Requirement </w:t>
            </w:r>
            <w:r>
              <w:rPr>
                <w:b w:val="0"/>
              </w:rPr>
              <w:t>4</w:t>
            </w:r>
            <w:r w:rsidRPr="00E630D7">
              <w:rPr>
                <w:b w:val="0"/>
              </w:rPr>
              <w:t>(3)(d)</w:t>
            </w:r>
          </w:p>
        </w:tc>
        <w:tc>
          <w:tcPr>
            <w:tcW w:w="998" w:type="dxa"/>
            <w:tcBorders>
              <w:top w:val="nil"/>
              <w:left w:val="nil"/>
              <w:bottom w:val="nil"/>
              <w:right w:val="nil"/>
            </w:tcBorders>
          </w:tcPr>
          <w:p w14:paraId="4A06A0D5" w14:textId="4F45C448" w:rsidR="00293CB0" w:rsidRPr="00516E1A" w:rsidRDefault="00293CB0" w:rsidP="00293CB0">
            <w:pPr>
              <w:pStyle w:val="Heading4"/>
              <w:keepNext w:val="0"/>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118" w:type="dxa"/>
            <w:gridSpan w:val="3"/>
            <w:tcBorders>
              <w:top w:val="nil"/>
              <w:left w:val="nil"/>
              <w:bottom w:val="nil"/>
              <w:right w:val="nil"/>
            </w:tcBorders>
          </w:tcPr>
          <w:p w14:paraId="7B54E0DE" w14:textId="6F878E0A" w:rsidR="00293CB0" w:rsidRPr="0086712E" w:rsidRDefault="00293CB0" w:rsidP="00293CB0">
            <w:pPr>
              <w:pStyle w:val="Heading4"/>
              <w:keepNext w:val="0"/>
              <w:tabs>
                <w:tab w:val="clear" w:pos="9072"/>
              </w:tabs>
              <w:spacing w:before="120" w:after="0" w:line="240" w:lineRule="auto"/>
              <w:jc w:val="right"/>
              <w:outlineLvl w:val="3"/>
              <w:rPr>
                <w:rFonts w:eastAsia="Times New Roman"/>
                <w:b w:val="0"/>
                <w:iCs w:val="0"/>
              </w:rPr>
            </w:pPr>
            <w:r>
              <w:rPr>
                <w:b w:val="0"/>
              </w:rPr>
              <w:t>Compliant</w:t>
            </w:r>
          </w:p>
        </w:tc>
      </w:tr>
      <w:tr w:rsidR="00293CB0" w:rsidRPr="0086712E" w14:paraId="639AFAA6" w14:textId="77777777" w:rsidTr="00C66EA1">
        <w:trPr>
          <w:gridBefore w:val="2"/>
          <w:wBefore w:w="709" w:type="dxa"/>
          <w:trHeight w:val="335"/>
        </w:trPr>
        <w:tc>
          <w:tcPr>
            <w:tcW w:w="4813" w:type="dxa"/>
            <w:tcBorders>
              <w:top w:val="nil"/>
              <w:left w:val="nil"/>
              <w:bottom w:val="nil"/>
              <w:right w:val="nil"/>
            </w:tcBorders>
          </w:tcPr>
          <w:p w14:paraId="5C9E7C05" w14:textId="77777777" w:rsidR="00293CB0" w:rsidRDefault="00293CB0" w:rsidP="00293CB0">
            <w:pPr>
              <w:pStyle w:val="Heading4"/>
              <w:keepNext w:val="0"/>
              <w:tabs>
                <w:tab w:val="clear" w:pos="9072"/>
              </w:tabs>
              <w:spacing w:before="120" w:after="0" w:line="240" w:lineRule="auto"/>
              <w:outlineLvl w:val="3"/>
            </w:pPr>
            <w:r w:rsidRPr="00E630D7">
              <w:rPr>
                <w:b w:val="0"/>
              </w:rPr>
              <w:lastRenderedPageBreak/>
              <w:t xml:space="preserve">Requirement </w:t>
            </w:r>
            <w:r>
              <w:rPr>
                <w:b w:val="0"/>
              </w:rPr>
              <w:t>4</w:t>
            </w:r>
            <w:r w:rsidRPr="00E630D7">
              <w:rPr>
                <w:b w:val="0"/>
              </w:rPr>
              <w:t>(3)(e)</w:t>
            </w:r>
          </w:p>
        </w:tc>
        <w:tc>
          <w:tcPr>
            <w:tcW w:w="998" w:type="dxa"/>
            <w:tcBorders>
              <w:top w:val="nil"/>
              <w:left w:val="nil"/>
              <w:bottom w:val="nil"/>
              <w:right w:val="nil"/>
            </w:tcBorders>
          </w:tcPr>
          <w:p w14:paraId="4708BC5C" w14:textId="7D2D38C4" w:rsidR="00293CB0" w:rsidRPr="00516E1A" w:rsidRDefault="00293CB0" w:rsidP="00293CB0">
            <w:pPr>
              <w:pStyle w:val="Heading4"/>
              <w:keepNext w:val="0"/>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118" w:type="dxa"/>
            <w:gridSpan w:val="3"/>
            <w:tcBorders>
              <w:top w:val="nil"/>
              <w:left w:val="nil"/>
              <w:bottom w:val="nil"/>
              <w:right w:val="nil"/>
            </w:tcBorders>
          </w:tcPr>
          <w:p w14:paraId="352EE885" w14:textId="363D44E9" w:rsidR="00293CB0" w:rsidRPr="0086712E" w:rsidRDefault="00293CB0" w:rsidP="00293CB0">
            <w:pPr>
              <w:pStyle w:val="Heading4"/>
              <w:keepNext w:val="0"/>
              <w:tabs>
                <w:tab w:val="clear" w:pos="9072"/>
              </w:tabs>
              <w:spacing w:before="120" w:after="0" w:line="240" w:lineRule="auto"/>
              <w:jc w:val="right"/>
              <w:outlineLvl w:val="3"/>
              <w:rPr>
                <w:rFonts w:eastAsia="Times New Roman"/>
                <w:b w:val="0"/>
                <w:iCs w:val="0"/>
              </w:rPr>
            </w:pPr>
            <w:r>
              <w:rPr>
                <w:b w:val="0"/>
              </w:rPr>
              <w:t>Compliant</w:t>
            </w:r>
          </w:p>
        </w:tc>
      </w:tr>
      <w:tr w:rsidR="00293CB0" w:rsidRPr="0086712E" w14:paraId="3A0EC41D" w14:textId="77777777" w:rsidTr="00C66EA1">
        <w:trPr>
          <w:gridBefore w:val="2"/>
          <w:wBefore w:w="709" w:type="dxa"/>
          <w:trHeight w:val="335"/>
        </w:trPr>
        <w:tc>
          <w:tcPr>
            <w:tcW w:w="4813" w:type="dxa"/>
            <w:tcBorders>
              <w:top w:val="nil"/>
              <w:left w:val="nil"/>
              <w:bottom w:val="nil"/>
              <w:right w:val="nil"/>
            </w:tcBorders>
          </w:tcPr>
          <w:p w14:paraId="43478F8C" w14:textId="77777777" w:rsidR="00293CB0" w:rsidRDefault="00293CB0" w:rsidP="00293CB0">
            <w:pPr>
              <w:pStyle w:val="Heading4"/>
              <w:keepNext w:val="0"/>
              <w:tabs>
                <w:tab w:val="clear" w:pos="9072"/>
              </w:tabs>
              <w:spacing w:before="120" w:after="0" w:line="240" w:lineRule="auto"/>
              <w:outlineLvl w:val="3"/>
            </w:pPr>
            <w:r w:rsidRPr="00E630D7">
              <w:rPr>
                <w:b w:val="0"/>
              </w:rPr>
              <w:t xml:space="preserve">Requirement </w:t>
            </w:r>
            <w:r>
              <w:rPr>
                <w:b w:val="0"/>
              </w:rPr>
              <w:t>4</w:t>
            </w:r>
            <w:r w:rsidRPr="00E630D7">
              <w:rPr>
                <w:b w:val="0"/>
              </w:rPr>
              <w:t>(3)(</w:t>
            </w:r>
            <w:r>
              <w:rPr>
                <w:b w:val="0"/>
              </w:rPr>
              <w:t>f</w:t>
            </w:r>
            <w:r w:rsidRPr="00E630D7">
              <w:rPr>
                <w:b w:val="0"/>
              </w:rPr>
              <w:t>)</w:t>
            </w:r>
          </w:p>
        </w:tc>
        <w:tc>
          <w:tcPr>
            <w:tcW w:w="998" w:type="dxa"/>
            <w:tcBorders>
              <w:top w:val="nil"/>
              <w:left w:val="nil"/>
              <w:bottom w:val="nil"/>
              <w:right w:val="nil"/>
            </w:tcBorders>
          </w:tcPr>
          <w:p w14:paraId="2B5ABAE3" w14:textId="4450756D" w:rsidR="00293CB0" w:rsidRPr="00516E1A" w:rsidRDefault="00293CB0" w:rsidP="00293CB0">
            <w:pPr>
              <w:pStyle w:val="Heading4"/>
              <w:keepNext w:val="0"/>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118" w:type="dxa"/>
            <w:gridSpan w:val="3"/>
            <w:tcBorders>
              <w:top w:val="nil"/>
              <w:left w:val="nil"/>
              <w:bottom w:val="nil"/>
              <w:right w:val="nil"/>
            </w:tcBorders>
          </w:tcPr>
          <w:p w14:paraId="52C065D0" w14:textId="648D1F62" w:rsidR="00293CB0" w:rsidRPr="0086712E" w:rsidRDefault="004559F5" w:rsidP="00293CB0">
            <w:pPr>
              <w:pStyle w:val="Heading4"/>
              <w:keepNext w:val="0"/>
              <w:tabs>
                <w:tab w:val="clear" w:pos="9072"/>
              </w:tabs>
              <w:spacing w:before="120" w:after="0" w:line="240" w:lineRule="auto"/>
              <w:jc w:val="right"/>
              <w:outlineLvl w:val="3"/>
              <w:rPr>
                <w:rFonts w:eastAsia="Times New Roman"/>
                <w:b w:val="0"/>
                <w:iCs w:val="0"/>
              </w:rPr>
            </w:pPr>
            <w:r>
              <w:rPr>
                <w:b w:val="0"/>
              </w:rPr>
              <w:t>Not Applicable</w:t>
            </w:r>
          </w:p>
        </w:tc>
      </w:tr>
      <w:tr w:rsidR="00293CB0" w:rsidRPr="0086712E" w14:paraId="0E180B84" w14:textId="77777777" w:rsidTr="00C66EA1">
        <w:trPr>
          <w:gridBefore w:val="2"/>
          <w:wBefore w:w="709" w:type="dxa"/>
          <w:trHeight w:val="335"/>
        </w:trPr>
        <w:tc>
          <w:tcPr>
            <w:tcW w:w="4813" w:type="dxa"/>
            <w:tcBorders>
              <w:top w:val="nil"/>
              <w:left w:val="nil"/>
              <w:bottom w:val="nil"/>
              <w:right w:val="nil"/>
            </w:tcBorders>
          </w:tcPr>
          <w:p w14:paraId="05A866B6" w14:textId="77777777" w:rsidR="00293CB0" w:rsidRDefault="00293CB0" w:rsidP="00293CB0">
            <w:pPr>
              <w:pStyle w:val="Heading4"/>
              <w:keepNext w:val="0"/>
              <w:tabs>
                <w:tab w:val="clear" w:pos="9072"/>
              </w:tabs>
              <w:spacing w:before="120" w:after="0" w:line="240" w:lineRule="auto"/>
              <w:outlineLvl w:val="3"/>
            </w:pPr>
            <w:r w:rsidRPr="00E630D7">
              <w:rPr>
                <w:b w:val="0"/>
              </w:rPr>
              <w:t xml:space="preserve">Requirement </w:t>
            </w:r>
            <w:r>
              <w:rPr>
                <w:b w:val="0"/>
              </w:rPr>
              <w:t>4</w:t>
            </w:r>
            <w:r w:rsidRPr="00E630D7">
              <w:rPr>
                <w:b w:val="0"/>
              </w:rPr>
              <w:t>(3)(</w:t>
            </w:r>
            <w:r>
              <w:rPr>
                <w:b w:val="0"/>
              </w:rPr>
              <w:t>g</w:t>
            </w:r>
            <w:r w:rsidRPr="00E630D7">
              <w:rPr>
                <w:b w:val="0"/>
              </w:rPr>
              <w:t>)</w:t>
            </w:r>
          </w:p>
        </w:tc>
        <w:tc>
          <w:tcPr>
            <w:tcW w:w="998" w:type="dxa"/>
            <w:tcBorders>
              <w:top w:val="nil"/>
              <w:left w:val="nil"/>
              <w:bottom w:val="nil"/>
              <w:right w:val="nil"/>
            </w:tcBorders>
          </w:tcPr>
          <w:p w14:paraId="28790605" w14:textId="12D6B679" w:rsidR="00293CB0" w:rsidRPr="00516E1A" w:rsidRDefault="00293CB0" w:rsidP="00293CB0">
            <w:pPr>
              <w:pStyle w:val="Heading4"/>
              <w:keepNext w:val="0"/>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118" w:type="dxa"/>
            <w:gridSpan w:val="3"/>
            <w:tcBorders>
              <w:top w:val="nil"/>
              <w:left w:val="nil"/>
              <w:bottom w:val="nil"/>
              <w:right w:val="nil"/>
            </w:tcBorders>
          </w:tcPr>
          <w:p w14:paraId="45E8C69B" w14:textId="218E6A40" w:rsidR="00293CB0" w:rsidRPr="0086712E" w:rsidRDefault="00293CB0" w:rsidP="00293CB0">
            <w:pPr>
              <w:pStyle w:val="Heading4"/>
              <w:keepNext w:val="0"/>
              <w:tabs>
                <w:tab w:val="clear" w:pos="9072"/>
              </w:tabs>
              <w:spacing w:before="120" w:after="0" w:line="240" w:lineRule="auto"/>
              <w:jc w:val="right"/>
              <w:outlineLvl w:val="3"/>
              <w:rPr>
                <w:rFonts w:eastAsia="Times New Roman"/>
                <w:b w:val="0"/>
                <w:iCs w:val="0"/>
              </w:rPr>
            </w:pPr>
            <w:r>
              <w:rPr>
                <w:b w:val="0"/>
              </w:rPr>
              <w:t>Compliant</w:t>
            </w:r>
          </w:p>
        </w:tc>
      </w:tr>
      <w:tr w:rsidR="00C66EA1" w:rsidRPr="0086712E" w14:paraId="0EECFDAB" w14:textId="77777777" w:rsidTr="00C66EA1">
        <w:trPr>
          <w:gridBefore w:val="2"/>
          <w:wBefore w:w="709" w:type="dxa"/>
          <w:trHeight w:val="335"/>
        </w:trPr>
        <w:tc>
          <w:tcPr>
            <w:tcW w:w="4813" w:type="dxa"/>
            <w:tcBorders>
              <w:top w:val="nil"/>
              <w:left w:val="nil"/>
              <w:bottom w:val="nil"/>
              <w:right w:val="nil"/>
            </w:tcBorders>
          </w:tcPr>
          <w:p w14:paraId="774B084C" w14:textId="77777777" w:rsidR="00C66EA1" w:rsidRPr="00E630D7" w:rsidRDefault="00C66EA1" w:rsidP="00293CB0">
            <w:pPr>
              <w:pStyle w:val="Heading4"/>
              <w:keepNext w:val="0"/>
              <w:tabs>
                <w:tab w:val="clear" w:pos="9072"/>
              </w:tabs>
              <w:spacing w:before="120" w:after="0" w:line="240" w:lineRule="auto"/>
              <w:outlineLvl w:val="3"/>
              <w:rPr>
                <w:b w:val="0"/>
              </w:rPr>
            </w:pPr>
          </w:p>
        </w:tc>
        <w:tc>
          <w:tcPr>
            <w:tcW w:w="998" w:type="dxa"/>
            <w:tcBorders>
              <w:top w:val="nil"/>
              <w:left w:val="nil"/>
              <w:bottom w:val="nil"/>
              <w:right w:val="nil"/>
            </w:tcBorders>
          </w:tcPr>
          <w:p w14:paraId="148A5388" w14:textId="77777777" w:rsidR="00C66EA1" w:rsidRDefault="00C66EA1" w:rsidP="00293CB0">
            <w:pPr>
              <w:pStyle w:val="Heading4"/>
              <w:keepNext w:val="0"/>
              <w:tabs>
                <w:tab w:val="clear" w:pos="9072"/>
              </w:tabs>
              <w:spacing w:before="120" w:after="0" w:line="240" w:lineRule="auto"/>
              <w:outlineLvl w:val="3"/>
              <w:rPr>
                <w:b w:val="0"/>
              </w:rPr>
            </w:pPr>
          </w:p>
        </w:tc>
        <w:tc>
          <w:tcPr>
            <w:tcW w:w="3118" w:type="dxa"/>
            <w:gridSpan w:val="3"/>
            <w:tcBorders>
              <w:top w:val="nil"/>
              <w:left w:val="nil"/>
              <w:bottom w:val="nil"/>
              <w:right w:val="nil"/>
            </w:tcBorders>
          </w:tcPr>
          <w:p w14:paraId="19B34F11" w14:textId="77777777" w:rsidR="00C66EA1" w:rsidRDefault="00C66EA1" w:rsidP="00293CB0">
            <w:pPr>
              <w:pStyle w:val="Heading4"/>
              <w:keepNext w:val="0"/>
              <w:tabs>
                <w:tab w:val="clear" w:pos="9072"/>
              </w:tabs>
              <w:spacing w:before="120" w:after="0" w:line="240" w:lineRule="auto"/>
              <w:jc w:val="right"/>
              <w:outlineLvl w:val="3"/>
              <w:rPr>
                <w:b w:val="0"/>
              </w:rPr>
            </w:pPr>
          </w:p>
        </w:tc>
      </w:tr>
      <w:tr w:rsidR="0041456C" w:rsidRPr="0086712E" w14:paraId="290379B7" w14:textId="77777777" w:rsidTr="00C66EA1">
        <w:trPr>
          <w:gridAfter w:val="2"/>
          <w:wAfter w:w="564" w:type="dxa"/>
          <w:trHeight w:val="335"/>
        </w:trPr>
        <w:tc>
          <w:tcPr>
            <w:tcW w:w="9074" w:type="dxa"/>
            <w:gridSpan w:val="5"/>
            <w:tcBorders>
              <w:top w:val="nil"/>
              <w:left w:val="nil"/>
              <w:bottom w:val="nil"/>
              <w:right w:val="nil"/>
            </w:tcBorders>
          </w:tcPr>
          <w:p w14:paraId="0298550D" w14:textId="77777777" w:rsidR="0041456C" w:rsidRPr="0086712E" w:rsidRDefault="0041456C" w:rsidP="0041456C">
            <w:pPr>
              <w:pStyle w:val="Heading4"/>
              <w:keepNext w:val="0"/>
              <w:tabs>
                <w:tab w:val="clear" w:pos="9072"/>
              </w:tabs>
              <w:spacing w:before="120" w:after="0" w:line="240" w:lineRule="auto"/>
              <w:ind w:left="42"/>
              <w:outlineLvl w:val="3"/>
            </w:pPr>
            <w:r w:rsidRPr="0086712E">
              <w:t>Standard 5 Organisation’s service environment</w:t>
            </w:r>
          </w:p>
        </w:tc>
      </w:tr>
      <w:tr w:rsidR="00293CB0" w:rsidRPr="0086712E" w14:paraId="64D4C26C" w14:textId="77777777" w:rsidTr="00C66EA1">
        <w:trPr>
          <w:gridBefore w:val="2"/>
          <w:wBefore w:w="709" w:type="dxa"/>
          <w:trHeight w:val="335"/>
        </w:trPr>
        <w:tc>
          <w:tcPr>
            <w:tcW w:w="4813" w:type="dxa"/>
            <w:tcBorders>
              <w:top w:val="nil"/>
              <w:left w:val="nil"/>
              <w:bottom w:val="nil"/>
              <w:right w:val="nil"/>
            </w:tcBorders>
          </w:tcPr>
          <w:p w14:paraId="0561187C" w14:textId="77777777" w:rsidR="00293CB0" w:rsidRDefault="00293CB0" w:rsidP="00293CB0">
            <w:pPr>
              <w:pStyle w:val="Heading4"/>
              <w:keepNext w:val="0"/>
              <w:tabs>
                <w:tab w:val="clear" w:pos="9072"/>
              </w:tabs>
              <w:spacing w:before="120" w:after="0" w:line="240" w:lineRule="auto"/>
              <w:outlineLvl w:val="3"/>
            </w:pPr>
          </w:p>
        </w:tc>
        <w:tc>
          <w:tcPr>
            <w:tcW w:w="998" w:type="dxa"/>
            <w:tcBorders>
              <w:top w:val="nil"/>
              <w:left w:val="nil"/>
              <w:bottom w:val="nil"/>
              <w:right w:val="nil"/>
            </w:tcBorders>
          </w:tcPr>
          <w:p w14:paraId="78F4FD99" w14:textId="2CF8CE74" w:rsidR="00293CB0" w:rsidRPr="00516E1A" w:rsidRDefault="00293CB0" w:rsidP="00293CB0">
            <w:pPr>
              <w:pStyle w:val="Heading4"/>
              <w:keepNext w:val="0"/>
              <w:tabs>
                <w:tab w:val="clear" w:pos="9072"/>
              </w:tabs>
              <w:spacing w:before="120" w:after="0" w:line="240" w:lineRule="auto"/>
              <w:outlineLvl w:val="3"/>
              <w:rPr>
                <w:b w:val="0"/>
              </w:rPr>
            </w:pPr>
            <w:r>
              <w:t>CHSP</w:t>
            </w:r>
            <w:r w:rsidRPr="00E630D7">
              <w:rPr>
                <w:rFonts w:eastAsia="Times New Roman"/>
                <w:iCs w:val="0"/>
                <w:color w:val="0000FF"/>
              </w:rPr>
              <w:t xml:space="preserve"> </w:t>
            </w:r>
          </w:p>
        </w:tc>
        <w:tc>
          <w:tcPr>
            <w:tcW w:w="3118" w:type="dxa"/>
            <w:gridSpan w:val="3"/>
            <w:tcBorders>
              <w:top w:val="nil"/>
              <w:left w:val="nil"/>
              <w:bottom w:val="nil"/>
              <w:right w:val="nil"/>
            </w:tcBorders>
          </w:tcPr>
          <w:p w14:paraId="69B1CB65" w14:textId="21DF507B" w:rsidR="00293CB0" w:rsidRPr="0086712E" w:rsidRDefault="00293CB0" w:rsidP="00293CB0">
            <w:pPr>
              <w:pStyle w:val="Heading4"/>
              <w:keepNext w:val="0"/>
              <w:tabs>
                <w:tab w:val="clear" w:pos="9072"/>
              </w:tabs>
              <w:spacing w:before="120" w:after="0" w:line="240" w:lineRule="auto"/>
              <w:jc w:val="right"/>
              <w:outlineLvl w:val="3"/>
              <w:rPr>
                <w:rFonts w:eastAsia="Times New Roman"/>
                <w:b w:val="0"/>
                <w:iCs w:val="0"/>
              </w:rPr>
            </w:pPr>
            <w:r>
              <w:t>Compliant</w:t>
            </w:r>
          </w:p>
        </w:tc>
      </w:tr>
      <w:tr w:rsidR="00293CB0" w:rsidRPr="0086712E" w14:paraId="54C600E8" w14:textId="77777777" w:rsidTr="00C66EA1">
        <w:trPr>
          <w:gridBefore w:val="2"/>
          <w:wBefore w:w="709" w:type="dxa"/>
          <w:trHeight w:val="335"/>
        </w:trPr>
        <w:tc>
          <w:tcPr>
            <w:tcW w:w="4813" w:type="dxa"/>
            <w:tcBorders>
              <w:top w:val="nil"/>
              <w:left w:val="nil"/>
              <w:bottom w:val="nil"/>
              <w:right w:val="nil"/>
            </w:tcBorders>
          </w:tcPr>
          <w:p w14:paraId="07728BB7" w14:textId="77777777" w:rsidR="00293CB0" w:rsidRDefault="00293CB0" w:rsidP="00293CB0">
            <w:pPr>
              <w:pStyle w:val="Heading4"/>
              <w:keepNext w:val="0"/>
              <w:tabs>
                <w:tab w:val="clear" w:pos="9072"/>
              </w:tabs>
              <w:spacing w:before="120" w:after="0" w:line="240" w:lineRule="auto"/>
              <w:outlineLvl w:val="3"/>
            </w:pPr>
            <w:r w:rsidRPr="00E630D7">
              <w:rPr>
                <w:b w:val="0"/>
              </w:rPr>
              <w:t xml:space="preserve">Requirement </w:t>
            </w:r>
            <w:r>
              <w:rPr>
                <w:b w:val="0"/>
              </w:rPr>
              <w:t>5</w:t>
            </w:r>
            <w:r w:rsidRPr="00E630D7">
              <w:rPr>
                <w:b w:val="0"/>
              </w:rPr>
              <w:t>(3)(a)</w:t>
            </w:r>
          </w:p>
        </w:tc>
        <w:tc>
          <w:tcPr>
            <w:tcW w:w="998" w:type="dxa"/>
            <w:tcBorders>
              <w:top w:val="nil"/>
              <w:left w:val="nil"/>
              <w:bottom w:val="nil"/>
              <w:right w:val="nil"/>
            </w:tcBorders>
          </w:tcPr>
          <w:p w14:paraId="50669A63" w14:textId="7FEBE19C" w:rsidR="00293CB0" w:rsidRPr="00516E1A" w:rsidRDefault="00293CB0" w:rsidP="00293CB0">
            <w:pPr>
              <w:pStyle w:val="Heading4"/>
              <w:keepNext w:val="0"/>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118" w:type="dxa"/>
            <w:gridSpan w:val="3"/>
            <w:tcBorders>
              <w:top w:val="nil"/>
              <w:left w:val="nil"/>
              <w:bottom w:val="nil"/>
              <w:right w:val="nil"/>
            </w:tcBorders>
          </w:tcPr>
          <w:p w14:paraId="0B3D9691" w14:textId="4FEAC3A9" w:rsidR="00293CB0" w:rsidRPr="0086712E" w:rsidRDefault="00293CB0" w:rsidP="00293CB0">
            <w:pPr>
              <w:pStyle w:val="Heading4"/>
              <w:keepNext w:val="0"/>
              <w:tabs>
                <w:tab w:val="clear" w:pos="9072"/>
              </w:tabs>
              <w:spacing w:before="120" w:after="0" w:line="240" w:lineRule="auto"/>
              <w:jc w:val="right"/>
              <w:outlineLvl w:val="3"/>
              <w:rPr>
                <w:rFonts w:eastAsia="Times New Roman"/>
                <w:b w:val="0"/>
                <w:iCs w:val="0"/>
              </w:rPr>
            </w:pPr>
            <w:r>
              <w:rPr>
                <w:b w:val="0"/>
              </w:rPr>
              <w:t>Compliant</w:t>
            </w:r>
          </w:p>
        </w:tc>
      </w:tr>
      <w:tr w:rsidR="006C22A6" w:rsidRPr="0086712E" w14:paraId="61D81F70" w14:textId="77777777" w:rsidTr="00C66EA1">
        <w:trPr>
          <w:gridBefore w:val="2"/>
          <w:wBefore w:w="709" w:type="dxa"/>
          <w:trHeight w:val="335"/>
        </w:trPr>
        <w:tc>
          <w:tcPr>
            <w:tcW w:w="4813" w:type="dxa"/>
            <w:tcBorders>
              <w:top w:val="nil"/>
              <w:left w:val="nil"/>
              <w:bottom w:val="nil"/>
              <w:right w:val="nil"/>
            </w:tcBorders>
          </w:tcPr>
          <w:p w14:paraId="3247DF57" w14:textId="77777777" w:rsidR="006C22A6" w:rsidRDefault="006C22A6" w:rsidP="006C22A6">
            <w:pPr>
              <w:pStyle w:val="Heading4"/>
              <w:keepNext w:val="0"/>
              <w:tabs>
                <w:tab w:val="clear" w:pos="9072"/>
              </w:tabs>
              <w:spacing w:before="120" w:after="0" w:line="240" w:lineRule="auto"/>
              <w:outlineLvl w:val="3"/>
            </w:pPr>
            <w:r w:rsidRPr="00E630D7">
              <w:rPr>
                <w:b w:val="0"/>
              </w:rPr>
              <w:t xml:space="preserve">Requirement </w:t>
            </w:r>
            <w:r>
              <w:rPr>
                <w:b w:val="0"/>
              </w:rPr>
              <w:t>5</w:t>
            </w:r>
            <w:r w:rsidRPr="00E630D7">
              <w:rPr>
                <w:b w:val="0"/>
              </w:rPr>
              <w:t>(3)(b)</w:t>
            </w:r>
          </w:p>
        </w:tc>
        <w:tc>
          <w:tcPr>
            <w:tcW w:w="998" w:type="dxa"/>
            <w:tcBorders>
              <w:top w:val="nil"/>
              <w:left w:val="nil"/>
              <w:bottom w:val="nil"/>
              <w:right w:val="nil"/>
            </w:tcBorders>
          </w:tcPr>
          <w:p w14:paraId="0A4FDAC2" w14:textId="41BE5F6F" w:rsidR="006C22A6" w:rsidRPr="00516E1A" w:rsidRDefault="006C22A6" w:rsidP="006C22A6">
            <w:pPr>
              <w:pStyle w:val="Heading4"/>
              <w:keepNext w:val="0"/>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118" w:type="dxa"/>
            <w:gridSpan w:val="3"/>
            <w:tcBorders>
              <w:top w:val="nil"/>
              <w:left w:val="nil"/>
              <w:bottom w:val="nil"/>
              <w:right w:val="nil"/>
            </w:tcBorders>
          </w:tcPr>
          <w:p w14:paraId="34880943" w14:textId="4449EBC6" w:rsidR="006C22A6" w:rsidRPr="0086712E" w:rsidRDefault="006C22A6" w:rsidP="006C22A6">
            <w:pPr>
              <w:pStyle w:val="Heading4"/>
              <w:keepNext w:val="0"/>
              <w:tabs>
                <w:tab w:val="clear" w:pos="9072"/>
              </w:tabs>
              <w:spacing w:before="120" w:after="0" w:line="240" w:lineRule="auto"/>
              <w:jc w:val="right"/>
              <w:outlineLvl w:val="3"/>
              <w:rPr>
                <w:rFonts w:eastAsia="Times New Roman"/>
                <w:b w:val="0"/>
                <w:iCs w:val="0"/>
              </w:rPr>
            </w:pPr>
            <w:r w:rsidRPr="00A36235">
              <w:rPr>
                <w:rFonts w:eastAsia="Times New Roman"/>
                <w:b w:val="0"/>
                <w:iCs w:val="0"/>
              </w:rPr>
              <w:t>Compliant</w:t>
            </w:r>
          </w:p>
        </w:tc>
      </w:tr>
      <w:tr w:rsidR="006C22A6" w:rsidRPr="0086712E" w14:paraId="6DE06A4D" w14:textId="77777777" w:rsidTr="00C66EA1">
        <w:trPr>
          <w:gridBefore w:val="2"/>
          <w:wBefore w:w="709" w:type="dxa"/>
          <w:trHeight w:val="335"/>
        </w:trPr>
        <w:tc>
          <w:tcPr>
            <w:tcW w:w="4813" w:type="dxa"/>
            <w:tcBorders>
              <w:top w:val="nil"/>
              <w:left w:val="nil"/>
              <w:bottom w:val="nil"/>
              <w:right w:val="nil"/>
            </w:tcBorders>
          </w:tcPr>
          <w:p w14:paraId="7CF9EA68" w14:textId="77777777" w:rsidR="006C22A6" w:rsidRDefault="006C22A6" w:rsidP="006C22A6">
            <w:pPr>
              <w:pStyle w:val="Heading4"/>
              <w:keepNext w:val="0"/>
              <w:tabs>
                <w:tab w:val="clear" w:pos="9072"/>
              </w:tabs>
              <w:spacing w:before="120" w:after="0" w:line="240" w:lineRule="auto"/>
              <w:outlineLvl w:val="3"/>
            </w:pPr>
            <w:r w:rsidRPr="00E630D7">
              <w:rPr>
                <w:b w:val="0"/>
              </w:rPr>
              <w:t xml:space="preserve">Requirement </w:t>
            </w:r>
            <w:r>
              <w:rPr>
                <w:b w:val="0"/>
              </w:rPr>
              <w:t>5</w:t>
            </w:r>
            <w:r w:rsidRPr="00E630D7">
              <w:rPr>
                <w:b w:val="0"/>
              </w:rPr>
              <w:t>(3)(c)</w:t>
            </w:r>
          </w:p>
        </w:tc>
        <w:tc>
          <w:tcPr>
            <w:tcW w:w="998" w:type="dxa"/>
            <w:tcBorders>
              <w:top w:val="nil"/>
              <w:left w:val="nil"/>
              <w:bottom w:val="nil"/>
              <w:right w:val="nil"/>
            </w:tcBorders>
          </w:tcPr>
          <w:p w14:paraId="1AA285C7" w14:textId="518ABF4A" w:rsidR="006C22A6" w:rsidRPr="00516E1A" w:rsidRDefault="006C22A6" w:rsidP="006C22A6">
            <w:pPr>
              <w:pStyle w:val="Heading4"/>
              <w:keepNext w:val="0"/>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118" w:type="dxa"/>
            <w:gridSpan w:val="3"/>
            <w:tcBorders>
              <w:top w:val="nil"/>
              <w:left w:val="nil"/>
              <w:bottom w:val="nil"/>
              <w:right w:val="nil"/>
            </w:tcBorders>
          </w:tcPr>
          <w:p w14:paraId="67F2EFA5" w14:textId="7DABBD2B" w:rsidR="006C22A6" w:rsidRPr="00207EF4" w:rsidRDefault="006C22A6" w:rsidP="006C22A6">
            <w:pPr>
              <w:pStyle w:val="Heading4"/>
              <w:keepNext w:val="0"/>
              <w:tabs>
                <w:tab w:val="clear" w:pos="9072"/>
              </w:tabs>
              <w:spacing w:before="120" w:after="0" w:line="240" w:lineRule="auto"/>
              <w:jc w:val="right"/>
              <w:outlineLvl w:val="3"/>
            </w:pPr>
            <w:r>
              <w:rPr>
                <w:b w:val="0"/>
              </w:rPr>
              <w:t>Compliant</w:t>
            </w:r>
          </w:p>
        </w:tc>
      </w:tr>
      <w:tr w:rsidR="00F0733D" w:rsidRPr="0086712E" w14:paraId="00326DC4" w14:textId="77777777" w:rsidTr="00C66EA1">
        <w:trPr>
          <w:gridBefore w:val="2"/>
          <w:wBefore w:w="709" w:type="dxa"/>
          <w:trHeight w:val="335"/>
        </w:trPr>
        <w:tc>
          <w:tcPr>
            <w:tcW w:w="4813" w:type="dxa"/>
            <w:tcBorders>
              <w:top w:val="nil"/>
              <w:left w:val="nil"/>
              <w:bottom w:val="nil"/>
              <w:right w:val="nil"/>
            </w:tcBorders>
          </w:tcPr>
          <w:p w14:paraId="7B5748DF" w14:textId="77777777" w:rsidR="00F0733D" w:rsidRDefault="00F0733D" w:rsidP="006C22A6">
            <w:pPr>
              <w:pStyle w:val="Heading4"/>
              <w:keepNext w:val="0"/>
              <w:tabs>
                <w:tab w:val="clear" w:pos="9072"/>
              </w:tabs>
              <w:spacing w:before="120" w:after="0" w:line="240" w:lineRule="auto"/>
              <w:outlineLvl w:val="3"/>
            </w:pPr>
          </w:p>
        </w:tc>
        <w:tc>
          <w:tcPr>
            <w:tcW w:w="998" w:type="dxa"/>
            <w:tcBorders>
              <w:top w:val="nil"/>
              <w:left w:val="nil"/>
              <w:bottom w:val="nil"/>
              <w:right w:val="nil"/>
            </w:tcBorders>
          </w:tcPr>
          <w:p w14:paraId="5E9394C9" w14:textId="77777777" w:rsidR="00F0733D" w:rsidRDefault="00F0733D" w:rsidP="006C22A6">
            <w:pPr>
              <w:pStyle w:val="Heading4"/>
              <w:keepNext w:val="0"/>
              <w:tabs>
                <w:tab w:val="clear" w:pos="9072"/>
              </w:tabs>
              <w:spacing w:before="120" w:after="0" w:line="240" w:lineRule="auto"/>
              <w:outlineLvl w:val="3"/>
              <w:rPr>
                <w:b w:val="0"/>
              </w:rPr>
            </w:pPr>
          </w:p>
        </w:tc>
        <w:tc>
          <w:tcPr>
            <w:tcW w:w="3118" w:type="dxa"/>
            <w:gridSpan w:val="3"/>
            <w:tcBorders>
              <w:top w:val="nil"/>
              <w:left w:val="nil"/>
              <w:bottom w:val="nil"/>
              <w:right w:val="nil"/>
            </w:tcBorders>
          </w:tcPr>
          <w:p w14:paraId="5EBFD3EF" w14:textId="77777777" w:rsidR="00F0733D" w:rsidRDefault="00F0733D" w:rsidP="006C22A6">
            <w:pPr>
              <w:pStyle w:val="Heading4"/>
              <w:keepNext w:val="0"/>
              <w:tabs>
                <w:tab w:val="clear" w:pos="9072"/>
              </w:tabs>
              <w:spacing w:before="120" w:after="0" w:line="240" w:lineRule="auto"/>
              <w:jc w:val="right"/>
              <w:outlineLvl w:val="3"/>
              <w:rPr>
                <w:b w:val="0"/>
              </w:rPr>
            </w:pPr>
          </w:p>
        </w:tc>
      </w:tr>
      <w:tr w:rsidR="00293CB0" w:rsidRPr="0086712E" w14:paraId="3ADEC682" w14:textId="77777777" w:rsidTr="00C66EA1">
        <w:trPr>
          <w:trHeight w:val="335"/>
        </w:trPr>
        <w:tc>
          <w:tcPr>
            <w:tcW w:w="5522" w:type="dxa"/>
            <w:gridSpan w:val="3"/>
            <w:tcBorders>
              <w:top w:val="nil"/>
              <w:left w:val="nil"/>
              <w:bottom w:val="nil"/>
              <w:right w:val="nil"/>
            </w:tcBorders>
          </w:tcPr>
          <w:p w14:paraId="015A52F9" w14:textId="77777777" w:rsidR="00293CB0" w:rsidRDefault="00293CB0" w:rsidP="00293CB0">
            <w:pPr>
              <w:pStyle w:val="Heading4"/>
              <w:keepNext w:val="0"/>
              <w:tabs>
                <w:tab w:val="clear" w:pos="9072"/>
              </w:tabs>
              <w:spacing w:before="120" w:after="0" w:line="240" w:lineRule="auto"/>
              <w:ind w:left="42" w:hanging="42"/>
              <w:outlineLvl w:val="3"/>
            </w:pPr>
            <w:r w:rsidRPr="00477C4C">
              <w:t>Standard 6 Feedback and complaints</w:t>
            </w:r>
          </w:p>
        </w:tc>
        <w:tc>
          <w:tcPr>
            <w:tcW w:w="998" w:type="dxa"/>
            <w:tcBorders>
              <w:top w:val="nil"/>
              <w:left w:val="nil"/>
              <w:bottom w:val="nil"/>
              <w:right w:val="nil"/>
            </w:tcBorders>
          </w:tcPr>
          <w:p w14:paraId="012DCADD" w14:textId="32CBE29B" w:rsidR="00293CB0" w:rsidRPr="00516E1A" w:rsidRDefault="00293CB0" w:rsidP="00293CB0">
            <w:pPr>
              <w:pStyle w:val="Heading4"/>
              <w:keepNext w:val="0"/>
              <w:tabs>
                <w:tab w:val="clear" w:pos="9072"/>
              </w:tabs>
              <w:spacing w:before="120" w:after="0" w:line="240" w:lineRule="auto"/>
              <w:outlineLvl w:val="3"/>
              <w:rPr>
                <w:b w:val="0"/>
              </w:rPr>
            </w:pPr>
            <w:r>
              <w:t>CHSP</w:t>
            </w:r>
            <w:r w:rsidRPr="00E630D7">
              <w:rPr>
                <w:rFonts w:eastAsia="Times New Roman"/>
                <w:iCs w:val="0"/>
                <w:color w:val="0000FF"/>
              </w:rPr>
              <w:t xml:space="preserve"> </w:t>
            </w:r>
          </w:p>
        </w:tc>
        <w:tc>
          <w:tcPr>
            <w:tcW w:w="3118" w:type="dxa"/>
            <w:gridSpan w:val="3"/>
            <w:tcBorders>
              <w:top w:val="nil"/>
              <w:left w:val="nil"/>
              <w:bottom w:val="nil"/>
              <w:right w:val="nil"/>
            </w:tcBorders>
          </w:tcPr>
          <w:p w14:paraId="54CC40CC" w14:textId="568A6B31" w:rsidR="00293CB0" w:rsidRPr="0086712E" w:rsidRDefault="00293CB0" w:rsidP="00293CB0">
            <w:pPr>
              <w:pStyle w:val="Heading4"/>
              <w:keepNext w:val="0"/>
              <w:tabs>
                <w:tab w:val="clear" w:pos="9072"/>
              </w:tabs>
              <w:spacing w:before="120" w:after="0" w:line="240" w:lineRule="auto"/>
              <w:jc w:val="right"/>
              <w:outlineLvl w:val="3"/>
              <w:rPr>
                <w:rFonts w:eastAsia="Times New Roman"/>
                <w:b w:val="0"/>
                <w:iCs w:val="0"/>
              </w:rPr>
            </w:pPr>
            <w:r>
              <w:t>Compliant</w:t>
            </w:r>
          </w:p>
        </w:tc>
      </w:tr>
      <w:tr w:rsidR="00293CB0" w:rsidRPr="0086712E" w14:paraId="2BB83A18" w14:textId="77777777" w:rsidTr="00C66EA1">
        <w:trPr>
          <w:gridBefore w:val="2"/>
          <w:wBefore w:w="709" w:type="dxa"/>
          <w:trHeight w:val="335"/>
        </w:trPr>
        <w:tc>
          <w:tcPr>
            <w:tcW w:w="4813" w:type="dxa"/>
            <w:tcBorders>
              <w:top w:val="nil"/>
              <w:left w:val="nil"/>
              <w:bottom w:val="nil"/>
              <w:right w:val="nil"/>
            </w:tcBorders>
          </w:tcPr>
          <w:p w14:paraId="12B81443" w14:textId="77777777" w:rsidR="00293CB0" w:rsidRDefault="00293CB0" w:rsidP="00293CB0">
            <w:pPr>
              <w:pStyle w:val="Heading4"/>
              <w:keepNext w:val="0"/>
              <w:tabs>
                <w:tab w:val="clear" w:pos="9072"/>
              </w:tabs>
              <w:spacing w:before="120" w:after="0" w:line="240" w:lineRule="auto"/>
              <w:outlineLvl w:val="3"/>
            </w:pPr>
            <w:r w:rsidRPr="005A682F">
              <w:rPr>
                <w:b w:val="0"/>
              </w:rPr>
              <w:t xml:space="preserve">Requirement </w:t>
            </w:r>
            <w:r>
              <w:rPr>
                <w:b w:val="0"/>
              </w:rPr>
              <w:t>6</w:t>
            </w:r>
            <w:r w:rsidRPr="005A682F">
              <w:rPr>
                <w:b w:val="0"/>
              </w:rPr>
              <w:t>(3)(a)</w:t>
            </w:r>
          </w:p>
        </w:tc>
        <w:tc>
          <w:tcPr>
            <w:tcW w:w="998" w:type="dxa"/>
            <w:tcBorders>
              <w:top w:val="nil"/>
              <w:left w:val="nil"/>
              <w:bottom w:val="nil"/>
              <w:right w:val="nil"/>
            </w:tcBorders>
          </w:tcPr>
          <w:p w14:paraId="3AEE19B8" w14:textId="715FCE67" w:rsidR="00293CB0" w:rsidRPr="00E630D7" w:rsidRDefault="00293CB0" w:rsidP="00293CB0">
            <w:pPr>
              <w:pStyle w:val="Heading4"/>
              <w:keepNext w:val="0"/>
              <w:tabs>
                <w:tab w:val="clear" w:pos="9072"/>
              </w:tabs>
              <w:spacing w:before="120" w:after="0" w:line="240" w:lineRule="auto"/>
              <w:outlineLvl w:val="3"/>
            </w:pPr>
            <w:r>
              <w:rPr>
                <w:b w:val="0"/>
              </w:rPr>
              <w:t>CHSP</w:t>
            </w:r>
            <w:r w:rsidRPr="005A682F">
              <w:rPr>
                <w:rFonts w:eastAsia="Times New Roman"/>
                <w:b w:val="0"/>
                <w:iCs w:val="0"/>
                <w:color w:val="0000FF"/>
              </w:rPr>
              <w:t xml:space="preserve"> </w:t>
            </w:r>
          </w:p>
        </w:tc>
        <w:tc>
          <w:tcPr>
            <w:tcW w:w="3118" w:type="dxa"/>
            <w:gridSpan w:val="3"/>
            <w:tcBorders>
              <w:top w:val="nil"/>
              <w:left w:val="nil"/>
              <w:bottom w:val="nil"/>
              <w:right w:val="nil"/>
            </w:tcBorders>
          </w:tcPr>
          <w:p w14:paraId="5B5D7757" w14:textId="1AE91D0D" w:rsidR="00293CB0" w:rsidRPr="0086712E" w:rsidRDefault="00293CB0" w:rsidP="00293CB0">
            <w:pPr>
              <w:pStyle w:val="Heading4"/>
              <w:keepNext w:val="0"/>
              <w:tabs>
                <w:tab w:val="clear" w:pos="9072"/>
              </w:tabs>
              <w:spacing w:before="120" w:after="0" w:line="240" w:lineRule="auto"/>
              <w:jc w:val="right"/>
              <w:outlineLvl w:val="3"/>
              <w:rPr>
                <w:rFonts w:eastAsia="Times New Roman"/>
                <w:iCs w:val="0"/>
              </w:rPr>
            </w:pPr>
            <w:r>
              <w:rPr>
                <w:b w:val="0"/>
              </w:rPr>
              <w:t>Compliant</w:t>
            </w:r>
          </w:p>
        </w:tc>
      </w:tr>
      <w:tr w:rsidR="00293CB0" w:rsidRPr="0086712E" w14:paraId="19396090" w14:textId="77777777" w:rsidTr="00C66EA1">
        <w:trPr>
          <w:gridBefore w:val="2"/>
          <w:wBefore w:w="709" w:type="dxa"/>
          <w:trHeight w:val="335"/>
        </w:trPr>
        <w:tc>
          <w:tcPr>
            <w:tcW w:w="4813" w:type="dxa"/>
            <w:tcBorders>
              <w:top w:val="nil"/>
              <w:left w:val="nil"/>
              <w:bottom w:val="nil"/>
              <w:right w:val="nil"/>
            </w:tcBorders>
          </w:tcPr>
          <w:p w14:paraId="57B6E0BF" w14:textId="77777777" w:rsidR="00293CB0" w:rsidRDefault="00293CB0" w:rsidP="00293CB0">
            <w:pPr>
              <w:pStyle w:val="Heading4"/>
              <w:keepNext w:val="0"/>
              <w:tabs>
                <w:tab w:val="clear" w:pos="9072"/>
              </w:tabs>
              <w:spacing w:before="120" w:after="0" w:line="240" w:lineRule="auto"/>
              <w:outlineLvl w:val="3"/>
            </w:pPr>
            <w:r w:rsidRPr="005A682F">
              <w:rPr>
                <w:b w:val="0"/>
              </w:rPr>
              <w:t xml:space="preserve">Requirement </w:t>
            </w:r>
            <w:r>
              <w:rPr>
                <w:b w:val="0"/>
              </w:rPr>
              <w:t>6</w:t>
            </w:r>
            <w:r w:rsidRPr="005A682F">
              <w:rPr>
                <w:b w:val="0"/>
              </w:rPr>
              <w:t>(3)(b)</w:t>
            </w:r>
          </w:p>
        </w:tc>
        <w:tc>
          <w:tcPr>
            <w:tcW w:w="998" w:type="dxa"/>
            <w:tcBorders>
              <w:top w:val="nil"/>
              <w:left w:val="nil"/>
              <w:bottom w:val="nil"/>
              <w:right w:val="nil"/>
            </w:tcBorders>
          </w:tcPr>
          <w:p w14:paraId="1DD8E8E3" w14:textId="4ECBAB12" w:rsidR="00293CB0" w:rsidRPr="00BA189E" w:rsidRDefault="00293CB0" w:rsidP="00293CB0">
            <w:pPr>
              <w:pStyle w:val="Heading4"/>
              <w:keepNext w:val="0"/>
              <w:tabs>
                <w:tab w:val="clear" w:pos="9072"/>
              </w:tabs>
              <w:spacing w:before="120" w:after="0" w:line="240" w:lineRule="auto"/>
              <w:outlineLvl w:val="3"/>
              <w:rPr>
                <w:b w:val="0"/>
              </w:rPr>
            </w:pPr>
            <w:r>
              <w:rPr>
                <w:b w:val="0"/>
              </w:rPr>
              <w:t>CHSP</w:t>
            </w:r>
          </w:p>
        </w:tc>
        <w:tc>
          <w:tcPr>
            <w:tcW w:w="3118" w:type="dxa"/>
            <w:gridSpan w:val="3"/>
            <w:tcBorders>
              <w:top w:val="nil"/>
              <w:left w:val="nil"/>
              <w:bottom w:val="nil"/>
              <w:right w:val="nil"/>
            </w:tcBorders>
          </w:tcPr>
          <w:p w14:paraId="256B1CB7" w14:textId="1074C59C" w:rsidR="00293CB0" w:rsidRPr="0086712E" w:rsidRDefault="00293CB0" w:rsidP="00293CB0">
            <w:pPr>
              <w:pStyle w:val="Heading4"/>
              <w:keepNext w:val="0"/>
              <w:tabs>
                <w:tab w:val="clear" w:pos="9072"/>
              </w:tabs>
              <w:spacing w:before="120" w:after="0" w:line="240" w:lineRule="auto"/>
              <w:jc w:val="right"/>
              <w:outlineLvl w:val="3"/>
              <w:rPr>
                <w:rFonts w:eastAsia="Times New Roman"/>
                <w:b w:val="0"/>
                <w:iCs w:val="0"/>
              </w:rPr>
            </w:pPr>
            <w:r w:rsidRPr="00A36235">
              <w:rPr>
                <w:rFonts w:eastAsia="Times New Roman"/>
                <w:b w:val="0"/>
                <w:iCs w:val="0"/>
              </w:rPr>
              <w:t>Compliant</w:t>
            </w:r>
          </w:p>
        </w:tc>
      </w:tr>
      <w:tr w:rsidR="00293CB0" w:rsidRPr="0086712E" w14:paraId="0F8F23F5" w14:textId="77777777" w:rsidTr="00C66EA1">
        <w:trPr>
          <w:gridBefore w:val="2"/>
          <w:wBefore w:w="709" w:type="dxa"/>
          <w:trHeight w:val="335"/>
        </w:trPr>
        <w:tc>
          <w:tcPr>
            <w:tcW w:w="4813" w:type="dxa"/>
            <w:tcBorders>
              <w:top w:val="nil"/>
              <w:left w:val="nil"/>
              <w:bottom w:val="nil"/>
              <w:right w:val="nil"/>
            </w:tcBorders>
          </w:tcPr>
          <w:p w14:paraId="51958A31" w14:textId="77777777" w:rsidR="00293CB0" w:rsidRDefault="00293CB0" w:rsidP="00293CB0">
            <w:pPr>
              <w:pStyle w:val="Heading4"/>
              <w:keepNext w:val="0"/>
              <w:tabs>
                <w:tab w:val="clear" w:pos="9072"/>
              </w:tabs>
              <w:spacing w:before="120" w:after="0" w:line="240" w:lineRule="auto"/>
              <w:outlineLvl w:val="3"/>
            </w:pPr>
            <w:r w:rsidRPr="005A682F">
              <w:rPr>
                <w:b w:val="0"/>
              </w:rPr>
              <w:t xml:space="preserve">Requirement </w:t>
            </w:r>
            <w:r>
              <w:rPr>
                <w:b w:val="0"/>
              </w:rPr>
              <w:t>6</w:t>
            </w:r>
            <w:r w:rsidRPr="005A682F">
              <w:rPr>
                <w:b w:val="0"/>
              </w:rPr>
              <w:t xml:space="preserve">(3)(c) </w:t>
            </w:r>
          </w:p>
        </w:tc>
        <w:tc>
          <w:tcPr>
            <w:tcW w:w="998" w:type="dxa"/>
            <w:tcBorders>
              <w:top w:val="nil"/>
              <w:left w:val="nil"/>
              <w:bottom w:val="nil"/>
              <w:right w:val="nil"/>
            </w:tcBorders>
          </w:tcPr>
          <w:p w14:paraId="70E35DC1" w14:textId="61DFC0A8" w:rsidR="00293CB0" w:rsidRPr="00BA189E" w:rsidRDefault="00293CB0" w:rsidP="00293CB0">
            <w:pPr>
              <w:pStyle w:val="Heading4"/>
              <w:keepNext w:val="0"/>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118" w:type="dxa"/>
            <w:gridSpan w:val="3"/>
            <w:tcBorders>
              <w:top w:val="nil"/>
              <w:left w:val="nil"/>
              <w:bottom w:val="nil"/>
              <w:right w:val="nil"/>
            </w:tcBorders>
          </w:tcPr>
          <w:p w14:paraId="5D909ACA" w14:textId="680AD6C4" w:rsidR="00293CB0" w:rsidRPr="0086712E" w:rsidRDefault="00293CB0" w:rsidP="00293CB0">
            <w:pPr>
              <w:pStyle w:val="Heading4"/>
              <w:keepNext w:val="0"/>
              <w:tabs>
                <w:tab w:val="clear" w:pos="9072"/>
              </w:tabs>
              <w:spacing w:before="120" w:after="0" w:line="240" w:lineRule="auto"/>
              <w:jc w:val="right"/>
              <w:outlineLvl w:val="3"/>
              <w:rPr>
                <w:rFonts w:eastAsia="Times New Roman"/>
                <w:b w:val="0"/>
                <w:iCs w:val="0"/>
              </w:rPr>
            </w:pPr>
            <w:r>
              <w:rPr>
                <w:b w:val="0"/>
              </w:rPr>
              <w:t>Compliant</w:t>
            </w:r>
          </w:p>
        </w:tc>
      </w:tr>
      <w:tr w:rsidR="00293CB0" w:rsidRPr="0086712E" w14:paraId="69DFC12F" w14:textId="77777777" w:rsidTr="00C66EA1">
        <w:trPr>
          <w:gridBefore w:val="2"/>
          <w:wBefore w:w="709" w:type="dxa"/>
          <w:trHeight w:val="335"/>
        </w:trPr>
        <w:tc>
          <w:tcPr>
            <w:tcW w:w="4813" w:type="dxa"/>
            <w:tcBorders>
              <w:top w:val="nil"/>
              <w:left w:val="nil"/>
              <w:bottom w:val="nil"/>
              <w:right w:val="nil"/>
            </w:tcBorders>
          </w:tcPr>
          <w:p w14:paraId="6CB83FFC" w14:textId="77777777" w:rsidR="00293CB0" w:rsidRDefault="00293CB0" w:rsidP="00293CB0">
            <w:pPr>
              <w:pStyle w:val="Heading4"/>
              <w:keepNext w:val="0"/>
              <w:tabs>
                <w:tab w:val="clear" w:pos="9072"/>
              </w:tabs>
              <w:spacing w:before="120" w:after="0" w:line="240" w:lineRule="auto"/>
              <w:outlineLvl w:val="3"/>
            </w:pPr>
            <w:r w:rsidRPr="005A682F">
              <w:rPr>
                <w:b w:val="0"/>
              </w:rPr>
              <w:t xml:space="preserve">Requirement </w:t>
            </w:r>
            <w:r>
              <w:rPr>
                <w:b w:val="0"/>
              </w:rPr>
              <w:t>6</w:t>
            </w:r>
            <w:r w:rsidRPr="005A682F">
              <w:rPr>
                <w:b w:val="0"/>
              </w:rPr>
              <w:t>(3)(d)</w:t>
            </w:r>
            <w:r w:rsidRPr="005A682F">
              <w:rPr>
                <w:b w:val="0"/>
                <w:sz w:val="20"/>
                <w:szCs w:val="20"/>
              </w:rPr>
              <w:t xml:space="preserve"> </w:t>
            </w:r>
          </w:p>
        </w:tc>
        <w:tc>
          <w:tcPr>
            <w:tcW w:w="998" w:type="dxa"/>
            <w:tcBorders>
              <w:top w:val="nil"/>
              <w:left w:val="nil"/>
              <w:bottom w:val="nil"/>
              <w:right w:val="nil"/>
            </w:tcBorders>
          </w:tcPr>
          <w:p w14:paraId="737B9690" w14:textId="418EE8BB" w:rsidR="00293CB0" w:rsidRPr="00BA189E" w:rsidRDefault="00293CB0" w:rsidP="00293CB0">
            <w:pPr>
              <w:pStyle w:val="Heading4"/>
              <w:keepNext w:val="0"/>
              <w:tabs>
                <w:tab w:val="clear" w:pos="9072"/>
              </w:tabs>
              <w:spacing w:before="120" w:after="0" w:line="240" w:lineRule="auto"/>
              <w:outlineLvl w:val="3"/>
              <w:rPr>
                <w:b w:val="0"/>
              </w:rPr>
            </w:pPr>
            <w:r>
              <w:rPr>
                <w:b w:val="0"/>
              </w:rPr>
              <w:t>CHSP</w:t>
            </w:r>
          </w:p>
        </w:tc>
        <w:tc>
          <w:tcPr>
            <w:tcW w:w="3118" w:type="dxa"/>
            <w:gridSpan w:val="3"/>
            <w:tcBorders>
              <w:top w:val="nil"/>
              <w:left w:val="nil"/>
              <w:bottom w:val="nil"/>
              <w:right w:val="nil"/>
            </w:tcBorders>
          </w:tcPr>
          <w:p w14:paraId="674C016E" w14:textId="1B23F96B" w:rsidR="00293CB0" w:rsidRPr="0086712E" w:rsidRDefault="00293CB0" w:rsidP="00293CB0">
            <w:pPr>
              <w:pStyle w:val="Heading4"/>
              <w:keepNext w:val="0"/>
              <w:tabs>
                <w:tab w:val="clear" w:pos="9072"/>
              </w:tabs>
              <w:spacing w:before="120" w:after="0" w:line="240" w:lineRule="auto"/>
              <w:jc w:val="right"/>
              <w:outlineLvl w:val="3"/>
              <w:rPr>
                <w:rFonts w:eastAsia="Times New Roman"/>
                <w:b w:val="0"/>
                <w:iCs w:val="0"/>
              </w:rPr>
            </w:pPr>
            <w:r w:rsidRPr="00A36235">
              <w:rPr>
                <w:rFonts w:eastAsia="Times New Roman"/>
                <w:b w:val="0"/>
                <w:iCs w:val="0"/>
              </w:rPr>
              <w:t>Compliant</w:t>
            </w:r>
          </w:p>
        </w:tc>
      </w:tr>
      <w:tr w:rsidR="00C66EA1" w:rsidRPr="0086712E" w14:paraId="6328D384" w14:textId="77777777" w:rsidTr="00C66EA1">
        <w:trPr>
          <w:gridBefore w:val="2"/>
          <w:wBefore w:w="709" w:type="dxa"/>
          <w:trHeight w:val="335"/>
        </w:trPr>
        <w:tc>
          <w:tcPr>
            <w:tcW w:w="4813" w:type="dxa"/>
            <w:tcBorders>
              <w:top w:val="nil"/>
              <w:left w:val="nil"/>
              <w:bottom w:val="nil"/>
              <w:right w:val="nil"/>
            </w:tcBorders>
          </w:tcPr>
          <w:p w14:paraId="7239310C" w14:textId="77777777" w:rsidR="00C66EA1" w:rsidRPr="005A682F" w:rsidRDefault="00C66EA1" w:rsidP="00293CB0">
            <w:pPr>
              <w:pStyle w:val="Heading4"/>
              <w:keepNext w:val="0"/>
              <w:tabs>
                <w:tab w:val="clear" w:pos="9072"/>
              </w:tabs>
              <w:spacing w:before="120" w:after="0" w:line="240" w:lineRule="auto"/>
              <w:outlineLvl w:val="3"/>
              <w:rPr>
                <w:b w:val="0"/>
              </w:rPr>
            </w:pPr>
          </w:p>
        </w:tc>
        <w:tc>
          <w:tcPr>
            <w:tcW w:w="998" w:type="dxa"/>
            <w:tcBorders>
              <w:top w:val="nil"/>
              <w:left w:val="nil"/>
              <w:bottom w:val="nil"/>
              <w:right w:val="nil"/>
            </w:tcBorders>
          </w:tcPr>
          <w:p w14:paraId="171B88A1" w14:textId="77777777" w:rsidR="00C66EA1" w:rsidRDefault="00C66EA1" w:rsidP="00293CB0">
            <w:pPr>
              <w:pStyle w:val="Heading4"/>
              <w:keepNext w:val="0"/>
              <w:tabs>
                <w:tab w:val="clear" w:pos="9072"/>
              </w:tabs>
              <w:spacing w:before="120" w:after="0" w:line="240" w:lineRule="auto"/>
              <w:outlineLvl w:val="3"/>
              <w:rPr>
                <w:b w:val="0"/>
              </w:rPr>
            </w:pPr>
          </w:p>
        </w:tc>
        <w:tc>
          <w:tcPr>
            <w:tcW w:w="3118" w:type="dxa"/>
            <w:gridSpan w:val="3"/>
            <w:tcBorders>
              <w:top w:val="nil"/>
              <w:left w:val="nil"/>
              <w:bottom w:val="nil"/>
              <w:right w:val="nil"/>
            </w:tcBorders>
          </w:tcPr>
          <w:p w14:paraId="1655584A" w14:textId="77777777" w:rsidR="00C66EA1" w:rsidRPr="00A36235" w:rsidRDefault="00C66EA1" w:rsidP="00293CB0">
            <w:pPr>
              <w:pStyle w:val="Heading4"/>
              <w:keepNext w:val="0"/>
              <w:tabs>
                <w:tab w:val="clear" w:pos="9072"/>
              </w:tabs>
              <w:spacing w:before="120" w:after="0" w:line="240" w:lineRule="auto"/>
              <w:jc w:val="right"/>
              <w:outlineLvl w:val="3"/>
              <w:rPr>
                <w:rFonts w:eastAsia="Times New Roman"/>
                <w:b w:val="0"/>
                <w:iCs w:val="0"/>
              </w:rPr>
            </w:pPr>
          </w:p>
        </w:tc>
      </w:tr>
      <w:tr w:rsidR="00293CB0" w:rsidRPr="0086712E" w14:paraId="610BF92D" w14:textId="77777777" w:rsidTr="00C66EA1">
        <w:trPr>
          <w:gridBefore w:val="1"/>
          <w:wBefore w:w="136" w:type="dxa"/>
          <w:trHeight w:val="335"/>
        </w:trPr>
        <w:tc>
          <w:tcPr>
            <w:tcW w:w="5386" w:type="dxa"/>
            <w:gridSpan w:val="2"/>
            <w:tcBorders>
              <w:top w:val="nil"/>
              <w:left w:val="nil"/>
              <w:bottom w:val="nil"/>
              <w:right w:val="nil"/>
            </w:tcBorders>
          </w:tcPr>
          <w:p w14:paraId="2421C456" w14:textId="77777777" w:rsidR="00293CB0" w:rsidRDefault="00293CB0" w:rsidP="00293CB0">
            <w:pPr>
              <w:pStyle w:val="Heading4"/>
              <w:keepNext w:val="0"/>
              <w:tabs>
                <w:tab w:val="clear" w:pos="9072"/>
              </w:tabs>
              <w:spacing w:before="120" w:after="0" w:line="240" w:lineRule="auto"/>
              <w:outlineLvl w:val="3"/>
            </w:pPr>
            <w:r w:rsidRPr="00477C4C">
              <w:t>Standard 7 Human resources</w:t>
            </w:r>
          </w:p>
        </w:tc>
        <w:tc>
          <w:tcPr>
            <w:tcW w:w="998" w:type="dxa"/>
            <w:tcBorders>
              <w:top w:val="nil"/>
              <w:left w:val="nil"/>
              <w:bottom w:val="nil"/>
              <w:right w:val="nil"/>
            </w:tcBorders>
          </w:tcPr>
          <w:p w14:paraId="3E75DB47" w14:textId="72521BE8" w:rsidR="00293CB0" w:rsidRPr="00293CB0" w:rsidRDefault="00293CB0" w:rsidP="00293CB0">
            <w:pPr>
              <w:pStyle w:val="Heading4"/>
              <w:keepNext w:val="0"/>
              <w:tabs>
                <w:tab w:val="clear" w:pos="9072"/>
              </w:tabs>
              <w:spacing w:before="120" w:after="0" w:line="240" w:lineRule="auto"/>
              <w:outlineLvl w:val="3"/>
            </w:pPr>
            <w:r w:rsidRPr="00293CB0">
              <w:t>CHSP</w:t>
            </w:r>
            <w:r w:rsidRPr="00293CB0">
              <w:rPr>
                <w:rFonts w:eastAsia="Times New Roman"/>
                <w:iCs w:val="0"/>
                <w:color w:val="0000FF"/>
              </w:rPr>
              <w:t xml:space="preserve"> </w:t>
            </w:r>
          </w:p>
        </w:tc>
        <w:tc>
          <w:tcPr>
            <w:tcW w:w="3118" w:type="dxa"/>
            <w:gridSpan w:val="3"/>
            <w:tcBorders>
              <w:top w:val="nil"/>
              <w:left w:val="nil"/>
              <w:bottom w:val="nil"/>
              <w:right w:val="nil"/>
            </w:tcBorders>
          </w:tcPr>
          <w:p w14:paraId="4A6A09EF" w14:textId="15C46725" w:rsidR="00293CB0" w:rsidRPr="00293CB0" w:rsidRDefault="00293CB0" w:rsidP="00293CB0">
            <w:pPr>
              <w:pStyle w:val="Heading4"/>
              <w:keepNext w:val="0"/>
              <w:tabs>
                <w:tab w:val="clear" w:pos="9072"/>
              </w:tabs>
              <w:spacing w:before="120" w:after="0" w:line="240" w:lineRule="auto"/>
              <w:jc w:val="right"/>
              <w:outlineLvl w:val="3"/>
              <w:rPr>
                <w:rFonts w:eastAsia="Times New Roman"/>
                <w:iCs w:val="0"/>
              </w:rPr>
            </w:pPr>
            <w:r w:rsidRPr="00293CB0">
              <w:t>Compliant</w:t>
            </w:r>
          </w:p>
        </w:tc>
      </w:tr>
      <w:tr w:rsidR="00293CB0" w:rsidRPr="0086712E" w14:paraId="7469EC40" w14:textId="77777777" w:rsidTr="00C66EA1">
        <w:trPr>
          <w:gridBefore w:val="2"/>
          <w:wBefore w:w="709" w:type="dxa"/>
          <w:trHeight w:val="335"/>
        </w:trPr>
        <w:tc>
          <w:tcPr>
            <w:tcW w:w="4813" w:type="dxa"/>
            <w:tcBorders>
              <w:top w:val="nil"/>
              <w:left w:val="nil"/>
              <w:bottom w:val="nil"/>
              <w:right w:val="nil"/>
            </w:tcBorders>
          </w:tcPr>
          <w:p w14:paraId="5717BB0F" w14:textId="77777777" w:rsidR="00293CB0" w:rsidRDefault="00293CB0" w:rsidP="00293CB0">
            <w:pPr>
              <w:pStyle w:val="Heading4"/>
              <w:keepNext w:val="0"/>
              <w:tabs>
                <w:tab w:val="clear" w:pos="9072"/>
              </w:tabs>
              <w:spacing w:before="120" w:after="0" w:line="240" w:lineRule="auto"/>
              <w:outlineLvl w:val="3"/>
            </w:pPr>
            <w:r w:rsidRPr="005A682F">
              <w:rPr>
                <w:b w:val="0"/>
              </w:rPr>
              <w:t xml:space="preserve">Requirement </w:t>
            </w:r>
            <w:r>
              <w:rPr>
                <w:b w:val="0"/>
              </w:rPr>
              <w:t>7</w:t>
            </w:r>
            <w:r w:rsidRPr="005A682F">
              <w:rPr>
                <w:b w:val="0"/>
              </w:rPr>
              <w:t>(3)(a)</w:t>
            </w:r>
          </w:p>
        </w:tc>
        <w:tc>
          <w:tcPr>
            <w:tcW w:w="998" w:type="dxa"/>
            <w:tcBorders>
              <w:top w:val="nil"/>
              <w:left w:val="nil"/>
              <w:bottom w:val="nil"/>
              <w:right w:val="nil"/>
            </w:tcBorders>
          </w:tcPr>
          <w:p w14:paraId="44701D58" w14:textId="22729BE8" w:rsidR="00293CB0" w:rsidRPr="00BA189E" w:rsidRDefault="00293CB0" w:rsidP="00293CB0">
            <w:pPr>
              <w:pStyle w:val="Heading4"/>
              <w:keepNext w:val="0"/>
              <w:tabs>
                <w:tab w:val="clear" w:pos="9072"/>
              </w:tabs>
              <w:spacing w:before="120" w:after="0" w:line="240" w:lineRule="auto"/>
              <w:outlineLvl w:val="3"/>
              <w:rPr>
                <w:b w:val="0"/>
              </w:rPr>
            </w:pPr>
            <w:r>
              <w:rPr>
                <w:b w:val="0"/>
              </w:rPr>
              <w:t>CHSP</w:t>
            </w:r>
          </w:p>
        </w:tc>
        <w:tc>
          <w:tcPr>
            <w:tcW w:w="3118" w:type="dxa"/>
            <w:gridSpan w:val="3"/>
            <w:tcBorders>
              <w:top w:val="nil"/>
              <w:left w:val="nil"/>
              <w:bottom w:val="nil"/>
              <w:right w:val="nil"/>
            </w:tcBorders>
          </w:tcPr>
          <w:p w14:paraId="1C228C37" w14:textId="4BA86ACD" w:rsidR="00293CB0" w:rsidRPr="0086712E" w:rsidRDefault="00293CB0" w:rsidP="00293CB0">
            <w:pPr>
              <w:pStyle w:val="Heading4"/>
              <w:keepNext w:val="0"/>
              <w:tabs>
                <w:tab w:val="clear" w:pos="9072"/>
              </w:tabs>
              <w:spacing w:before="120" w:after="0" w:line="240" w:lineRule="auto"/>
              <w:jc w:val="right"/>
              <w:outlineLvl w:val="3"/>
              <w:rPr>
                <w:rFonts w:eastAsia="Times New Roman"/>
                <w:b w:val="0"/>
                <w:iCs w:val="0"/>
              </w:rPr>
            </w:pPr>
            <w:r w:rsidRPr="00A36235">
              <w:rPr>
                <w:rFonts w:eastAsia="Times New Roman"/>
                <w:b w:val="0"/>
                <w:iCs w:val="0"/>
              </w:rPr>
              <w:t>Compliant</w:t>
            </w:r>
          </w:p>
        </w:tc>
      </w:tr>
      <w:tr w:rsidR="00293CB0" w:rsidRPr="0086712E" w14:paraId="2657824B" w14:textId="77777777" w:rsidTr="00C66EA1">
        <w:trPr>
          <w:gridBefore w:val="2"/>
          <w:wBefore w:w="709" w:type="dxa"/>
          <w:trHeight w:val="335"/>
        </w:trPr>
        <w:tc>
          <w:tcPr>
            <w:tcW w:w="4813" w:type="dxa"/>
            <w:tcBorders>
              <w:top w:val="nil"/>
              <w:left w:val="nil"/>
              <w:bottom w:val="nil"/>
              <w:right w:val="nil"/>
            </w:tcBorders>
          </w:tcPr>
          <w:p w14:paraId="1BC37D04" w14:textId="77777777" w:rsidR="00293CB0" w:rsidRDefault="00293CB0" w:rsidP="00293CB0">
            <w:pPr>
              <w:pStyle w:val="Heading4"/>
              <w:keepNext w:val="0"/>
              <w:tabs>
                <w:tab w:val="clear" w:pos="9072"/>
              </w:tabs>
              <w:spacing w:before="120" w:after="0" w:line="240" w:lineRule="auto"/>
              <w:outlineLvl w:val="3"/>
            </w:pPr>
            <w:r w:rsidRPr="005A682F">
              <w:rPr>
                <w:b w:val="0"/>
              </w:rPr>
              <w:t xml:space="preserve">Requirement </w:t>
            </w:r>
            <w:r>
              <w:rPr>
                <w:b w:val="0"/>
              </w:rPr>
              <w:t>7</w:t>
            </w:r>
            <w:r w:rsidRPr="005A682F">
              <w:rPr>
                <w:b w:val="0"/>
              </w:rPr>
              <w:t>(3)(b)</w:t>
            </w:r>
          </w:p>
        </w:tc>
        <w:tc>
          <w:tcPr>
            <w:tcW w:w="998" w:type="dxa"/>
            <w:tcBorders>
              <w:top w:val="nil"/>
              <w:left w:val="nil"/>
              <w:bottom w:val="nil"/>
              <w:right w:val="nil"/>
            </w:tcBorders>
          </w:tcPr>
          <w:p w14:paraId="359FBA5A" w14:textId="378E59BD" w:rsidR="00293CB0" w:rsidRPr="00913791" w:rsidRDefault="00293CB0" w:rsidP="00293CB0">
            <w:pPr>
              <w:pStyle w:val="Heading4"/>
              <w:keepNext w:val="0"/>
              <w:tabs>
                <w:tab w:val="clear" w:pos="9072"/>
              </w:tabs>
              <w:spacing w:before="120" w:after="0" w:line="240" w:lineRule="auto"/>
              <w:outlineLvl w:val="3"/>
              <w:rPr>
                <w:b w:val="0"/>
              </w:rPr>
            </w:pPr>
            <w:r>
              <w:rPr>
                <w:b w:val="0"/>
              </w:rPr>
              <w:t>CHSP</w:t>
            </w:r>
            <w:r w:rsidRPr="005A682F">
              <w:rPr>
                <w:rFonts w:eastAsia="Times New Roman"/>
                <w:b w:val="0"/>
                <w:iCs w:val="0"/>
                <w:color w:val="0000FF"/>
              </w:rPr>
              <w:t xml:space="preserve"> </w:t>
            </w:r>
          </w:p>
        </w:tc>
        <w:tc>
          <w:tcPr>
            <w:tcW w:w="3118" w:type="dxa"/>
            <w:gridSpan w:val="3"/>
            <w:tcBorders>
              <w:top w:val="nil"/>
              <w:left w:val="nil"/>
              <w:bottom w:val="nil"/>
              <w:right w:val="nil"/>
            </w:tcBorders>
          </w:tcPr>
          <w:p w14:paraId="4BBCD581" w14:textId="3024BF0E" w:rsidR="00293CB0" w:rsidRPr="0086712E" w:rsidRDefault="00293CB0" w:rsidP="00293CB0">
            <w:pPr>
              <w:pStyle w:val="Heading4"/>
              <w:keepNext w:val="0"/>
              <w:tabs>
                <w:tab w:val="clear" w:pos="9072"/>
              </w:tabs>
              <w:spacing w:before="120" w:after="0" w:line="240" w:lineRule="auto"/>
              <w:jc w:val="right"/>
              <w:outlineLvl w:val="3"/>
              <w:rPr>
                <w:rFonts w:eastAsia="Times New Roman"/>
                <w:b w:val="0"/>
                <w:iCs w:val="0"/>
              </w:rPr>
            </w:pPr>
            <w:r>
              <w:rPr>
                <w:b w:val="0"/>
              </w:rPr>
              <w:t>Compliant</w:t>
            </w:r>
          </w:p>
        </w:tc>
      </w:tr>
      <w:tr w:rsidR="00293CB0" w:rsidRPr="0086712E" w14:paraId="33412952" w14:textId="77777777" w:rsidTr="00C66EA1">
        <w:trPr>
          <w:gridBefore w:val="2"/>
          <w:wBefore w:w="709" w:type="dxa"/>
          <w:trHeight w:val="335"/>
        </w:trPr>
        <w:tc>
          <w:tcPr>
            <w:tcW w:w="4813" w:type="dxa"/>
            <w:tcBorders>
              <w:top w:val="nil"/>
              <w:left w:val="nil"/>
              <w:bottom w:val="nil"/>
              <w:right w:val="nil"/>
            </w:tcBorders>
          </w:tcPr>
          <w:p w14:paraId="35CB3A40" w14:textId="77777777" w:rsidR="00293CB0" w:rsidRPr="005A682F" w:rsidRDefault="00293CB0" w:rsidP="00293CB0">
            <w:pPr>
              <w:pStyle w:val="Heading4"/>
              <w:keepNext w:val="0"/>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998" w:type="dxa"/>
            <w:tcBorders>
              <w:top w:val="nil"/>
              <w:left w:val="nil"/>
              <w:bottom w:val="nil"/>
              <w:right w:val="nil"/>
            </w:tcBorders>
          </w:tcPr>
          <w:p w14:paraId="50867BF8" w14:textId="020E5941" w:rsidR="00293CB0" w:rsidRPr="00293CB0" w:rsidRDefault="00293CB0" w:rsidP="00293CB0">
            <w:pPr>
              <w:pStyle w:val="Heading4"/>
              <w:keepNext w:val="0"/>
              <w:tabs>
                <w:tab w:val="clear" w:pos="9072"/>
              </w:tabs>
              <w:spacing w:before="120" w:after="0" w:line="240" w:lineRule="auto"/>
              <w:outlineLvl w:val="3"/>
              <w:rPr>
                <w:b w:val="0"/>
              </w:rPr>
            </w:pPr>
            <w:r w:rsidRPr="00293CB0">
              <w:rPr>
                <w:b w:val="0"/>
              </w:rPr>
              <w:t>CHSP</w:t>
            </w:r>
          </w:p>
        </w:tc>
        <w:tc>
          <w:tcPr>
            <w:tcW w:w="3118" w:type="dxa"/>
            <w:gridSpan w:val="3"/>
            <w:tcBorders>
              <w:top w:val="nil"/>
              <w:left w:val="nil"/>
              <w:bottom w:val="nil"/>
              <w:right w:val="nil"/>
            </w:tcBorders>
          </w:tcPr>
          <w:p w14:paraId="524EC750" w14:textId="34AB7B7C" w:rsidR="00293CB0" w:rsidRPr="00293CB0" w:rsidRDefault="00293CB0" w:rsidP="00293CB0">
            <w:pPr>
              <w:pStyle w:val="Heading4"/>
              <w:keepNext w:val="0"/>
              <w:tabs>
                <w:tab w:val="clear" w:pos="9072"/>
              </w:tabs>
              <w:spacing w:before="120" w:after="0" w:line="240" w:lineRule="auto"/>
              <w:jc w:val="right"/>
              <w:outlineLvl w:val="3"/>
              <w:rPr>
                <w:b w:val="0"/>
              </w:rPr>
            </w:pPr>
            <w:r w:rsidRPr="00293CB0">
              <w:rPr>
                <w:rFonts w:eastAsia="Times New Roman"/>
                <w:b w:val="0"/>
                <w:iCs w:val="0"/>
              </w:rPr>
              <w:t>Compliant</w:t>
            </w:r>
          </w:p>
        </w:tc>
      </w:tr>
      <w:tr w:rsidR="00293CB0" w:rsidRPr="0086712E" w14:paraId="210DFA2F" w14:textId="77777777" w:rsidTr="00C66EA1">
        <w:trPr>
          <w:gridBefore w:val="2"/>
          <w:wBefore w:w="709" w:type="dxa"/>
          <w:trHeight w:val="335"/>
        </w:trPr>
        <w:tc>
          <w:tcPr>
            <w:tcW w:w="4813" w:type="dxa"/>
            <w:tcBorders>
              <w:top w:val="nil"/>
              <w:left w:val="nil"/>
              <w:bottom w:val="nil"/>
              <w:right w:val="nil"/>
            </w:tcBorders>
          </w:tcPr>
          <w:p w14:paraId="103A1D8A" w14:textId="77777777" w:rsidR="00293CB0" w:rsidRPr="005A682F" w:rsidRDefault="00293CB0" w:rsidP="00293CB0">
            <w:pPr>
              <w:pStyle w:val="Heading4"/>
              <w:keepNext w:val="0"/>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998" w:type="dxa"/>
            <w:tcBorders>
              <w:top w:val="nil"/>
              <w:left w:val="nil"/>
              <w:bottom w:val="nil"/>
              <w:right w:val="nil"/>
            </w:tcBorders>
          </w:tcPr>
          <w:p w14:paraId="208BE331" w14:textId="24D5F01F" w:rsidR="00293CB0" w:rsidRPr="005A682F" w:rsidRDefault="00293CB0" w:rsidP="00293CB0">
            <w:pPr>
              <w:pStyle w:val="Heading4"/>
              <w:keepNext w:val="0"/>
              <w:tabs>
                <w:tab w:val="clear" w:pos="9072"/>
              </w:tabs>
              <w:spacing w:before="120" w:after="0" w:line="240" w:lineRule="auto"/>
              <w:outlineLvl w:val="3"/>
              <w:rPr>
                <w:b w:val="0"/>
              </w:rPr>
            </w:pPr>
            <w:r>
              <w:rPr>
                <w:b w:val="0"/>
              </w:rPr>
              <w:t>CHSP</w:t>
            </w:r>
          </w:p>
        </w:tc>
        <w:tc>
          <w:tcPr>
            <w:tcW w:w="3118" w:type="dxa"/>
            <w:gridSpan w:val="3"/>
            <w:tcBorders>
              <w:top w:val="nil"/>
              <w:left w:val="nil"/>
              <w:bottom w:val="nil"/>
              <w:right w:val="nil"/>
            </w:tcBorders>
          </w:tcPr>
          <w:p w14:paraId="3197A126" w14:textId="6631FA8D" w:rsidR="00293CB0" w:rsidRPr="0086712E" w:rsidRDefault="00293CB0" w:rsidP="00293CB0">
            <w:pPr>
              <w:pStyle w:val="Heading4"/>
              <w:keepNext w:val="0"/>
              <w:tabs>
                <w:tab w:val="clear" w:pos="9072"/>
              </w:tabs>
              <w:spacing w:before="120" w:after="0" w:line="240" w:lineRule="auto"/>
              <w:jc w:val="right"/>
              <w:outlineLvl w:val="3"/>
              <w:rPr>
                <w:b w:val="0"/>
              </w:rPr>
            </w:pPr>
            <w:r w:rsidRPr="00A36235">
              <w:rPr>
                <w:rFonts w:eastAsia="Times New Roman"/>
                <w:b w:val="0"/>
                <w:iCs w:val="0"/>
              </w:rPr>
              <w:t>Compliant</w:t>
            </w:r>
          </w:p>
        </w:tc>
      </w:tr>
      <w:tr w:rsidR="00293CB0" w:rsidRPr="0086712E" w14:paraId="264D82C2" w14:textId="77777777" w:rsidTr="00C66EA1">
        <w:trPr>
          <w:gridBefore w:val="2"/>
          <w:wBefore w:w="709" w:type="dxa"/>
          <w:trHeight w:val="335"/>
        </w:trPr>
        <w:tc>
          <w:tcPr>
            <w:tcW w:w="4813" w:type="dxa"/>
            <w:tcBorders>
              <w:top w:val="nil"/>
              <w:left w:val="nil"/>
              <w:bottom w:val="nil"/>
              <w:right w:val="nil"/>
            </w:tcBorders>
          </w:tcPr>
          <w:p w14:paraId="363F3D5C" w14:textId="77777777" w:rsidR="00293CB0" w:rsidRPr="005A682F" w:rsidRDefault="00293CB0" w:rsidP="00293CB0">
            <w:pPr>
              <w:pStyle w:val="Heading4"/>
              <w:keepNext w:val="0"/>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998" w:type="dxa"/>
            <w:tcBorders>
              <w:top w:val="nil"/>
              <w:left w:val="nil"/>
              <w:bottom w:val="nil"/>
              <w:right w:val="nil"/>
            </w:tcBorders>
          </w:tcPr>
          <w:p w14:paraId="3321C538" w14:textId="79A50A18" w:rsidR="00293CB0" w:rsidRDefault="00293CB0" w:rsidP="00293CB0">
            <w:pPr>
              <w:pStyle w:val="Heading4"/>
              <w:keepNext w:val="0"/>
              <w:tabs>
                <w:tab w:val="clear" w:pos="9072"/>
              </w:tabs>
              <w:spacing w:before="120" w:after="0" w:line="240" w:lineRule="auto"/>
              <w:outlineLvl w:val="3"/>
            </w:pPr>
            <w:r>
              <w:rPr>
                <w:b w:val="0"/>
              </w:rPr>
              <w:t>CHSP</w:t>
            </w:r>
            <w:r w:rsidRPr="005A682F">
              <w:rPr>
                <w:rFonts w:eastAsia="Times New Roman"/>
                <w:b w:val="0"/>
                <w:iCs w:val="0"/>
                <w:color w:val="0000FF"/>
              </w:rPr>
              <w:t xml:space="preserve"> </w:t>
            </w:r>
          </w:p>
        </w:tc>
        <w:tc>
          <w:tcPr>
            <w:tcW w:w="3118" w:type="dxa"/>
            <w:gridSpan w:val="3"/>
            <w:tcBorders>
              <w:top w:val="nil"/>
              <w:left w:val="nil"/>
              <w:bottom w:val="nil"/>
              <w:right w:val="nil"/>
            </w:tcBorders>
          </w:tcPr>
          <w:p w14:paraId="3197C42B" w14:textId="3670D07C" w:rsidR="00293CB0" w:rsidRPr="0086712E" w:rsidRDefault="00293CB0" w:rsidP="00293CB0">
            <w:pPr>
              <w:pStyle w:val="Heading4"/>
              <w:keepNext w:val="0"/>
              <w:tabs>
                <w:tab w:val="clear" w:pos="9072"/>
              </w:tabs>
              <w:spacing w:before="120" w:after="0" w:line="240" w:lineRule="auto"/>
              <w:jc w:val="right"/>
              <w:outlineLvl w:val="3"/>
              <w:rPr>
                <w:rFonts w:eastAsia="Times New Roman"/>
                <w:iCs w:val="0"/>
              </w:rPr>
            </w:pPr>
            <w:r>
              <w:rPr>
                <w:b w:val="0"/>
              </w:rPr>
              <w:t>Compliant</w:t>
            </w:r>
          </w:p>
        </w:tc>
      </w:tr>
      <w:tr w:rsidR="00F0733D" w:rsidRPr="0086712E" w14:paraId="49BB5465" w14:textId="77777777" w:rsidTr="00C66EA1">
        <w:trPr>
          <w:gridBefore w:val="2"/>
          <w:wBefore w:w="709" w:type="dxa"/>
          <w:trHeight w:val="335"/>
        </w:trPr>
        <w:tc>
          <w:tcPr>
            <w:tcW w:w="4813" w:type="dxa"/>
            <w:tcBorders>
              <w:top w:val="nil"/>
              <w:left w:val="nil"/>
              <w:bottom w:val="nil"/>
              <w:right w:val="nil"/>
            </w:tcBorders>
          </w:tcPr>
          <w:p w14:paraId="228F1ACF" w14:textId="77777777" w:rsidR="00F0733D" w:rsidRPr="005A682F" w:rsidRDefault="00F0733D" w:rsidP="00293CB0">
            <w:pPr>
              <w:pStyle w:val="Heading4"/>
              <w:keepNext w:val="0"/>
              <w:tabs>
                <w:tab w:val="clear" w:pos="9072"/>
              </w:tabs>
              <w:spacing w:before="120" w:after="0" w:line="240" w:lineRule="auto"/>
              <w:outlineLvl w:val="3"/>
              <w:rPr>
                <w:b w:val="0"/>
              </w:rPr>
            </w:pPr>
          </w:p>
        </w:tc>
        <w:tc>
          <w:tcPr>
            <w:tcW w:w="998" w:type="dxa"/>
            <w:tcBorders>
              <w:top w:val="nil"/>
              <w:left w:val="nil"/>
              <w:bottom w:val="nil"/>
              <w:right w:val="nil"/>
            </w:tcBorders>
          </w:tcPr>
          <w:p w14:paraId="67044C77" w14:textId="77777777" w:rsidR="00F0733D" w:rsidRPr="00293CB0" w:rsidRDefault="00F0733D" w:rsidP="00293CB0">
            <w:pPr>
              <w:pStyle w:val="Heading4"/>
              <w:keepNext w:val="0"/>
              <w:tabs>
                <w:tab w:val="clear" w:pos="9072"/>
              </w:tabs>
              <w:spacing w:before="120" w:after="0" w:line="240" w:lineRule="auto"/>
              <w:outlineLvl w:val="3"/>
              <w:rPr>
                <w:b w:val="0"/>
              </w:rPr>
            </w:pPr>
          </w:p>
        </w:tc>
        <w:tc>
          <w:tcPr>
            <w:tcW w:w="3118" w:type="dxa"/>
            <w:gridSpan w:val="3"/>
            <w:tcBorders>
              <w:top w:val="nil"/>
              <w:left w:val="nil"/>
              <w:bottom w:val="nil"/>
              <w:right w:val="nil"/>
            </w:tcBorders>
          </w:tcPr>
          <w:p w14:paraId="2AF66632" w14:textId="77777777" w:rsidR="00F0733D" w:rsidRPr="00293CB0" w:rsidRDefault="00F0733D" w:rsidP="00293CB0">
            <w:pPr>
              <w:pStyle w:val="Heading4"/>
              <w:keepNext w:val="0"/>
              <w:tabs>
                <w:tab w:val="clear" w:pos="9072"/>
              </w:tabs>
              <w:spacing w:before="120" w:after="0" w:line="240" w:lineRule="auto"/>
              <w:jc w:val="right"/>
              <w:outlineLvl w:val="3"/>
              <w:rPr>
                <w:b w:val="0"/>
              </w:rPr>
            </w:pPr>
          </w:p>
        </w:tc>
      </w:tr>
      <w:tr w:rsidR="00C977E6" w:rsidRPr="0086712E" w14:paraId="34C3FBCB" w14:textId="77777777" w:rsidTr="00C66EA1">
        <w:trPr>
          <w:gridBefore w:val="1"/>
          <w:wBefore w:w="136" w:type="dxa"/>
          <w:trHeight w:val="335"/>
        </w:trPr>
        <w:tc>
          <w:tcPr>
            <w:tcW w:w="5386" w:type="dxa"/>
            <w:gridSpan w:val="2"/>
            <w:tcBorders>
              <w:top w:val="nil"/>
              <w:left w:val="nil"/>
              <w:bottom w:val="nil"/>
              <w:right w:val="nil"/>
            </w:tcBorders>
          </w:tcPr>
          <w:p w14:paraId="6E9566B0" w14:textId="77777777" w:rsidR="00C977E6" w:rsidRPr="005A682F" w:rsidRDefault="00C977E6" w:rsidP="00C977E6">
            <w:pPr>
              <w:pStyle w:val="Heading4"/>
              <w:keepNext w:val="0"/>
              <w:tabs>
                <w:tab w:val="clear" w:pos="9072"/>
              </w:tabs>
              <w:spacing w:before="120" w:after="0" w:line="240" w:lineRule="auto"/>
              <w:ind w:firstLine="33"/>
              <w:outlineLvl w:val="3"/>
              <w:rPr>
                <w:b w:val="0"/>
              </w:rPr>
            </w:pPr>
            <w:r w:rsidRPr="00477C4C">
              <w:t>Standard 8 Organisational governance</w:t>
            </w:r>
          </w:p>
        </w:tc>
        <w:tc>
          <w:tcPr>
            <w:tcW w:w="998" w:type="dxa"/>
            <w:tcBorders>
              <w:top w:val="nil"/>
              <w:left w:val="nil"/>
              <w:bottom w:val="nil"/>
              <w:right w:val="nil"/>
            </w:tcBorders>
          </w:tcPr>
          <w:p w14:paraId="74916F1C" w14:textId="62F20E1E" w:rsidR="00C977E6" w:rsidRPr="00516E1A" w:rsidRDefault="00C977E6" w:rsidP="00C977E6">
            <w:pPr>
              <w:pStyle w:val="Heading4"/>
              <w:keepNext w:val="0"/>
              <w:tabs>
                <w:tab w:val="clear" w:pos="9072"/>
              </w:tabs>
              <w:spacing w:before="120" w:after="0" w:line="240" w:lineRule="auto"/>
              <w:outlineLvl w:val="3"/>
              <w:rPr>
                <w:b w:val="0"/>
              </w:rPr>
            </w:pPr>
            <w:r w:rsidRPr="00293CB0">
              <w:t>CHSP</w:t>
            </w:r>
            <w:r w:rsidRPr="00293CB0">
              <w:rPr>
                <w:rFonts w:eastAsia="Times New Roman"/>
                <w:iCs w:val="0"/>
                <w:color w:val="0000FF"/>
              </w:rPr>
              <w:t xml:space="preserve"> </w:t>
            </w:r>
          </w:p>
        </w:tc>
        <w:tc>
          <w:tcPr>
            <w:tcW w:w="3118" w:type="dxa"/>
            <w:gridSpan w:val="3"/>
            <w:tcBorders>
              <w:top w:val="nil"/>
              <w:left w:val="nil"/>
              <w:bottom w:val="nil"/>
              <w:right w:val="nil"/>
            </w:tcBorders>
          </w:tcPr>
          <w:p w14:paraId="0A608B13" w14:textId="5F5B3B9B" w:rsidR="00C977E6" w:rsidRPr="0086712E" w:rsidRDefault="00C977E6" w:rsidP="00C977E6">
            <w:pPr>
              <w:pStyle w:val="Heading4"/>
              <w:keepNext w:val="0"/>
              <w:tabs>
                <w:tab w:val="clear" w:pos="9072"/>
              </w:tabs>
              <w:spacing w:before="120" w:after="0" w:line="240" w:lineRule="auto"/>
              <w:jc w:val="right"/>
              <w:outlineLvl w:val="3"/>
              <w:rPr>
                <w:rFonts w:eastAsia="Times New Roman"/>
                <w:b w:val="0"/>
                <w:iCs w:val="0"/>
              </w:rPr>
            </w:pPr>
            <w:r w:rsidRPr="00293CB0">
              <w:t>Compliant</w:t>
            </w:r>
          </w:p>
        </w:tc>
      </w:tr>
      <w:tr w:rsidR="00C977E6" w:rsidRPr="0086712E" w14:paraId="2D55F6C4" w14:textId="77777777" w:rsidTr="00C66EA1">
        <w:trPr>
          <w:gridBefore w:val="2"/>
          <w:wBefore w:w="709" w:type="dxa"/>
          <w:trHeight w:val="335"/>
        </w:trPr>
        <w:tc>
          <w:tcPr>
            <w:tcW w:w="4813" w:type="dxa"/>
            <w:tcBorders>
              <w:top w:val="nil"/>
              <w:left w:val="nil"/>
              <w:bottom w:val="nil"/>
              <w:right w:val="nil"/>
            </w:tcBorders>
          </w:tcPr>
          <w:p w14:paraId="54EE5827" w14:textId="77777777" w:rsidR="00C977E6" w:rsidRPr="005A682F" w:rsidRDefault="00C977E6" w:rsidP="00C977E6">
            <w:pPr>
              <w:pStyle w:val="Heading4"/>
              <w:keepNext w:val="0"/>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998" w:type="dxa"/>
            <w:tcBorders>
              <w:top w:val="nil"/>
              <w:left w:val="nil"/>
              <w:bottom w:val="nil"/>
              <w:right w:val="nil"/>
            </w:tcBorders>
          </w:tcPr>
          <w:p w14:paraId="56B8B77E" w14:textId="779659F9" w:rsidR="00C977E6" w:rsidRPr="00516E1A" w:rsidRDefault="00C977E6" w:rsidP="00C977E6">
            <w:pPr>
              <w:pStyle w:val="Heading4"/>
              <w:keepNext w:val="0"/>
              <w:tabs>
                <w:tab w:val="clear" w:pos="9072"/>
              </w:tabs>
              <w:spacing w:before="120" w:after="0" w:line="240" w:lineRule="auto"/>
              <w:outlineLvl w:val="3"/>
              <w:rPr>
                <w:b w:val="0"/>
              </w:rPr>
            </w:pPr>
            <w:r w:rsidRPr="00293CB0">
              <w:rPr>
                <w:b w:val="0"/>
              </w:rPr>
              <w:t>CHSP</w:t>
            </w:r>
          </w:p>
        </w:tc>
        <w:tc>
          <w:tcPr>
            <w:tcW w:w="3118" w:type="dxa"/>
            <w:gridSpan w:val="3"/>
            <w:tcBorders>
              <w:top w:val="nil"/>
              <w:left w:val="nil"/>
              <w:bottom w:val="nil"/>
              <w:right w:val="nil"/>
            </w:tcBorders>
          </w:tcPr>
          <w:p w14:paraId="07644920" w14:textId="11A5D243" w:rsidR="00C977E6" w:rsidRPr="0086712E" w:rsidRDefault="00C977E6" w:rsidP="00C977E6">
            <w:pPr>
              <w:pStyle w:val="Heading4"/>
              <w:keepNext w:val="0"/>
              <w:tabs>
                <w:tab w:val="clear" w:pos="9072"/>
              </w:tabs>
              <w:spacing w:before="120" w:after="0" w:line="240" w:lineRule="auto"/>
              <w:jc w:val="right"/>
              <w:outlineLvl w:val="3"/>
              <w:rPr>
                <w:rFonts w:eastAsia="Times New Roman"/>
                <w:b w:val="0"/>
                <w:iCs w:val="0"/>
              </w:rPr>
            </w:pPr>
            <w:r w:rsidRPr="00A36235">
              <w:rPr>
                <w:rFonts w:eastAsia="Times New Roman"/>
                <w:b w:val="0"/>
                <w:iCs w:val="0"/>
              </w:rPr>
              <w:t>Compliant</w:t>
            </w:r>
          </w:p>
        </w:tc>
      </w:tr>
      <w:tr w:rsidR="00C977E6" w:rsidRPr="0086712E" w14:paraId="560D494B" w14:textId="77777777" w:rsidTr="00C66EA1">
        <w:trPr>
          <w:gridBefore w:val="2"/>
          <w:wBefore w:w="709" w:type="dxa"/>
          <w:trHeight w:val="335"/>
        </w:trPr>
        <w:tc>
          <w:tcPr>
            <w:tcW w:w="4813" w:type="dxa"/>
            <w:tcBorders>
              <w:top w:val="nil"/>
              <w:left w:val="nil"/>
              <w:bottom w:val="nil"/>
              <w:right w:val="nil"/>
            </w:tcBorders>
          </w:tcPr>
          <w:p w14:paraId="7F5798BF" w14:textId="77777777" w:rsidR="00C977E6" w:rsidRPr="005A682F" w:rsidRDefault="00C977E6" w:rsidP="00C977E6">
            <w:pPr>
              <w:pStyle w:val="Heading4"/>
              <w:keepNext w:val="0"/>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998" w:type="dxa"/>
            <w:tcBorders>
              <w:top w:val="nil"/>
              <w:left w:val="nil"/>
              <w:bottom w:val="nil"/>
              <w:right w:val="nil"/>
            </w:tcBorders>
          </w:tcPr>
          <w:p w14:paraId="5E8BC468" w14:textId="79E83DFE" w:rsidR="00C977E6" w:rsidRPr="00516E1A" w:rsidRDefault="00C977E6" w:rsidP="00C977E6">
            <w:pPr>
              <w:pStyle w:val="Heading4"/>
              <w:keepNext w:val="0"/>
              <w:tabs>
                <w:tab w:val="clear" w:pos="9072"/>
              </w:tabs>
              <w:spacing w:before="120" w:after="0" w:line="240" w:lineRule="auto"/>
              <w:outlineLvl w:val="3"/>
              <w:rPr>
                <w:b w:val="0"/>
              </w:rPr>
            </w:pPr>
            <w:r w:rsidRPr="00293CB0">
              <w:rPr>
                <w:b w:val="0"/>
              </w:rPr>
              <w:t>CHSP</w:t>
            </w:r>
          </w:p>
        </w:tc>
        <w:tc>
          <w:tcPr>
            <w:tcW w:w="3118" w:type="dxa"/>
            <w:gridSpan w:val="3"/>
            <w:tcBorders>
              <w:top w:val="nil"/>
              <w:left w:val="nil"/>
              <w:bottom w:val="nil"/>
              <w:right w:val="nil"/>
            </w:tcBorders>
          </w:tcPr>
          <w:p w14:paraId="32FAAEB6" w14:textId="268FBD57" w:rsidR="00C977E6" w:rsidRPr="0086712E" w:rsidRDefault="00C977E6" w:rsidP="00C977E6">
            <w:pPr>
              <w:pStyle w:val="Heading4"/>
              <w:keepNext w:val="0"/>
              <w:tabs>
                <w:tab w:val="clear" w:pos="9072"/>
              </w:tabs>
              <w:spacing w:before="120" w:after="0" w:line="240" w:lineRule="auto"/>
              <w:jc w:val="right"/>
              <w:outlineLvl w:val="3"/>
              <w:rPr>
                <w:rFonts w:eastAsia="Times New Roman"/>
                <w:b w:val="0"/>
                <w:iCs w:val="0"/>
              </w:rPr>
            </w:pPr>
            <w:r w:rsidRPr="00293CB0">
              <w:rPr>
                <w:rFonts w:eastAsia="Times New Roman"/>
                <w:b w:val="0"/>
                <w:iCs w:val="0"/>
              </w:rPr>
              <w:t>Compliant</w:t>
            </w:r>
          </w:p>
        </w:tc>
      </w:tr>
      <w:tr w:rsidR="00C977E6" w:rsidRPr="0086712E" w14:paraId="4966C120" w14:textId="77777777" w:rsidTr="00C66EA1">
        <w:trPr>
          <w:gridBefore w:val="2"/>
          <w:wBefore w:w="709" w:type="dxa"/>
          <w:trHeight w:val="335"/>
        </w:trPr>
        <w:tc>
          <w:tcPr>
            <w:tcW w:w="4813" w:type="dxa"/>
            <w:tcBorders>
              <w:top w:val="nil"/>
              <w:left w:val="nil"/>
              <w:bottom w:val="nil"/>
              <w:right w:val="nil"/>
            </w:tcBorders>
          </w:tcPr>
          <w:p w14:paraId="27D7C8F6" w14:textId="77777777" w:rsidR="00C977E6" w:rsidRPr="005A682F" w:rsidRDefault="00C977E6" w:rsidP="00C977E6">
            <w:pPr>
              <w:pStyle w:val="Heading4"/>
              <w:keepNext w:val="0"/>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998" w:type="dxa"/>
            <w:tcBorders>
              <w:top w:val="nil"/>
              <w:left w:val="nil"/>
              <w:bottom w:val="nil"/>
              <w:right w:val="nil"/>
            </w:tcBorders>
          </w:tcPr>
          <w:p w14:paraId="1C45594A" w14:textId="1A887E21" w:rsidR="00C977E6" w:rsidRPr="00516E1A" w:rsidRDefault="00C977E6" w:rsidP="00C977E6">
            <w:pPr>
              <w:pStyle w:val="Heading4"/>
              <w:keepNext w:val="0"/>
              <w:tabs>
                <w:tab w:val="clear" w:pos="9072"/>
              </w:tabs>
              <w:spacing w:before="120" w:after="0" w:line="240" w:lineRule="auto"/>
              <w:outlineLvl w:val="3"/>
              <w:rPr>
                <w:b w:val="0"/>
              </w:rPr>
            </w:pPr>
            <w:r w:rsidRPr="00293CB0">
              <w:rPr>
                <w:b w:val="0"/>
              </w:rPr>
              <w:t>CHSP</w:t>
            </w:r>
          </w:p>
        </w:tc>
        <w:tc>
          <w:tcPr>
            <w:tcW w:w="3118" w:type="dxa"/>
            <w:gridSpan w:val="3"/>
            <w:tcBorders>
              <w:top w:val="nil"/>
              <w:left w:val="nil"/>
              <w:bottom w:val="nil"/>
              <w:right w:val="nil"/>
            </w:tcBorders>
          </w:tcPr>
          <w:p w14:paraId="2B7F3025" w14:textId="49F72E18" w:rsidR="00C977E6" w:rsidRPr="0086712E" w:rsidRDefault="00C977E6" w:rsidP="00C977E6">
            <w:pPr>
              <w:pStyle w:val="Heading4"/>
              <w:keepNext w:val="0"/>
              <w:tabs>
                <w:tab w:val="clear" w:pos="9072"/>
              </w:tabs>
              <w:spacing w:before="120" w:after="0" w:line="240" w:lineRule="auto"/>
              <w:jc w:val="right"/>
              <w:outlineLvl w:val="3"/>
              <w:rPr>
                <w:rFonts w:eastAsia="Times New Roman"/>
                <w:b w:val="0"/>
                <w:iCs w:val="0"/>
              </w:rPr>
            </w:pPr>
            <w:r w:rsidRPr="00A36235">
              <w:rPr>
                <w:rFonts w:eastAsia="Times New Roman"/>
                <w:b w:val="0"/>
                <w:iCs w:val="0"/>
              </w:rPr>
              <w:t>Compliant</w:t>
            </w:r>
          </w:p>
        </w:tc>
      </w:tr>
      <w:tr w:rsidR="00C977E6" w:rsidRPr="0086712E" w14:paraId="472D7135" w14:textId="77777777" w:rsidTr="00C66EA1">
        <w:trPr>
          <w:gridBefore w:val="2"/>
          <w:wBefore w:w="709" w:type="dxa"/>
          <w:trHeight w:val="335"/>
        </w:trPr>
        <w:tc>
          <w:tcPr>
            <w:tcW w:w="4813" w:type="dxa"/>
            <w:tcBorders>
              <w:top w:val="nil"/>
              <w:left w:val="nil"/>
              <w:bottom w:val="nil"/>
              <w:right w:val="nil"/>
            </w:tcBorders>
          </w:tcPr>
          <w:p w14:paraId="45A568C9" w14:textId="77777777" w:rsidR="00C977E6" w:rsidRPr="005A682F" w:rsidRDefault="00C977E6" w:rsidP="00C977E6">
            <w:pPr>
              <w:pStyle w:val="Heading4"/>
              <w:keepNext w:val="0"/>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998" w:type="dxa"/>
            <w:tcBorders>
              <w:top w:val="nil"/>
              <w:left w:val="nil"/>
              <w:bottom w:val="nil"/>
              <w:right w:val="nil"/>
            </w:tcBorders>
          </w:tcPr>
          <w:p w14:paraId="75B1CC18" w14:textId="4248F4D5" w:rsidR="00C977E6" w:rsidRPr="00516E1A" w:rsidRDefault="00C977E6" w:rsidP="00C977E6">
            <w:pPr>
              <w:pStyle w:val="Heading4"/>
              <w:keepNext w:val="0"/>
              <w:tabs>
                <w:tab w:val="clear" w:pos="9072"/>
              </w:tabs>
              <w:spacing w:before="120" w:after="0" w:line="240" w:lineRule="auto"/>
              <w:outlineLvl w:val="3"/>
              <w:rPr>
                <w:b w:val="0"/>
              </w:rPr>
            </w:pPr>
            <w:r w:rsidRPr="00293CB0">
              <w:rPr>
                <w:b w:val="0"/>
              </w:rPr>
              <w:t>CHSP</w:t>
            </w:r>
          </w:p>
        </w:tc>
        <w:tc>
          <w:tcPr>
            <w:tcW w:w="3118" w:type="dxa"/>
            <w:gridSpan w:val="3"/>
            <w:tcBorders>
              <w:top w:val="nil"/>
              <w:left w:val="nil"/>
              <w:bottom w:val="nil"/>
              <w:right w:val="nil"/>
            </w:tcBorders>
          </w:tcPr>
          <w:p w14:paraId="40EFB632" w14:textId="34528BD5" w:rsidR="00C977E6" w:rsidRPr="00C977E6" w:rsidRDefault="00C977E6" w:rsidP="00C977E6">
            <w:pPr>
              <w:pStyle w:val="Heading4"/>
              <w:keepNext w:val="0"/>
              <w:tabs>
                <w:tab w:val="clear" w:pos="9072"/>
              </w:tabs>
              <w:spacing w:before="120" w:after="0" w:line="240" w:lineRule="auto"/>
              <w:jc w:val="right"/>
              <w:outlineLvl w:val="3"/>
              <w:rPr>
                <w:rFonts w:eastAsia="Times New Roman"/>
                <w:b w:val="0"/>
                <w:iCs w:val="0"/>
              </w:rPr>
            </w:pPr>
            <w:r w:rsidRPr="00C977E6">
              <w:rPr>
                <w:b w:val="0"/>
              </w:rPr>
              <w:t>Compliant</w:t>
            </w:r>
          </w:p>
        </w:tc>
      </w:tr>
      <w:tr w:rsidR="00C977E6" w:rsidRPr="0086712E" w14:paraId="2F152B9C" w14:textId="77777777" w:rsidTr="00C66EA1">
        <w:trPr>
          <w:gridBefore w:val="2"/>
          <w:wBefore w:w="709" w:type="dxa"/>
          <w:trHeight w:val="335"/>
        </w:trPr>
        <w:tc>
          <w:tcPr>
            <w:tcW w:w="4813" w:type="dxa"/>
            <w:tcBorders>
              <w:top w:val="nil"/>
              <w:left w:val="nil"/>
              <w:bottom w:val="nil"/>
              <w:right w:val="nil"/>
            </w:tcBorders>
          </w:tcPr>
          <w:p w14:paraId="43F138F3" w14:textId="77777777" w:rsidR="00C977E6" w:rsidRPr="005A682F" w:rsidRDefault="00C977E6" w:rsidP="00C977E6">
            <w:pPr>
              <w:pStyle w:val="Heading4"/>
              <w:keepNext w:val="0"/>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998" w:type="dxa"/>
            <w:tcBorders>
              <w:top w:val="nil"/>
              <w:left w:val="nil"/>
              <w:bottom w:val="nil"/>
              <w:right w:val="nil"/>
            </w:tcBorders>
          </w:tcPr>
          <w:p w14:paraId="1822AD21" w14:textId="6899F091" w:rsidR="00C977E6" w:rsidRPr="00516E1A" w:rsidRDefault="00C977E6" w:rsidP="00C977E6">
            <w:pPr>
              <w:pStyle w:val="Heading4"/>
              <w:keepNext w:val="0"/>
              <w:tabs>
                <w:tab w:val="clear" w:pos="9072"/>
              </w:tabs>
              <w:spacing w:before="120" w:after="0" w:line="240" w:lineRule="auto"/>
              <w:outlineLvl w:val="3"/>
              <w:rPr>
                <w:b w:val="0"/>
              </w:rPr>
            </w:pPr>
            <w:r w:rsidRPr="00293CB0">
              <w:rPr>
                <w:b w:val="0"/>
              </w:rPr>
              <w:t>CHSP</w:t>
            </w:r>
          </w:p>
        </w:tc>
        <w:tc>
          <w:tcPr>
            <w:tcW w:w="3118" w:type="dxa"/>
            <w:gridSpan w:val="3"/>
            <w:tcBorders>
              <w:top w:val="nil"/>
              <w:left w:val="nil"/>
              <w:bottom w:val="nil"/>
              <w:right w:val="nil"/>
            </w:tcBorders>
          </w:tcPr>
          <w:p w14:paraId="05587F38" w14:textId="129E4702" w:rsidR="00C977E6" w:rsidRPr="0086712E" w:rsidRDefault="00C977E6" w:rsidP="00C977E6">
            <w:pPr>
              <w:pStyle w:val="Heading4"/>
              <w:keepNext w:val="0"/>
              <w:tabs>
                <w:tab w:val="clear" w:pos="9072"/>
              </w:tabs>
              <w:spacing w:before="120" w:after="0" w:line="240" w:lineRule="auto"/>
              <w:jc w:val="right"/>
              <w:outlineLvl w:val="3"/>
              <w:rPr>
                <w:rFonts w:eastAsia="Times New Roman"/>
                <w:b w:val="0"/>
                <w:iCs w:val="0"/>
              </w:rPr>
            </w:pPr>
            <w:r w:rsidRPr="00A36235">
              <w:rPr>
                <w:rFonts w:eastAsia="Times New Roman"/>
                <w:b w:val="0"/>
                <w:iCs w:val="0"/>
              </w:rPr>
              <w:t>Compliant</w:t>
            </w:r>
          </w:p>
        </w:tc>
      </w:tr>
      <w:tr w:rsidR="00293CB0" w:rsidRPr="00516E1A" w14:paraId="37C25823" w14:textId="77777777" w:rsidTr="00C66EA1">
        <w:trPr>
          <w:gridBefore w:val="2"/>
          <w:wBefore w:w="709" w:type="dxa"/>
          <w:trHeight w:val="335"/>
        </w:trPr>
        <w:tc>
          <w:tcPr>
            <w:tcW w:w="4813" w:type="dxa"/>
            <w:tcBorders>
              <w:top w:val="nil"/>
              <w:left w:val="nil"/>
              <w:bottom w:val="nil"/>
              <w:right w:val="nil"/>
            </w:tcBorders>
          </w:tcPr>
          <w:p w14:paraId="1A306C7E" w14:textId="77777777" w:rsidR="0041456C" w:rsidRPr="005A682F" w:rsidRDefault="0041456C" w:rsidP="0041456C">
            <w:pPr>
              <w:pStyle w:val="Heading4"/>
              <w:keepNext w:val="0"/>
              <w:tabs>
                <w:tab w:val="clear" w:pos="9072"/>
              </w:tabs>
              <w:spacing w:before="120" w:after="0" w:line="240" w:lineRule="auto"/>
              <w:outlineLvl w:val="3"/>
              <w:rPr>
                <w:b w:val="0"/>
              </w:rPr>
            </w:pPr>
          </w:p>
        </w:tc>
        <w:tc>
          <w:tcPr>
            <w:tcW w:w="998" w:type="dxa"/>
            <w:tcBorders>
              <w:top w:val="nil"/>
              <w:left w:val="nil"/>
              <w:bottom w:val="nil"/>
              <w:right w:val="nil"/>
            </w:tcBorders>
          </w:tcPr>
          <w:p w14:paraId="4EBECD21" w14:textId="77777777" w:rsidR="0041456C" w:rsidRPr="00516E1A" w:rsidRDefault="0041456C" w:rsidP="0041456C">
            <w:pPr>
              <w:pStyle w:val="Heading4"/>
              <w:keepNext w:val="0"/>
              <w:tabs>
                <w:tab w:val="clear" w:pos="9072"/>
              </w:tabs>
              <w:spacing w:before="120" w:after="0" w:line="240" w:lineRule="auto"/>
              <w:outlineLvl w:val="3"/>
              <w:rPr>
                <w:b w:val="0"/>
              </w:rPr>
            </w:pPr>
          </w:p>
        </w:tc>
        <w:tc>
          <w:tcPr>
            <w:tcW w:w="3118" w:type="dxa"/>
            <w:gridSpan w:val="3"/>
            <w:tcBorders>
              <w:top w:val="nil"/>
              <w:left w:val="nil"/>
              <w:bottom w:val="nil"/>
              <w:right w:val="nil"/>
            </w:tcBorders>
          </w:tcPr>
          <w:p w14:paraId="08D03D0A" w14:textId="77777777" w:rsidR="0041456C" w:rsidRPr="00516E1A" w:rsidRDefault="0041456C" w:rsidP="0041456C">
            <w:pPr>
              <w:pStyle w:val="Heading4"/>
              <w:keepNext w:val="0"/>
              <w:tabs>
                <w:tab w:val="clear" w:pos="9072"/>
              </w:tabs>
              <w:spacing w:before="120" w:after="0" w:line="240" w:lineRule="auto"/>
              <w:jc w:val="right"/>
              <w:outlineLvl w:val="3"/>
              <w:rPr>
                <w:rFonts w:eastAsia="Times New Roman"/>
                <w:b w:val="0"/>
                <w:iCs w:val="0"/>
                <w:color w:val="0000FF"/>
              </w:rPr>
            </w:pPr>
          </w:p>
        </w:tc>
      </w:tr>
      <w:bookmarkEnd w:id="2"/>
    </w:tbl>
    <w:p w14:paraId="3CAE93EA" w14:textId="77777777" w:rsidR="00071C01" w:rsidRDefault="00071C01">
      <w:pPr>
        <w:spacing w:before="0" w:after="160" w:line="259" w:lineRule="auto"/>
        <w:rPr>
          <w:rFonts w:ascii="Arial Black" w:hAnsi="Arial Black"/>
          <w:b/>
          <w:bCs/>
          <w:iCs/>
          <w:color w:val="00577D"/>
          <w:sz w:val="32"/>
          <w:szCs w:val="40"/>
        </w:rPr>
      </w:pPr>
      <w:r>
        <w:br w:type="page"/>
      </w:r>
    </w:p>
    <w:p w14:paraId="106D48A2" w14:textId="77777777" w:rsidR="007F5256" w:rsidRPr="00D21DCD" w:rsidRDefault="007F5256" w:rsidP="00EC5474">
      <w:pPr>
        <w:pStyle w:val="Heading1"/>
      </w:pPr>
      <w:r>
        <w:lastRenderedPageBreak/>
        <w:t xml:space="preserve">Detailed </w:t>
      </w:r>
      <w:r w:rsidR="001E6954">
        <w:t>assessment</w:t>
      </w:r>
    </w:p>
    <w:p w14:paraId="4B883369" w14:textId="77777777"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432924B4"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71D3E7" w14:textId="77777777" w:rsidR="001E6954" w:rsidRDefault="001E6954" w:rsidP="001E6954">
      <w:r w:rsidRPr="00D63989">
        <w:t>The following information has been taken into account in developing this performance report:</w:t>
      </w:r>
    </w:p>
    <w:p w14:paraId="55DAF578" w14:textId="25C784A2" w:rsidR="004B33E7" w:rsidRPr="006C22A6" w:rsidRDefault="004B33E7" w:rsidP="004B33E7">
      <w:pPr>
        <w:pStyle w:val="ListBullet"/>
      </w:pPr>
      <w:r w:rsidRPr="006C22A6">
        <w:t xml:space="preserve">the Assessment Team’s report for the </w:t>
      </w:r>
      <w:r w:rsidR="006C22A6" w:rsidRPr="006C22A6">
        <w:t>Quality Audit</w:t>
      </w:r>
      <w:r w:rsidRPr="006C22A6">
        <w:t xml:space="preserve">; the </w:t>
      </w:r>
      <w:r w:rsidR="006C22A6" w:rsidRPr="006C22A6">
        <w:t xml:space="preserve">Quality Audit </w:t>
      </w:r>
      <w:r w:rsidRPr="006C22A6">
        <w:t xml:space="preserve">report was informed by </w:t>
      </w:r>
      <w:r w:rsidR="000A6E2B" w:rsidRPr="006C22A6">
        <w:t>a</w:t>
      </w:r>
      <w:r w:rsidRPr="006C22A6">
        <w:t xml:space="preserve"> site assessment, observations at the service, review of documents and interviews with staff, consumers/representatives and others</w:t>
      </w:r>
      <w:r w:rsidR="006C22A6">
        <w:t>.</w:t>
      </w:r>
    </w:p>
    <w:p w14:paraId="0C21C5AB" w14:textId="77777777" w:rsidR="0039104A" w:rsidRDefault="0039104A">
      <w:pPr>
        <w:spacing w:before="0" w:after="160" w:line="259" w:lineRule="auto"/>
        <w:rPr>
          <w:rFonts w:eastAsiaTheme="minorHAnsi"/>
          <w:color w:val="0000FF"/>
          <w:szCs w:val="22"/>
          <w:lang w:eastAsia="en-US"/>
        </w:rPr>
      </w:pPr>
      <w:r>
        <w:rPr>
          <w:color w:val="0000FF"/>
        </w:rPr>
        <w:br w:type="page"/>
      </w:r>
    </w:p>
    <w:p w14:paraId="06A8ECC5"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198FE529" w14:textId="77777777"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18945672" wp14:editId="0DC51EF2">
            <wp:simplePos x="0" y="0"/>
            <wp:positionH relativeFrom="page">
              <wp:posOffset>18107</wp:posOffset>
            </wp:positionH>
            <wp:positionV relativeFrom="paragraph">
              <wp:posOffset>-20880</wp:posOffset>
            </wp:positionV>
            <wp:extent cx="7971352" cy="1444028"/>
            <wp:effectExtent l="0" t="0" r="0" b="381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974228" cy="14445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40571416" w14:textId="2F7D5E08" w:rsidR="00204005" w:rsidRDefault="00035F9A" w:rsidP="007A7B1C">
      <w:pPr>
        <w:pStyle w:val="Heading1"/>
        <w:tabs>
          <w:tab w:val="left" w:pos="2835"/>
          <w:tab w:val="right" w:pos="9070"/>
        </w:tabs>
        <w:spacing w:before="0" w:after="0" w:line="240" w:lineRule="auto"/>
        <w:rPr>
          <w:rFonts w:ascii="Arial" w:hAnsi="Arial" w:cs="Times New Roman"/>
          <w:bCs w:val="0"/>
          <w:iCs w:val="0"/>
          <w:color w:val="0000FF"/>
          <w:sz w:val="36"/>
          <w:szCs w:val="36"/>
        </w:rPr>
      </w:pPr>
      <w:r w:rsidRPr="00CF4FAC">
        <w:rPr>
          <w:color w:val="FFFFFF" w:themeColor="background1"/>
          <w:sz w:val="36"/>
        </w:rPr>
        <w:tab/>
      </w:r>
      <w:r w:rsidR="00A7399F">
        <w:rPr>
          <w:color w:val="FFFFFF" w:themeColor="background1"/>
          <w:sz w:val="36"/>
        </w:rPr>
        <w:t>CHSP</w:t>
      </w:r>
      <w:r w:rsidR="007A0CC3" w:rsidRPr="00162F6A">
        <w:rPr>
          <w:color w:val="FFFFFF" w:themeColor="background1"/>
          <w:sz w:val="36"/>
        </w:rPr>
        <w:tab/>
      </w:r>
      <w:r w:rsidR="00A7399F">
        <w:rPr>
          <w:color w:val="FFFFFF" w:themeColor="background1"/>
          <w:sz w:val="36"/>
        </w:rPr>
        <w:t>Compliant</w:t>
      </w:r>
      <w:r w:rsidR="00476569" w:rsidRPr="00F4291A">
        <w:rPr>
          <w:color w:val="FFFFFF" w:themeColor="background1"/>
          <w:highlight w:val="yellow"/>
        </w:rPr>
        <w:br/>
      </w:r>
      <w:r w:rsidRPr="00162F6A">
        <w:rPr>
          <w:color w:val="FFFFFF" w:themeColor="background1"/>
          <w:sz w:val="36"/>
        </w:rPr>
        <w:tab/>
      </w:r>
    </w:p>
    <w:p w14:paraId="67AA60B0" w14:textId="77777777" w:rsidR="00F37C4C" w:rsidRDefault="00F37C4C" w:rsidP="00F37C4C"/>
    <w:p w14:paraId="0E4C31D5" w14:textId="77777777"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1C206F74" w14:textId="77777777" w:rsidR="0004322A" w:rsidRPr="00D63989" w:rsidRDefault="0004322A" w:rsidP="0004322A">
      <w:pPr>
        <w:pStyle w:val="Heading3"/>
        <w:shd w:val="clear" w:color="auto" w:fill="F2F2F2" w:themeFill="background1" w:themeFillShade="F2"/>
      </w:pPr>
      <w:r w:rsidRPr="00D63989">
        <w:t>Consumer outcome:</w:t>
      </w:r>
    </w:p>
    <w:p w14:paraId="23607C06" w14:textId="77777777"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782C593" w14:textId="77777777" w:rsidR="0004322A" w:rsidRPr="00D63989" w:rsidRDefault="0004322A" w:rsidP="0004322A">
      <w:pPr>
        <w:pStyle w:val="Heading3"/>
        <w:shd w:val="clear" w:color="auto" w:fill="F2F2F2" w:themeFill="background1" w:themeFillShade="F2"/>
      </w:pPr>
      <w:r w:rsidRPr="00D63989">
        <w:t>Organisation statement:</w:t>
      </w:r>
    </w:p>
    <w:p w14:paraId="7EE2789B" w14:textId="7777777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139DB34" w14:textId="77777777"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39B2E56"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34D67EA"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B987192" w14:textId="77777777" w:rsidR="007F5256" w:rsidRDefault="007F5256" w:rsidP="00427817">
      <w:pPr>
        <w:pStyle w:val="Heading2"/>
      </w:pPr>
      <w:r>
        <w:t xml:space="preserve">Assessment </w:t>
      </w:r>
      <w:r w:rsidRPr="002B2C0F">
        <w:t>of Standard</w:t>
      </w:r>
      <w:r>
        <w:t xml:space="preserve"> </w:t>
      </w:r>
      <w:r w:rsidR="00215FC3">
        <w:t>1</w:t>
      </w:r>
    </w:p>
    <w:p w14:paraId="1249C7A8" w14:textId="2E006E5A" w:rsidR="007E3B7F" w:rsidRPr="00A972DC" w:rsidRDefault="007E3B7F" w:rsidP="007E3B7F">
      <w:pPr>
        <w:rPr>
          <w:rFonts w:eastAsia="Calibri"/>
          <w:color w:val="auto"/>
          <w:lang w:eastAsia="en-US"/>
        </w:rPr>
      </w:pPr>
      <w:r w:rsidRPr="00A972DC">
        <w:rPr>
          <w:rFonts w:eastAsia="Calibri"/>
          <w:color w:val="auto"/>
          <w:lang w:eastAsia="en-US"/>
        </w:rPr>
        <w:t xml:space="preserve">Commonwealth home support programme (CHSP) consumers/representatives interviewed </w:t>
      </w:r>
      <w:r w:rsidRPr="00A972DC">
        <w:rPr>
          <w:rFonts w:eastAsia="Arial"/>
          <w:color w:val="auto"/>
        </w:rPr>
        <w:t>described staff as kind, caring and respectful, care plans were personalised, and staff were able to describe consumer’s history and their care needs.</w:t>
      </w:r>
      <w:r w:rsidRPr="00A972DC">
        <w:rPr>
          <w:rFonts w:eastAsia="Calibri"/>
          <w:color w:val="auto"/>
          <w:lang w:eastAsia="en-US"/>
        </w:rPr>
        <w:t xml:space="preserve"> Staff were aware of consumers’ preferred names and could describe their individual preferences for service delivery. Documentation, care plans and notes are inclusive of consumers choices and background.</w:t>
      </w:r>
    </w:p>
    <w:p w14:paraId="337D34CD" w14:textId="77777777" w:rsidR="007E3B7F" w:rsidRPr="00A972DC" w:rsidRDefault="007E3B7F" w:rsidP="007E3B7F">
      <w:pPr>
        <w:rPr>
          <w:rFonts w:eastAsia="Calibri"/>
          <w:color w:val="auto"/>
          <w:lang w:eastAsia="en-US"/>
        </w:rPr>
      </w:pPr>
      <w:r w:rsidRPr="00A972DC">
        <w:rPr>
          <w:rFonts w:eastAsia="Calibri"/>
          <w:color w:val="auto"/>
          <w:lang w:eastAsia="en-US"/>
        </w:rPr>
        <w:t>Consumers/representatives interviewed said that staff know their individual backgrounds and culture, what is important to them, understand their need and preferences which informs the way care is delivered.</w:t>
      </w:r>
    </w:p>
    <w:p w14:paraId="655F5BDC" w14:textId="77777777" w:rsidR="007E3B7F" w:rsidRPr="00CF5411" w:rsidRDefault="007E3B7F" w:rsidP="007E3B7F">
      <w:pPr>
        <w:rPr>
          <w:rFonts w:eastAsia="Arial"/>
          <w:color w:val="auto"/>
        </w:rPr>
      </w:pPr>
      <w:r w:rsidRPr="00CF5411">
        <w:rPr>
          <w:rFonts w:eastAsia="Calibri"/>
          <w:color w:val="auto"/>
          <w:lang w:eastAsia="en-US"/>
        </w:rPr>
        <w:t xml:space="preserve">The service demonstrated that consumers were supported to exercise choice and independence in their care, decision making and communication. </w:t>
      </w:r>
      <w:r w:rsidRPr="00CF5411">
        <w:rPr>
          <w:rFonts w:eastAsia="Arial"/>
          <w:color w:val="auto"/>
        </w:rPr>
        <w:t xml:space="preserve">Review of consumer’s documentation identified information relating to people involved in the consumer’s care including guardianships, nominated representatives and significant others. </w:t>
      </w:r>
    </w:p>
    <w:p w14:paraId="1653FA64" w14:textId="77777777" w:rsidR="007E3B7F" w:rsidRPr="00CF5411" w:rsidRDefault="007E3B7F" w:rsidP="007E3B7F">
      <w:pPr>
        <w:rPr>
          <w:rFonts w:eastAsia="Calibri"/>
          <w:color w:val="auto"/>
          <w:lang w:eastAsia="en-US"/>
        </w:rPr>
      </w:pPr>
      <w:r w:rsidRPr="00CF5411">
        <w:rPr>
          <w:rFonts w:eastAsia="Arial"/>
          <w:color w:val="auto"/>
        </w:rPr>
        <w:t xml:space="preserve">Assessment and planning processes demonstrated consumers/representatives are supported to involve others such as medical practitioners and other services in supporting the consumer. </w:t>
      </w:r>
    </w:p>
    <w:p w14:paraId="2EB97E49" w14:textId="77777777" w:rsidR="007E3B7F" w:rsidRPr="00CF5411" w:rsidRDefault="007E3B7F" w:rsidP="007E3B7F">
      <w:pPr>
        <w:rPr>
          <w:rFonts w:eastAsia="Calibri"/>
          <w:color w:val="auto"/>
          <w:lang w:eastAsia="en-US"/>
        </w:rPr>
      </w:pPr>
      <w:r w:rsidRPr="00CF5411">
        <w:rPr>
          <w:color w:val="auto"/>
        </w:rPr>
        <w:t xml:space="preserve">Consumers/representatives described how staff consult with them from commencement, this includes discussions about risks the consumer may wish to </w:t>
      </w:r>
      <w:r w:rsidRPr="00CF5411">
        <w:rPr>
          <w:color w:val="auto"/>
        </w:rPr>
        <w:lastRenderedPageBreak/>
        <w:t xml:space="preserve">take to maintain their independent lifestyle and activities. </w:t>
      </w:r>
      <w:r w:rsidRPr="00CF5411">
        <w:rPr>
          <w:rFonts w:eastAsia="Calibri"/>
          <w:color w:val="auto"/>
          <w:lang w:eastAsia="en-US"/>
        </w:rPr>
        <w:t xml:space="preserve">The service demonstrated consumers are supported to take risks to enable them to live their best life. </w:t>
      </w:r>
    </w:p>
    <w:p w14:paraId="1D2E7397" w14:textId="77777777" w:rsidR="007E3B7F" w:rsidRPr="00CF5411" w:rsidRDefault="007E3B7F" w:rsidP="007E3B7F">
      <w:pPr>
        <w:rPr>
          <w:rFonts w:eastAsiaTheme="minorEastAsia"/>
          <w:color w:val="auto"/>
        </w:rPr>
      </w:pPr>
      <w:r w:rsidRPr="00CF5411">
        <w:rPr>
          <w:rFonts w:eastAsia="Fira Sans Light"/>
          <w:color w:val="auto"/>
        </w:rPr>
        <w:t>Consumers said that on entry to the service they received a consumer handbook and there is regular communication in between when allied health or nursing staff visit them.</w:t>
      </w:r>
    </w:p>
    <w:p w14:paraId="1A151CC2" w14:textId="77777777" w:rsidR="007E3B7F" w:rsidRPr="00CF5411" w:rsidRDefault="007E3B7F" w:rsidP="007E3B7F">
      <w:pPr>
        <w:rPr>
          <w:rFonts w:eastAsia="Calibri"/>
          <w:color w:val="auto"/>
          <w:lang w:eastAsia="en-US"/>
        </w:rPr>
      </w:pPr>
      <w:r w:rsidRPr="00CF5411">
        <w:rPr>
          <w:color w:val="auto"/>
          <w:szCs w:val="22"/>
          <w:lang w:eastAsia="en-US"/>
        </w:rPr>
        <w:t>Consumers/representatives interviewed provided feedback that staff respect their privacy when providing services. Personal c</w:t>
      </w:r>
      <w:r w:rsidRPr="00CF5411">
        <w:rPr>
          <w:color w:val="auto"/>
        </w:rPr>
        <w:t>are workers said they maintain consumers’ privacy when delivering personal care services to consumers who may feel vulnerable. Allied health clinicians and nurses stated they discuss consumer needs, explain treatments, exercise programs and how they are going to assist the consumer in a private environment.</w:t>
      </w:r>
    </w:p>
    <w:p w14:paraId="22399F89" w14:textId="48F4462C" w:rsidR="00204005" w:rsidRDefault="00204005" w:rsidP="00204005">
      <w:pPr>
        <w:rPr>
          <w:rFonts w:eastAsiaTheme="minorHAnsi"/>
          <w:color w:val="auto"/>
        </w:rPr>
      </w:pPr>
      <w:r w:rsidRPr="000773F8">
        <w:rPr>
          <w:rFonts w:eastAsiaTheme="minorHAnsi"/>
          <w:color w:val="auto"/>
        </w:rPr>
        <w:t xml:space="preserve">The Quality Standard for the Commonwealth home support programme services </w:t>
      </w:r>
      <w:r w:rsidR="00D43141">
        <w:rPr>
          <w:rFonts w:eastAsiaTheme="minorHAnsi"/>
          <w:color w:val="auto"/>
        </w:rPr>
        <w:t>is</w:t>
      </w:r>
      <w:r w:rsidRPr="000773F8">
        <w:rPr>
          <w:rFonts w:eastAsiaTheme="minorHAnsi"/>
          <w:color w:val="auto"/>
        </w:rPr>
        <w:t xml:space="preserve"> assessed as </w:t>
      </w:r>
      <w:r>
        <w:rPr>
          <w:rFonts w:eastAsiaTheme="minorHAnsi"/>
          <w:color w:val="auto"/>
        </w:rPr>
        <w:t>Compliant</w:t>
      </w:r>
      <w:r w:rsidRPr="000773F8">
        <w:rPr>
          <w:rFonts w:eastAsiaTheme="minorHAnsi"/>
          <w:color w:val="auto"/>
        </w:rPr>
        <w:t xml:space="preserve"> as 6 of the 6 specific requirements have been assessed as </w:t>
      </w:r>
      <w:r>
        <w:rPr>
          <w:rFonts w:eastAsiaTheme="minorHAnsi"/>
          <w:color w:val="auto"/>
        </w:rPr>
        <w:t>Compliant</w:t>
      </w:r>
      <w:r w:rsidRPr="000773F8">
        <w:rPr>
          <w:rFonts w:eastAsiaTheme="minorHAnsi"/>
          <w:color w:val="auto"/>
        </w:rPr>
        <w:t>.</w:t>
      </w:r>
    </w:p>
    <w:p w14:paraId="749ECE1A" w14:textId="77777777"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1924EF" w14:textId="77777777" w:rsidTr="006107BF">
        <w:tc>
          <w:tcPr>
            <w:tcW w:w="4531" w:type="dxa"/>
            <w:shd w:val="clear" w:color="auto" w:fill="E7E6E6" w:themeFill="background2"/>
          </w:tcPr>
          <w:p w14:paraId="0B55A5EC"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FCB068E" w14:textId="36AB71BF" w:rsidR="006107BF" w:rsidRPr="002B61BB" w:rsidRDefault="00941F57"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5AC75BC9" w14:textId="76C456B9" w:rsidR="006107BF" w:rsidRPr="007A7B1C" w:rsidRDefault="00941F57" w:rsidP="006107BF">
            <w:pPr>
              <w:pStyle w:val="Heading3"/>
              <w:spacing w:before="120" w:after="0"/>
              <w:jc w:val="right"/>
              <w:outlineLvl w:val="2"/>
            </w:pPr>
            <w:r>
              <w:rPr>
                <w:szCs w:val="26"/>
              </w:rPr>
              <w:t>Compliant</w:t>
            </w:r>
          </w:p>
        </w:tc>
      </w:tr>
    </w:tbl>
    <w:p w14:paraId="342CCCB1" w14:textId="77777777" w:rsidR="00154403" w:rsidRPr="00215FC3" w:rsidRDefault="00154403" w:rsidP="00154403">
      <w:pPr>
        <w:rPr>
          <w:i/>
        </w:rPr>
      </w:pPr>
      <w:r w:rsidRPr="00215FC3">
        <w:rPr>
          <w:i/>
        </w:rPr>
        <w:t>Each consumer is treated with dignity and respect, with their identity, culture and diversity valued.</w:t>
      </w:r>
    </w:p>
    <w:p w14:paraId="35B57F36"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04B3A24C" w14:textId="77777777" w:rsidTr="006107BF">
        <w:tc>
          <w:tcPr>
            <w:tcW w:w="4531" w:type="dxa"/>
            <w:shd w:val="clear" w:color="auto" w:fill="E7E6E6" w:themeFill="background2"/>
          </w:tcPr>
          <w:p w14:paraId="0EDE1D73" w14:textId="77777777" w:rsidR="00A157E7" w:rsidRPr="002B61BB" w:rsidRDefault="00A157E7" w:rsidP="00A157E7">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7A1C8EA7" w14:textId="42E9169E"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3499A09E" w14:textId="6AF30ED9" w:rsidR="00A157E7" w:rsidRPr="006107BF" w:rsidRDefault="00A157E7" w:rsidP="00A157E7">
            <w:pPr>
              <w:pStyle w:val="Heading3"/>
              <w:spacing w:before="120" w:after="0"/>
              <w:jc w:val="right"/>
              <w:outlineLvl w:val="2"/>
            </w:pPr>
            <w:r>
              <w:rPr>
                <w:szCs w:val="26"/>
              </w:rPr>
              <w:t>Compliant</w:t>
            </w:r>
          </w:p>
        </w:tc>
      </w:tr>
    </w:tbl>
    <w:p w14:paraId="5FE3B336" w14:textId="77777777"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3D5EFADB"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061204E6" w14:textId="77777777" w:rsidTr="006107BF">
        <w:tc>
          <w:tcPr>
            <w:tcW w:w="4531" w:type="dxa"/>
            <w:shd w:val="clear" w:color="auto" w:fill="E7E6E6" w:themeFill="background2"/>
          </w:tcPr>
          <w:p w14:paraId="7FCA6E09" w14:textId="77777777" w:rsidR="00A157E7" w:rsidRPr="002B61BB" w:rsidRDefault="00A157E7" w:rsidP="00A157E7">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13EC3E3E" w14:textId="2555E4BF"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691C8472" w14:textId="717F99B0" w:rsidR="00A157E7" w:rsidRPr="006107BF" w:rsidRDefault="00A157E7" w:rsidP="00A157E7">
            <w:pPr>
              <w:pStyle w:val="Heading3"/>
              <w:spacing w:before="120" w:after="0"/>
              <w:jc w:val="right"/>
              <w:outlineLvl w:val="2"/>
            </w:pPr>
            <w:r>
              <w:rPr>
                <w:szCs w:val="26"/>
              </w:rPr>
              <w:t>Compliant</w:t>
            </w:r>
          </w:p>
        </w:tc>
      </w:tr>
    </w:tbl>
    <w:p w14:paraId="0EF9AF5A" w14:textId="7777777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1BC8D9F4"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35E195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BFF052F" w14:textId="77777777"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1176A91B" w14:textId="77777777"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04219CC"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689785A2" w14:textId="77777777" w:rsidTr="006107BF">
        <w:tc>
          <w:tcPr>
            <w:tcW w:w="4531" w:type="dxa"/>
            <w:shd w:val="clear" w:color="auto" w:fill="E7E6E6" w:themeFill="background2"/>
          </w:tcPr>
          <w:p w14:paraId="52E4684C" w14:textId="77777777" w:rsidR="00A157E7" w:rsidRPr="002B61BB" w:rsidRDefault="00A157E7" w:rsidP="00A157E7">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1F820680" w14:textId="208D2857"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5A401CA3" w14:textId="6360E1F6" w:rsidR="00A157E7" w:rsidRPr="006107BF" w:rsidRDefault="00A157E7" w:rsidP="00A157E7">
            <w:pPr>
              <w:pStyle w:val="Heading3"/>
              <w:spacing w:before="120" w:after="0"/>
              <w:jc w:val="right"/>
              <w:outlineLvl w:val="2"/>
            </w:pPr>
            <w:r>
              <w:rPr>
                <w:szCs w:val="26"/>
              </w:rPr>
              <w:t>Compliant</w:t>
            </w:r>
          </w:p>
        </w:tc>
      </w:tr>
    </w:tbl>
    <w:p w14:paraId="1A78CAEC" w14:textId="77777777"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270D747C" w14:textId="7777777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6E18650E" w14:textId="77777777" w:rsidTr="006107BF">
        <w:tc>
          <w:tcPr>
            <w:tcW w:w="4531" w:type="dxa"/>
            <w:shd w:val="clear" w:color="auto" w:fill="E7E6E6" w:themeFill="background2"/>
          </w:tcPr>
          <w:p w14:paraId="4A3A8E17" w14:textId="77777777" w:rsidR="00A157E7" w:rsidRPr="002B61BB" w:rsidRDefault="00A157E7" w:rsidP="00A157E7">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4369E86A" w14:textId="72D3EC46"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5105FF1A" w14:textId="2009F71E" w:rsidR="00A157E7" w:rsidRPr="006107BF" w:rsidRDefault="00A157E7" w:rsidP="00A157E7">
            <w:pPr>
              <w:pStyle w:val="Heading3"/>
              <w:spacing w:before="120" w:after="0"/>
              <w:jc w:val="right"/>
              <w:outlineLvl w:val="2"/>
            </w:pPr>
            <w:r>
              <w:rPr>
                <w:szCs w:val="26"/>
              </w:rPr>
              <w:t>Compliant</w:t>
            </w:r>
          </w:p>
        </w:tc>
      </w:tr>
    </w:tbl>
    <w:p w14:paraId="252D4230" w14:textId="77777777" w:rsidR="00154403"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450EFA0"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7CEA3B45" w14:textId="77777777" w:rsidTr="006107BF">
        <w:tc>
          <w:tcPr>
            <w:tcW w:w="4531" w:type="dxa"/>
            <w:shd w:val="clear" w:color="auto" w:fill="E7E6E6" w:themeFill="background2"/>
          </w:tcPr>
          <w:p w14:paraId="4005A2D8" w14:textId="77777777" w:rsidR="00A157E7" w:rsidRPr="002B61BB" w:rsidRDefault="00A157E7" w:rsidP="00A157E7">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33450A84" w14:textId="78B332E4"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7AB13FD1" w14:textId="5A1AC67B" w:rsidR="00A157E7" w:rsidRPr="006107BF" w:rsidRDefault="00A157E7" w:rsidP="00A157E7">
            <w:pPr>
              <w:pStyle w:val="Heading3"/>
              <w:spacing w:before="120" w:after="0"/>
              <w:jc w:val="right"/>
              <w:outlineLvl w:val="2"/>
            </w:pPr>
            <w:r>
              <w:rPr>
                <w:szCs w:val="26"/>
              </w:rPr>
              <w:t>Compliant</w:t>
            </w:r>
          </w:p>
        </w:tc>
      </w:tr>
    </w:tbl>
    <w:p w14:paraId="4BAEAF69" w14:textId="77777777" w:rsidR="00154403"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78C1EDF" w14:textId="77777777" w:rsidR="00154403" w:rsidRPr="00154403" w:rsidRDefault="00154403" w:rsidP="00154403"/>
    <w:p w14:paraId="25890EAE"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604EF7F"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6649D26" w14:textId="77777777"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5E40E0FC" wp14:editId="7A0410CA">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6CED959E" w14:textId="0E1C9EA6"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737147">
        <w:rPr>
          <w:color w:val="FFFFFF" w:themeColor="background1"/>
          <w:sz w:val="36"/>
        </w:rPr>
        <w:t>CHSP</w:t>
      </w:r>
      <w:r w:rsidR="00737147" w:rsidRPr="00162F6A">
        <w:rPr>
          <w:color w:val="FFFFFF" w:themeColor="background1"/>
          <w:sz w:val="36"/>
        </w:rPr>
        <w:tab/>
      </w:r>
      <w:r w:rsidR="00737147">
        <w:rPr>
          <w:color w:val="FFFFFF" w:themeColor="background1"/>
          <w:sz w:val="36"/>
        </w:rPr>
        <w:t>Compliant</w:t>
      </w:r>
      <w:r w:rsidR="00737147" w:rsidRPr="00F4291A">
        <w:rPr>
          <w:color w:val="FFFFFF" w:themeColor="background1"/>
          <w:highlight w:val="yellow"/>
        </w:rPr>
        <w:br/>
      </w:r>
      <w:r w:rsidR="00737147" w:rsidRPr="00162F6A">
        <w:rPr>
          <w:color w:val="FFFFFF" w:themeColor="background1"/>
          <w:sz w:val="36"/>
        </w:rPr>
        <w:tab/>
      </w:r>
    </w:p>
    <w:p w14:paraId="7191ADEE" w14:textId="77777777" w:rsidR="00F60221" w:rsidRDefault="00F60221" w:rsidP="00F60221"/>
    <w:p w14:paraId="7CCA7413" w14:textId="77777777" w:rsidR="00ED6B57" w:rsidRPr="00ED6B57" w:rsidRDefault="00ED6B57" w:rsidP="00ED6B57">
      <w:pPr>
        <w:pStyle w:val="Heading3"/>
        <w:shd w:val="clear" w:color="auto" w:fill="F2F2F2" w:themeFill="background1" w:themeFillShade="F2"/>
      </w:pPr>
      <w:r w:rsidRPr="00ED6B57">
        <w:t>Consumer outcome:</w:t>
      </w:r>
    </w:p>
    <w:p w14:paraId="7DD3FD67" w14:textId="77777777"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8AD460A" w14:textId="77777777" w:rsidR="00ED6B57" w:rsidRPr="00ED6B57" w:rsidRDefault="00ED6B57" w:rsidP="00ED6B57">
      <w:pPr>
        <w:pStyle w:val="Heading3"/>
        <w:shd w:val="clear" w:color="auto" w:fill="F2F2F2" w:themeFill="background1" w:themeFillShade="F2"/>
      </w:pPr>
      <w:r w:rsidRPr="00ED6B57">
        <w:t>Organisation statement:</w:t>
      </w:r>
    </w:p>
    <w:p w14:paraId="3A64BD95" w14:textId="77777777"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5C9CFB3" w14:textId="77777777" w:rsidR="00ED6B57" w:rsidRDefault="00ED6B57" w:rsidP="00ED6B57">
      <w:pPr>
        <w:pStyle w:val="Heading2"/>
      </w:pPr>
      <w:r>
        <w:t xml:space="preserve">Assessment </w:t>
      </w:r>
      <w:r w:rsidRPr="002B2C0F">
        <w:t>of Standard</w:t>
      </w:r>
      <w:r>
        <w:t xml:space="preserve"> 2</w:t>
      </w:r>
    </w:p>
    <w:p w14:paraId="6A31E64F" w14:textId="77777777" w:rsidR="00FD7BA6" w:rsidRDefault="00FD7BA6" w:rsidP="00FD7BA6">
      <w:pPr>
        <w:spacing w:before="0" w:after="200"/>
        <w:rPr>
          <w:iCs/>
        </w:rPr>
      </w:pPr>
      <w:r>
        <w:t xml:space="preserve">The service demonstrates </w:t>
      </w:r>
      <w:r>
        <w:rPr>
          <w:iCs/>
        </w:rPr>
        <w:t xml:space="preserve">that assessment and planning consider risks to the consumer’s health and wellbeing. Consumer’s needs are risk assessed. Information on needs and risks is available to staff to guide the delivery of safe and effective care and services. </w:t>
      </w:r>
    </w:p>
    <w:p w14:paraId="175D4E33" w14:textId="77777777" w:rsidR="00FD7BA6" w:rsidRDefault="00FD7BA6" w:rsidP="00FD7BA6">
      <w:pPr>
        <w:rPr>
          <w:color w:val="auto"/>
        </w:rPr>
      </w:pPr>
      <w:r>
        <w:rPr>
          <w:color w:val="auto"/>
        </w:rPr>
        <w:t xml:space="preserve">The service demonstrated assessment and planning identifies and addresses the consumer’s current needs, goals and preferences. Feedback from consumers was positive and care documentation and staff interviews verified that assessment and planning addressed current needs. </w:t>
      </w:r>
    </w:p>
    <w:p w14:paraId="718DCAC6" w14:textId="77777777" w:rsidR="00FD7BA6" w:rsidRPr="00282402" w:rsidRDefault="00FD7BA6" w:rsidP="00FD7BA6">
      <w:pPr>
        <w:keepNext/>
        <w:tabs>
          <w:tab w:val="right" w:pos="9072"/>
        </w:tabs>
        <w:outlineLvl w:val="3"/>
        <w:rPr>
          <w:color w:val="auto"/>
        </w:rPr>
      </w:pPr>
      <w:r w:rsidRPr="00282402">
        <w:rPr>
          <w:rFonts w:eastAsia="Calibri"/>
          <w:iCs/>
          <w:color w:val="auto"/>
        </w:rPr>
        <w:t xml:space="preserve">The service works in partnership with the consumer, representative and other professionals and agencies to ensure that consumers receive the care and services they need. </w:t>
      </w:r>
      <w:r w:rsidRPr="00282402">
        <w:rPr>
          <w:color w:val="auto"/>
        </w:rPr>
        <w:t>Consumers and representatives explained how they were involved in the assessment and planning and spoke positively of this involvement. Care documentation identified who and under what circumstances others are involved in the care of the consumer.</w:t>
      </w:r>
    </w:p>
    <w:p w14:paraId="67A8FC5F" w14:textId="77777777" w:rsidR="00FD7BA6" w:rsidRPr="000E1680" w:rsidRDefault="00FD7BA6" w:rsidP="00FD7BA6">
      <w:pPr>
        <w:rPr>
          <w:color w:val="auto"/>
        </w:rPr>
      </w:pPr>
      <w:r w:rsidRPr="0028612C">
        <w:rPr>
          <w:color w:val="auto"/>
        </w:rPr>
        <w:t>The outcomes of assessment and planning are documented in a care plan which</w:t>
      </w:r>
      <w:r>
        <w:rPr>
          <w:color w:val="auto"/>
        </w:rPr>
        <w:t xml:space="preserve"> </w:t>
      </w:r>
      <w:r w:rsidRPr="00F158D6">
        <w:rPr>
          <w:color w:val="auto"/>
        </w:rPr>
        <w:t xml:space="preserve">is </w:t>
      </w:r>
      <w:r>
        <w:rPr>
          <w:color w:val="auto"/>
        </w:rPr>
        <w:t>offered</w:t>
      </w:r>
      <w:r w:rsidRPr="0028612C">
        <w:rPr>
          <w:color w:val="auto"/>
        </w:rPr>
        <w:t xml:space="preserve"> to the consumer.</w:t>
      </w:r>
      <w:r>
        <w:rPr>
          <w:color w:val="auto"/>
        </w:rPr>
        <w:t xml:space="preserve"> There are established systems for sharing documented care information with relevant staff providing care. C</w:t>
      </w:r>
      <w:r w:rsidRPr="0028612C">
        <w:rPr>
          <w:color w:val="auto"/>
        </w:rPr>
        <w:t>onsumers and representatives interviewed recalled receiving a care plan an</w:t>
      </w:r>
      <w:r>
        <w:rPr>
          <w:color w:val="auto"/>
        </w:rPr>
        <w:t>d</w:t>
      </w:r>
      <w:r w:rsidRPr="0028612C">
        <w:rPr>
          <w:color w:val="auto"/>
        </w:rPr>
        <w:t xml:space="preserve"> were </w:t>
      </w:r>
      <w:r>
        <w:rPr>
          <w:color w:val="auto"/>
        </w:rPr>
        <w:t>able to describe</w:t>
      </w:r>
      <w:r w:rsidRPr="0028612C">
        <w:rPr>
          <w:color w:val="auto"/>
        </w:rPr>
        <w:t xml:space="preserve"> the outcomes of the assessment and planning, including how</w:t>
      </w:r>
      <w:r>
        <w:rPr>
          <w:color w:val="auto"/>
        </w:rPr>
        <w:t>, by whom</w:t>
      </w:r>
      <w:r w:rsidRPr="0028612C">
        <w:rPr>
          <w:color w:val="auto"/>
        </w:rPr>
        <w:t xml:space="preserve"> and when services would be delivered. </w:t>
      </w:r>
      <w:r>
        <w:rPr>
          <w:rFonts w:eastAsia="Calibri"/>
          <w:color w:val="auto"/>
          <w:lang w:eastAsia="en-US"/>
        </w:rPr>
        <w:t xml:space="preserve">There is evidence in care documentation of </w:t>
      </w:r>
      <w:r w:rsidRPr="002F5770">
        <w:rPr>
          <w:rFonts w:eastAsia="Calibri"/>
          <w:color w:val="auto"/>
          <w:lang w:eastAsia="en-US"/>
        </w:rPr>
        <w:t xml:space="preserve">guidance information </w:t>
      </w:r>
      <w:r>
        <w:rPr>
          <w:rFonts w:eastAsia="Calibri"/>
          <w:color w:val="auto"/>
          <w:lang w:eastAsia="en-US"/>
        </w:rPr>
        <w:t xml:space="preserve">being </w:t>
      </w:r>
      <w:r w:rsidRPr="002F5770">
        <w:rPr>
          <w:rFonts w:eastAsia="Calibri"/>
          <w:color w:val="auto"/>
          <w:lang w:eastAsia="en-US"/>
        </w:rPr>
        <w:lastRenderedPageBreak/>
        <w:t>available to staff through the service’s systems and, for external staff, through emails and telephone handover.</w:t>
      </w:r>
    </w:p>
    <w:p w14:paraId="58E6BED3" w14:textId="77777777" w:rsidR="00FD7BA6" w:rsidRPr="000E1680" w:rsidRDefault="00FD7BA6" w:rsidP="00FD7BA6">
      <w:pPr>
        <w:rPr>
          <w:color w:val="auto"/>
        </w:rPr>
      </w:pPr>
      <w:r w:rsidRPr="00382D85">
        <w:rPr>
          <w:color w:val="auto"/>
        </w:rPr>
        <w:t xml:space="preserve">Consumers and representatives indicated that the consumer’s care and services are regularly reviewed routinely at set points or when there is a change in their situation. Staff explained the process of review and there was evidence in care documentation of </w:t>
      </w:r>
      <w:r w:rsidRPr="000E1680">
        <w:rPr>
          <w:color w:val="auto"/>
        </w:rPr>
        <w:t xml:space="preserve">regular and as needed reviews occurring. </w:t>
      </w:r>
    </w:p>
    <w:p w14:paraId="7C71A5FD" w14:textId="3C042635" w:rsidR="00FD7BA6" w:rsidRDefault="00FD7BA6" w:rsidP="00FD7BA6">
      <w:pPr>
        <w:rPr>
          <w:rFonts w:eastAsiaTheme="minorHAnsi"/>
          <w:color w:val="auto"/>
        </w:rPr>
      </w:pPr>
      <w:r w:rsidRPr="00EF1E72">
        <w:rPr>
          <w:rFonts w:eastAsiaTheme="minorHAnsi"/>
          <w:color w:val="auto"/>
        </w:rPr>
        <w:t>The Quality Standard for the Commonwealth home support programme service</w:t>
      </w:r>
      <w:r>
        <w:rPr>
          <w:rFonts w:eastAsiaTheme="minorHAnsi"/>
          <w:color w:val="auto"/>
        </w:rPr>
        <w:t>s</w:t>
      </w:r>
      <w:r w:rsidRPr="00EF1E72">
        <w:rPr>
          <w:rFonts w:eastAsiaTheme="minorHAnsi"/>
          <w:color w:val="auto"/>
        </w:rPr>
        <w:t xml:space="preserve"> </w:t>
      </w:r>
      <w:r w:rsidR="00F158D6">
        <w:rPr>
          <w:rFonts w:eastAsiaTheme="minorHAnsi"/>
          <w:color w:val="auto"/>
        </w:rPr>
        <w:t>is</w:t>
      </w:r>
      <w:r w:rsidRPr="00EF1E72">
        <w:rPr>
          <w:rFonts w:eastAsiaTheme="minorHAnsi"/>
          <w:color w:val="auto"/>
        </w:rPr>
        <w:t xml:space="preserve"> assessed as </w:t>
      </w:r>
      <w:r>
        <w:rPr>
          <w:rFonts w:eastAsiaTheme="minorHAnsi"/>
          <w:color w:val="auto"/>
        </w:rPr>
        <w:t>Compliant</w:t>
      </w:r>
      <w:r w:rsidRPr="00EF1E72">
        <w:rPr>
          <w:rFonts w:eastAsiaTheme="minorHAnsi"/>
          <w:color w:val="auto"/>
        </w:rPr>
        <w:t xml:space="preserve"> as 5 of the 5 specific requirements have been assessed as </w:t>
      </w:r>
      <w:r>
        <w:rPr>
          <w:rFonts w:eastAsiaTheme="minorHAnsi"/>
          <w:color w:val="auto"/>
        </w:rPr>
        <w:t>Compliant</w:t>
      </w:r>
      <w:r w:rsidRPr="00EF1E72">
        <w:rPr>
          <w:rFonts w:eastAsiaTheme="minorHAnsi"/>
          <w:color w:val="auto"/>
        </w:rPr>
        <w:t>.</w:t>
      </w:r>
    </w:p>
    <w:p w14:paraId="3EF0C065" w14:textId="77777777"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7141EA33" w14:textId="77777777" w:rsidTr="006107BF">
        <w:tc>
          <w:tcPr>
            <w:tcW w:w="4531" w:type="dxa"/>
            <w:shd w:val="clear" w:color="auto" w:fill="E7E6E6" w:themeFill="background2"/>
          </w:tcPr>
          <w:p w14:paraId="3511AAC6" w14:textId="77777777" w:rsidR="00A157E7" w:rsidRPr="002B61BB" w:rsidRDefault="00A157E7" w:rsidP="00A157E7">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01D13DBC" w14:textId="13149F21"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5339F391" w14:textId="64D2EC50" w:rsidR="00A157E7" w:rsidRPr="006107BF" w:rsidRDefault="00A157E7" w:rsidP="00A157E7">
            <w:pPr>
              <w:pStyle w:val="Heading3"/>
              <w:spacing w:before="120" w:after="0"/>
              <w:jc w:val="right"/>
              <w:outlineLvl w:val="2"/>
            </w:pPr>
            <w:r>
              <w:rPr>
                <w:szCs w:val="26"/>
              </w:rPr>
              <w:t>Compliant</w:t>
            </w:r>
          </w:p>
        </w:tc>
      </w:tr>
    </w:tbl>
    <w:p w14:paraId="0E56EA0F" w14:textId="77777777"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375E027D"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1D6CE4FB" w14:textId="77777777" w:rsidTr="006107BF">
        <w:tc>
          <w:tcPr>
            <w:tcW w:w="4531" w:type="dxa"/>
            <w:shd w:val="clear" w:color="auto" w:fill="E7E6E6" w:themeFill="background2"/>
          </w:tcPr>
          <w:p w14:paraId="2C92425D" w14:textId="77777777" w:rsidR="00A157E7" w:rsidRPr="002B61BB" w:rsidRDefault="00A157E7" w:rsidP="00A157E7">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0208B22C" w14:textId="127F6B81"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22A7E0EF" w14:textId="2275979C" w:rsidR="00A157E7" w:rsidRPr="006107BF" w:rsidRDefault="00A157E7" w:rsidP="00A157E7">
            <w:pPr>
              <w:pStyle w:val="Heading3"/>
              <w:spacing w:before="120" w:after="0"/>
              <w:jc w:val="right"/>
              <w:outlineLvl w:val="2"/>
            </w:pPr>
            <w:r>
              <w:rPr>
                <w:szCs w:val="26"/>
              </w:rPr>
              <w:t>Compliant</w:t>
            </w:r>
          </w:p>
        </w:tc>
      </w:tr>
    </w:tbl>
    <w:p w14:paraId="269E31A3" w14:textId="77777777" w:rsidR="00853601"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DE305D2"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51297805" w14:textId="77777777" w:rsidTr="006107BF">
        <w:tc>
          <w:tcPr>
            <w:tcW w:w="4531" w:type="dxa"/>
            <w:shd w:val="clear" w:color="auto" w:fill="E7E6E6" w:themeFill="background2"/>
          </w:tcPr>
          <w:p w14:paraId="29630755" w14:textId="77777777" w:rsidR="00A157E7" w:rsidRPr="002B61BB" w:rsidRDefault="00A157E7" w:rsidP="00A157E7">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571D0AA4" w14:textId="4875475D"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102E095A" w14:textId="61971FE3" w:rsidR="00A157E7" w:rsidRPr="006107BF" w:rsidRDefault="00A157E7" w:rsidP="00A157E7">
            <w:pPr>
              <w:pStyle w:val="Heading3"/>
              <w:spacing w:before="120" w:after="0"/>
              <w:jc w:val="right"/>
              <w:outlineLvl w:val="2"/>
            </w:pPr>
            <w:r>
              <w:rPr>
                <w:szCs w:val="26"/>
              </w:rPr>
              <w:t>Compliant</w:t>
            </w:r>
          </w:p>
        </w:tc>
      </w:tr>
    </w:tbl>
    <w:p w14:paraId="7D069F47" w14:textId="77777777" w:rsidR="00853601" w:rsidRPr="008D114F" w:rsidRDefault="00853601" w:rsidP="00853601">
      <w:pPr>
        <w:rPr>
          <w:i/>
        </w:rPr>
      </w:pPr>
      <w:r w:rsidRPr="008D114F">
        <w:rPr>
          <w:i/>
        </w:rPr>
        <w:t>The organisation demonstrates that assessment and planning:</w:t>
      </w:r>
    </w:p>
    <w:p w14:paraId="021972FE" w14:textId="77777777"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55D189F" w14:textId="77777777"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F8654E4" w14:textId="77777777"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4B239E52" w14:textId="77777777" w:rsidTr="006107BF">
        <w:tc>
          <w:tcPr>
            <w:tcW w:w="4531" w:type="dxa"/>
            <w:shd w:val="clear" w:color="auto" w:fill="E7E6E6" w:themeFill="background2"/>
          </w:tcPr>
          <w:p w14:paraId="5F73AA75" w14:textId="77777777" w:rsidR="00A157E7" w:rsidRPr="002B61BB" w:rsidRDefault="00A157E7" w:rsidP="00A157E7">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735F3F9D" w14:textId="1162EB11"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28186691" w14:textId="398EB7AC" w:rsidR="00A157E7" w:rsidRPr="006107BF" w:rsidRDefault="00A157E7" w:rsidP="00A157E7">
            <w:pPr>
              <w:pStyle w:val="Heading3"/>
              <w:spacing w:before="120" w:after="0"/>
              <w:jc w:val="right"/>
              <w:outlineLvl w:val="2"/>
            </w:pPr>
            <w:r>
              <w:rPr>
                <w:szCs w:val="26"/>
              </w:rPr>
              <w:t>Compliant</w:t>
            </w:r>
          </w:p>
        </w:tc>
      </w:tr>
    </w:tbl>
    <w:p w14:paraId="28631E7D" w14:textId="77777777"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7C1F7CB3" w14:textId="77777777" w:rsidTr="006107BF">
        <w:tc>
          <w:tcPr>
            <w:tcW w:w="4531" w:type="dxa"/>
            <w:shd w:val="clear" w:color="auto" w:fill="E7E6E6" w:themeFill="background2"/>
          </w:tcPr>
          <w:p w14:paraId="682514C2" w14:textId="77777777" w:rsidR="00A157E7" w:rsidRPr="002B61BB" w:rsidRDefault="00A157E7" w:rsidP="00A157E7">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719A5494" w14:textId="6CC7C045"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48ABA681" w14:textId="08193610" w:rsidR="00A157E7" w:rsidRPr="006107BF" w:rsidRDefault="00A157E7" w:rsidP="00A157E7">
            <w:pPr>
              <w:pStyle w:val="Heading3"/>
              <w:spacing w:before="120" w:after="0"/>
              <w:jc w:val="right"/>
              <w:outlineLvl w:val="2"/>
            </w:pPr>
            <w:r>
              <w:rPr>
                <w:szCs w:val="26"/>
              </w:rPr>
              <w:t>Compliant</w:t>
            </w:r>
          </w:p>
        </w:tc>
      </w:tr>
    </w:tbl>
    <w:p w14:paraId="26FE2490" w14:textId="77777777"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7ECD79FB" w14:textId="77777777"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2BCD91F0" w14:textId="77777777"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09050F25" wp14:editId="2222B85D">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0864727E" w14:textId="386A67B5" w:rsidR="00494E23" w:rsidRPr="00FD7BA6" w:rsidRDefault="00494E23" w:rsidP="00872D6C">
      <w:pPr>
        <w:pStyle w:val="Heading1"/>
        <w:tabs>
          <w:tab w:val="left" w:pos="2835"/>
          <w:tab w:val="right" w:pos="9070"/>
        </w:tabs>
        <w:spacing w:before="0" w:after="0" w:line="240" w:lineRule="auto"/>
        <w:rPr>
          <w:color w:val="FFFFFF" w:themeColor="background1"/>
          <w:sz w:val="36"/>
        </w:rPr>
      </w:pPr>
      <w:r w:rsidRPr="00FD7BA6">
        <w:rPr>
          <w:color w:val="FFFFFF" w:themeColor="background1"/>
          <w:sz w:val="36"/>
        </w:rPr>
        <w:tab/>
      </w:r>
      <w:r w:rsidR="00737147">
        <w:rPr>
          <w:color w:val="FFFFFF" w:themeColor="background1"/>
          <w:sz w:val="36"/>
        </w:rPr>
        <w:t>CHSP</w:t>
      </w:r>
      <w:r w:rsidR="00737147" w:rsidRPr="00162F6A">
        <w:rPr>
          <w:color w:val="FFFFFF" w:themeColor="background1"/>
          <w:sz w:val="36"/>
        </w:rPr>
        <w:tab/>
      </w:r>
      <w:r w:rsidR="00737147">
        <w:rPr>
          <w:color w:val="FFFFFF" w:themeColor="background1"/>
          <w:sz w:val="36"/>
        </w:rPr>
        <w:t>Compliant</w:t>
      </w:r>
      <w:r w:rsidR="00737147" w:rsidRPr="00F4291A">
        <w:rPr>
          <w:color w:val="FFFFFF" w:themeColor="background1"/>
          <w:highlight w:val="yellow"/>
        </w:rPr>
        <w:br/>
      </w:r>
      <w:r w:rsidR="00737147" w:rsidRPr="00162F6A">
        <w:rPr>
          <w:color w:val="FFFFFF" w:themeColor="background1"/>
          <w:sz w:val="36"/>
        </w:rPr>
        <w:tab/>
      </w:r>
    </w:p>
    <w:p w14:paraId="1088F822" w14:textId="77777777" w:rsidR="00443B18" w:rsidRPr="00443B18" w:rsidRDefault="00443B18" w:rsidP="00443B18"/>
    <w:p w14:paraId="71A3F835" w14:textId="77777777"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3A75EA83" w14:textId="77777777" w:rsidR="007F5256" w:rsidRPr="00FD1B02" w:rsidRDefault="007F5256" w:rsidP="00032B17">
      <w:pPr>
        <w:pStyle w:val="Heading3"/>
        <w:shd w:val="clear" w:color="auto" w:fill="F2F2F2" w:themeFill="background1" w:themeFillShade="F2"/>
      </w:pPr>
      <w:r w:rsidRPr="00FD1B02">
        <w:t>Consumer outcome:</w:t>
      </w:r>
    </w:p>
    <w:p w14:paraId="58B274BC"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513545A2" w14:textId="77777777" w:rsidR="007F5256" w:rsidRDefault="007F5256" w:rsidP="00032B17">
      <w:pPr>
        <w:pStyle w:val="Heading3"/>
        <w:shd w:val="clear" w:color="auto" w:fill="F2F2F2" w:themeFill="background1" w:themeFillShade="F2"/>
      </w:pPr>
      <w:r>
        <w:t>Organisation statement:</w:t>
      </w:r>
    </w:p>
    <w:p w14:paraId="03BD42EE"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EBD473B" w14:textId="77777777" w:rsidR="007F5256" w:rsidRDefault="007F5256" w:rsidP="00427817">
      <w:pPr>
        <w:pStyle w:val="Heading2"/>
      </w:pPr>
      <w:r>
        <w:t>Assessment of Standard 3</w:t>
      </w:r>
    </w:p>
    <w:p w14:paraId="0E6260B4" w14:textId="77777777" w:rsidR="001930C8" w:rsidRPr="004E7B3C" w:rsidRDefault="001930C8" w:rsidP="001930C8">
      <w:pPr>
        <w:rPr>
          <w:rFonts w:eastAsia="Calibri"/>
          <w:color w:val="000000" w:themeColor="text1"/>
          <w:lang w:eastAsia="en-US"/>
        </w:rPr>
      </w:pPr>
      <w:bookmarkStart w:id="5" w:name="_Hlk75950982"/>
      <w:r w:rsidRPr="00BD707B">
        <w:rPr>
          <w:rFonts w:eastAsia="Calibri"/>
          <w:color w:val="auto"/>
          <w:lang w:eastAsia="en-US"/>
        </w:rPr>
        <w:t xml:space="preserve">All consumers and representatives </w:t>
      </w:r>
      <w:r>
        <w:rPr>
          <w:rFonts w:eastAsia="Calibri"/>
          <w:color w:val="000000" w:themeColor="text1"/>
          <w:lang w:eastAsia="en-US"/>
        </w:rPr>
        <w:t xml:space="preserve">interviewed </w:t>
      </w:r>
      <w:r w:rsidRPr="00935B60">
        <w:rPr>
          <w:rFonts w:eastAsia="Calibri"/>
          <w:color w:val="000000" w:themeColor="text1"/>
          <w:lang w:eastAsia="en-US"/>
        </w:rPr>
        <w:t xml:space="preserve">provided positive feedback regarding clinical </w:t>
      </w:r>
      <w:r w:rsidRPr="004F767D">
        <w:rPr>
          <w:rFonts w:eastAsia="Calibri"/>
          <w:color w:val="000000" w:themeColor="text1"/>
          <w:lang w:eastAsia="en-US"/>
        </w:rPr>
        <w:t>and personal care services. Staff sampled</w:t>
      </w:r>
      <w:r w:rsidRPr="00935B60">
        <w:rPr>
          <w:rFonts w:eastAsia="Calibri"/>
          <w:color w:val="000000" w:themeColor="text1"/>
          <w:lang w:eastAsia="en-US"/>
        </w:rPr>
        <w:t xml:space="preserve"> described </w:t>
      </w:r>
      <w:r>
        <w:rPr>
          <w:rFonts w:eastAsia="Calibri"/>
          <w:color w:val="000000" w:themeColor="text1"/>
          <w:lang w:eastAsia="en-US"/>
        </w:rPr>
        <w:t>ways</w:t>
      </w:r>
      <w:r w:rsidRPr="00935B60">
        <w:rPr>
          <w:rFonts w:eastAsia="Calibri"/>
          <w:color w:val="000000" w:themeColor="text1"/>
          <w:lang w:eastAsia="en-US"/>
        </w:rPr>
        <w:t xml:space="preserve"> they </w:t>
      </w:r>
      <w:r>
        <w:rPr>
          <w:rFonts w:eastAsia="Calibri"/>
          <w:color w:val="000000" w:themeColor="text1"/>
          <w:lang w:eastAsia="en-US"/>
        </w:rPr>
        <w:t xml:space="preserve">ensure </w:t>
      </w:r>
      <w:r w:rsidRPr="00935B60">
        <w:rPr>
          <w:rFonts w:eastAsia="Calibri"/>
          <w:color w:val="000000" w:themeColor="text1"/>
          <w:lang w:eastAsia="en-US"/>
        </w:rPr>
        <w:t>care is safe, effective and tailored to the needs of consumers</w:t>
      </w:r>
      <w:r>
        <w:rPr>
          <w:rFonts w:eastAsia="Calibri"/>
          <w:color w:val="000000" w:themeColor="text1"/>
          <w:lang w:eastAsia="en-US"/>
        </w:rPr>
        <w:t xml:space="preserve"> to optimise health and wellbeing</w:t>
      </w:r>
      <w:r w:rsidRPr="00935B60">
        <w:rPr>
          <w:rFonts w:eastAsia="Calibri"/>
          <w:color w:val="000000" w:themeColor="text1"/>
          <w:lang w:eastAsia="en-US"/>
        </w:rPr>
        <w:t>.</w:t>
      </w:r>
      <w:r>
        <w:rPr>
          <w:rFonts w:eastAsia="Calibri"/>
          <w:color w:val="000000" w:themeColor="text1"/>
          <w:lang w:eastAsia="en-US"/>
        </w:rPr>
        <w:t xml:space="preserve"> Care planning documents detailed the consumer’s current personal and clinical care needs and care strategies. Care is best practice, tailored to the needs of consumers and optimises their health and wellbeing.</w:t>
      </w:r>
    </w:p>
    <w:p w14:paraId="6F248AB1" w14:textId="77777777" w:rsidR="001930C8" w:rsidRPr="00D315F2" w:rsidRDefault="001930C8" w:rsidP="001930C8">
      <w:pPr>
        <w:rPr>
          <w:rFonts w:eastAsia="Calibri"/>
          <w:color w:val="auto"/>
          <w:lang w:eastAsia="en-US"/>
        </w:rPr>
      </w:pPr>
      <w:r>
        <w:t xml:space="preserve">Consumers and representatives interviewed said in various ways care was safe and right for consumers and reduced risks to their wellbeing. </w:t>
      </w:r>
      <w:r w:rsidRPr="00964C99">
        <w:t xml:space="preserve">Staff demonstrated an understanding of </w:t>
      </w:r>
      <w:r>
        <w:t xml:space="preserve">high impact, high prevalent risks and described </w:t>
      </w:r>
      <w:r w:rsidRPr="00964C99">
        <w:t xml:space="preserve">their approach to </w:t>
      </w:r>
      <w:r>
        <w:t>reducing</w:t>
      </w:r>
      <w:r w:rsidRPr="00964C99">
        <w:t xml:space="preserve"> </w:t>
      </w:r>
      <w:r>
        <w:t>identified risks for each consumer</w:t>
      </w:r>
      <w:r w:rsidRPr="00964C99">
        <w:t>.</w:t>
      </w:r>
      <w:r>
        <w:t xml:space="preserve"> Care documentation shows risks for individual consumers are identified and managed. </w:t>
      </w:r>
      <w:r>
        <w:rPr>
          <w:rFonts w:eastAsia="Calibri"/>
          <w:color w:val="auto"/>
          <w:lang w:eastAsia="en-US"/>
        </w:rPr>
        <w:t xml:space="preserve">The services demonstrated effective management of risks </w:t>
      </w:r>
      <w:r w:rsidRPr="00D315F2">
        <w:rPr>
          <w:rFonts w:eastAsia="Calibri"/>
          <w:color w:val="auto"/>
          <w:lang w:eastAsia="en-US"/>
        </w:rPr>
        <w:t>associated with individual consumer</w:t>
      </w:r>
      <w:r>
        <w:rPr>
          <w:rFonts w:eastAsia="Calibri"/>
          <w:color w:val="auto"/>
          <w:lang w:eastAsia="en-US"/>
        </w:rPr>
        <w:t>s.</w:t>
      </w:r>
      <w:r w:rsidRPr="00D315F2">
        <w:rPr>
          <w:rFonts w:eastAsia="Calibri"/>
          <w:color w:val="auto"/>
          <w:lang w:eastAsia="en-US"/>
        </w:rPr>
        <w:t xml:space="preserve"> </w:t>
      </w:r>
    </w:p>
    <w:p w14:paraId="67E99612" w14:textId="77777777" w:rsidR="001930C8" w:rsidRPr="004343F8" w:rsidRDefault="001930C8" w:rsidP="001930C8">
      <w:pPr>
        <w:rPr>
          <w:rFonts w:eastAsia="Calibri"/>
          <w:color w:val="auto"/>
          <w:lang w:eastAsia="en-US"/>
        </w:rPr>
      </w:pPr>
      <w:r w:rsidRPr="00364598">
        <w:rPr>
          <w:color w:val="auto"/>
        </w:rPr>
        <w:t>The service</w:t>
      </w:r>
      <w:r w:rsidRPr="00364598">
        <w:rPr>
          <w:strike/>
          <w:color w:val="auto"/>
        </w:rPr>
        <w:t>s</w:t>
      </w:r>
      <w:r w:rsidRPr="00364598">
        <w:rPr>
          <w:color w:val="auto"/>
        </w:rPr>
        <w:t xml:space="preserve"> advised that there is no consumer currently receiving end of life care.  Management and</w:t>
      </w:r>
      <w:r>
        <w:rPr>
          <w:color w:val="auto"/>
        </w:rPr>
        <w:t xml:space="preserve"> staff explained that if a consumer is approaching the palliative stage, they are </w:t>
      </w:r>
      <w:r w:rsidRPr="004343F8">
        <w:rPr>
          <w:color w:val="auto"/>
        </w:rPr>
        <w:t xml:space="preserve">referred to their appropriate health practitioner for assessment and support. Staff described links with palliative care services and said consumers’ needs, goals and preferences would be documented and respected. Tools and resources related to </w:t>
      </w:r>
      <w:r>
        <w:rPr>
          <w:color w:val="auto"/>
        </w:rPr>
        <w:t xml:space="preserve">end of life </w:t>
      </w:r>
      <w:r w:rsidRPr="004343F8">
        <w:rPr>
          <w:color w:val="auto"/>
        </w:rPr>
        <w:t>care are accessible to staff</w:t>
      </w:r>
      <w:r>
        <w:rPr>
          <w:color w:val="auto"/>
        </w:rPr>
        <w:t>.</w:t>
      </w:r>
      <w:r w:rsidRPr="004343F8">
        <w:rPr>
          <w:color w:val="auto"/>
        </w:rPr>
        <w:t xml:space="preserve"> </w:t>
      </w:r>
    </w:p>
    <w:p w14:paraId="072F0E6E" w14:textId="77777777" w:rsidR="001930C8" w:rsidRPr="002434E1" w:rsidRDefault="001930C8" w:rsidP="001930C8">
      <w:r>
        <w:t>On interview, c</w:t>
      </w:r>
      <w:r w:rsidRPr="002434E1">
        <w:t xml:space="preserve">onsumers and representatives </w:t>
      </w:r>
      <w:r>
        <w:t>were satisfied that</w:t>
      </w:r>
      <w:r w:rsidRPr="002434E1">
        <w:t xml:space="preserve"> staff </w:t>
      </w:r>
      <w:r>
        <w:t xml:space="preserve">monitor the consumer’s condition and </w:t>
      </w:r>
      <w:r w:rsidRPr="002434E1">
        <w:t xml:space="preserve">would </w:t>
      </w:r>
      <w:r>
        <w:t>recognise</w:t>
      </w:r>
      <w:r w:rsidRPr="002434E1">
        <w:t xml:space="preserve"> </w:t>
      </w:r>
      <w:r>
        <w:t xml:space="preserve">and respond </w:t>
      </w:r>
      <w:r w:rsidRPr="002434E1">
        <w:t xml:space="preserve">if </w:t>
      </w:r>
      <w:r>
        <w:t>a consumer’s</w:t>
      </w:r>
      <w:r w:rsidRPr="002434E1">
        <w:t xml:space="preserve"> health</w:t>
      </w:r>
      <w:r>
        <w:t xml:space="preserve">, </w:t>
      </w:r>
      <w:r w:rsidRPr="002434E1">
        <w:t>function or condition changed.</w:t>
      </w:r>
      <w:r w:rsidRPr="00422993">
        <w:rPr>
          <w:rFonts w:eastAsia="Calibri"/>
          <w:color w:val="auto"/>
          <w:lang w:eastAsia="en-US"/>
        </w:rPr>
        <w:t xml:space="preserve"> </w:t>
      </w:r>
      <w:r>
        <w:rPr>
          <w:rFonts w:eastAsia="Calibri"/>
          <w:color w:val="auto"/>
          <w:lang w:eastAsia="en-US"/>
        </w:rPr>
        <w:t xml:space="preserve">Staff described the processes to report and action </w:t>
      </w:r>
      <w:r>
        <w:rPr>
          <w:rFonts w:eastAsia="Calibri"/>
          <w:color w:val="auto"/>
          <w:lang w:eastAsia="en-US"/>
        </w:rPr>
        <w:lastRenderedPageBreak/>
        <w:t>consumer deterioration or change.</w:t>
      </w:r>
      <w:r w:rsidRPr="002434E1">
        <w:t xml:space="preserve"> </w:t>
      </w:r>
      <w:r>
        <w:t>Documentation review shows staff are responsive to changes in a consumer’s health and well-being and take appropriate action.</w:t>
      </w:r>
      <w:r w:rsidRPr="002434E1">
        <w:t xml:space="preserve"> </w:t>
      </w:r>
    </w:p>
    <w:p w14:paraId="334935ED" w14:textId="77777777" w:rsidR="001930C8" w:rsidRPr="003F520E" w:rsidRDefault="001930C8" w:rsidP="001930C8">
      <w:pPr>
        <w:rPr>
          <w:rFonts w:eastAsia="Calibri"/>
          <w:color w:val="auto"/>
          <w:lang w:eastAsia="en-US"/>
        </w:rPr>
      </w:pPr>
      <w:r w:rsidRPr="00F54882">
        <w:rPr>
          <w:color w:val="auto"/>
        </w:rPr>
        <w:t xml:space="preserve">Consumers </w:t>
      </w:r>
      <w:r>
        <w:rPr>
          <w:color w:val="auto"/>
        </w:rPr>
        <w:t xml:space="preserve">and representatives are satisfied consumer’s personal and clinical care is consistent and they do not have to repeat their needs and preferences when staff change. Staff are satisfied with the sufficiency and currency of consumer information provided and described how it is </w:t>
      </w:r>
      <w:r w:rsidRPr="003F520E">
        <w:rPr>
          <w:color w:val="auto"/>
        </w:rPr>
        <w:t xml:space="preserve">accessed, updated and, with consumer consent, shared with others who share responsibility for care. Care documentation shows that the service actively communicates with others, internally and externally, to ensure the provision of personal and clinical care. </w:t>
      </w:r>
    </w:p>
    <w:p w14:paraId="1AA6A622" w14:textId="77777777" w:rsidR="001930C8" w:rsidRPr="002434E1" w:rsidRDefault="001930C8" w:rsidP="001930C8">
      <w:r w:rsidRPr="002434E1">
        <w:t xml:space="preserve">Consumers </w:t>
      </w:r>
      <w:r>
        <w:t xml:space="preserve">and representatives said in various ways they are satisfied that when needed, the service enables appropriate individuals, other organisations and service providers to become involved in care and service delivery. </w:t>
      </w:r>
      <w:r w:rsidRPr="002434E1">
        <w:t xml:space="preserve">Staff </w:t>
      </w:r>
      <w:r>
        <w:t xml:space="preserve">identified who they can make referrals to and described internal and external referral processes. Care documentation for consumers sampled showed </w:t>
      </w:r>
      <w:r w:rsidRPr="002434E1">
        <w:t>evidence of timely and appropriate referrals to individuals, other organisations and providers of other care and services</w:t>
      </w:r>
      <w:r>
        <w:t>.</w:t>
      </w:r>
    </w:p>
    <w:p w14:paraId="06402273" w14:textId="77777777" w:rsidR="001930C8" w:rsidRDefault="001930C8" w:rsidP="001930C8">
      <w:pPr>
        <w:tabs>
          <w:tab w:val="right" w:pos="9026"/>
        </w:tabs>
        <w:rPr>
          <w:rFonts w:eastAsia="Calibri"/>
          <w:color w:val="auto"/>
          <w:lang w:eastAsia="en-US"/>
        </w:rPr>
      </w:pPr>
      <w:r w:rsidRPr="00D80744">
        <w:rPr>
          <w:color w:val="auto"/>
        </w:rPr>
        <w:t>Consumers</w:t>
      </w:r>
      <w:r>
        <w:rPr>
          <w:color w:val="auto"/>
        </w:rPr>
        <w:t xml:space="preserve"> and </w:t>
      </w:r>
      <w:r w:rsidRPr="00D80744">
        <w:rPr>
          <w:color w:val="auto"/>
        </w:rPr>
        <w:t xml:space="preserve">representatives </w:t>
      </w:r>
      <w:r>
        <w:rPr>
          <w:color w:val="auto"/>
        </w:rPr>
        <w:t>are</w:t>
      </w:r>
      <w:r w:rsidRPr="00D80744">
        <w:rPr>
          <w:color w:val="auto"/>
        </w:rPr>
        <w:t xml:space="preserve"> satisfied </w:t>
      </w:r>
      <w:r>
        <w:rPr>
          <w:color w:val="auto"/>
        </w:rPr>
        <w:t>that staff</w:t>
      </w:r>
      <w:r w:rsidRPr="00D80744">
        <w:rPr>
          <w:color w:val="auto"/>
        </w:rPr>
        <w:t xml:space="preserve"> </w:t>
      </w:r>
      <w:r>
        <w:rPr>
          <w:color w:val="auto"/>
        </w:rPr>
        <w:t xml:space="preserve">take precautions to prevent and control infection including COVID-19. </w:t>
      </w:r>
      <w:r>
        <w:t xml:space="preserve">Staff and management said they have received training and resources in infection control including COVID-19 precautions. </w:t>
      </w:r>
      <w:r w:rsidRPr="00744828">
        <w:t>The</w:t>
      </w:r>
      <w:r>
        <w:t xml:space="preserve"> service has documented plans, policies and procedures to support the prevention and control of infection related risks through infection prevention and control practices. </w:t>
      </w:r>
      <w:r w:rsidRPr="00783D02">
        <w:t>The organisation’s clinical governance framework outlines antimicrobial stewardship and</w:t>
      </w:r>
      <w:r>
        <w:t xml:space="preserve"> relevant staff described related practices. </w:t>
      </w:r>
    </w:p>
    <w:p w14:paraId="0407E9C2" w14:textId="77777777" w:rsidR="001930C8" w:rsidRDefault="001930C8" w:rsidP="001930C8">
      <w:pPr>
        <w:rPr>
          <w:rFonts w:eastAsiaTheme="minorHAnsi"/>
          <w:color w:val="auto"/>
        </w:rPr>
      </w:pPr>
      <w:r w:rsidRPr="001B7B93">
        <w:rPr>
          <w:rFonts w:eastAsiaTheme="minorHAnsi"/>
          <w:color w:val="auto"/>
        </w:rPr>
        <w:t>The Quality Standard for the Commonwealth home support program</w:t>
      </w:r>
      <w:r>
        <w:rPr>
          <w:rFonts w:eastAsiaTheme="minorHAnsi"/>
          <w:color w:val="auto"/>
        </w:rPr>
        <w:t>me</w:t>
      </w:r>
      <w:r w:rsidRPr="001B7B93">
        <w:rPr>
          <w:rFonts w:eastAsiaTheme="minorHAnsi"/>
          <w:color w:val="auto"/>
        </w:rPr>
        <w:t xml:space="preserve"> </w:t>
      </w:r>
      <w:r w:rsidRPr="000E2BB8">
        <w:rPr>
          <w:rFonts w:eastAsiaTheme="minorHAnsi"/>
          <w:color w:val="auto"/>
        </w:rPr>
        <w:t xml:space="preserve">service is assessed as </w:t>
      </w:r>
      <w:r>
        <w:rPr>
          <w:rFonts w:eastAsiaTheme="minorHAnsi"/>
          <w:color w:val="auto"/>
        </w:rPr>
        <w:t>Compliant</w:t>
      </w:r>
      <w:r w:rsidRPr="000E2BB8">
        <w:rPr>
          <w:rFonts w:eastAsiaTheme="minorHAnsi"/>
          <w:color w:val="auto"/>
        </w:rPr>
        <w:t xml:space="preserve"> as 7 of the 7 specific requirements have been assessed as </w:t>
      </w:r>
      <w:r>
        <w:rPr>
          <w:rFonts w:eastAsiaTheme="minorHAnsi"/>
          <w:color w:val="auto"/>
        </w:rPr>
        <w:t>Compliant</w:t>
      </w:r>
      <w:r w:rsidRPr="000E2BB8">
        <w:rPr>
          <w:rFonts w:eastAsiaTheme="minorHAnsi"/>
          <w:color w:val="auto"/>
        </w:rPr>
        <w:t>.</w:t>
      </w:r>
    </w:p>
    <w:p w14:paraId="03CE7037" w14:textId="77777777"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0A951D82" w14:textId="77777777" w:rsidTr="006107BF">
        <w:tc>
          <w:tcPr>
            <w:tcW w:w="4531" w:type="dxa"/>
            <w:shd w:val="clear" w:color="auto" w:fill="E7E6E6" w:themeFill="background2"/>
          </w:tcPr>
          <w:bookmarkEnd w:id="5"/>
          <w:p w14:paraId="21B39C83" w14:textId="77777777" w:rsidR="00A157E7" w:rsidRPr="002B61BB" w:rsidRDefault="00A157E7" w:rsidP="00A157E7">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02881FB7" w14:textId="47557ED8"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3B3565F4" w14:textId="551E2CCD" w:rsidR="00A157E7" w:rsidRPr="006107BF" w:rsidRDefault="00A157E7" w:rsidP="00A157E7">
            <w:pPr>
              <w:pStyle w:val="Heading3"/>
              <w:spacing w:before="120" w:after="0"/>
              <w:jc w:val="right"/>
              <w:outlineLvl w:val="2"/>
            </w:pPr>
            <w:r>
              <w:rPr>
                <w:szCs w:val="26"/>
              </w:rPr>
              <w:t>Compliant</w:t>
            </w:r>
          </w:p>
        </w:tc>
      </w:tr>
    </w:tbl>
    <w:p w14:paraId="737027B4" w14:textId="77777777" w:rsidR="00853601" w:rsidRPr="008D114F" w:rsidRDefault="00853601" w:rsidP="00853601">
      <w:pPr>
        <w:rPr>
          <w:i/>
        </w:rPr>
      </w:pPr>
      <w:r w:rsidRPr="008D114F">
        <w:rPr>
          <w:i/>
        </w:rPr>
        <w:t>Each consumer gets safe and effective personal care, clinical care, or both personal care and clinical care, that:</w:t>
      </w:r>
    </w:p>
    <w:p w14:paraId="30B00FD7"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6D5C70DC"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0E62AC40" w14:textId="77777777"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7A76BE55" w14:textId="77777777"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7FAFFD00" w14:textId="77777777" w:rsidTr="006107BF">
        <w:tc>
          <w:tcPr>
            <w:tcW w:w="4531" w:type="dxa"/>
            <w:shd w:val="clear" w:color="auto" w:fill="E7E6E6" w:themeFill="background2"/>
          </w:tcPr>
          <w:p w14:paraId="3870ADBA" w14:textId="77777777" w:rsidR="00A157E7" w:rsidRPr="002B61BB" w:rsidRDefault="00A157E7" w:rsidP="00A157E7">
            <w:pPr>
              <w:pStyle w:val="Heading3"/>
              <w:spacing w:before="120" w:after="0"/>
              <w:ind w:hanging="106"/>
              <w:outlineLvl w:val="2"/>
            </w:pPr>
            <w:r w:rsidRPr="00163FEE">
              <w:lastRenderedPageBreak/>
              <w:t xml:space="preserve">Requirement </w:t>
            </w:r>
            <w:r>
              <w:t>3</w:t>
            </w:r>
            <w:r w:rsidRPr="00163FEE">
              <w:t>(3)(</w:t>
            </w:r>
            <w:r>
              <w:t>b</w:t>
            </w:r>
            <w:r w:rsidRPr="00163FEE">
              <w:t>)</w:t>
            </w:r>
          </w:p>
        </w:tc>
        <w:tc>
          <w:tcPr>
            <w:tcW w:w="993" w:type="dxa"/>
            <w:shd w:val="clear" w:color="auto" w:fill="E7E6E6" w:themeFill="background2"/>
          </w:tcPr>
          <w:p w14:paraId="55C5934F" w14:textId="553CCAF5"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17B11644" w14:textId="5DC3DF1C" w:rsidR="00A157E7" w:rsidRPr="006107BF" w:rsidRDefault="00A157E7" w:rsidP="00A157E7">
            <w:pPr>
              <w:pStyle w:val="Heading3"/>
              <w:spacing w:before="120" w:after="0"/>
              <w:jc w:val="right"/>
              <w:outlineLvl w:val="2"/>
            </w:pPr>
            <w:r>
              <w:rPr>
                <w:szCs w:val="26"/>
              </w:rPr>
              <w:t>Compliant</w:t>
            </w:r>
          </w:p>
        </w:tc>
      </w:tr>
    </w:tbl>
    <w:p w14:paraId="54B315E7" w14:textId="77777777" w:rsidR="00853601" w:rsidRDefault="00853601" w:rsidP="00853601">
      <w:pPr>
        <w:rPr>
          <w:i/>
          <w:szCs w:val="22"/>
        </w:rPr>
      </w:pPr>
      <w:r w:rsidRPr="008D114F">
        <w:rPr>
          <w:i/>
          <w:szCs w:val="22"/>
        </w:rPr>
        <w:t>Effective management of high impact or high prevalence risks associated with the care of each consumer.</w:t>
      </w:r>
    </w:p>
    <w:p w14:paraId="755C298A" w14:textId="7777777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5106B963" w14:textId="77777777" w:rsidTr="006107BF">
        <w:tc>
          <w:tcPr>
            <w:tcW w:w="4531" w:type="dxa"/>
            <w:shd w:val="clear" w:color="auto" w:fill="E7E6E6" w:themeFill="background2"/>
          </w:tcPr>
          <w:p w14:paraId="6BB27F2D" w14:textId="77777777" w:rsidR="00A157E7" w:rsidRPr="002B61BB" w:rsidRDefault="00A157E7" w:rsidP="00A157E7">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9C5DEDA" w14:textId="7FB16EA4"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7703349F" w14:textId="5D063C8A" w:rsidR="00A157E7" w:rsidRPr="006107BF" w:rsidRDefault="00A157E7" w:rsidP="00A157E7">
            <w:pPr>
              <w:pStyle w:val="Heading3"/>
              <w:spacing w:before="120" w:after="0"/>
              <w:jc w:val="right"/>
              <w:outlineLvl w:val="2"/>
            </w:pPr>
            <w:r>
              <w:rPr>
                <w:szCs w:val="26"/>
              </w:rPr>
              <w:t>Compliant</w:t>
            </w:r>
          </w:p>
        </w:tc>
      </w:tr>
    </w:tbl>
    <w:p w14:paraId="259D781E" w14:textId="77777777" w:rsidR="00853601" w:rsidRDefault="00853601" w:rsidP="00853601">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515D3AB" w14:textId="7777777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5D7378D4" w14:textId="77777777" w:rsidTr="006107BF">
        <w:tc>
          <w:tcPr>
            <w:tcW w:w="4531" w:type="dxa"/>
            <w:shd w:val="clear" w:color="auto" w:fill="E7E6E6" w:themeFill="background2"/>
          </w:tcPr>
          <w:p w14:paraId="51660682" w14:textId="77777777" w:rsidR="00A157E7" w:rsidRPr="002B61BB" w:rsidRDefault="00A157E7" w:rsidP="00A157E7">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2149CB1" w14:textId="0E90E69A"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7BCC089D" w14:textId="4AC2DBB3" w:rsidR="00A157E7" w:rsidRPr="006107BF" w:rsidRDefault="00A157E7" w:rsidP="00A157E7">
            <w:pPr>
              <w:pStyle w:val="Heading3"/>
              <w:spacing w:before="120" w:after="0"/>
              <w:jc w:val="right"/>
              <w:outlineLvl w:val="2"/>
            </w:pPr>
            <w:r>
              <w:rPr>
                <w:szCs w:val="26"/>
              </w:rPr>
              <w:t>Compliant</w:t>
            </w:r>
          </w:p>
        </w:tc>
      </w:tr>
    </w:tbl>
    <w:p w14:paraId="4FF1CBF4" w14:textId="77777777"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0A2A36AC" w14:textId="7777777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66E4BA0F" w14:textId="77777777" w:rsidTr="006107BF">
        <w:tc>
          <w:tcPr>
            <w:tcW w:w="4531" w:type="dxa"/>
            <w:shd w:val="clear" w:color="auto" w:fill="E7E6E6" w:themeFill="background2"/>
          </w:tcPr>
          <w:p w14:paraId="10800E99" w14:textId="77777777" w:rsidR="00A157E7" w:rsidRPr="002B61BB" w:rsidRDefault="00A157E7" w:rsidP="00A157E7">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1BBCBA35" w14:textId="78B0EF44"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324046B1" w14:textId="1803AE11" w:rsidR="00A157E7" w:rsidRPr="006107BF" w:rsidRDefault="00A157E7" w:rsidP="00A157E7">
            <w:pPr>
              <w:pStyle w:val="Heading3"/>
              <w:spacing w:before="120" w:after="0"/>
              <w:jc w:val="right"/>
              <w:outlineLvl w:val="2"/>
            </w:pPr>
            <w:r>
              <w:rPr>
                <w:szCs w:val="26"/>
              </w:rPr>
              <w:t>Compliant</w:t>
            </w:r>
          </w:p>
        </w:tc>
      </w:tr>
    </w:tbl>
    <w:p w14:paraId="11EF90A6" w14:textId="77777777"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2E8CE235" w14:textId="77777777"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62CE123A" w14:textId="77777777" w:rsidTr="006107BF">
        <w:tc>
          <w:tcPr>
            <w:tcW w:w="4531" w:type="dxa"/>
            <w:shd w:val="clear" w:color="auto" w:fill="E7E6E6" w:themeFill="background2"/>
          </w:tcPr>
          <w:p w14:paraId="6DCEE40B" w14:textId="77777777" w:rsidR="00A157E7" w:rsidRPr="002B61BB" w:rsidRDefault="00A157E7" w:rsidP="00A157E7">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350F5D34" w14:textId="6712083D"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29775A40" w14:textId="6ED6513E" w:rsidR="00A157E7" w:rsidRPr="006107BF" w:rsidRDefault="00A157E7" w:rsidP="00A157E7">
            <w:pPr>
              <w:pStyle w:val="Heading3"/>
              <w:spacing w:before="120" w:after="0"/>
              <w:jc w:val="right"/>
              <w:outlineLvl w:val="2"/>
            </w:pPr>
            <w:r>
              <w:rPr>
                <w:szCs w:val="26"/>
              </w:rPr>
              <w:t>Compliant</w:t>
            </w:r>
          </w:p>
        </w:tc>
      </w:tr>
    </w:tbl>
    <w:p w14:paraId="302D42D1" w14:textId="77777777" w:rsidR="00853601" w:rsidRDefault="00853601" w:rsidP="00853601">
      <w:pPr>
        <w:rPr>
          <w:i/>
          <w:szCs w:val="22"/>
        </w:rPr>
      </w:pPr>
      <w:r w:rsidRPr="008D114F">
        <w:rPr>
          <w:i/>
          <w:szCs w:val="22"/>
        </w:rPr>
        <w:t>Timely and appropriate referrals to individuals, other organisations and providers of other care and services.</w:t>
      </w:r>
    </w:p>
    <w:p w14:paraId="53690B77"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6B5C74EF" w14:textId="77777777" w:rsidTr="006107BF">
        <w:tc>
          <w:tcPr>
            <w:tcW w:w="4531" w:type="dxa"/>
            <w:shd w:val="clear" w:color="auto" w:fill="E7E6E6" w:themeFill="background2"/>
          </w:tcPr>
          <w:p w14:paraId="7FE9AF44" w14:textId="77777777" w:rsidR="00A157E7" w:rsidRPr="002B61BB" w:rsidRDefault="00A157E7" w:rsidP="00A157E7">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2F5B824" w14:textId="3A06FD29"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67A62168" w14:textId="3DCF6B8E" w:rsidR="00A157E7" w:rsidRPr="006107BF" w:rsidRDefault="00A157E7" w:rsidP="00A157E7">
            <w:pPr>
              <w:pStyle w:val="Heading3"/>
              <w:spacing w:before="120" w:after="0"/>
              <w:jc w:val="right"/>
              <w:outlineLvl w:val="2"/>
            </w:pPr>
            <w:r>
              <w:rPr>
                <w:szCs w:val="26"/>
              </w:rPr>
              <w:t>Compliant</w:t>
            </w:r>
          </w:p>
        </w:tc>
      </w:tr>
    </w:tbl>
    <w:p w14:paraId="4755FC49"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48BC64D2"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E74A021" w14:textId="77777777"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FAF42AE" w14:textId="77777777" w:rsidR="00032B17" w:rsidRDefault="00032B17" w:rsidP="00095CD4"/>
    <w:p w14:paraId="619DF1C3" w14:textId="77777777"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0350BCE8" w14:textId="77777777" w:rsidR="00CB3BA9" w:rsidRPr="00CD2387"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29078AEC" wp14:editId="4093791F">
            <wp:simplePos x="0" y="0"/>
            <wp:positionH relativeFrom="page">
              <wp:align>right</wp:align>
            </wp:positionH>
            <wp:positionV relativeFrom="paragraph">
              <wp:posOffset>-175260</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4B6BB572" w14:textId="3C8F6786" w:rsidR="006C6789" w:rsidRPr="00CD2387" w:rsidRDefault="006C6789" w:rsidP="00872D6C">
      <w:pPr>
        <w:pStyle w:val="Heading1"/>
        <w:tabs>
          <w:tab w:val="left" w:pos="2835"/>
          <w:tab w:val="right" w:pos="9070"/>
        </w:tabs>
        <w:spacing w:before="0" w:after="0" w:line="240" w:lineRule="auto"/>
        <w:rPr>
          <w:color w:val="FFFFFF" w:themeColor="background1"/>
          <w:sz w:val="36"/>
        </w:rPr>
      </w:pPr>
      <w:r w:rsidRPr="00CD2387">
        <w:rPr>
          <w:color w:val="FFFFFF" w:themeColor="background1"/>
          <w:sz w:val="36"/>
        </w:rPr>
        <w:tab/>
      </w:r>
      <w:r w:rsidR="00737147">
        <w:rPr>
          <w:color w:val="FFFFFF" w:themeColor="background1"/>
          <w:sz w:val="36"/>
        </w:rPr>
        <w:t>CHSP</w:t>
      </w:r>
      <w:r w:rsidR="00737147" w:rsidRPr="00162F6A">
        <w:rPr>
          <w:color w:val="FFFFFF" w:themeColor="background1"/>
          <w:sz w:val="36"/>
        </w:rPr>
        <w:tab/>
      </w:r>
      <w:r w:rsidR="00737147">
        <w:rPr>
          <w:color w:val="FFFFFF" w:themeColor="background1"/>
          <w:sz w:val="36"/>
        </w:rPr>
        <w:t>Compliant</w:t>
      </w:r>
      <w:r w:rsidR="00737147" w:rsidRPr="00F4291A">
        <w:rPr>
          <w:color w:val="FFFFFF" w:themeColor="background1"/>
          <w:highlight w:val="yellow"/>
        </w:rPr>
        <w:br/>
      </w:r>
      <w:r w:rsidR="00737147" w:rsidRPr="00162F6A">
        <w:rPr>
          <w:color w:val="FFFFFF" w:themeColor="background1"/>
          <w:sz w:val="36"/>
        </w:rPr>
        <w:tab/>
      </w:r>
    </w:p>
    <w:p w14:paraId="7EA04007" w14:textId="77777777" w:rsidR="007F5256" w:rsidRPr="00FD1B02" w:rsidRDefault="007F5256" w:rsidP="00032B17">
      <w:pPr>
        <w:pStyle w:val="Heading3"/>
        <w:shd w:val="clear" w:color="auto" w:fill="F2F2F2" w:themeFill="background1" w:themeFillShade="F2"/>
      </w:pPr>
      <w:r w:rsidRPr="00FD1B02">
        <w:t>Consumer outcome:</w:t>
      </w:r>
    </w:p>
    <w:p w14:paraId="64C55AE8"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23D549F" w14:textId="77777777" w:rsidR="007F5256" w:rsidRDefault="007F5256" w:rsidP="00032B17">
      <w:pPr>
        <w:pStyle w:val="Heading3"/>
        <w:shd w:val="clear" w:color="auto" w:fill="F2F2F2" w:themeFill="background1" w:themeFillShade="F2"/>
      </w:pPr>
      <w:r>
        <w:t>Organisation statement:</w:t>
      </w:r>
    </w:p>
    <w:p w14:paraId="05E3FF2E"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6C129A9" w14:textId="77777777" w:rsidR="007F5256" w:rsidRDefault="007F5256" w:rsidP="00427817">
      <w:pPr>
        <w:pStyle w:val="Heading2"/>
      </w:pPr>
      <w:r>
        <w:t>Assessment of Standard 4</w:t>
      </w:r>
    </w:p>
    <w:p w14:paraId="75558DD5" w14:textId="77777777" w:rsidR="00A618A9" w:rsidRPr="00DC1925" w:rsidRDefault="00A618A9" w:rsidP="00A618A9">
      <w:bookmarkStart w:id="6" w:name="_Hlk75951207"/>
      <w:r w:rsidRPr="00BD707B">
        <w:rPr>
          <w:color w:val="auto"/>
        </w:rPr>
        <w:t xml:space="preserve">Consumers and representatives interviewed provided positive feedback in relation to how care and services support consumers to maintain their independence and do the things they want to do. Staff described ways </w:t>
      </w:r>
      <w:r w:rsidRPr="00BD707B">
        <w:rPr>
          <w:rFonts w:eastAsia="Calibri"/>
          <w:color w:val="auto"/>
          <w:lang w:eastAsia="en-US"/>
        </w:rPr>
        <w:t xml:space="preserve">services and supports provided optimise consumer independence and quality of life. </w:t>
      </w:r>
      <w:r w:rsidRPr="00BD707B">
        <w:rPr>
          <w:color w:val="auto"/>
        </w:rPr>
        <w:t xml:space="preserve">Care planning documentation evidenced </w:t>
      </w:r>
      <w:r>
        <w:t xml:space="preserve">ways consumers’ needs, preferences and supports for daily living are met. Consumers receive safe and effective care that optimises their wellbeing and quality of life.  </w:t>
      </w:r>
    </w:p>
    <w:p w14:paraId="6E2F0A6E" w14:textId="77777777" w:rsidR="00A618A9" w:rsidRDefault="00A618A9" w:rsidP="00A618A9">
      <w:pPr>
        <w:rPr>
          <w:color w:val="auto"/>
        </w:rPr>
      </w:pPr>
      <w:r w:rsidRPr="00D80744">
        <w:rPr>
          <w:color w:val="auto"/>
        </w:rPr>
        <w:t xml:space="preserve">Consumers </w:t>
      </w:r>
      <w:r>
        <w:rPr>
          <w:color w:val="auto"/>
        </w:rPr>
        <w:t xml:space="preserve">and representatives are satisfied that services and supports for daily living </w:t>
      </w:r>
      <w:r>
        <w:rPr>
          <w:rFonts w:eastAsia="Calibri"/>
          <w:color w:val="auto"/>
          <w:lang w:eastAsia="en-US"/>
        </w:rPr>
        <w:t>promote consumer wellbeing.</w:t>
      </w:r>
      <w:r>
        <w:rPr>
          <w:color w:val="auto"/>
        </w:rPr>
        <w:t xml:space="preserve"> Staff </w:t>
      </w:r>
      <w:r w:rsidRPr="00BE145E">
        <w:rPr>
          <w:color w:val="auto"/>
        </w:rPr>
        <w:t xml:space="preserve">described how they recognise when a consumer is feeling low and how they support </w:t>
      </w:r>
      <w:r>
        <w:rPr>
          <w:color w:val="auto"/>
        </w:rPr>
        <w:t>consumer’s emotional, spiritual and psychological well-being. C</w:t>
      </w:r>
      <w:r>
        <w:t xml:space="preserve">are documentation showed services delivered align with what is </w:t>
      </w:r>
      <w:r w:rsidRPr="00BE145E">
        <w:rPr>
          <w:color w:val="auto"/>
        </w:rPr>
        <w:t>important to the consumer.</w:t>
      </w:r>
    </w:p>
    <w:p w14:paraId="1DB00716" w14:textId="77777777" w:rsidR="00A618A9" w:rsidRDefault="00A618A9" w:rsidP="00A618A9">
      <w:pPr>
        <w:tabs>
          <w:tab w:val="right" w:pos="9026"/>
        </w:tabs>
        <w:rPr>
          <w:color w:val="auto"/>
        </w:rPr>
      </w:pPr>
      <w:r>
        <w:rPr>
          <w:color w:val="auto"/>
        </w:rPr>
        <w:t xml:space="preserve">Consumers and representatives said in various ways that the services they receive support their social interactions, maintain personal relationships and do things that interest them. Staff described how services and supports help consumers to follow their interests and social connections. Care documentation showed how staff work </w:t>
      </w:r>
      <w:r w:rsidRPr="0023785A">
        <w:rPr>
          <w:color w:val="auto"/>
        </w:rPr>
        <w:t xml:space="preserve">with the consumer to provide services that enable them to follow their interests. </w:t>
      </w:r>
    </w:p>
    <w:p w14:paraId="050CAAD7" w14:textId="77777777" w:rsidR="00A618A9" w:rsidRPr="00972FB3" w:rsidRDefault="00A618A9" w:rsidP="00A618A9">
      <w:pPr>
        <w:tabs>
          <w:tab w:val="right" w:pos="9026"/>
        </w:tabs>
        <w:rPr>
          <w:color w:val="auto"/>
        </w:rPr>
      </w:pPr>
      <w:r>
        <w:rPr>
          <w:color w:val="auto"/>
        </w:rPr>
        <w:t xml:space="preserve">The service demonstrated that information about the consumer’s condition, needs and preferences is shared with others where responsibility for care is shared. There was evidence in care documentation of ongoing communication with the other staff and external organisations to monitor care through means such as case conferences, </w:t>
      </w:r>
      <w:r w:rsidRPr="00972FB3">
        <w:rPr>
          <w:color w:val="auto"/>
        </w:rPr>
        <w:t xml:space="preserve">reports and review points. </w:t>
      </w:r>
    </w:p>
    <w:p w14:paraId="5202B765" w14:textId="77777777" w:rsidR="00A618A9" w:rsidRPr="00972FB3" w:rsidRDefault="00A618A9" w:rsidP="00A618A9">
      <w:pPr>
        <w:tabs>
          <w:tab w:val="right" w:pos="9026"/>
        </w:tabs>
        <w:rPr>
          <w:rFonts w:eastAsia="Fira Sans Light"/>
          <w:color w:val="auto"/>
          <w:lang w:eastAsia="en-US"/>
        </w:rPr>
      </w:pPr>
      <w:r w:rsidRPr="00972FB3">
        <w:rPr>
          <w:rFonts w:eastAsia="Fira Sans Light"/>
          <w:color w:val="auto"/>
          <w:lang w:eastAsia="en-US"/>
        </w:rPr>
        <w:lastRenderedPageBreak/>
        <w:t xml:space="preserve">There was evidence in care documentation of the needs for referrals being assessed and actioned in a timely manner. </w:t>
      </w:r>
    </w:p>
    <w:p w14:paraId="4D428DDC" w14:textId="397036CA" w:rsidR="00A618A9" w:rsidRDefault="00A618A9" w:rsidP="00A618A9">
      <w:pPr>
        <w:tabs>
          <w:tab w:val="right" w:pos="9026"/>
        </w:tabs>
        <w:rPr>
          <w:color w:val="auto"/>
        </w:rPr>
      </w:pPr>
      <w:r w:rsidRPr="005E07FD">
        <w:rPr>
          <w:color w:val="auto"/>
        </w:rPr>
        <w:t>The service demonstrated where equipment is provided, it is safe</w:t>
      </w:r>
      <w:r>
        <w:rPr>
          <w:color w:val="auto"/>
        </w:rPr>
        <w:t>, clean</w:t>
      </w:r>
      <w:r w:rsidRPr="005E07FD">
        <w:rPr>
          <w:color w:val="auto"/>
        </w:rPr>
        <w:t xml:space="preserve"> and </w:t>
      </w:r>
      <w:r w:rsidRPr="00800869">
        <w:rPr>
          <w:color w:val="auto"/>
        </w:rPr>
        <w:t xml:space="preserve">maintained. Consumers and representatives interviewed </w:t>
      </w:r>
      <w:r>
        <w:rPr>
          <w:color w:val="auto"/>
        </w:rPr>
        <w:t xml:space="preserve">who had equipment provided </w:t>
      </w:r>
      <w:r w:rsidRPr="00800869">
        <w:rPr>
          <w:color w:val="auto"/>
        </w:rPr>
        <w:t xml:space="preserve">are satisfied with </w:t>
      </w:r>
      <w:r>
        <w:rPr>
          <w:color w:val="auto"/>
        </w:rPr>
        <w:t>its</w:t>
      </w:r>
      <w:r w:rsidRPr="00800869">
        <w:rPr>
          <w:color w:val="auto"/>
        </w:rPr>
        <w:t xml:space="preserve"> </w:t>
      </w:r>
      <w:r>
        <w:rPr>
          <w:color w:val="auto"/>
        </w:rPr>
        <w:t xml:space="preserve">suitability and condition. Staff outlined ways they meet </w:t>
      </w:r>
      <w:r>
        <w:t xml:space="preserve">consumers’ equipment needs and described the processes used to clean and maintain shared equipment in centre group services. Care documentation showed where equipment is provided it is trialled before purchase as appropriate to ensure safety and suitability. </w:t>
      </w:r>
      <w:r w:rsidRPr="005E07FD">
        <w:rPr>
          <w:color w:val="auto"/>
        </w:rPr>
        <w:t>The</w:t>
      </w:r>
      <w:r>
        <w:rPr>
          <w:color w:val="auto"/>
        </w:rPr>
        <w:t xml:space="preserve">re are systems to report </w:t>
      </w:r>
      <w:r w:rsidRPr="00800869">
        <w:rPr>
          <w:color w:val="auto"/>
        </w:rPr>
        <w:t xml:space="preserve">equipment failure and </w:t>
      </w:r>
      <w:r>
        <w:rPr>
          <w:color w:val="auto"/>
        </w:rPr>
        <w:t>maintenance needs.</w:t>
      </w:r>
      <w:r w:rsidRPr="00800869">
        <w:rPr>
          <w:color w:val="auto"/>
        </w:rPr>
        <w:t xml:space="preserve">  </w:t>
      </w:r>
    </w:p>
    <w:p w14:paraId="1CBF14F5" w14:textId="72BE211D" w:rsidR="002A30BB" w:rsidRDefault="002A30BB" w:rsidP="002A30BB">
      <w:pPr>
        <w:rPr>
          <w:rFonts w:eastAsiaTheme="minorHAnsi"/>
          <w:color w:val="auto"/>
        </w:rPr>
      </w:pPr>
      <w:r w:rsidRPr="00C22BA0">
        <w:rPr>
          <w:rFonts w:eastAsiaTheme="minorHAnsi"/>
          <w:color w:val="auto"/>
        </w:rPr>
        <w:t>The Quality Standard for the Commonwealth home support programme service is</w:t>
      </w:r>
      <w:r w:rsidRPr="00C22BA0">
        <w:rPr>
          <w:rFonts w:eastAsiaTheme="minorHAnsi"/>
          <w:color w:val="0000FF"/>
        </w:rPr>
        <w:t xml:space="preserve"> </w:t>
      </w:r>
      <w:r w:rsidRPr="00C22BA0">
        <w:rPr>
          <w:rFonts w:eastAsiaTheme="minorHAnsi"/>
          <w:color w:val="auto"/>
        </w:rPr>
        <w:t xml:space="preserve">assessed as </w:t>
      </w:r>
      <w:r>
        <w:rPr>
          <w:rFonts w:eastAsiaTheme="minorHAnsi"/>
          <w:color w:val="auto"/>
        </w:rPr>
        <w:t>Compliant</w:t>
      </w:r>
      <w:r w:rsidRPr="00C22BA0">
        <w:rPr>
          <w:rFonts w:eastAsiaTheme="minorHAnsi"/>
          <w:color w:val="auto"/>
        </w:rPr>
        <w:t xml:space="preserve"> as 6 </w:t>
      </w:r>
      <w:bookmarkStart w:id="7" w:name="_Hlk102486647"/>
      <w:r w:rsidRPr="00C22BA0">
        <w:rPr>
          <w:rFonts w:eastAsiaTheme="minorHAnsi"/>
          <w:color w:val="auto"/>
        </w:rPr>
        <w:t xml:space="preserve">of the </w:t>
      </w:r>
      <w:r>
        <w:rPr>
          <w:rFonts w:eastAsiaTheme="minorHAnsi"/>
          <w:color w:val="auto"/>
        </w:rPr>
        <w:t>6</w:t>
      </w:r>
      <w:r w:rsidRPr="00C22BA0">
        <w:rPr>
          <w:rFonts w:eastAsiaTheme="minorHAnsi"/>
          <w:color w:val="auto"/>
        </w:rPr>
        <w:t xml:space="preserve"> </w:t>
      </w:r>
      <w:r>
        <w:rPr>
          <w:rFonts w:eastAsiaTheme="minorHAnsi"/>
          <w:color w:val="auto"/>
        </w:rPr>
        <w:t>applicable</w:t>
      </w:r>
      <w:r w:rsidRPr="00C22BA0">
        <w:rPr>
          <w:rFonts w:eastAsiaTheme="minorHAnsi"/>
          <w:color w:val="auto"/>
        </w:rPr>
        <w:t xml:space="preserve"> requirements have been assessed as </w:t>
      </w:r>
      <w:r>
        <w:rPr>
          <w:rFonts w:eastAsiaTheme="minorHAnsi"/>
          <w:color w:val="auto"/>
        </w:rPr>
        <w:t>Compliant.</w:t>
      </w:r>
      <w:r w:rsidRPr="00C22BA0">
        <w:rPr>
          <w:rFonts w:eastAsiaTheme="minorHAnsi"/>
          <w:color w:val="auto"/>
        </w:rPr>
        <w:t xml:space="preserve">  </w:t>
      </w:r>
      <w:bookmarkEnd w:id="7"/>
    </w:p>
    <w:p w14:paraId="0D49078B" w14:textId="77777777" w:rsidR="006716D8" w:rsidRPr="00507CBC" w:rsidRDefault="007E1999" w:rsidP="00A618A9">
      <w:pPr>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41266008" w14:textId="77777777" w:rsidTr="006107BF">
        <w:tc>
          <w:tcPr>
            <w:tcW w:w="4531" w:type="dxa"/>
            <w:shd w:val="clear" w:color="auto" w:fill="E7E6E6" w:themeFill="background2"/>
          </w:tcPr>
          <w:p w14:paraId="45B31213" w14:textId="77777777" w:rsidR="00A157E7" w:rsidRPr="002B61BB" w:rsidRDefault="00A157E7" w:rsidP="00A157E7">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01C92DAF" w14:textId="677941BB"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1DEA50B1" w14:textId="51423C08" w:rsidR="00A157E7" w:rsidRPr="006107BF" w:rsidRDefault="00A157E7" w:rsidP="00A157E7">
            <w:pPr>
              <w:pStyle w:val="Heading3"/>
              <w:spacing w:before="120" w:after="0"/>
              <w:jc w:val="right"/>
              <w:outlineLvl w:val="2"/>
            </w:pPr>
            <w:r>
              <w:rPr>
                <w:szCs w:val="26"/>
              </w:rPr>
              <w:t>Compliant</w:t>
            </w:r>
          </w:p>
        </w:tc>
      </w:tr>
    </w:tbl>
    <w:p w14:paraId="2DE66709" w14:textId="77777777"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7B0B88AD"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4B3D0C06" w14:textId="77777777" w:rsidTr="006107BF">
        <w:tc>
          <w:tcPr>
            <w:tcW w:w="4531" w:type="dxa"/>
            <w:shd w:val="clear" w:color="auto" w:fill="E7E6E6" w:themeFill="background2"/>
          </w:tcPr>
          <w:p w14:paraId="04874ED6" w14:textId="77777777" w:rsidR="00A157E7" w:rsidRPr="002B61BB" w:rsidRDefault="00A157E7" w:rsidP="00A157E7">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55E81021" w14:textId="097CCDCA"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42BF9828" w14:textId="66233D3E" w:rsidR="00A157E7" w:rsidRPr="006107BF" w:rsidRDefault="00A157E7" w:rsidP="00A157E7">
            <w:pPr>
              <w:pStyle w:val="Heading3"/>
              <w:spacing w:before="120" w:after="0"/>
              <w:jc w:val="right"/>
              <w:outlineLvl w:val="2"/>
            </w:pPr>
            <w:r>
              <w:rPr>
                <w:szCs w:val="26"/>
              </w:rPr>
              <w:t>Compliant</w:t>
            </w:r>
          </w:p>
        </w:tc>
      </w:tr>
    </w:tbl>
    <w:p w14:paraId="6E7C2974" w14:textId="77777777" w:rsidR="00314FF7" w:rsidRDefault="00314FF7" w:rsidP="00314FF7">
      <w:pPr>
        <w:rPr>
          <w:i/>
        </w:rPr>
      </w:pPr>
      <w:r w:rsidRPr="008D114F">
        <w:rPr>
          <w:i/>
        </w:rPr>
        <w:t>Services and supports for daily living promote each consumer’s emotional, spiritual and psychological well-being.</w:t>
      </w:r>
    </w:p>
    <w:p w14:paraId="2C4F4120"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63A1E1A8" w14:textId="77777777" w:rsidTr="006107BF">
        <w:tc>
          <w:tcPr>
            <w:tcW w:w="4531" w:type="dxa"/>
            <w:shd w:val="clear" w:color="auto" w:fill="E7E6E6" w:themeFill="background2"/>
          </w:tcPr>
          <w:p w14:paraId="7782375F" w14:textId="77777777" w:rsidR="00A157E7" w:rsidRPr="002B61BB" w:rsidRDefault="00A157E7" w:rsidP="00A157E7">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5993340B" w14:textId="23332AEB"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7F405FA3" w14:textId="589625F5" w:rsidR="00A157E7" w:rsidRPr="006107BF" w:rsidRDefault="00A157E7" w:rsidP="00A157E7">
            <w:pPr>
              <w:pStyle w:val="Heading3"/>
              <w:spacing w:before="120" w:after="0"/>
              <w:jc w:val="right"/>
              <w:outlineLvl w:val="2"/>
            </w:pPr>
            <w:r>
              <w:rPr>
                <w:szCs w:val="26"/>
              </w:rPr>
              <w:t>Compliant</w:t>
            </w:r>
          </w:p>
        </w:tc>
      </w:tr>
    </w:tbl>
    <w:p w14:paraId="7F661A13" w14:textId="77777777" w:rsidR="00314FF7" w:rsidRPr="008D114F" w:rsidRDefault="00314FF7" w:rsidP="00314FF7">
      <w:pPr>
        <w:rPr>
          <w:i/>
        </w:rPr>
      </w:pPr>
      <w:r w:rsidRPr="008D114F">
        <w:rPr>
          <w:i/>
        </w:rPr>
        <w:t>Services and supports for daily living assist each consumer to:</w:t>
      </w:r>
    </w:p>
    <w:p w14:paraId="0B0359CB"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A988336"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67EE6683" w14:textId="77777777"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FDF9CC3" w14:textId="77777777"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18F7DC2C" w14:textId="77777777" w:rsidTr="006107BF">
        <w:tc>
          <w:tcPr>
            <w:tcW w:w="4531" w:type="dxa"/>
            <w:shd w:val="clear" w:color="auto" w:fill="E7E6E6" w:themeFill="background2"/>
          </w:tcPr>
          <w:p w14:paraId="008DB145" w14:textId="77777777" w:rsidR="00A157E7" w:rsidRPr="002B61BB" w:rsidRDefault="00A157E7" w:rsidP="00A157E7">
            <w:pPr>
              <w:pStyle w:val="Heading3"/>
              <w:spacing w:before="120" w:after="0"/>
              <w:ind w:hanging="106"/>
              <w:outlineLvl w:val="2"/>
            </w:pPr>
            <w:r w:rsidRPr="00163FEE">
              <w:lastRenderedPageBreak/>
              <w:t xml:space="preserve">Requirement </w:t>
            </w:r>
            <w:r>
              <w:t>4</w:t>
            </w:r>
            <w:r w:rsidRPr="00163FEE">
              <w:t>(3)(</w:t>
            </w:r>
            <w:r>
              <w:t>d</w:t>
            </w:r>
            <w:r w:rsidRPr="00163FEE">
              <w:t>)</w:t>
            </w:r>
          </w:p>
        </w:tc>
        <w:tc>
          <w:tcPr>
            <w:tcW w:w="993" w:type="dxa"/>
            <w:shd w:val="clear" w:color="auto" w:fill="E7E6E6" w:themeFill="background2"/>
          </w:tcPr>
          <w:p w14:paraId="56D66208" w14:textId="79689A38"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797BAF0F" w14:textId="1304D9DA" w:rsidR="00A157E7" w:rsidRPr="006107BF" w:rsidRDefault="00A157E7" w:rsidP="00A157E7">
            <w:pPr>
              <w:pStyle w:val="Heading3"/>
              <w:spacing w:before="120" w:after="0"/>
              <w:jc w:val="right"/>
              <w:outlineLvl w:val="2"/>
            </w:pPr>
            <w:r>
              <w:rPr>
                <w:szCs w:val="26"/>
              </w:rPr>
              <w:t>Compliant</w:t>
            </w:r>
          </w:p>
        </w:tc>
      </w:tr>
    </w:tbl>
    <w:p w14:paraId="22A1C464" w14:textId="77777777"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32F7F663"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15F0AF43" w14:textId="77777777" w:rsidTr="006107BF">
        <w:tc>
          <w:tcPr>
            <w:tcW w:w="4531" w:type="dxa"/>
            <w:shd w:val="clear" w:color="auto" w:fill="E7E6E6" w:themeFill="background2"/>
          </w:tcPr>
          <w:p w14:paraId="6DB4076F" w14:textId="77777777" w:rsidR="00A157E7" w:rsidRPr="002B61BB" w:rsidRDefault="00A157E7" w:rsidP="00A157E7">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2E8E1480" w14:textId="2FEB0BCC"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1BB550FD" w14:textId="44985F93" w:rsidR="00A157E7" w:rsidRPr="006107BF" w:rsidRDefault="00A157E7" w:rsidP="00A157E7">
            <w:pPr>
              <w:pStyle w:val="Heading3"/>
              <w:spacing w:before="120" w:after="0"/>
              <w:jc w:val="right"/>
              <w:outlineLvl w:val="2"/>
            </w:pPr>
            <w:r>
              <w:rPr>
                <w:szCs w:val="26"/>
              </w:rPr>
              <w:t>Compliant</w:t>
            </w:r>
          </w:p>
        </w:tc>
      </w:tr>
    </w:tbl>
    <w:p w14:paraId="5AAA2AC6" w14:textId="77777777" w:rsidR="00314FF7" w:rsidRDefault="00314FF7" w:rsidP="00314FF7">
      <w:pPr>
        <w:rPr>
          <w:i/>
        </w:rPr>
      </w:pPr>
      <w:r w:rsidRPr="008D114F">
        <w:rPr>
          <w:i/>
        </w:rPr>
        <w:t>Timely and appropriate referrals to individuals, other organisations and providers of other care and services.</w:t>
      </w:r>
    </w:p>
    <w:p w14:paraId="4D37D6C1"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618A9" w:rsidRPr="002B61BB" w14:paraId="1D09CB34" w14:textId="77777777" w:rsidTr="006107BF">
        <w:tc>
          <w:tcPr>
            <w:tcW w:w="4531" w:type="dxa"/>
            <w:shd w:val="clear" w:color="auto" w:fill="E7E6E6" w:themeFill="background2"/>
          </w:tcPr>
          <w:p w14:paraId="7236885F" w14:textId="77777777" w:rsidR="00A618A9" w:rsidRPr="002B61BB" w:rsidRDefault="00A618A9" w:rsidP="00A618A9">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311A91AF" w14:textId="6A7E5055" w:rsidR="00A618A9" w:rsidRPr="002B61BB" w:rsidRDefault="005436CB" w:rsidP="00A618A9">
            <w:pPr>
              <w:pStyle w:val="Heading3"/>
              <w:spacing w:before="120" w:after="0"/>
              <w:outlineLvl w:val="2"/>
            </w:pPr>
            <w:r>
              <w:t>C</w:t>
            </w:r>
            <w:r w:rsidR="00941F57">
              <w:t>HSP</w:t>
            </w:r>
            <w:r w:rsidR="00A618A9" w:rsidRPr="002B61BB">
              <w:t xml:space="preserve">   </w:t>
            </w:r>
          </w:p>
        </w:tc>
        <w:tc>
          <w:tcPr>
            <w:tcW w:w="3548" w:type="dxa"/>
            <w:shd w:val="clear" w:color="auto" w:fill="E7E6E6" w:themeFill="background2"/>
          </w:tcPr>
          <w:p w14:paraId="6353B313" w14:textId="154AF13C" w:rsidR="00A618A9" w:rsidRPr="006107BF" w:rsidRDefault="00A618A9" w:rsidP="00A618A9">
            <w:pPr>
              <w:pStyle w:val="Heading3"/>
              <w:spacing w:before="120" w:after="0"/>
              <w:jc w:val="right"/>
              <w:outlineLvl w:val="2"/>
            </w:pPr>
            <w:r>
              <w:t xml:space="preserve">Not </w:t>
            </w:r>
            <w:r w:rsidR="005436CB">
              <w:t>Applicable</w:t>
            </w:r>
          </w:p>
        </w:tc>
      </w:tr>
    </w:tbl>
    <w:p w14:paraId="448FE52E" w14:textId="749A6257" w:rsidR="00314FF7" w:rsidRDefault="00314FF7" w:rsidP="00314FF7">
      <w:pPr>
        <w:rPr>
          <w:i/>
        </w:rPr>
      </w:pPr>
      <w:r w:rsidRPr="008D114F">
        <w:rPr>
          <w:i/>
        </w:rPr>
        <w:t>Where meals are provided, they are varied and of suitable quality and quantity.</w:t>
      </w:r>
    </w:p>
    <w:p w14:paraId="7506DF46" w14:textId="1F7516D8" w:rsidR="005436CB" w:rsidRPr="005436CB" w:rsidRDefault="005436CB" w:rsidP="005436CB">
      <w:r w:rsidRPr="005436CB">
        <w:rPr>
          <w:iCs/>
        </w:rPr>
        <w:t>The organisation does not provide meals therefore this requirement is Not Applicable.</w:t>
      </w:r>
    </w:p>
    <w:p w14:paraId="61BB99C4" w14:textId="77777777" w:rsidR="005436CB" w:rsidRDefault="005436CB" w:rsidP="00314FF7">
      <w:pPr>
        <w:rPr>
          <w:i/>
        </w:rPr>
      </w:pPr>
    </w:p>
    <w:p w14:paraId="5F57FB76"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66865F7B" w14:textId="77777777" w:rsidTr="006107BF">
        <w:tc>
          <w:tcPr>
            <w:tcW w:w="4531" w:type="dxa"/>
            <w:shd w:val="clear" w:color="auto" w:fill="E7E6E6" w:themeFill="background2"/>
          </w:tcPr>
          <w:p w14:paraId="4D56D155" w14:textId="77777777" w:rsidR="00A157E7" w:rsidRPr="002B61BB" w:rsidRDefault="00A157E7" w:rsidP="00A157E7">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16A98033" w14:textId="3A4B32FD"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7FA7E197" w14:textId="19AC5104" w:rsidR="00A157E7" w:rsidRPr="006107BF" w:rsidRDefault="00A157E7" w:rsidP="00A157E7">
            <w:pPr>
              <w:pStyle w:val="Heading3"/>
              <w:spacing w:before="120" w:after="0"/>
              <w:jc w:val="right"/>
              <w:outlineLvl w:val="2"/>
            </w:pPr>
            <w:r>
              <w:rPr>
                <w:szCs w:val="26"/>
              </w:rPr>
              <w:t>Compliant</w:t>
            </w:r>
          </w:p>
        </w:tc>
      </w:tr>
    </w:tbl>
    <w:p w14:paraId="6DBFBD98" w14:textId="77777777" w:rsidR="001C041D" w:rsidRDefault="00314FF7" w:rsidP="00314FF7">
      <w:pPr>
        <w:rPr>
          <w:i/>
        </w:rPr>
        <w:sectPr w:rsidR="001C041D" w:rsidSect="004E4444">
          <w:headerReference w:type="first" r:id="rId19"/>
          <w:pgSz w:w="11906" w:h="16838"/>
          <w:pgMar w:top="1701" w:right="1418" w:bottom="1418" w:left="1418" w:header="709" w:footer="397" w:gutter="0"/>
          <w:cols w:space="708"/>
          <w:docGrid w:linePitch="360"/>
        </w:sectPr>
      </w:pPr>
      <w:r w:rsidRPr="008D114F">
        <w:rPr>
          <w:i/>
        </w:rPr>
        <w:t>Where equipment is provided, it is safe, suitable, clean and well maintained.</w:t>
      </w:r>
    </w:p>
    <w:p w14:paraId="3777500F" w14:textId="77777777" w:rsidR="00BD3EFB" w:rsidRPr="00CD2387"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602E3EA0" wp14:editId="69257649">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7747138E" w14:textId="6FD95AFD" w:rsidR="006C6789" w:rsidRPr="00CD2387" w:rsidRDefault="006C6789" w:rsidP="00872D6C">
      <w:pPr>
        <w:pStyle w:val="Heading1"/>
        <w:tabs>
          <w:tab w:val="left" w:pos="2835"/>
          <w:tab w:val="right" w:pos="9070"/>
        </w:tabs>
        <w:spacing w:before="0" w:after="0" w:line="240" w:lineRule="auto"/>
        <w:rPr>
          <w:color w:val="FFFFFF" w:themeColor="background1"/>
          <w:sz w:val="36"/>
        </w:rPr>
      </w:pPr>
      <w:r w:rsidRPr="00CD2387">
        <w:rPr>
          <w:color w:val="FFFFFF" w:themeColor="background1"/>
          <w:sz w:val="36"/>
        </w:rPr>
        <w:tab/>
      </w:r>
      <w:r w:rsidR="00737147">
        <w:rPr>
          <w:color w:val="FFFFFF" w:themeColor="background1"/>
          <w:sz w:val="36"/>
        </w:rPr>
        <w:t>CHSP</w:t>
      </w:r>
      <w:r w:rsidR="00737147" w:rsidRPr="00162F6A">
        <w:rPr>
          <w:color w:val="FFFFFF" w:themeColor="background1"/>
          <w:sz w:val="36"/>
        </w:rPr>
        <w:tab/>
      </w:r>
      <w:r w:rsidR="00737147">
        <w:rPr>
          <w:color w:val="FFFFFF" w:themeColor="background1"/>
          <w:sz w:val="36"/>
        </w:rPr>
        <w:t>Compliant</w:t>
      </w:r>
      <w:r w:rsidR="00737147" w:rsidRPr="00F4291A">
        <w:rPr>
          <w:color w:val="FFFFFF" w:themeColor="background1"/>
          <w:highlight w:val="yellow"/>
        </w:rPr>
        <w:br/>
      </w:r>
      <w:r w:rsidR="00737147" w:rsidRPr="00162F6A">
        <w:rPr>
          <w:color w:val="FFFFFF" w:themeColor="background1"/>
          <w:sz w:val="36"/>
        </w:rPr>
        <w:tab/>
      </w:r>
    </w:p>
    <w:p w14:paraId="7CC6330E" w14:textId="77777777" w:rsidR="009A2D6F" w:rsidRPr="006716D8" w:rsidRDefault="009A2D6F" w:rsidP="009A2D6F"/>
    <w:p w14:paraId="5AA1A5AF"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065DFF52" w14:textId="77777777" w:rsidR="007F5256" w:rsidRPr="00FD1B02" w:rsidRDefault="007F5256" w:rsidP="009C6F30">
      <w:pPr>
        <w:pStyle w:val="Heading3"/>
        <w:shd w:val="clear" w:color="auto" w:fill="F2F2F2" w:themeFill="background1" w:themeFillShade="F2"/>
      </w:pPr>
      <w:r w:rsidRPr="00FD1B02">
        <w:t>Consumer outcome:</w:t>
      </w:r>
    </w:p>
    <w:p w14:paraId="5F18B0F9"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14A2589" w14:textId="77777777" w:rsidR="007F5256" w:rsidRDefault="007F5256" w:rsidP="009C6F30">
      <w:pPr>
        <w:pStyle w:val="Heading3"/>
        <w:shd w:val="clear" w:color="auto" w:fill="F2F2F2" w:themeFill="background1" w:themeFillShade="F2"/>
      </w:pPr>
      <w:r>
        <w:t>Organisation statement:</w:t>
      </w:r>
    </w:p>
    <w:p w14:paraId="248ED3E2"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6635A26" w14:textId="77777777" w:rsidR="007F5256" w:rsidRDefault="007F5256" w:rsidP="00427817">
      <w:pPr>
        <w:pStyle w:val="Heading2"/>
      </w:pPr>
      <w:r>
        <w:t>Assessment of Standard 5</w:t>
      </w:r>
    </w:p>
    <w:p w14:paraId="7C861D7F" w14:textId="082E511B" w:rsidR="00EF56DB" w:rsidRPr="00EA7713" w:rsidRDefault="00EF56DB" w:rsidP="00EF56DB">
      <w:pPr>
        <w:rPr>
          <w:rFonts w:eastAsiaTheme="minorHAnsi"/>
          <w:color w:val="auto"/>
        </w:rPr>
      </w:pPr>
      <w:r w:rsidRPr="00EA7713">
        <w:rPr>
          <w:rFonts w:eastAsiaTheme="minorHAnsi"/>
          <w:color w:val="auto"/>
        </w:rPr>
        <w:t>The day therapy and podiatry clinic environments</w:t>
      </w:r>
      <w:r w:rsidR="00D07622">
        <w:rPr>
          <w:rFonts w:eastAsiaTheme="minorHAnsi"/>
          <w:color w:val="auto"/>
        </w:rPr>
        <w:t xml:space="preserve"> were </w:t>
      </w:r>
      <w:r w:rsidR="00D07622" w:rsidRPr="00EA7713">
        <w:rPr>
          <w:rFonts w:eastAsiaTheme="minorHAnsi"/>
          <w:color w:val="auto"/>
        </w:rPr>
        <w:t>observed</w:t>
      </w:r>
      <w:r w:rsidRPr="00EA7713">
        <w:rPr>
          <w:rFonts w:eastAsiaTheme="minorHAnsi"/>
          <w:color w:val="auto"/>
        </w:rPr>
        <w:t xml:space="preserve">. The service demonstrated that the day therapy centre environment is welcoming, easy to understand and optimises each consumer’s sense </w:t>
      </w:r>
      <w:r>
        <w:rPr>
          <w:rFonts w:eastAsiaTheme="minorHAnsi"/>
          <w:color w:val="auto"/>
        </w:rPr>
        <w:t>of</w:t>
      </w:r>
      <w:r w:rsidRPr="00EA7713">
        <w:rPr>
          <w:rFonts w:eastAsiaTheme="minorHAnsi"/>
          <w:color w:val="auto"/>
        </w:rPr>
        <w:t xml:space="preserve"> independenc</w:t>
      </w:r>
      <w:r>
        <w:rPr>
          <w:rFonts w:eastAsiaTheme="minorHAnsi"/>
          <w:color w:val="auto"/>
        </w:rPr>
        <w:t xml:space="preserve">e and interaction. </w:t>
      </w:r>
      <w:r w:rsidRPr="00EA7713">
        <w:rPr>
          <w:rFonts w:eastAsiaTheme="minorHAnsi"/>
          <w:color w:val="auto"/>
        </w:rPr>
        <w:t>Consumers can move freely within the day therapy service. Both the day therapy</w:t>
      </w:r>
      <w:r>
        <w:rPr>
          <w:rFonts w:eastAsiaTheme="minorHAnsi"/>
          <w:color w:val="auto"/>
        </w:rPr>
        <w:t xml:space="preserve"> </w:t>
      </w:r>
      <w:r w:rsidRPr="00EA7713">
        <w:rPr>
          <w:rFonts w:eastAsiaTheme="minorHAnsi"/>
          <w:color w:val="auto"/>
        </w:rPr>
        <w:t xml:space="preserve">centre and the podiatry clinic are appropriately furnished with areas for podiatry care and exercises.  </w:t>
      </w:r>
    </w:p>
    <w:p w14:paraId="40268C18" w14:textId="76F5DDAD" w:rsidR="00EF56DB" w:rsidRPr="00EA7713" w:rsidRDefault="00D07622" w:rsidP="00EF56DB">
      <w:pPr>
        <w:rPr>
          <w:rFonts w:eastAsiaTheme="minorHAnsi"/>
          <w:color w:val="auto"/>
        </w:rPr>
      </w:pPr>
      <w:r>
        <w:rPr>
          <w:rFonts w:eastAsiaTheme="minorHAnsi"/>
          <w:color w:val="auto"/>
        </w:rPr>
        <w:t>A</w:t>
      </w:r>
      <w:r w:rsidR="00EF56DB" w:rsidRPr="00EA7713">
        <w:rPr>
          <w:rFonts w:eastAsiaTheme="minorHAnsi"/>
          <w:color w:val="auto"/>
        </w:rPr>
        <w:t>ppropriate spaces and equipment for exercise programs</w:t>
      </w:r>
      <w:r>
        <w:rPr>
          <w:rFonts w:eastAsiaTheme="minorHAnsi"/>
          <w:color w:val="auto"/>
        </w:rPr>
        <w:t xml:space="preserve"> were observed.</w:t>
      </w:r>
    </w:p>
    <w:p w14:paraId="21D95168" w14:textId="77777777" w:rsidR="00EF56DB" w:rsidRPr="00EA7713" w:rsidRDefault="00EF56DB" w:rsidP="00EF56DB">
      <w:pPr>
        <w:rPr>
          <w:rFonts w:eastAsiaTheme="minorHAnsi"/>
          <w:color w:val="auto"/>
        </w:rPr>
      </w:pPr>
      <w:r w:rsidRPr="00EA7713">
        <w:rPr>
          <w:rFonts w:eastAsiaTheme="minorHAnsi"/>
          <w:color w:val="auto"/>
        </w:rPr>
        <w:t xml:space="preserve">Feedback from consumers and representatives indicate that the day therapy service is safe and comfortable and promotes independence </w:t>
      </w:r>
    </w:p>
    <w:p w14:paraId="2914D0B5" w14:textId="77777777" w:rsidR="00EF56DB" w:rsidRPr="00EA7713" w:rsidRDefault="00EF56DB" w:rsidP="00EF56DB">
      <w:pPr>
        <w:rPr>
          <w:rFonts w:eastAsiaTheme="minorHAnsi"/>
          <w:color w:val="auto"/>
        </w:rPr>
      </w:pPr>
      <w:r w:rsidRPr="00EA7713">
        <w:rPr>
          <w:rFonts w:eastAsiaTheme="minorHAnsi"/>
          <w:color w:val="auto"/>
        </w:rPr>
        <w:t xml:space="preserve">There are processes to ensure that the service environments are safe, clean and well maintained, including the cleaning and maintenance of clinical equipment used during the service. </w:t>
      </w:r>
    </w:p>
    <w:p w14:paraId="35FC6419" w14:textId="77777777" w:rsidR="00EF56DB" w:rsidRDefault="00EF56DB" w:rsidP="00EF56DB">
      <w:pPr>
        <w:rPr>
          <w:rFonts w:eastAsiaTheme="minorHAnsi"/>
          <w:color w:val="auto"/>
        </w:rPr>
      </w:pPr>
      <w:r w:rsidRPr="00EF1E72">
        <w:rPr>
          <w:rFonts w:eastAsiaTheme="minorHAnsi"/>
          <w:color w:val="auto"/>
        </w:rPr>
        <w:t xml:space="preserve">The Quality Standard for the Commonwealth home support programme service is assessed as </w:t>
      </w:r>
      <w:r>
        <w:rPr>
          <w:rFonts w:eastAsiaTheme="minorHAnsi"/>
          <w:color w:val="auto"/>
        </w:rPr>
        <w:t>Compliant</w:t>
      </w:r>
      <w:r w:rsidRPr="00EF1E72">
        <w:rPr>
          <w:rFonts w:eastAsiaTheme="minorHAnsi"/>
          <w:color w:val="auto"/>
        </w:rPr>
        <w:t xml:space="preserve"> as 3 of the 3 specific requirements have been assessed as </w:t>
      </w:r>
      <w:r>
        <w:rPr>
          <w:rFonts w:eastAsiaTheme="minorHAnsi"/>
          <w:color w:val="auto"/>
        </w:rPr>
        <w:t>Compliant</w:t>
      </w:r>
      <w:r w:rsidRPr="00EF1E72">
        <w:rPr>
          <w:rFonts w:eastAsiaTheme="minorHAnsi"/>
          <w:color w:val="auto"/>
        </w:rPr>
        <w:t>.</w:t>
      </w:r>
    </w:p>
    <w:p w14:paraId="3C9AA1D6" w14:textId="77777777" w:rsidR="00EF56DB" w:rsidRPr="00EF1E72" w:rsidRDefault="00EF56DB" w:rsidP="00EF56DB">
      <w:pPr>
        <w:rPr>
          <w:rFonts w:eastAsiaTheme="minorHAnsi"/>
          <w:color w:val="auto"/>
        </w:rPr>
      </w:pPr>
    </w:p>
    <w:p w14:paraId="133F6A15" w14:textId="77777777" w:rsidR="00301877" w:rsidRPr="0028516B" w:rsidRDefault="007E1999" w:rsidP="00427817">
      <w:pPr>
        <w:pStyle w:val="Heading2"/>
        <w:rPr>
          <w:i/>
          <w:color w:val="0000FF"/>
          <w:sz w:val="24"/>
          <w:szCs w:val="24"/>
        </w:rPr>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041D" w:rsidRPr="002B61BB" w14:paraId="33DD8DBA" w14:textId="77777777" w:rsidTr="001C041D">
        <w:tc>
          <w:tcPr>
            <w:tcW w:w="4531" w:type="dxa"/>
            <w:shd w:val="clear" w:color="auto" w:fill="E7E6E6" w:themeFill="background2"/>
          </w:tcPr>
          <w:p w14:paraId="02D56B38" w14:textId="77777777" w:rsidR="001C041D" w:rsidRPr="002B61BB" w:rsidRDefault="001C041D" w:rsidP="00A157E7">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507EF0AD" w14:textId="57E25407" w:rsidR="001C041D" w:rsidRPr="002B61BB" w:rsidRDefault="001C041D" w:rsidP="00A157E7">
            <w:pPr>
              <w:pStyle w:val="Heading3"/>
              <w:spacing w:before="120" w:after="0"/>
              <w:outlineLvl w:val="2"/>
            </w:pPr>
            <w:r>
              <w:t>CHSP</w:t>
            </w:r>
            <w:r w:rsidRPr="002B61BB">
              <w:t xml:space="preserve">   </w:t>
            </w:r>
          </w:p>
        </w:tc>
        <w:tc>
          <w:tcPr>
            <w:tcW w:w="3548" w:type="dxa"/>
            <w:shd w:val="clear" w:color="auto" w:fill="E7E6E6" w:themeFill="background2"/>
          </w:tcPr>
          <w:p w14:paraId="037529A2" w14:textId="44CA5A5A" w:rsidR="001C041D" w:rsidRDefault="001C041D" w:rsidP="00A157E7">
            <w:pPr>
              <w:pStyle w:val="Heading3"/>
              <w:spacing w:before="120" w:after="0"/>
              <w:jc w:val="right"/>
              <w:outlineLvl w:val="2"/>
            </w:pPr>
            <w:r>
              <w:rPr>
                <w:szCs w:val="26"/>
              </w:rPr>
              <w:t>Compliant</w:t>
            </w:r>
          </w:p>
        </w:tc>
      </w:tr>
    </w:tbl>
    <w:p w14:paraId="25914C41" w14:textId="77777777" w:rsidR="00314FF7" w:rsidRDefault="00314FF7" w:rsidP="00314FF7">
      <w:pPr>
        <w:rPr>
          <w:i/>
        </w:rPr>
      </w:pPr>
      <w:r w:rsidRPr="008D114F">
        <w:rPr>
          <w:i/>
        </w:rPr>
        <w:t>The service environment is welcoming and easy to understand, and optimises each consumer’s sense of belonging, independence, interaction and function.</w:t>
      </w:r>
    </w:p>
    <w:p w14:paraId="522723DE" w14:textId="77777777"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041D" w:rsidRPr="002B61BB" w14:paraId="1DD9FFA7" w14:textId="77777777" w:rsidTr="001C041D">
        <w:tc>
          <w:tcPr>
            <w:tcW w:w="4531" w:type="dxa"/>
            <w:shd w:val="clear" w:color="auto" w:fill="E7E6E6" w:themeFill="background2"/>
          </w:tcPr>
          <w:p w14:paraId="4297D5B6" w14:textId="77777777" w:rsidR="001C041D" w:rsidRPr="002B61BB" w:rsidRDefault="001C041D" w:rsidP="00A157E7">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55EE8DB1" w14:textId="6FC823D9" w:rsidR="001C041D" w:rsidRPr="002B61BB" w:rsidRDefault="001C041D" w:rsidP="00A157E7">
            <w:pPr>
              <w:pStyle w:val="Heading3"/>
              <w:spacing w:before="120" w:after="0"/>
              <w:outlineLvl w:val="2"/>
            </w:pPr>
            <w:r>
              <w:t>CHSP</w:t>
            </w:r>
            <w:r w:rsidRPr="002B61BB">
              <w:t xml:space="preserve">   </w:t>
            </w:r>
          </w:p>
        </w:tc>
        <w:tc>
          <w:tcPr>
            <w:tcW w:w="3548" w:type="dxa"/>
            <w:shd w:val="clear" w:color="auto" w:fill="E7E6E6" w:themeFill="background2"/>
          </w:tcPr>
          <w:p w14:paraId="7FC77E2D" w14:textId="5C7E7767" w:rsidR="001C041D" w:rsidRDefault="001C041D" w:rsidP="00A157E7">
            <w:pPr>
              <w:pStyle w:val="Heading3"/>
              <w:spacing w:before="120" w:after="0"/>
              <w:jc w:val="right"/>
              <w:outlineLvl w:val="2"/>
            </w:pPr>
            <w:r>
              <w:rPr>
                <w:szCs w:val="26"/>
              </w:rPr>
              <w:t>Compliant</w:t>
            </w:r>
          </w:p>
        </w:tc>
      </w:tr>
    </w:tbl>
    <w:p w14:paraId="63B63B99" w14:textId="77777777" w:rsidR="00314FF7" w:rsidRPr="008D114F" w:rsidRDefault="00314FF7" w:rsidP="00314FF7">
      <w:pPr>
        <w:rPr>
          <w:i/>
        </w:rPr>
      </w:pPr>
      <w:r w:rsidRPr="008D114F">
        <w:rPr>
          <w:i/>
        </w:rPr>
        <w:t>The service environment:</w:t>
      </w:r>
    </w:p>
    <w:p w14:paraId="61195956"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248522A4" w14:textId="77777777"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28EC4B9" w14:textId="777777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C041D" w:rsidRPr="002B61BB" w14:paraId="0562E0C6" w14:textId="77777777" w:rsidTr="001C041D">
        <w:tc>
          <w:tcPr>
            <w:tcW w:w="4531" w:type="dxa"/>
            <w:shd w:val="clear" w:color="auto" w:fill="E7E6E6" w:themeFill="background2"/>
          </w:tcPr>
          <w:p w14:paraId="5A1DAA33" w14:textId="77777777" w:rsidR="001C041D" w:rsidRPr="002B61BB" w:rsidRDefault="001C041D" w:rsidP="00A157E7">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3F173AD2" w14:textId="689C5047" w:rsidR="001C041D" w:rsidRPr="002B61BB" w:rsidRDefault="001C041D" w:rsidP="00A157E7">
            <w:pPr>
              <w:pStyle w:val="Heading3"/>
              <w:spacing w:before="120" w:after="0"/>
              <w:outlineLvl w:val="2"/>
            </w:pPr>
            <w:r>
              <w:t>CHSP</w:t>
            </w:r>
            <w:r w:rsidRPr="002B61BB">
              <w:t xml:space="preserve">   </w:t>
            </w:r>
          </w:p>
        </w:tc>
        <w:tc>
          <w:tcPr>
            <w:tcW w:w="3548" w:type="dxa"/>
            <w:shd w:val="clear" w:color="auto" w:fill="E7E6E6" w:themeFill="background2"/>
          </w:tcPr>
          <w:p w14:paraId="6C138B5D" w14:textId="2A48430A" w:rsidR="001C041D" w:rsidRDefault="001C041D" w:rsidP="00A157E7">
            <w:pPr>
              <w:pStyle w:val="Heading3"/>
              <w:spacing w:before="120" w:after="0"/>
              <w:jc w:val="right"/>
              <w:outlineLvl w:val="2"/>
            </w:pPr>
            <w:r>
              <w:rPr>
                <w:szCs w:val="26"/>
              </w:rPr>
              <w:t>Compliant</w:t>
            </w:r>
          </w:p>
        </w:tc>
      </w:tr>
    </w:tbl>
    <w:p w14:paraId="5BFE0F9E" w14:textId="77777777" w:rsidR="001C041D" w:rsidRDefault="00314FF7" w:rsidP="001C041D">
      <w:pPr>
        <w:rPr>
          <w:i/>
        </w:rPr>
        <w:sectPr w:rsidR="001C041D" w:rsidSect="00DD7584">
          <w:headerReference w:type="first" r:id="rId20"/>
          <w:type w:val="continuous"/>
          <w:pgSz w:w="11906" w:h="16838" w:code="9"/>
          <w:pgMar w:top="1701" w:right="1418" w:bottom="1418" w:left="1418" w:header="709" w:footer="397" w:gutter="0"/>
          <w:cols w:space="708"/>
          <w:docGrid w:linePitch="360"/>
        </w:sectPr>
      </w:pPr>
      <w:r w:rsidRPr="008D114F">
        <w:rPr>
          <w:i/>
        </w:rPr>
        <w:t>Furniture, fittings and equipment are safe, clean, well maintained and suitable for the consumer.</w:t>
      </w:r>
    </w:p>
    <w:p w14:paraId="4468E3C7" w14:textId="50DD7C80" w:rsidR="00CB3BA9" w:rsidRPr="001C041D" w:rsidRDefault="00D07622" w:rsidP="001C041D">
      <w:pPr>
        <w:rPr>
          <w:rFonts w:ascii="Arial Black" w:hAnsi="Arial Black"/>
          <w:b/>
          <w:bCs/>
          <w:iCs/>
          <w:color w:val="FFFFFF" w:themeColor="background1"/>
          <w:sz w:val="36"/>
          <w:szCs w:val="40"/>
        </w:rPr>
      </w:pPr>
      <w:r w:rsidRPr="001C041D">
        <w:rPr>
          <w:rFonts w:ascii="Arial Black" w:hAnsi="Arial Black"/>
          <w:b/>
          <w:bCs/>
          <w:iCs/>
          <w:noProof/>
          <w:color w:val="FFFFFF" w:themeColor="background1"/>
          <w:sz w:val="36"/>
          <w:szCs w:val="40"/>
        </w:rPr>
        <w:lastRenderedPageBreak/>
        <w:drawing>
          <wp:anchor distT="0" distB="0" distL="114300" distR="114300" simplePos="0" relativeHeight="251671552" behindDoc="1" locked="0" layoutInCell="1" allowOverlap="1" wp14:anchorId="5D37B984" wp14:editId="48A7D5CA">
            <wp:simplePos x="0" y="0"/>
            <wp:positionH relativeFrom="margin">
              <wp:align>center</wp:align>
            </wp:positionH>
            <wp:positionV relativeFrom="paragraph">
              <wp:posOffset>-171450</wp:posOffset>
            </wp:positionV>
            <wp:extent cx="7542026" cy="1471612"/>
            <wp:effectExtent l="0" t="0" r="190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51068" cy="14733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6F30" w:rsidRPr="001C041D">
        <w:rPr>
          <w:rFonts w:ascii="Arial Black" w:hAnsi="Arial Black"/>
          <w:b/>
          <w:bCs/>
          <w:iCs/>
          <w:color w:val="FFFFFF" w:themeColor="background1"/>
          <w:sz w:val="36"/>
          <w:szCs w:val="40"/>
        </w:rPr>
        <w:t>STANDARD 6 Feedback and complaints</w:t>
      </w:r>
    </w:p>
    <w:p w14:paraId="22279935" w14:textId="1D1A5048" w:rsidR="001C041D" w:rsidRDefault="006C6789" w:rsidP="001C041D">
      <w:pPr>
        <w:pStyle w:val="Heading1"/>
        <w:tabs>
          <w:tab w:val="left" w:pos="2835"/>
          <w:tab w:val="right" w:pos="9070"/>
        </w:tabs>
        <w:spacing w:before="0" w:after="0" w:line="240" w:lineRule="auto"/>
        <w:rPr>
          <w:color w:val="FFFFFF" w:themeColor="background1"/>
          <w:sz w:val="36"/>
        </w:rPr>
        <w:sectPr w:rsidR="001C041D" w:rsidSect="001C041D">
          <w:pgSz w:w="11906" w:h="16838" w:code="9"/>
          <w:pgMar w:top="1701" w:right="1418" w:bottom="1418" w:left="1418" w:header="709" w:footer="397" w:gutter="0"/>
          <w:cols w:space="708"/>
          <w:docGrid w:linePitch="360"/>
        </w:sectPr>
      </w:pPr>
      <w:r w:rsidRPr="00162F6A">
        <w:rPr>
          <w:color w:val="FFFFFF" w:themeColor="background1"/>
          <w:sz w:val="36"/>
        </w:rPr>
        <w:tab/>
      </w:r>
      <w:r w:rsidR="00737147">
        <w:rPr>
          <w:color w:val="FFFFFF" w:themeColor="background1"/>
          <w:sz w:val="36"/>
        </w:rPr>
        <w:t>CHSP</w:t>
      </w:r>
      <w:r w:rsidR="00737147" w:rsidRPr="00162F6A">
        <w:rPr>
          <w:color w:val="FFFFFF" w:themeColor="background1"/>
          <w:sz w:val="36"/>
        </w:rPr>
        <w:tab/>
      </w:r>
      <w:r w:rsidR="00737147">
        <w:rPr>
          <w:color w:val="FFFFFF" w:themeColor="background1"/>
          <w:sz w:val="36"/>
        </w:rPr>
        <w:t>Compliant</w:t>
      </w:r>
      <w:r w:rsidR="00737147" w:rsidRPr="00F4291A">
        <w:rPr>
          <w:color w:val="FFFFFF" w:themeColor="background1"/>
          <w:highlight w:val="yellow"/>
        </w:rPr>
        <w:br/>
      </w:r>
      <w:r w:rsidR="00737147" w:rsidRPr="00162F6A">
        <w:rPr>
          <w:color w:val="FFFFFF" w:themeColor="background1"/>
          <w:sz w:val="36"/>
        </w:rPr>
        <w:tab/>
      </w:r>
    </w:p>
    <w:p w14:paraId="49DCF727" w14:textId="466169E0" w:rsidR="00DD7584" w:rsidRPr="006716D8" w:rsidRDefault="00DD7584" w:rsidP="001C041D">
      <w:pPr>
        <w:pStyle w:val="Heading1"/>
        <w:tabs>
          <w:tab w:val="left" w:pos="2835"/>
          <w:tab w:val="right" w:pos="9070"/>
        </w:tabs>
        <w:spacing w:before="0" w:after="0" w:line="240" w:lineRule="auto"/>
        <w:sectPr w:rsidR="00DD7584" w:rsidRPr="006716D8" w:rsidSect="001C041D">
          <w:type w:val="continuous"/>
          <w:pgSz w:w="11906" w:h="16838" w:code="9"/>
          <w:pgMar w:top="1701" w:right="1418" w:bottom="1418" w:left="1418" w:header="709" w:footer="397" w:gutter="0"/>
          <w:cols w:space="708"/>
          <w:docGrid w:linePitch="360"/>
        </w:sectPr>
      </w:pPr>
    </w:p>
    <w:p w14:paraId="3D0275B3"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226A286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D9C98C2" w14:textId="77777777" w:rsidR="007F5256" w:rsidRDefault="007F5256" w:rsidP="009C6F30">
      <w:pPr>
        <w:pStyle w:val="Heading3"/>
        <w:shd w:val="clear" w:color="auto" w:fill="F2F2F2" w:themeFill="background1" w:themeFillShade="F2"/>
      </w:pPr>
      <w:r>
        <w:t>Organisation statement:</w:t>
      </w:r>
    </w:p>
    <w:p w14:paraId="5B9D4429"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B4CB222" w14:textId="77777777" w:rsidR="007F5256" w:rsidRDefault="007F5256" w:rsidP="00427817">
      <w:pPr>
        <w:pStyle w:val="Heading2"/>
      </w:pPr>
      <w:r>
        <w:t>Assessment of Standard 6</w:t>
      </w:r>
    </w:p>
    <w:p w14:paraId="1EBB599F" w14:textId="77777777" w:rsidR="00596B10" w:rsidRPr="00202C46" w:rsidRDefault="00596B10" w:rsidP="00596B10">
      <w:pPr>
        <w:rPr>
          <w:rFonts w:eastAsia="Fira Sans Light"/>
          <w:color w:val="auto"/>
          <w:lang w:eastAsia="en-US"/>
        </w:rPr>
      </w:pPr>
      <w:r w:rsidRPr="00202C46">
        <w:rPr>
          <w:rFonts w:eastAsia="Fira Sans Light"/>
          <w:color w:val="auto"/>
          <w:lang w:eastAsia="en-US"/>
        </w:rPr>
        <w:t xml:space="preserve">Consumers demonstrated an awareness of how to raise any concerns or provide feedback to the organisation. Consumers stated they feel confident raising concerns and described actions taken to resolve their issue. Staff are aware of feedback processes and support consumers to provide feedback. </w:t>
      </w:r>
    </w:p>
    <w:p w14:paraId="1469F86A" w14:textId="77777777" w:rsidR="00596B10" w:rsidRDefault="00596B10" w:rsidP="00596B10">
      <w:pPr>
        <w:rPr>
          <w:rFonts w:eastAsia="Fira Sans Light"/>
          <w:color w:val="auto"/>
          <w:lang w:eastAsia="en-US"/>
        </w:rPr>
      </w:pPr>
      <w:r w:rsidRPr="00EA4A4E">
        <w:rPr>
          <w:rFonts w:eastAsia="Fira Sans Light"/>
          <w:color w:val="auto"/>
          <w:lang w:eastAsia="en-US"/>
        </w:rPr>
        <w:t xml:space="preserve">Consumers and representatives interviewed demonstrated an awareness of external avenues and supports available for them to raise concerns and resolve complaints. </w:t>
      </w:r>
    </w:p>
    <w:p w14:paraId="406BB135" w14:textId="77777777" w:rsidR="00596B10" w:rsidRDefault="00596B10" w:rsidP="00596B10">
      <w:pPr>
        <w:spacing w:line="259" w:lineRule="auto"/>
        <w:rPr>
          <w:rFonts w:eastAsia="Calibri"/>
          <w:color w:val="auto"/>
          <w:lang w:eastAsia="en-US"/>
        </w:rPr>
      </w:pPr>
      <w:r w:rsidRPr="00F66B91">
        <w:rPr>
          <w:rFonts w:eastAsia="Calibri"/>
          <w:color w:val="auto"/>
          <w:lang w:eastAsia="en-US"/>
        </w:rPr>
        <w:t>Consumers/representatives demonstrated awareness of advocacy groups and the availability of language services</w:t>
      </w:r>
      <w:r>
        <w:rPr>
          <w:rFonts w:eastAsia="Calibri"/>
          <w:color w:val="auto"/>
          <w:lang w:eastAsia="en-US"/>
        </w:rPr>
        <w:t>.</w:t>
      </w:r>
      <w:r w:rsidRPr="00F66B91">
        <w:rPr>
          <w:rFonts w:eastAsia="Calibri"/>
          <w:color w:val="auto"/>
          <w:lang w:eastAsia="en-US"/>
        </w:rPr>
        <w:t xml:space="preserve"> </w:t>
      </w:r>
      <w:r>
        <w:rPr>
          <w:rFonts w:eastAsia="Calibri"/>
          <w:color w:val="auto"/>
          <w:lang w:eastAsia="en-US"/>
        </w:rPr>
        <w:t>Interpreting services are used for consumers who speak a language other than English.</w:t>
      </w:r>
    </w:p>
    <w:p w14:paraId="7E7A08A7" w14:textId="77777777" w:rsidR="00596B10" w:rsidRPr="00BE3D82" w:rsidRDefault="00596B10" w:rsidP="00596B10">
      <w:pPr>
        <w:spacing w:line="259" w:lineRule="auto"/>
        <w:rPr>
          <w:rFonts w:eastAsiaTheme="minorHAnsi"/>
          <w:color w:val="auto"/>
          <w:lang w:eastAsia="en-US"/>
        </w:rPr>
      </w:pPr>
      <w:r w:rsidRPr="00BE3D82">
        <w:rPr>
          <w:rFonts w:eastAsiaTheme="minorHAnsi"/>
          <w:color w:val="auto"/>
          <w:lang w:eastAsia="en-US"/>
        </w:rPr>
        <w:t>There were policies and procedures to guide staff in receiving and responding to complaints.</w:t>
      </w:r>
      <w:r>
        <w:rPr>
          <w:rFonts w:eastAsiaTheme="minorHAnsi"/>
          <w:color w:val="auto"/>
          <w:lang w:eastAsia="en-US"/>
        </w:rPr>
        <w:t xml:space="preserve"> All complaints are recorded in the organisations risk management register.</w:t>
      </w:r>
      <w:r w:rsidRPr="006318A8">
        <w:t xml:space="preserve"> </w:t>
      </w:r>
      <w:r>
        <w:t>The organisations o</w:t>
      </w:r>
      <w:r w:rsidRPr="004A7A36">
        <w:t xml:space="preserve">pen disclosure flowchart and policy </w:t>
      </w:r>
      <w:r>
        <w:t>ensure an open disclosure processes are used</w:t>
      </w:r>
      <w:r w:rsidRPr="004A7A36">
        <w:t>.</w:t>
      </w:r>
    </w:p>
    <w:p w14:paraId="2AAAFD09" w14:textId="77777777" w:rsidR="00596B10" w:rsidRDefault="00596B10" w:rsidP="00596B10">
      <w:pPr>
        <w:rPr>
          <w:rFonts w:eastAsia="Calibri"/>
          <w:color w:val="0000FF"/>
          <w:lang w:eastAsia="en-US"/>
        </w:rPr>
      </w:pPr>
      <w:r w:rsidRPr="00CA051C">
        <w:rPr>
          <w:rFonts w:eastAsia="Fira Sans Light"/>
          <w:color w:val="auto"/>
          <w:lang w:eastAsia="en-US"/>
        </w:rPr>
        <w:t>Management advised and the continuous improvement plan confirmed that complaints are documented, trended and improvements actioned to ensure quality of care and services.</w:t>
      </w:r>
      <w:r>
        <w:rPr>
          <w:rFonts w:eastAsia="Calibri"/>
          <w:color w:val="0000FF"/>
          <w:lang w:eastAsia="en-US"/>
        </w:rPr>
        <w:t xml:space="preserve"> </w:t>
      </w:r>
    </w:p>
    <w:p w14:paraId="19F1E93D" w14:textId="006D37EB" w:rsidR="008E06A7" w:rsidRDefault="008E06A7" w:rsidP="008E06A7">
      <w:pPr>
        <w:rPr>
          <w:rFonts w:eastAsiaTheme="minorHAnsi"/>
          <w:color w:val="auto"/>
        </w:rPr>
      </w:pPr>
      <w:r w:rsidRPr="008C36B0">
        <w:rPr>
          <w:rFonts w:eastAsiaTheme="minorHAnsi"/>
          <w:color w:val="auto"/>
        </w:rPr>
        <w:t xml:space="preserve">The </w:t>
      </w:r>
      <w:r w:rsidRPr="004729D9">
        <w:rPr>
          <w:rFonts w:eastAsiaTheme="minorHAnsi"/>
          <w:color w:val="auto"/>
        </w:rPr>
        <w:t xml:space="preserve">Quality Standard for the Commonwealth home support programme services are assessed as </w:t>
      </w:r>
      <w:r>
        <w:rPr>
          <w:rFonts w:eastAsiaTheme="minorHAnsi"/>
          <w:color w:val="auto"/>
        </w:rPr>
        <w:t>Compliant</w:t>
      </w:r>
      <w:r w:rsidRPr="004729D9">
        <w:rPr>
          <w:rFonts w:eastAsiaTheme="minorHAnsi"/>
          <w:color w:val="auto"/>
        </w:rPr>
        <w:t xml:space="preserve"> as 4 of the 4 specific requirements have been assessed as </w:t>
      </w:r>
      <w:r>
        <w:rPr>
          <w:rFonts w:eastAsiaTheme="minorHAnsi"/>
          <w:color w:val="auto"/>
        </w:rPr>
        <w:t>Compliant</w:t>
      </w:r>
      <w:r w:rsidRPr="004729D9">
        <w:rPr>
          <w:rFonts w:eastAsiaTheme="minorHAnsi"/>
          <w:color w:val="auto"/>
        </w:rPr>
        <w:t>.</w:t>
      </w:r>
    </w:p>
    <w:p w14:paraId="0655233C" w14:textId="4A72FC9B"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17D6EE7B" w14:textId="77777777" w:rsidTr="006107BF">
        <w:tc>
          <w:tcPr>
            <w:tcW w:w="4531" w:type="dxa"/>
            <w:shd w:val="clear" w:color="auto" w:fill="E7E6E6" w:themeFill="background2"/>
          </w:tcPr>
          <w:p w14:paraId="0B3565E1" w14:textId="77777777" w:rsidR="00A157E7" w:rsidRPr="002B61BB" w:rsidRDefault="00A157E7" w:rsidP="00A157E7">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1A921B3E" w14:textId="601CE154"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722BDD55" w14:textId="64FDA87C" w:rsidR="00A157E7" w:rsidRPr="006107BF" w:rsidRDefault="00A157E7" w:rsidP="00A157E7">
            <w:pPr>
              <w:pStyle w:val="Heading3"/>
              <w:spacing w:before="120" w:after="0"/>
              <w:jc w:val="right"/>
              <w:outlineLvl w:val="2"/>
            </w:pPr>
            <w:r>
              <w:rPr>
                <w:szCs w:val="26"/>
              </w:rPr>
              <w:t>Compliant</w:t>
            </w:r>
          </w:p>
        </w:tc>
      </w:tr>
    </w:tbl>
    <w:p w14:paraId="3955AEEB" w14:textId="77777777" w:rsidR="001B3DE8" w:rsidRDefault="001B3DE8" w:rsidP="00506F7F">
      <w:pPr>
        <w:rPr>
          <w:i/>
        </w:rPr>
      </w:pPr>
      <w:r w:rsidRPr="008D114F">
        <w:rPr>
          <w:i/>
        </w:rPr>
        <w:t>Consumers, their family, friends, carers and others are encouraged and supported to provide feedback and make complaints.</w:t>
      </w:r>
    </w:p>
    <w:p w14:paraId="07658D52" w14:textId="04968A8C"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70180CEB" w14:textId="77777777" w:rsidTr="006107BF">
        <w:tc>
          <w:tcPr>
            <w:tcW w:w="4531" w:type="dxa"/>
            <w:shd w:val="clear" w:color="auto" w:fill="E7E6E6" w:themeFill="background2"/>
          </w:tcPr>
          <w:p w14:paraId="5DEB2B2D" w14:textId="77777777" w:rsidR="00A157E7" w:rsidRPr="002B61BB" w:rsidRDefault="00A157E7" w:rsidP="00A157E7">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21E43384" w14:textId="27F664E3"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4A992472" w14:textId="4EE3CAFD" w:rsidR="00A157E7" w:rsidRPr="006107BF" w:rsidRDefault="00A157E7" w:rsidP="00A157E7">
            <w:pPr>
              <w:pStyle w:val="Heading3"/>
              <w:spacing w:before="120" w:after="0"/>
              <w:jc w:val="right"/>
              <w:outlineLvl w:val="2"/>
            </w:pPr>
            <w:r>
              <w:rPr>
                <w:szCs w:val="26"/>
              </w:rPr>
              <w:t>Compliant</w:t>
            </w:r>
          </w:p>
        </w:tc>
      </w:tr>
    </w:tbl>
    <w:p w14:paraId="7BFCBB50" w14:textId="77777777" w:rsidR="001B3DE8" w:rsidRDefault="001B3DE8" w:rsidP="00506F7F">
      <w:pPr>
        <w:rPr>
          <w:i/>
        </w:rPr>
      </w:pPr>
      <w:r w:rsidRPr="008D114F">
        <w:rPr>
          <w:i/>
        </w:rPr>
        <w:t>Consumers are made aware of and have access to advocates, language services and other methods for raising and resolving complaints.</w:t>
      </w:r>
    </w:p>
    <w:p w14:paraId="7264143F" w14:textId="4454F1B5"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4231D77E" w14:textId="77777777" w:rsidTr="006107BF">
        <w:tc>
          <w:tcPr>
            <w:tcW w:w="4531" w:type="dxa"/>
            <w:shd w:val="clear" w:color="auto" w:fill="E7E6E6" w:themeFill="background2"/>
          </w:tcPr>
          <w:p w14:paraId="0469A38F" w14:textId="77777777" w:rsidR="00A157E7" w:rsidRPr="002B61BB" w:rsidRDefault="00A157E7" w:rsidP="00A157E7">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63B4635D" w14:textId="70A5EA89"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1A54CC64" w14:textId="75967108" w:rsidR="00A157E7" w:rsidRPr="006107BF" w:rsidRDefault="00A157E7" w:rsidP="00A157E7">
            <w:pPr>
              <w:pStyle w:val="Heading3"/>
              <w:spacing w:before="120" w:after="0"/>
              <w:jc w:val="right"/>
              <w:outlineLvl w:val="2"/>
            </w:pPr>
            <w:r>
              <w:rPr>
                <w:szCs w:val="26"/>
              </w:rPr>
              <w:t>Compliant</w:t>
            </w:r>
          </w:p>
        </w:tc>
      </w:tr>
    </w:tbl>
    <w:p w14:paraId="2975B01F" w14:textId="77777777" w:rsidR="001B3DE8" w:rsidRDefault="001B3DE8" w:rsidP="00506F7F">
      <w:pPr>
        <w:rPr>
          <w:i/>
        </w:rPr>
      </w:pPr>
      <w:r w:rsidRPr="008D114F">
        <w:rPr>
          <w:i/>
        </w:rPr>
        <w:t>Appropriate action is taken in response to complaints and an open disclosure process is used when things go wrong.</w:t>
      </w:r>
    </w:p>
    <w:p w14:paraId="15189D39" w14:textId="647E0C03"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6C2ED248" w14:textId="77777777" w:rsidTr="006107BF">
        <w:tc>
          <w:tcPr>
            <w:tcW w:w="4531" w:type="dxa"/>
            <w:shd w:val="clear" w:color="auto" w:fill="E7E6E6" w:themeFill="background2"/>
          </w:tcPr>
          <w:p w14:paraId="6C5462D4" w14:textId="77777777" w:rsidR="00A157E7" w:rsidRPr="002B61BB" w:rsidRDefault="00A157E7" w:rsidP="00A157E7">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7C605805" w14:textId="30FD342E"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171DC582" w14:textId="0E5B3370" w:rsidR="00A157E7" w:rsidRPr="006107BF" w:rsidRDefault="00A157E7" w:rsidP="00A157E7">
            <w:pPr>
              <w:pStyle w:val="Heading3"/>
              <w:spacing w:before="120" w:after="0"/>
              <w:jc w:val="right"/>
              <w:outlineLvl w:val="2"/>
            </w:pPr>
            <w:r>
              <w:rPr>
                <w:szCs w:val="26"/>
              </w:rPr>
              <w:t>Compliant</w:t>
            </w:r>
          </w:p>
        </w:tc>
      </w:tr>
    </w:tbl>
    <w:p w14:paraId="036D0FDA" w14:textId="77777777" w:rsidR="001B3DE8" w:rsidRDefault="001B3DE8" w:rsidP="00506F7F">
      <w:pPr>
        <w:rPr>
          <w:i/>
        </w:rPr>
      </w:pPr>
      <w:r w:rsidRPr="008D114F">
        <w:rPr>
          <w:i/>
        </w:rPr>
        <w:t>Feedback and complaints are reviewed and used to improve the quality of care and services.</w:t>
      </w:r>
    </w:p>
    <w:p w14:paraId="451FCCC9" w14:textId="77777777" w:rsidR="001B3DE8" w:rsidRPr="001B3DE8" w:rsidRDefault="001B3DE8" w:rsidP="001B3DE8"/>
    <w:p w14:paraId="700003FF" w14:textId="77777777" w:rsidR="009C6F30" w:rsidRDefault="009C6F30" w:rsidP="00095CD4">
      <w:pPr>
        <w:sectPr w:rsidR="009C6F30" w:rsidSect="006C4B71">
          <w:headerReference w:type="first" r:id="rId21"/>
          <w:type w:val="continuous"/>
          <w:pgSz w:w="11906" w:h="16838"/>
          <w:pgMar w:top="1701" w:right="1418" w:bottom="1418" w:left="1418" w:header="709" w:footer="397" w:gutter="0"/>
          <w:cols w:space="708"/>
          <w:titlePg/>
          <w:docGrid w:linePitch="360"/>
        </w:sectPr>
      </w:pPr>
    </w:p>
    <w:p w14:paraId="4BA64AB1" w14:textId="77777777"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2B746212" wp14:editId="386F2EA4">
            <wp:simplePos x="0" y="0"/>
            <wp:positionH relativeFrom="margin">
              <wp:align>center</wp:align>
            </wp:positionH>
            <wp:positionV relativeFrom="paragraph">
              <wp:posOffset>-140970</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6BA33507" w14:textId="77777777" w:rsidR="00C02018" w:rsidRDefault="006C6789" w:rsidP="00737147">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737147">
        <w:rPr>
          <w:color w:val="FFFFFF" w:themeColor="background1"/>
          <w:sz w:val="36"/>
        </w:rPr>
        <w:t>CHSP</w:t>
      </w:r>
      <w:r w:rsidR="00737147" w:rsidRPr="00162F6A">
        <w:rPr>
          <w:color w:val="FFFFFF" w:themeColor="background1"/>
          <w:sz w:val="36"/>
        </w:rPr>
        <w:tab/>
      </w:r>
      <w:r w:rsidR="00737147">
        <w:rPr>
          <w:color w:val="FFFFFF" w:themeColor="background1"/>
          <w:sz w:val="36"/>
        </w:rPr>
        <w:t>Compliant</w:t>
      </w:r>
    </w:p>
    <w:p w14:paraId="5D32FA2C" w14:textId="67F2E0B4" w:rsidR="009A2D6F" w:rsidRPr="00F34225" w:rsidRDefault="00737147" w:rsidP="00737147">
      <w:pPr>
        <w:pStyle w:val="Heading1"/>
        <w:tabs>
          <w:tab w:val="left" w:pos="2835"/>
          <w:tab w:val="right" w:pos="9070"/>
        </w:tabs>
        <w:spacing w:before="0" w:after="0" w:line="240" w:lineRule="auto"/>
        <w:sectPr w:rsidR="009A2D6F" w:rsidRPr="00F34225" w:rsidSect="00FB0086">
          <w:headerReference w:type="first" r:id="rId22"/>
          <w:pgSz w:w="11906" w:h="16838"/>
          <w:pgMar w:top="1701" w:right="1418" w:bottom="1418" w:left="1418" w:header="709" w:footer="397" w:gutter="0"/>
          <w:cols w:space="708"/>
          <w:docGrid w:linePitch="360"/>
        </w:sectPr>
      </w:pPr>
      <w:r w:rsidRPr="00F4291A">
        <w:rPr>
          <w:color w:val="FFFFFF" w:themeColor="background1"/>
          <w:highlight w:val="yellow"/>
        </w:rPr>
        <w:br/>
      </w:r>
      <w:r w:rsidRPr="00162F6A">
        <w:rPr>
          <w:color w:val="FFFFFF" w:themeColor="background1"/>
          <w:sz w:val="36"/>
        </w:rPr>
        <w:tab/>
      </w:r>
    </w:p>
    <w:p w14:paraId="07B456EF" w14:textId="77777777" w:rsidR="007F5256" w:rsidRPr="000E654D" w:rsidRDefault="007F5256" w:rsidP="009C6F30">
      <w:pPr>
        <w:pStyle w:val="Heading3"/>
        <w:shd w:val="clear" w:color="auto" w:fill="F2F2F2" w:themeFill="background1" w:themeFillShade="F2"/>
      </w:pPr>
      <w:r w:rsidRPr="000E654D">
        <w:t>Consumer outcome:</w:t>
      </w:r>
    </w:p>
    <w:p w14:paraId="2C77C65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0A010EAA" w14:textId="77777777" w:rsidR="007F5256" w:rsidRDefault="007F5256" w:rsidP="009C6F30">
      <w:pPr>
        <w:pStyle w:val="Heading3"/>
        <w:shd w:val="clear" w:color="auto" w:fill="F2F2F2" w:themeFill="background1" w:themeFillShade="F2"/>
      </w:pPr>
      <w:r>
        <w:t>Organisation statement:</w:t>
      </w:r>
    </w:p>
    <w:p w14:paraId="659C4A6D"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7E01A0E" w14:textId="77777777" w:rsidR="007F5256" w:rsidRDefault="007F5256" w:rsidP="00427817">
      <w:pPr>
        <w:pStyle w:val="Heading2"/>
      </w:pPr>
      <w:r>
        <w:t>Assessment of Standard 7</w:t>
      </w:r>
    </w:p>
    <w:p w14:paraId="53FAD6D8" w14:textId="77777777" w:rsidR="00E40BC3" w:rsidRPr="00687337" w:rsidRDefault="00E40BC3" w:rsidP="00E40BC3">
      <w:pPr>
        <w:rPr>
          <w:rFonts w:eastAsia="Calibri"/>
          <w:color w:val="000000" w:themeColor="text1"/>
          <w:lang w:eastAsia="en-US"/>
        </w:rPr>
      </w:pPr>
      <w:r>
        <w:rPr>
          <w:rFonts w:eastAsia="Calibri"/>
          <w:color w:val="auto"/>
          <w:lang w:eastAsia="en-US"/>
        </w:rPr>
        <w:t xml:space="preserve">Consumers reported staff turn up on time and, where changes occur, they are provided sufficient notice to avoid impact to </w:t>
      </w:r>
      <w:r w:rsidRPr="00687337">
        <w:rPr>
          <w:rFonts w:eastAsia="Calibri"/>
          <w:color w:val="000000" w:themeColor="text1"/>
          <w:lang w:eastAsia="en-US"/>
        </w:rPr>
        <w:t>the consumer’s schedule.</w:t>
      </w:r>
    </w:p>
    <w:p w14:paraId="5910F8EE" w14:textId="77777777" w:rsidR="00E40BC3" w:rsidRDefault="00E40BC3" w:rsidP="00E40BC3">
      <w:pPr>
        <w:tabs>
          <w:tab w:val="right" w:pos="9026"/>
        </w:tabs>
        <w:rPr>
          <w:rFonts w:eastAsia="Fira Sans Light"/>
          <w:color w:val="auto"/>
          <w:lang w:eastAsia="en-US"/>
        </w:rPr>
      </w:pPr>
      <w:r w:rsidRPr="00BE459E">
        <w:rPr>
          <w:rFonts w:eastAsia="Fira Sans Light"/>
          <w:color w:val="auto"/>
          <w:lang w:eastAsia="en-US"/>
        </w:rPr>
        <w:t xml:space="preserve">Consumers and representatives commented that all staff are kind and caring. </w:t>
      </w:r>
      <w:r>
        <w:rPr>
          <w:rFonts w:eastAsia="Fira Sans Light"/>
          <w:color w:val="auto"/>
          <w:lang w:eastAsia="en-US"/>
        </w:rPr>
        <w:t xml:space="preserve">The clinicians, allied health assistants and nurses </w:t>
      </w:r>
      <w:r w:rsidRPr="00BE459E">
        <w:rPr>
          <w:rFonts w:eastAsia="Fira Sans Light"/>
          <w:color w:val="auto"/>
          <w:lang w:eastAsia="en-US"/>
        </w:rPr>
        <w:t xml:space="preserve">are familiar with consumers and spoke about them in a respectful way. </w:t>
      </w:r>
      <w:r>
        <w:rPr>
          <w:rFonts w:eastAsia="Calibri"/>
          <w:iCs/>
          <w:color w:val="auto"/>
        </w:rPr>
        <w:t xml:space="preserve">Personal care workers </w:t>
      </w:r>
      <w:r w:rsidRPr="00BE459E">
        <w:rPr>
          <w:rFonts w:eastAsia="Calibri"/>
          <w:iCs/>
          <w:color w:val="auto"/>
        </w:rPr>
        <w:t>were able to provide examples to demonstrate how they treat each consumer respectfully and are aware of their individual preferences including cultural needs.</w:t>
      </w:r>
      <w:r w:rsidRPr="00BE459E">
        <w:rPr>
          <w:rFonts w:eastAsia="Fira Sans Light"/>
          <w:color w:val="auto"/>
          <w:lang w:eastAsia="en-US"/>
        </w:rPr>
        <w:t xml:space="preserve"> Management and staff were aware of the culture and diversity needs of the consumers. </w:t>
      </w:r>
    </w:p>
    <w:p w14:paraId="7B2AA1D7" w14:textId="77777777" w:rsidR="00E40BC3" w:rsidRDefault="00E40BC3" w:rsidP="00E40BC3">
      <w:pPr>
        <w:spacing w:before="120"/>
        <w:rPr>
          <w:rFonts w:eastAsia="Fira Sans Light"/>
          <w:color w:val="auto"/>
          <w:lang w:eastAsia="en-US"/>
        </w:rPr>
      </w:pPr>
      <w:r>
        <w:rPr>
          <w:rFonts w:eastAsia="Fira Sans Light"/>
          <w:color w:val="auto"/>
          <w:lang w:eastAsia="en-US"/>
        </w:rPr>
        <w:t xml:space="preserve">Management advised that the workforce </w:t>
      </w:r>
      <w:r w:rsidRPr="00D60060">
        <w:rPr>
          <w:rFonts w:eastAsia="Fira Sans Light"/>
          <w:color w:val="auto"/>
          <w:lang w:eastAsia="en-US"/>
        </w:rPr>
        <w:t>is recruited to specific roles requiring qualification, credentialing or competency to effectively perform their roles. This is specified in position descriptions, subcontractor agreements, annual meetings and audits.</w:t>
      </w:r>
    </w:p>
    <w:p w14:paraId="2D8FBE13" w14:textId="77777777" w:rsidR="00E40BC3" w:rsidRDefault="00E40BC3" w:rsidP="00E40BC3">
      <w:pPr>
        <w:spacing w:before="120"/>
        <w:rPr>
          <w:rFonts w:eastAsia="Calibri"/>
          <w:color w:val="0000FF"/>
          <w:lang w:eastAsia="en-US"/>
        </w:rPr>
      </w:pPr>
      <w:r>
        <w:rPr>
          <w:rFonts w:eastAsia="Calibri"/>
          <w:color w:val="auto"/>
          <w:lang w:eastAsia="en-US"/>
        </w:rPr>
        <w:t>Training needs are identified by the organisation through consumer feedback, incidents, internal audits, and staff performance reviews. Management discussed monitoring of staff training and provided training records for review.</w:t>
      </w:r>
    </w:p>
    <w:p w14:paraId="7E7BBA3D" w14:textId="77777777" w:rsidR="00E40BC3" w:rsidRPr="00E50AEE" w:rsidRDefault="00E40BC3" w:rsidP="00E40BC3">
      <w:r>
        <w:rPr>
          <w:rFonts w:eastAsia="Fira Sans Light"/>
          <w:color w:val="auto"/>
          <w:lang w:eastAsia="en-US"/>
        </w:rPr>
        <w:t xml:space="preserve">Management and staff advised performance appraisals occur annually and as required and when concerns arise in relation to staff performance. The service manages issues related to staff performance using supervision and performance management policies. </w:t>
      </w:r>
      <w:r>
        <w:rPr>
          <w:rFonts w:eastAsia="Calibri"/>
          <w:color w:val="0000FF"/>
          <w:lang w:eastAsia="en-US"/>
        </w:rPr>
        <w:t xml:space="preserve"> </w:t>
      </w:r>
    </w:p>
    <w:p w14:paraId="5EFD12C8" w14:textId="1991C782" w:rsidR="00E40BC3" w:rsidRDefault="00E40BC3" w:rsidP="00E40BC3">
      <w:pPr>
        <w:rPr>
          <w:rFonts w:eastAsiaTheme="minorHAnsi"/>
          <w:color w:val="auto"/>
        </w:rPr>
      </w:pPr>
      <w:r w:rsidRPr="0082558B">
        <w:rPr>
          <w:rFonts w:eastAsiaTheme="minorHAnsi"/>
          <w:color w:val="auto"/>
        </w:rPr>
        <w:t>The Quality Standard for the Commonwealth home support program</w:t>
      </w:r>
      <w:r>
        <w:rPr>
          <w:rFonts w:eastAsiaTheme="minorHAnsi"/>
          <w:color w:val="auto"/>
        </w:rPr>
        <w:t>me</w:t>
      </w:r>
      <w:r w:rsidRPr="0082558B">
        <w:rPr>
          <w:rFonts w:eastAsiaTheme="minorHAnsi"/>
          <w:color w:val="auto"/>
        </w:rPr>
        <w:t xml:space="preserve"> </w:t>
      </w:r>
      <w:r w:rsidRPr="00C46C74">
        <w:rPr>
          <w:rFonts w:eastAsiaTheme="minorHAnsi"/>
          <w:color w:val="auto"/>
        </w:rPr>
        <w:t xml:space="preserve">services </w:t>
      </w:r>
      <w:r w:rsidR="00D07622">
        <w:rPr>
          <w:rFonts w:eastAsiaTheme="minorHAnsi"/>
          <w:color w:val="auto"/>
        </w:rPr>
        <w:t>is</w:t>
      </w:r>
      <w:r w:rsidRPr="00C46C74">
        <w:rPr>
          <w:rFonts w:eastAsiaTheme="minorHAnsi"/>
          <w:color w:val="auto"/>
        </w:rPr>
        <w:t xml:space="preserve"> assessed as </w:t>
      </w:r>
      <w:r>
        <w:rPr>
          <w:rFonts w:eastAsiaTheme="minorHAnsi"/>
          <w:color w:val="auto"/>
        </w:rPr>
        <w:t>Compliant</w:t>
      </w:r>
      <w:r w:rsidRPr="00C46C74">
        <w:rPr>
          <w:rFonts w:eastAsiaTheme="minorHAnsi"/>
          <w:color w:val="auto"/>
        </w:rPr>
        <w:t xml:space="preserve"> as 5 of the 5 specific requirements have been assessed as </w:t>
      </w:r>
      <w:r>
        <w:rPr>
          <w:rFonts w:eastAsiaTheme="minorHAnsi"/>
          <w:color w:val="auto"/>
        </w:rPr>
        <w:t>Compliant</w:t>
      </w:r>
      <w:r w:rsidRPr="00C46C74">
        <w:rPr>
          <w:rFonts w:eastAsiaTheme="minorHAnsi"/>
          <w:color w:val="auto"/>
        </w:rPr>
        <w:t>.</w:t>
      </w:r>
    </w:p>
    <w:p w14:paraId="45875A92" w14:textId="5530AA94"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57E7" w:rsidRPr="002B61BB" w14:paraId="3257769D" w14:textId="77777777" w:rsidTr="006107BF">
        <w:tc>
          <w:tcPr>
            <w:tcW w:w="4531" w:type="dxa"/>
            <w:shd w:val="clear" w:color="auto" w:fill="E7E6E6" w:themeFill="background2"/>
          </w:tcPr>
          <w:p w14:paraId="74AA67EE" w14:textId="77777777" w:rsidR="00A157E7" w:rsidRPr="002B61BB" w:rsidRDefault="00A157E7" w:rsidP="00A157E7">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48620DF2" w14:textId="1D5E2210" w:rsidR="00A157E7" w:rsidRPr="002B61BB" w:rsidRDefault="00A157E7" w:rsidP="00A157E7">
            <w:pPr>
              <w:pStyle w:val="Heading3"/>
              <w:spacing w:before="120" w:after="0"/>
              <w:outlineLvl w:val="2"/>
            </w:pPr>
            <w:r>
              <w:t>CHSP</w:t>
            </w:r>
            <w:r w:rsidRPr="002B61BB">
              <w:t xml:space="preserve">   </w:t>
            </w:r>
          </w:p>
        </w:tc>
        <w:tc>
          <w:tcPr>
            <w:tcW w:w="3548" w:type="dxa"/>
            <w:shd w:val="clear" w:color="auto" w:fill="E7E6E6" w:themeFill="background2"/>
          </w:tcPr>
          <w:p w14:paraId="74BDD9BF" w14:textId="1D07049F" w:rsidR="00A157E7" w:rsidRPr="006107BF" w:rsidRDefault="00A157E7" w:rsidP="00A157E7">
            <w:pPr>
              <w:pStyle w:val="Heading3"/>
              <w:spacing w:before="120" w:after="0"/>
              <w:jc w:val="right"/>
              <w:outlineLvl w:val="2"/>
            </w:pPr>
            <w:r>
              <w:rPr>
                <w:szCs w:val="26"/>
              </w:rPr>
              <w:t>Compliant</w:t>
            </w:r>
          </w:p>
        </w:tc>
      </w:tr>
    </w:tbl>
    <w:p w14:paraId="77A165E1" w14:textId="77777777"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6178CD04" w14:textId="4A9C70A5"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D085E" w:rsidRPr="002B61BB" w14:paraId="7BA524EF" w14:textId="77777777" w:rsidTr="006107BF">
        <w:tc>
          <w:tcPr>
            <w:tcW w:w="4531" w:type="dxa"/>
            <w:shd w:val="clear" w:color="auto" w:fill="E7E6E6" w:themeFill="background2"/>
          </w:tcPr>
          <w:p w14:paraId="725DF3A2" w14:textId="77777777" w:rsidR="001D085E" w:rsidRPr="002B61BB" w:rsidRDefault="001D085E" w:rsidP="001D085E">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19587E3F" w14:textId="00865C27" w:rsidR="001D085E" w:rsidRPr="002B61BB" w:rsidRDefault="001D085E" w:rsidP="001D085E">
            <w:pPr>
              <w:pStyle w:val="Heading3"/>
              <w:spacing w:before="120" w:after="0"/>
              <w:outlineLvl w:val="2"/>
            </w:pPr>
            <w:r>
              <w:t>CHSP</w:t>
            </w:r>
            <w:r w:rsidRPr="002B61BB">
              <w:t xml:space="preserve">   </w:t>
            </w:r>
          </w:p>
        </w:tc>
        <w:tc>
          <w:tcPr>
            <w:tcW w:w="3548" w:type="dxa"/>
            <w:shd w:val="clear" w:color="auto" w:fill="E7E6E6" w:themeFill="background2"/>
          </w:tcPr>
          <w:p w14:paraId="72EFFC0B" w14:textId="72F0CF76" w:rsidR="001D085E" w:rsidRPr="006107BF" w:rsidRDefault="001D085E" w:rsidP="001D085E">
            <w:pPr>
              <w:pStyle w:val="Heading3"/>
              <w:spacing w:before="120" w:after="0"/>
              <w:jc w:val="right"/>
              <w:outlineLvl w:val="2"/>
            </w:pPr>
            <w:r>
              <w:rPr>
                <w:szCs w:val="26"/>
              </w:rPr>
              <w:t>Compliant</w:t>
            </w:r>
          </w:p>
        </w:tc>
      </w:tr>
    </w:tbl>
    <w:p w14:paraId="39AC9EB9" w14:textId="77777777" w:rsidR="00506F7F" w:rsidRDefault="00506F7F" w:rsidP="00506F7F">
      <w:pPr>
        <w:rPr>
          <w:i/>
        </w:rPr>
      </w:pPr>
      <w:r w:rsidRPr="008D114F">
        <w:rPr>
          <w:i/>
        </w:rPr>
        <w:t>Workforce interactions with consumers are kind, caring and respectful of each consumer’s identity, culture and diversity.</w:t>
      </w:r>
    </w:p>
    <w:p w14:paraId="6CFE9648" w14:textId="07641A4B"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D085E" w:rsidRPr="002B61BB" w14:paraId="657CC8EF" w14:textId="77777777" w:rsidTr="006107BF">
        <w:tc>
          <w:tcPr>
            <w:tcW w:w="4531" w:type="dxa"/>
            <w:shd w:val="clear" w:color="auto" w:fill="E7E6E6" w:themeFill="background2"/>
          </w:tcPr>
          <w:p w14:paraId="7DD837F2" w14:textId="77777777" w:rsidR="001D085E" w:rsidRPr="002B61BB" w:rsidRDefault="001D085E" w:rsidP="001D085E">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6AE73F6A" w14:textId="632EDF69" w:rsidR="001D085E" w:rsidRPr="002B61BB" w:rsidRDefault="001D085E" w:rsidP="001D085E">
            <w:pPr>
              <w:pStyle w:val="Heading3"/>
              <w:spacing w:before="120" w:after="0"/>
              <w:outlineLvl w:val="2"/>
            </w:pPr>
            <w:r>
              <w:t>CHSP</w:t>
            </w:r>
            <w:r w:rsidRPr="002B61BB">
              <w:t xml:space="preserve">   </w:t>
            </w:r>
          </w:p>
        </w:tc>
        <w:tc>
          <w:tcPr>
            <w:tcW w:w="3548" w:type="dxa"/>
            <w:shd w:val="clear" w:color="auto" w:fill="E7E6E6" w:themeFill="background2"/>
          </w:tcPr>
          <w:p w14:paraId="4478B321" w14:textId="0E174DBD" w:rsidR="001D085E" w:rsidRPr="006107BF" w:rsidRDefault="001D085E" w:rsidP="001D085E">
            <w:pPr>
              <w:pStyle w:val="Heading3"/>
              <w:spacing w:before="120" w:after="0"/>
              <w:jc w:val="right"/>
              <w:outlineLvl w:val="2"/>
            </w:pPr>
            <w:r>
              <w:rPr>
                <w:szCs w:val="26"/>
              </w:rPr>
              <w:t>Compliant</w:t>
            </w:r>
          </w:p>
        </w:tc>
      </w:tr>
    </w:tbl>
    <w:p w14:paraId="3662BD83" w14:textId="77777777" w:rsidR="00506F7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1E86B3D" w14:textId="70FB3029"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D085E" w:rsidRPr="002B61BB" w14:paraId="627AE337" w14:textId="77777777" w:rsidTr="006107BF">
        <w:tc>
          <w:tcPr>
            <w:tcW w:w="4531" w:type="dxa"/>
            <w:shd w:val="clear" w:color="auto" w:fill="E7E6E6" w:themeFill="background2"/>
          </w:tcPr>
          <w:p w14:paraId="3C66C7CC" w14:textId="77777777" w:rsidR="001D085E" w:rsidRPr="002B61BB" w:rsidRDefault="001D085E" w:rsidP="001D085E">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4E0B9F45" w14:textId="15D34429" w:rsidR="001D085E" w:rsidRPr="002B61BB" w:rsidRDefault="001D085E" w:rsidP="001D085E">
            <w:pPr>
              <w:pStyle w:val="Heading3"/>
              <w:spacing w:before="120" w:after="0"/>
              <w:outlineLvl w:val="2"/>
            </w:pPr>
            <w:r>
              <w:t>CHSP</w:t>
            </w:r>
            <w:r w:rsidRPr="002B61BB">
              <w:t xml:space="preserve">   </w:t>
            </w:r>
          </w:p>
        </w:tc>
        <w:tc>
          <w:tcPr>
            <w:tcW w:w="3548" w:type="dxa"/>
            <w:shd w:val="clear" w:color="auto" w:fill="E7E6E6" w:themeFill="background2"/>
          </w:tcPr>
          <w:p w14:paraId="2EEA02D1" w14:textId="18200745" w:rsidR="001D085E" w:rsidRPr="006107BF" w:rsidRDefault="001D085E" w:rsidP="001D085E">
            <w:pPr>
              <w:pStyle w:val="Heading3"/>
              <w:spacing w:before="120" w:after="0"/>
              <w:jc w:val="right"/>
              <w:outlineLvl w:val="2"/>
            </w:pPr>
            <w:r>
              <w:rPr>
                <w:szCs w:val="26"/>
              </w:rPr>
              <w:t>Compliant</w:t>
            </w:r>
          </w:p>
        </w:tc>
      </w:tr>
    </w:tbl>
    <w:p w14:paraId="1B877862" w14:textId="77777777" w:rsidR="00506F7F" w:rsidRDefault="00506F7F" w:rsidP="00506F7F">
      <w:pPr>
        <w:rPr>
          <w:i/>
        </w:rPr>
      </w:pPr>
      <w:r w:rsidRPr="008D114F">
        <w:rPr>
          <w:i/>
        </w:rPr>
        <w:t>The workforce is recruited, trained, equipped and supported to deliver the outcomes required by these standards.</w:t>
      </w:r>
    </w:p>
    <w:p w14:paraId="7D41CE4C" w14:textId="66F126DC"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D085E" w:rsidRPr="002B61BB" w14:paraId="5EE43962" w14:textId="77777777" w:rsidTr="006107BF">
        <w:tc>
          <w:tcPr>
            <w:tcW w:w="4531" w:type="dxa"/>
            <w:shd w:val="clear" w:color="auto" w:fill="E7E6E6" w:themeFill="background2"/>
          </w:tcPr>
          <w:p w14:paraId="60944307" w14:textId="77777777" w:rsidR="001D085E" w:rsidRPr="002B61BB" w:rsidRDefault="001D085E" w:rsidP="001D085E">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32DC427A" w14:textId="4B5E0627" w:rsidR="001D085E" w:rsidRPr="002B61BB" w:rsidRDefault="001D085E" w:rsidP="001D085E">
            <w:pPr>
              <w:pStyle w:val="Heading3"/>
              <w:spacing w:before="120" w:after="0"/>
              <w:outlineLvl w:val="2"/>
            </w:pPr>
            <w:r>
              <w:t>CHSP</w:t>
            </w:r>
            <w:r w:rsidRPr="002B61BB">
              <w:t xml:space="preserve">   </w:t>
            </w:r>
          </w:p>
        </w:tc>
        <w:tc>
          <w:tcPr>
            <w:tcW w:w="3548" w:type="dxa"/>
            <w:shd w:val="clear" w:color="auto" w:fill="E7E6E6" w:themeFill="background2"/>
          </w:tcPr>
          <w:p w14:paraId="46EF217B" w14:textId="470BEF57" w:rsidR="001D085E" w:rsidRPr="006107BF" w:rsidRDefault="001D085E" w:rsidP="001D085E">
            <w:pPr>
              <w:pStyle w:val="Heading3"/>
              <w:spacing w:before="120" w:after="0"/>
              <w:jc w:val="right"/>
              <w:outlineLvl w:val="2"/>
            </w:pPr>
            <w:r>
              <w:rPr>
                <w:szCs w:val="26"/>
              </w:rPr>
              <w:t>Compliant</w:t>
            </w:r>
          </w:p>
        </w:tc>
      </w:tr>
    </w:tbl>
    <w:p w14:paraId="7A51DF72" w14:textId="77777777" w:rsidR="001C041D" w:rsidRDefault="00506F7F" w:rsidP="001C041D">
      <w:pPr>
        <w:rPr>
          <w:i/>
        </w:rPr>
        <w:sectPr w:rsidR="001C041D" w:rsidSect="008D7780">
          <w:headerReference w:type="first" r:id="rId23"/>
          <w:type w:val="continuous"/>
          <w:pgSz w:w="11906" w:h="16838"/>
          <w:pgMar w:top="1701" w:right="1418" w:bottom="1418" w:left="1418" w:header="709" w:footer="397" w:gutter="0"/>
          <w:cols w:space="708"/>
          <w:docGrid w:linePitch="360"/>
        </w:sectPr>
      </w:pPr>
      <w:r w:rsidRPr="008D114F">
        <w:rPr>
          <w:i/>
        </w:rPr>
        <w:t>Regular assessment, monitoring and review of the performance of each member of the workforce is undertaken.</w:t>
      </w:r>
    </w:p>
    <w:p w14:paraId="579AA827" w14:textId="55D227E8" w:rsidR="008D7780" w:rsidRPr="001C041D" w:rsidRDefault="00095CD4" w:rsidP="001C041D">
      <w:pPr>
        <w:rPr>
          <w:rFonts w:ascii="Arial Black" w:hAnsi="Arial Black"/>
          <w:b/>
          <w:bCs/>
          <w:iCs/>
          <w:color w:val="FFFFFF" w:themeColor="background1"/>
          <w:sz w:val="36"/>
          <w:szCs w:val="40"/>
        </w:rPr>
      </w:pPr>
      <w:r w:rsidRPr="001C041D">
        <w:rPr>
          <w:rFonts w:ascii="Arial Black" w:hAnsi="Arial Black"/>
          <w:b/>
          <w:bCs/>
          <w:iCs/>
          <w:noProof/>
          <w:color w:val="FFFFFF" w:themeColor="background1"/>
          <w:sz w:val="36"/>
          <w:szCs w:val="40"/>
        </w:rPr>
        <w:lastRenderedPageBreak/>
        <w:drawing>
          <wp:anchor distT="0" distB="0" distL="114300" distR="114300" simplePos="0" relativeHeight="251675648" behindDoc="1" locked="0" layoutInCell="1" allowOverlap="1" wp14:anchorId="66E26D4E" wp14:editId="17883BC1">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041D">
        <w:rPr>
          <w:rFonts w:ascii="Arial Black" w:hAnsi="Arial Black"/>
          <w:b/>
          <w:bCs/>
          <w:iCs/>
          <w:color w:val="FFFFFF" w:themeColor="background1"/>
          <w:sz w:val="36"/>
          <w:szCs w:val="40"/>
        </w:rPr>
        <w:t>STANDARD 8 Organisational governance</w:t>
      </w:r>
    </w:p>
    <w:p w14:paraId="6616E8AC" w14:textId="6C57C6D1" w:rsidR="001C041D" w:rsidRDefault="006C6789" w:rsidP="00872D6C">
      <w:pPr>
        <w:pStyle w:val="Heading1"/>
        <w:tabs>
          <w:tab w:val="left" w:pos="2835"/>
          <w:tab w:val="right" w:pos="9070"/>
        </w:tabs>
        <w:spacing w:before="0" w:after="0" w:line="240" w:lineRule="auto"/>
        <w:rPr>
          <w:color w:val="FFFFFF" w:themeColor="background1"/>
          <w:sz w:val="36"/>
        </w:rPr>
        <w:sectPr w:rsidR="001C041D" w:rsidSect="001C041D">
          <w:pgSz w:w="11906" w:h="16838"/>
          <w:pgMar w:top="1701" w:right="1418" w:bottom="1418" w:left="1418" w:header="709" w:footer="397" w:gutter="0"/>
          <w:cols w:space="708"/>
          <w:docGrid w:linePitch="360"/>
        </w:sectPr>
      </w:pPr>
      <w:r w:rsidRPr="00ED7791">
        <w:rPr>
          <w:color w:val="FFFFFF" w:themeColor="background1"/>
          <w:sz w:val="36"/>
        </w:rPr>
        <w:tab/>
      </w:r>
      <w:r w:rsidR="00737147">
        <w:rPr>
          <w:color w:val="FFFFFF" w:themeColor="background1"/>
          <w:sz w:val="36"/>
        </w:rPr>
        <w:t>CHSP</w:t>
      </w:r>
      <w:r w:rsidR="00737147" w:rsidRPr="00162F6A">
        <w:rPr>
          <w:color w:val="FFFFFF" w:themeColor="background1"/>
          <w:sz w:val="36"/>
        </w:rPr>
        <w:tab/>
      </w:r>
      <w:r w:rsidR="00737147">
        <w:rPr>
          <w:color w:val="FFFFFF" w:themeColor="background1"/>
          <w:sz w:val="36"/>
        </w:rPr>
        <w:t>Compliant</w:t>
      </w:r>
      <w:r w:rsidR="00737147" w:rsidRPr="00F4291A">
        <w:rPr>
          <w:color w:val="FFFFFF" w:themeColor="background1"/>
          <w:highlight w:val="yellow"/>
        </w:rPr>
        <w:br/>
      </w:r>
      <w:r w:rsidR="00737147" w:rsidRPr="00162F6A">
        <w:rPr>
          <w:color w:val="FFFFFF" w:themeColor="background1"/>
          <w:sz w:val="36"/>
        </w:rPr>
        <w:tab/>
      </w:r>
    </w:p>
    <w:p w14:paraId="6331C000" w14:textId="0675890A" w:rsidR="006C6789" w:rsidRPr="00ED7791" w:rsidRDefault="006C6789" w:rsidP="00872D6C">
      <w:pPr>
        <w:pStyle w:val="Heading1"/>
        <w:tabs>
          <w:tab w:val="left" w:pos="2835"/>
          <w:tab w:val="right" w:pos="9070"/>
        </w:tabs>
        <w:spacing w:before="0" w:after="0" w:line="240" w:lineRule="auto"/>
        <w:rPr>
          <w:color w:val="FFFFFF" w:themeColor="background1"/>
          <w:sz w:val="36"/>
        </w:rPr>
      </w:pPr>
    </w:p>
    <w:p w14:paraId="0EF67DD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214745DA"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464F895F" w14:textId="77777777" w:rsidR="007F5256" w:rsidRDefault="007F5256" w:rsidP="00095CD4">
      <w:pPr>
        <w:pStyle w:val="Heading3"/>
        <w:shd w:val="clear" w:color="auto" w:fill="F2F2F2" w:themeFill="background1" w:themeFillShade="F2"/>
      </w:pPr>
      <w:r>
        <w:t>Organisation statement:</w:t>
      </w:r>
    </w:p>
    <w:p w14:paraId="7455DECB"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1D51176C" w14:textId="77777777" w:rsidR="007F5256" w:rsidRDefault="007F5256" w:rsidP="00427817">
      <w:pPr>
        <w:pStyle w:val="Heading2"/>
      </w:pPr>
      <w:r>
        <w:t>Assessment of Standard 8</w:t>
      </w:r>
    </w:p>
    <w:p w14:paraId="0DD6191B" w14:textId="42210FAF" w:rsidR="009D3BB1" w:rsidRDefault="009D3BB1" w:rsidP="009D3BB1">
      <w:pPr>
        <w:rPr>
          <w:rFonts w:eastAsia="Calibri"/>
          <w:color w:val="0000FF"/>
          <w:lang w:eastAsia="en-US"/>
        </w:rPr>
      </w:pPr>
      <w:r>
        <w:rPr>
          <w:rFonts w:eastAsia="Fira Sans Light"/>
          <w:color w:val="auto"/>
          <w:lang w:eastAsia="en-US"/>
        </w:rPr>
        <w:t xml:space="preserve">Consumers </w:t>
      </w:r>
      <w:r w:rsidR="00D07622">
        <w:rPr>
          <w:rFonts w:eastAsia="Fira Sans Light"/>
          <w:color w:val="auto"/>
          <w:lang w:eastAsia="en-US"/>
        </w:rPr>
        <w:t>did not recollect completing</w:t>
      </w:r>
      <w:r w:rsidRPr="00B138FD">
        <w:rPr>
          <w:rFonts w:eastAsia="Fira Sans Light"/>
          <w:color w:val="auto"/>
          <w:lang w:eastAsia="en-US"/>
        </w:rPr>
        <w:t xml:space="preserve"> surveys, however they were satisfied their engagement through feedback provided contributes to service delivery.</w:t>
      </w:r>
    </w:p>
    <w:p w14:paraId="698DE943" w14:textId="77777777" w:rsidR="009D3BB1" w:rsidRDefault="009D3BB1" w:rsidP="009D3BB1">
      <w:pPr>
        <w:rPr>
          <w:color w:val="auto"/>
        </w:rPr>
      </w:pPr>
      <w:r w:rsidRPr="00737041">
        <w:rPr>
          <w:color w:val="auto"/>
        </w:rPr>
        <w:t xml:space="preserve">The </w:t>
      </w:r>
      <w:r>
        <w:rPr>
          <w:color w:val="auto"/>
        </w:rPr>
        <w:t>service</w:t>
      </w:r>
      <w:r w:rsidRPr="00737041">
        <w:rPr>
          <w:color w:val="auto"/>
        </w:rPr>
        <w:t xml:space="preserve"> demonstrated the organisation’s governing body promotes a culture of safe, </w:t>
      </w:r>
      <w:r w:rsidRPr="00806472">
        <w:rPr>
          <w:color w:val="auto"/>
        </w:rPr>
        <w:t xml:space="preserve">inclusive, quality care and services and is </w:t>
      </w:r>
      <w:r>
        <w:rPr>
          <w:color w:val="auto"/>
        </w:rPr>
        <w:t xml:space="preserve">generally </w:t>
      </w:r>
      <w:r w:rsidRPr="00806472">
        <w:rPr>
          <w:color w:val="auto"/>
        </w:rPr>
        <w:t>accountable for their delivery. The organisation has developed a strategic plan that incorporates issues and improvements for the organisation.</w:t>
      </w:r>
      <w:r>
        <w:rPr>
          <w:color w:val="auto"/>
        </w:rPr>
        <w:t xml:space="preserve"> </w:t>
      </w:r>
    </w:p>
    <w:p w14:paraId="594591F2" w14:textId="62C63364" w:rsidR="00E72BFB" w:rsidRDefault="009D3BB1" w:rsidP="00E72BFB">
      <w:r w:rsidRPr="00F62D7F">
        <w:rPr>
          <w:rFonts w:eastAsia="Calibri"/>
          <w:color w:val="auto"/>
          <w:lang w:eastAsia="en-US"/>
        </w:rPr>
        <w:t xml:space="preserve">The </w:t>
      </w:r>
      <w:r>
        <w:rPr>
          <w:rFonts w:eastAsia="Calibri"/>
          <w:color w:val="auto"/>
          <w:lang w:eastAsia="en-US"/>
        </w:rPr>
        <w:t>service</w:t>
      </w:r>
      <w:r w:rsidRPr="00F62D7F">
        <w:rPr>
          <w:rFonts w:eastAsia="Calibri"/>
          <w:color w:val="auto"/>
          <w:lang w:eastAsia="en-US"/>
        </w:rPr>
        <w:t xml:space="preserve"> has organisational wide governance systems </w:t>
      </w:r>
      <w:r w:rsidRPr="00F62D7F">
        <w:rPr>
          <w:color w:val="auto"/>
        </w:rPr>
        <w:t>to monitor processes such as information systems, regulatory compliance, financial management, workforce governance, feedback, and complaints</w:t>
      </w:r>
      <w:r>
        <w:rPr>
          <w:color w:val="auto"/>
        </w:rPr>
        <w:t xml:space="preserve">. </w:t>
      </w:r>
      <w:r w:rsidRPr="00A47285">
        <w:rPr>
          <w:color w:val="auto"/>
        </w:rPr>
        <w:t xml:space="preserve">However, </w:t>
      </w:r>
      <w:r w:rsidR="00E72BFB">
        <w:rPr>
          <w:color w:val="auto"/>
        </w:rPr>
        <w:t xml:space="preserve">inconsistencies </w:t>
      </w:r>
      <w:r w:rsidRPr="00A47285">
        <w:rPr>
          <w:color w:val="auto"/>
        </w:rPr>
        <w:t xml:space="preserve">in information management </w:t>
      </w:r>
      <w:r>
        <w:rPr>
          <w:color w:val="auto"/>
        </w:rPr>
        <w:t xml:space="preserve">in the consumer files </w:t>
      </w:r>
      <w:r w:rsidRPr="00A47285">
        <w:rPr>
          <w:color w:val="auto"/>
        </w:rPr>
        <w:t xml:space="preserve">impact the identification and monitoring of consumers’ </w:t>
      </w:r>
      <w:r>
        <w:rPr>
          <w:color w:val="auto"/>
        </w:rPr>
        <w:t>receiving services under a specific program</w:t>
      </w:r>
      <w:r w:rsidRPr="00A47285">
        <w:rPr>
          <w:color w:val="auto"/>
        </w:rPr>
        <w:t xml:space="preserve">. </w:t>
      </w:r>
      <w:r>
        <w:rPr>
          <w:color w:val="auto"/>
        </w:rPr>
        <w:t>Management and staff were able to provide clarity through organisational systems on active and inactive consumers.</w:t>
      </w:r>
      <w:r w:rsidR="00E72BFB">
        <w:rPr>
          <w:color w:val="auto"/>
        </w:rPr>
        <w:t xml:space="preserve"> </w:t>
      </w:r>
      <w:r w:rsidR="00E72BFB">
        <w:t>Management stated it had already identified an issue with the documentation of information and staff have been provided with a refresher to ensure all consumer documentation is noted in the consumer files for effective service delivery.</w:t>
      </w:r>
    </w:p>
    <w:p w14:paraId="5864F093" w14:textId="77777777" w:rsidR="009D3BB1" w:rsidRDefault="009D3BB1" w:rsidP="009D3BB1">
      <w:pPr>
        <w:rPr>
          <w:rFonts w:eastAsia="Calibri"/>
          <w:color w:val="auto"/>
          <w:lang w:eastAsia="en-US"/>
        </w:rPr>
      </w:pPr>
      <w:r>
        <w:rPr>
          <w:rFonts w:eastAsia="Calibri"/>
          <w:color w:val="auto"/>
          <w:lang w:eastAsia="en-US"/>
        </w:rPr>
        <w:t>Opportunities for improvement are informed through consumers’ feedback, incidents, staff input, internal audits, industry changes and from networking with other organisations and peak bodies providing aged care. The organisation maintains continuous improvement plans.</w:t>
      </w:r>
    </w:p>
    <w:p w14:paraId="336E21CD" w14:textId="77777777" w:rsidR="009D3BB1" w:rsidRPr="006655CD" w:rsidRDefault="009D3BB1" w:rsidP="009D3BB1">
      <w:pPr>
        <w:rPr>
          <w:rFonts w:asciiTheme="minorHAnsi" w:eastAsiaTheme="minorEastAsia" w:hAnsiTheme="minorHAnsi" w:cstheme="minorBidi"/>
          <w:color w:val="auto"/>
        </w:rPr>
      </w:pPr>
      <w:r>
        <w:rPr>
          <w:color w:val="auto"/>
        </w:rPr>
        <w:lastRenderedPageBreak/>
        <w:t>The organisation has a risk management framework and policies and procedures for managing high impact or high prevalence risks associated with the care of consumers, identifying, and responding to abuse and neglect of consumers and supporting consumers to live the best life they can.</w:t>
      </w:r>
    </w:p>
    <w:p w14:paraId="23138C9E" w14:textId="77777777" w:rsidR="009D3BB1" w:rsidRDefault="009D3BB1" w:rsidP="009D3BB1">
      <w:pPr>
        <w:rPr>
          <w:rFonts w:eastAsia="Calibri"/>
          <w:color w:val="auto"/>
          <w:lang w:eastAsia="en-US"/>
        </w:rPr>
      </w:pPr>
      <w:r w:rsidRPr="007B28B9">
        <w:rPr>
          <w:rFonts w:eastAsia="Calibri"/>
          <w:color w:val="auto"/>
          <w:lang w:eastAsia="en-US"/>
        </w:rPr>
        <w:t xml:space="preserve">The organisation has a </w:t>
      </w:r>
      <w:r>
        <w:rPr>
          <w:rFonts w:eastAsia="Calibri"/>
          <w:color w:val="auto"/>
          <w:lang w:eastAsia="en-US"/>
        </w:rPr>
        <w:t>c</w:t>
      </w:r>
      <w:r w:rsidRPr="007B28B9">
        <w:rPr>
          <w:rFonts w:eastAsia="Calibri"/>
          <w:color w:val="auto"/>
          <w:lang w:eastAsia="en-US"/>
        </w:rPr>
        <w:t>linical governance framework</w:t>
      </w:r>
      <w:r>
        <w:rPr>
          <w:rFonts w:eastAsia="Calibri"/>
          <w:color w:val="auto"/>
          <w:lang w:eastAsia="en-US"/>
        </w:rPr>
        <w:t xml:space="preserve">, </w:t>
      </w:r>
      <w:r w:rsidRPr="007B28B9">
        <w:rPr>
          <w:rFonts w:eastAsia="Calibri"/>
          <w:color w:val="auto"/>
          <w:lang w:eastAsia="en-US"/>
        </w:rPr>
        <w:t xml:space="preserve">monitored </w:t>
      </w:r>
      <w:r>
        <w:rPr>
          <w:rFonts w:eastAsia="Calibri"/>
          <w:color w:val="auto"/>
          <w:lang w:eastAsia="en-US"/>
        </w:rPr>
        <w:t>through the quality clinical governance committee, and reported to the Board</w:t>
      </w:r>
      <w:r w:rsidRPr="007B28B9">
        <w:rPr>
          <w:rFonts w:eastAsia="Calibri"/>
          <w:color w:val="auto"/>
          <w:lang w:eastAsia="en-US"/>
        </w:rPr>
        <w:t xml:space="preserve">. </w:t>
      </w:r>
      <w:r>
        <w:rPr>
          <w:rFonts w:eastAsia="Calibri"/>
          <w:color w:val="auto"/>
          <w:lang w:eastAsia="en-US"/>
        </w:rPr>
        <w:t xml:space="preserve">Policies guide practice in relation to antimicrobial stewardship, minimising use of restraint and open disclosure principles when something goes wrong. </w:t>
      </w:r>
    </w:p>
    <w:p w14:paraId="10964DBE" w14:textId="5B73CA9E" w:rsidR="00E33266" w:rsidRDefault="00E33266" w:rsidP="00E33266">
      <w:pPr>
        <w:rPr>
          <w:rFonts w:eastAsiaTheme="minorHAnsi"/>
          <w:color w:val="auto"/>
        </w:rPr>
      </w:pPr>
      <w:r w:rsidRPr="00FA32EA">
        <w:rPr>
          <w:rFonts w:eastAsiaTheme="minorHAnsi"/>
          <w:color w:val="auto"/>
        </w:rPr>
        <w:t xml:space="preserve">The Quality Standard for the Commonwealth home support </w:t>
      </w:r>
      <w:r w:rsidRPr="0016105E">
        <w:rPr>
          <w:rFonts w:eastAsiaTheme="minorHAnsi"/>
          <w:color w:val="auto"/>
        </w:rPr>
        <w:t xml:space="preserve">programme services </w:t>
      </w:r>
      <w:r w:rsidR="00AE6557">
        <w:rPr>
          <w:rFonts w:eastAsiaTheme="minorHAnsi"/>
          <w:color w:val="auto"/>
        </w:rPr>
        <w:t>is</w:t>
      </w:r>
      <w:r w:rsidRPr="0016105E">
        <w:rPr>
          <w:rFonts w:eastAsiaTheme="minorHAnsi"/>
          <w:color w:val="auto"/>
        </w:rPr>
        <w:t xml:space="preserve"> assessed as </w:t>
      </w:r>
      <w:r>
        <w:rPr>
          <w:rFonts w:eastAsiaTheme="minorHAnsi"/>
          <w:color w:val="auto"/>
        </w:rPr>
        <w:t>Compliant</w:t>
      </w:r>
      <w:r w:rsidRPr="0016105E">
        <w:rPr>
          <w:rFonts w:eastAsiaTheme="minorHAnsi"/>
          <w:color w:val="auto"/>
        </w:rPr>
        <w:t xml:space="preserve"> as 5 of the 5 specific requirements have been assessed as </w:t>
      </w:r>
      <w:r>
        <w:rPr>
          <w:rFonts w:eastAsiaTheme="minorHAnsi"/>
          <w:color w:val="auto"/>
        </w:rPr>
        <w:t>Compliant</w:t>
      </w:r>
      <w:r w:rsidRPr="0016105E">
        <w:rPr>
          <w:rFonts w:eastAsiaTheme="minorHAnsi"/>
          <w:color w:val="auto"/>
        </w:rPr>
        <w:t>.</w:t>
      </w:r>
    </w:p>
    <w:p w14:paraId="117A2506" w14:textId="359FEB62"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D085E" w:rsidRPr="002B61BB" w14:paraId="62249D90" w14:textId="77777777" w:rsidTr="006107BF">
        <w:tc>
          <w:tcPr>
            <w:tcW w:w="4531" w:type="dxa"/>
            <w:shd w:val="clear" w:color="auto" w:fill="E7E6E6" w:themeFill="background2"/>
          </w:tcPr>
          <w:p w14:paraId="15EB1B24" w14:textId="77777777" w:rsidR="001D085E" w:rsidRPr="002B61BB" w:rsidRDefault="001D085E" w:rsidP="001D085E">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777D0440" w14:textId="5C2EB8B2" w:rsidR="001D085E" w:rsidRPr="002B61BB" w:rsidRDefault="001D085E" w:rsidP="001D085E">
            <w:pPr>
              <w:pStyle w:val="Heading3"/>
              <w:spacing w:before="120" w:after="0"/>
              <w:outlineLvl w:val="2"/>
            </w:pPr>
            <w:r>
              <w:t>CHSP</w:t>
            </w:r>
            <w:r w:rsidRPr="002B61BB">
              <w:t xml:space="preserve">   </w:t>
            </w:r>
          </w:p>
        </w:tc>
        <w:tc>
          <w:tcPr>
            <w:tcW w:w="3548" w:type="dxa"/>
            <w:shd w:val="clear" w:color="auto" w:fill="E7E6E6" w:themeFill="background2"/>
          </w:tcPr>
          <w:p w14:paraId="1218F2BB" w14:textId="7FD76AA6" w:rsidR="001D085E" w:rsidRPr="006107BF" w:rsidRDefault="001D085E" w:rsidP="001D085E">
            <w:pPr>
              <w:pStyle w:val="Heading3"/>
              <w:spacing w:before="120" w:after="0"/>
              <w:jc w:val="right"/>
              <w:outlineLvl w:val="2"/>
            </w:pPr>
            <w:r>
              <w:rPr>
                <w:szCs w:val="26"/>
              </w:rPr>
              <w:t>Compliant</w:t>
            </w:r>
          </w:p>
        </w:tc>
      </w:tr>
    </w:tbl>
    <w:p w14:paraId="4C7DF695" w14:textId="77777777" w:rsidR="00154403" w:rsidRDefault="00314FF7" w:rsidP="00506F7F">
      <w:pPr>
        <w:rPr>
          <w:i/>
        </w:rPr>
      </w:pPr>
      <w:r w:rsidRPr="008D114F">
        <w:rPr>
          <w:i/>
        </w:rPr>
        <w:t>Consumers are engaged in the development, delivery and evaluation of care and services and are supported in that engagement.</w:t>
      </w:r>
    </w:p>
    <w:p w14:paraId="1CBBD753" w14:textId="0CE81CE3"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D085E" w:rsidRPr="002B61BB" w14:paraId="0FE4BF83" w14:textId="77777777" w:rsidTr="006107BF">
        <w:tc>
          <w:tcPr>
            <w:tcW w:w="4531" w:type="dxa"/>
            <w:shd w:val="clear" w:color="auto" w:fill="E7E6E6" w:themeFill="background2"/>
          </w:tcPr>
          <w:p w14:paraId="6D40516F" w14:textId="77777777" w:rsidR="001D085E" w:rsidRPr="002B61BB" w:rsidRDefault="001D085E" w:rsidP="001D085E">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5780F7B3" w14:textId="46A81424" w:rsidR="001D085E" w:rsidRPr="002B61BB" w:rsidRDefault="001D085E" w:rsidP="001D085E">
            <w:pPr>
              <w:pStyle w:val="Heading3"/>
              <w:spacing w:before="120" w:after="0"/>
              <w:outlineLvl w:val="2"/>
            </w:pPr>
            <w:r>
              <w:t>CHSP</w:t>
            </w:r>
            <w:r w:rsidRPr="002B61BB">
              <w:t xml:space="preserve">   </w:t>
            </w:r>
          </w:p>
        </w:tc>
        <w:tc>
          <w:tcPr>
            <w:tcW w:w="3548" w:type="dxa"/>
            <w:shd w:val="clear" w:color="auto" w:fill="E7E6E6" w:themeFill="background2"/>
          </w:tcPr>
          <w:p w14:paraId="09AB68EB" w14:textId="232D7E21" w:rsidR="001D085E" w:rsidRPr="006107BF" w:rsidRDefault="001D085E" w:rsidP="001D085E">
            <w:pPr>
              <w:pStyle w:val="Heading3"/>
              <w:spacing w:before="120" w:after="0"/>
              <w:jc w:val="right"/>
              <w:outlineLvl w:val="2"/>
            </w:pPr>
            <w:r>
              <w:rPr>
                <w:szCs w:val="26"/>
              </w:rPr>
              <w:t>Compliant</w:t>
            </w:r>
          </w:p>
        </w:tc>
      </w:tr>
    </w:tbl>
    <w:p w14:paraId="7B6D0F16" w14:textId="77777777" w:rsidR="00314FF7" w:rsidRDefault="00506F7F" w:rsidP="00506F7F">
      <w:pPr>
        <w:rPr>
          <w:i/>
        </w:rPr>
      </w:pPr>
      <w:r w:rsidRPr="008D114F">
        <w:rPr>
          <w:i/>
        </w:rPr>
        <w:t>The organisation’s governing body promotes a culture of safe, inclusive and quality care and services and is accountable for their delivery.</w:t>
      </w:r>
    </w:p>
    <w:p w14:paraId="6D90CA78" w14:textId="65F280FA"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D085E" w:rsidRPr="002B61BB" w14:paraId="571EF799" w14:textId="77777777" w:rsidTr="006107BF">
        <w:tc>
          <w:tcPr>
            <w:tcW w:w="4531" w:type="dxa"/>
            <w:shd w:val="clear" w:color="auto" w:fill="E7E6E6" w:themeFill="background2"/>
          </w:tcPr>
          <w:p w14:paraId="66B450E8" w14:textId="77777777" w:rsidR="001D085E" w:rsidRPr="002B61BB" w:rsidRDefault="001D085E" w:rsidP="001D085E">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E90C31A" w14:textId="4DB6A67F" w:rsidR="001D085E" w:rsidRPr="002B61BB" w:rsidRDefault="001D085E" w:rsidP="001D085E">
            <w:pPr>
              <w:pStyle w:val="Heading3"/>
              <w:spacing w:before="120" w:after="0"/>
              <w:outlineLvl w:val="2"/>
            </w:pPr>
            <w:r>
              <w:t>CHSP</w:t>
            </w:r>
            <w:r w:rsidRPr="002B61BB">
              <w:t xml:space="preserve">   </w:t>
            </w:r>
          </w:p>
        </w:tc>
        <w:tc>
          <w:tcPr>
            <w:tcW w:w="3548" w:type="dxa"/>
            <w:shd w:val="clear" w:color="auto" w:fill="E7E6E6" w:themeFill="background2"/>
          </w:tcPr>
          <w:p w14:paraId="029988BA" w14:textId="6651B071" w:rsidR="001D085E" w:rsidRPr="006107BF" w:rsidRDefault="001D085E" w:rsidP="001D085E">
            <w:pPr>
              <w:pStyle w:val="Heading3"/>
              <w:spacing w:before="120" w:after="0"/>
              <w:jc w:val="right"/>
              <w:outlineLvl w:val="2"/>
            </w:pPr>
            <w:r>
              <w:rPr>
                <w:szCs w:val="26"/>
              </w:rPr>
              <w:t>Compliant</w:t>
            </w:r>
          </w:p>
        </w:tc>
      </w:tr>
    </w:tbl>
    <w:p w14:paraId="65B357AA" w14:textId="77777777" w:rsidR="00506F7F" w:rsidRPr="008D114F" w:rsidRDefault="00506F7F" w:rsidP="00506F7F">
      <w:pPr>
        <w:rPr>
          <w:i/>
        </w:rPr>
      </w:pPr>
      <w:r w:rsidRPr="008D114F">
        <w:rPr>
          <w:i/>
        </w:rPr>
        <w:t>Effective organisation wide governance systems relating to the following:</w:t>
      </w:r>
    </w:p>
    <w:p w14:paraId="2C370B98"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56C4A334"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50B5EBB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6E1FAB0E"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FF23C69"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1B045998" w14:textId="77777777"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B20EECF" w14:textId="0723A9B0"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D085E" w:rsidRPr="002B61BB" w14:paraId="5CF3BD95" w14:textId="77777777" w:rsidTr="006107BF">
        <w:tc>
          <w:tcPr>
            <w:tcW w:w="4531" w:type="dxa"/>
            <w:shd w:val="clear" w:color="auto" w:fill="E7E6E6" w:themeFill="background2"/>
          </w:tcPr>
          <w:p w14:paraId="6976781A" w14:textId="77777777" w:rsidR="001D085E" w:rsidRPr="002B61BB" w:rsidRDefault="001D085E" w:rsidP="001D085E">
            <w:pPr>
              <w:pStyle w:val="Heading3"/>
              <w:spacing w:before="120" w:after="0"/>
              <w:ind w:hanging="106"/>
              <w:outlineLvl w:val="2"/>
            </w:pPr>
            <w:r w:rsidRPr="00163FEE">
              <w:lastRenderedPageBreak/>
              <w:t xml:space="preserve">Requirement </w:t>
            </w:r>
            <w:r>
              <w:t>8</w:t>
            </w:r>
            <w:r w:rsidRPr="00163FEE">
              <w:t>(3)(</w:t>
            </w:r>
            <w:r>
              <w:t>d</w:t>
            </w:r>
            <w:r w:rsidRPr="00163FEE">
              <w:t>)</w:t>
            </w:r>
          </w:p>
        </w:tc>
        <w:tc>
          <w:tcPr>
            <w:tcW w:w="993" w:type="dxa"/>
            <w:shd w:val="clear" w:color="auto" w:fill="E7E6E6" w:themeFill="background2"/>
          </w:tcPr>
          <w:p w14:paraId="00EA75DC" w14:textId="43E71595" w:rsidR="001D085E" w:rsidRPr="002B61BB" w:rsidRDefault="001D085E" w:rsidP="001D085E">
            <w:pPr>
              <w:pStyle w:val="Heading3"/>
              <w:spacing w:before="120" w:after="0"/>
              <w:outlineLvl w:val="2"/>
            </w:pPr>
            <w:r>
              <w:t>CHSP</w:t>
            </w:r>
            <w:r w:rsidRPr="002B61BB">
              <w:t xml:space="preserve">   </w:t>
            </w:r>
          </w:p>
        </w:tc>
        <w:tc>
          <w:tcPr>
            <w:tcW w:w="3548" w:type="dxa"/>
            <w:shd w:val="clear" w:color="auto" w:fill="E7E6E6" w:themeFill="background2"/>
          </w:tcPr>
          <w:p w14:paraId="3DB8286D" w14:textId="43504C05" w:rsidR="001D085E" w:rsidRPr="006107BF" w:rsidRDefault="001D085E" w:rsidP="001D085E">
            <w:pPr>
              <w:pStyle w:val="Heading3"/>
              <w:spacing w:before="120" w:after="0"/>
              <w:jc w:val="right"/>
              <w:outlineLvl w:val="2"/>
            </w:pPr>
            <w:r>
              <w:rPr>
                <w:szCs w:val="26"/>
              </w:rPr>
              <w:t>Compliant</w:t>
            </w:r>
          </w:p>
        </w:tc>
      </w:tr>
    </w:tbl>
    <w:p w14:paraId="2AB52DA1" w14:textId="77777777" w:rsidR="00506F7F" w:rsidRPr="008D114F" w:rsidRDefault="00506F7F" w:rsidP="00506F7F">
      <w:pPr>
        <w:rPr>
          <w:i/>
        </w:rPr>
      </w:pPr>
      <w:r w:rsidRPr="008D114F">
        <w:rPr>
          <w:i/>
        </w:rPr>
        <w:t>Effective risk management systems and practices, including but not limited to the following:</w:t>
      </w:r>
    </w:p>
    <w:p w14:paraId="03A43B48"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82D8B3"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CC036ED"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507EB27" w14:textId="77777777"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703279DE" w14:textId="06D832DE"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D085E" w:rsidRPr="002B61BB" w14:paraId="22E6035C" w14:textId="77777777" w:rsidTr="006107BF">
        <w:tc>
          <w:tcPr>
            <w:tcW w:w="4531" w:type="dxa"/>
            <w:shd w:val="clear" w:color="auto" w:fill="E7E6E6" w:themeFill="background2"/>
          </w:tcPr>
          <w:p w14:paraId="5B7A1AFB" w14:textId="77777777" w:rsidR="001D085E" w:rsidRPr="002B61BB" w:rsidRDefault="001D085E" w:rsidP="001D085E">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7669E739" w14:textId="02046BE2" w:rsidR="001D085E" w:rsidRPr="002B61BB" w:rsidRDefault="001D085E" w:rsidP="001D085E">
            <w:pPr>
              <w:pStyle w:val="Heading3"/>
              <w:spacing w:before="120" w:after="0"/>
              <w:outlineLvl w:val="2"/>
            </w:pPr>
            <w:r>
              <w:t>CHSP</w:t>
            </w:r>
            <w:r w:rsidRPr="002B61BB">
              <w:t xml:space="preserve">   </w:t>
            </w:r>
          </w:p>
        </w:tc>
        <w:tc>
          <w:tcPr>
            <w:tcW w:w="3548" w:type="dxa"/>
            <w:shd w:val="clear" w:color="auto" w:fill="E7E6E6" w:themeFill="background2"/>
          </w:tcPr>
          <w:p w14:paraId="57D85FF4" w14:textId="0F616E18" w:rsidR="001D085E" w:rsidRPr="006107BF" w:rsidRDefault="001D085E" w:rsidP="001D085E">
            <w:pPr>
              <w:pStyle w:val="Heading3"/>
              <w:spacing w:before="120" w:after="0"/>
              <w:jc w:val="right"/>
              <w:outlineLvl w:val="2"/>
            </w:pPr>
            <w:r>
              <w:rPr>
                <w:szCs w:val="26"/>
              </w:rPr>
              <w:t>Compliant</w:t>
            </w:r>
          </w:p>
        </w:tc>
      </w:tr>
    </w:tbl>
    <w:p w14:paraId="2E23DE73" w14:textId="77777777" w:rsidR="00506F7F" w:rsidRPr="008D114F" w:rsidRDefault="00506F7F" w:rsidP="00506F7F">
      <w:pPr>
        <w:rPr>
          <w:i/>
        </w:rPr>
      </w:pPr>
      <w:r w:rsidRPr="008D114F">
        <w:rPr>
          <w:i/>
        </w:rPr>
        <w:t>Where clinical care is provided—a clinical governance framework, including but not limited to the following:</w:t>
      </w:r>
    </w:p>
    <w:p w14:paraId="3119A690"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4017B269"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682446A6" w14:textId="77777777"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2715CF46" w14:textId="77777777" w:rsidR="00506F7F" w:rsidRPr="00154403" w:rsidRDefault="00506F7F" w:rsidP="00154403"/>
    <w:p w14:paraId="0ABD83FA" w14:textId="77777777" w:rsidR="00095CD4" w:rsidRDefault="00095CD4" w:rsidP="00A93E3F">
      <w:pPr>
        <w:tabs>
          <w:tab w:val="right" w:pos="9026"/>
        </w:tabs>
        <w:sectPr w:rsidR="00095CD4" w:rsidSect="001C041D">
          <w:type w:val="continuous"/>
          <w:pgSz w:w="11906" w:h="16838"/>
          <w:pgMar w:top="1701" w:right="1418" w:bottom="1418" w:left="1418" w:header="709" w:footer="397" w:gutter="0"/>
          <w:cols w:space="708"/>
          <w:docGrid w:linePitch="360"/>
        </w:sectPr>
      </w:pPr>
    </w:p>
    <w:p w14:paraId="237CD59B" w14:textId="77777777" w:rsidR="00A93E3F" w:rsidRPr="00872DF6" w:rsidRDefault="00095CD4" w:rsidP="00095CD4">
      <w:pPr>
        <w:pStyle w:val="Heading1"/>
      </w:pPr>
      <w:r w:rsidRPr="00872DF6">
        <w:lastRenderedPageBreak/>
        <w:t>Areas for improvement</w:t>
      </w:r>
    </w:p>
    <w:p w14:paraId="3DBB85EA" w14:textId="77777777"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p>
    <w:sectPr w:rsidR="004B33E7" w:rsidRPr="00872DF6"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CC68" w14:textId="77777777" w:rsidR="00F17EF4" w:rsidRDefault="00F17EF4" w:rsidP="00603E0E">
      <w:pPr>
        <w:spacing w:after="0" w:line="240" w:lineRule="auto"/>
      </w:pPr>
      <w:r>
        <w:separator/>
      </w:r>
    </w:p>
  </w:endnote>
  <w:endnote w:type="continuationSeparator" w:id="0">
    <w:p w14:paraId="0FFF16EE" w14:textId="77777777" w:rsidR="00F17EF4" w:rsidRDefault="00F17EF4"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8841" w14:textId="77777777" w:rsidR="00F17EF4" w:rsidRPr="009A1F1B" w:rsidRDefault="00F17EF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0B0C31" w14:textId="77777777" w:rsidR="00F17EF4" w:rsidRPr="00F57DC6" w:rsidRDefault="00F17EF4"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9C2E2C">
      <w:rPr>
        <w:sz w:val="16"/>
        <w:szCs w:val="16"/>
      </w:rPr>
      <w:t>Baptcare Nursing and Allied Health Program</w:t>
    </w:r>
    <w:r w:rsidRPr="00F57DC6">
      <w:rPr>
        <w:rFonts w:eastAsia="Calibri" w:cs="Times New Roman"/>
        <w:color w:val="auto"/>
        <w:sz w:val="16"/>
        <w:szCs w:val="16"/>
        <w:lang w:eastAsia="en-US"/>
      </w:rPr>
      <w:tab/>
      <w:t>RPT-OPS-0044 v1.0</w:t>
    </w:r>
  </w:p>
  <w:p w14:paraId="26DF80D4" w14:textId="77777777" w:rsidR="00F17EF4" w:rsidRPr="00C72FFB" w:rsidRDefault="00F17EF4"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sidRPr="00F57DC6">
      <w:rPr>
        <w:sz w:val="16"/>
        <w:szCs w:val="16"/>
      </w:rPr>
      <w:t>300</w:t>
    </w:r>
    <w:r>
      <w:rPr>
        <w:sz w:val="16"/>
        <w:szCs w:val="16"/>
      </w:rPr>
      <w:t>734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1B57" w14:textId="77777777" w:rsidR="00F17EF4" w:rsidRPr="009A1F1B" w:rsidRDefault="00F17EF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658D21" w14:textId="77777777" w:rsidR="00F17EF4" w:rsidRPr="00C72FFB" w:rsidRDefault="00F17E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E4117D" w14:textId="77777777" w:rsidR="00F17EF4" w:rsidRPr="00A3716D" w:rsidRDefault="00F17EF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1D1F" w14:textId="77777777" w:rsidR="00F17EF4" w:rsidRDefault="00F17EF4" w:rsidP="00603E0E">
      <w:pPr>
        <w:spacing w:after="0" w:line="240" w:lineRule="auto"/>
      </w:pPr>
      <w:r>
        <w:separator/>
      </w:r>
    </w:p>
  </w:footnote>
  <w:footnote w:type="continuationSeparator" w:id="0">
    <w:p w14:paraId="030E6409" w14:textId="77777777" w:rsidR="00F17EF4" w:rsidRDefault="00F17EF4"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D3F4" w14:textId="77777777" w:rsidR="00F17EF4" w:rsidRDefault="00F17EF4"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54A7914" wp14:editId="7513F3C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D856" w14:textId="77777777" w:rsidR="00F17EF4" w:rsidRDefault="00F17EF4" w:rsidP="009C6F30">
    <w:pPr>
      <w:tabs>
        <w:tab w:val="left" w:pos="3624"/>
      </w:tabs>
    </w:pPr>
    <w:r>
      <w:rPr>
        <w:noProof/>
        <w:color w:val="auto"/>
        <w:sz w:val="20"/>
      </w:rPr>
      <w:drawing>
        <wp:anchor distT="0" distB="0" distL="114300" distR="114300" simplePos="0" relativeHeight="251701248" behindDoc="1" locked="0" layoutInCell="1" allowOverlap="1" wp14:anchorId="0DD1EDA7" wp14:editId="4996EAE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C2DA" w14:textId="77777777" w:rsidR="00F17EF4" w:rsidRDefault="00F17EF4" w:rsidP="0004322A">
    <w:r>
      <w:rPr>
        <w:noProof/>
        <w:color w:val="auto"/>
        <w:sz w:val="20"/>
      </w:rPr>
      <w:drawing>
        <wp:anchor distT="0" distB="0" distL="114300" distR="114300" simplePos="0" relativeHeight="251668480" behindDoc="1" locked="0" layoutInCell="1" allowOverlap="1" wp14:anchorId="197C926F" wp14:editId="5B0A5E26">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B923" w14:textId="77777777" w:rsidR="00F17EF4" w:rsidRDefault="00F17EF4" w:rsidP="0004322A">
    <w:r>
      <w:rPr>
        <w:noProof/>
        <w:color w:val="auto"/>
        <w:sz w:val="20"/>
      </w:rPr>
      <w:drawing>
        <wp:anchor distT="0" distB="0" distL="114300" distR="114300" simplePos="0" relativeHeight="251674624" behindDoc="1" locked="0" layoutInCell="1" allowOverlap="1" wp14:anchorId="37CACFFE" wp14:editId="7A9A043C">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9B0E" w14:textId="77777777" w:rsidR="00F17EF4" w:rsidRDefault="00F17EF4" w:rsidP="0004322A">
    <w:r>
      <w:rPr>
        <w:noProof/>
        <w:color w:val="auto"/>
        <w:sz w:val="20"/>
      </w:rPr>
      <w:drawing>
        <wp:anchor distT="0" distB="0" distL="114300" distR="114300" simplePos="0" relativeHeight="251678720" behindDoc="1" locked="0" layoutInCell="1" allowOverlap="1" wp14:anchorId="01A15E26" wp14:editId="26A57E1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43E8" w14:textId="77777777" w:rsidR="00F17EF4" w:rsidRDefault="00F17EF4" w:rsidP="0004322A">
    <w:r>
      <w:rPr>
        <w:noProof/>
        <w:color w:val="auto"/>
        <w:sz w:val="20"/>
      </w:rPr>
      <w:drawing>
        <wp:anchor distT="0" distB="0" distL="114300" distR="114300" simplePos="0" relativeHeight="251703296" behindDoc="1" locked="0" layoutInCell="1" allowOverlap="1" wp14:anchorId="55D34C81" wp14:editId="262AD9B1">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D72D" w14:textId="77777777" w:rsidR="00F17EF4" w:rsidRDefault="00F17EF4" w:rsidP="0004322A">
    <w:r>
      <w:rPr>
        <w:noProof/>
        <w:color w:val="auto"/>
        <w:sz w:val="20"/>
      </w:rPr>
      <w:drawing>
        <wp:anchor distT="0" distB="0" distL="114300" distR="114300" simplePos="0" relativeHeight="251705344" behindDoc="1" locked="0" layoutInCell="1" allowOverlap="1" wp14:anchorId="54EE1332" wp14:editId="4C635256">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0A0D" w14:textId="77777777" w:rsidR="00F17EF4" w:rsidRDefault="00F17EF4" w:rsidP="009C6F30">
    <w:pPr>
      <w:tabs>
        <w:tab w:val="left" w:pos="3624"/>
      </w:tabs>
    </w:pPr>
    <w:r>
      <w:rPr>
        <w:noProof/>
        <w:color w:val="auto"/>
        <w:sz w:val="20"/>
      </w:rPr>
      <w:drawing>
        <wp:anchor distT="0" distB="0" distL="114300" distR="114300" simplePos="0" relativeHeight="251686912" behindDoc="1" locked="0" layoutInCell="1" allowOverlap="1" wp14:anchorId="195A79AC" wp14:editId="3EFA797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D974" w14:textId="77777777" w:rsidR="00F17EF4" w:rsidRDefault="00F17EF4" w:rsidP="009C6F30">
    <w:pPr>
      <w:tabs>
        <w:tab w:val="left" w:pos="3624"/>
      </w:tabs>
    </w:pPr>
    <w:r>
      <w:rPr>
        <w:noProof/>
        <w:color w:val="auto"/>
        <w:sz w:val="20"/>
      </w:rPr>
      <w:drawing>
        <wp:anchor distT="0" distB="0" distL="114300" distR="114300" simplePos="0" relativeHeight="251693056" behindDoc="1" locked="0" layoutInCell="1" allowOverlap="1" wp14:anchorId="2A1212EF" wp14:editId="126D32B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8A8D" w14:textId="77777777" w:rsidR="00F17EF4" w:rsidRDefault="00F17EF4" w:rsidP="009C6F30">
    <w:pPr>
      <w:tabs>
        <w:tab w:val="left" w:pos="3624"/>
      </w:tabs>
    </w:pPr>
    <w:r>
      <w:rPr>
        <w:noProof/>
        <w:color w:val="auto"/>
        <w:sz w:val="20"/>
      </w:rPr>
      <w:drawing>
        <wp:anchor distT="0" distB="0" distL="114300" distR="114300" simplePos="0" relativeHeight="251697152" behindDoc="1" locked="0" layoutInCell="1" allowOverlap="1" wp14:anchorId="023F72CC" wp14:editId="5723A731">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38"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D7D47"/>
    <w:rsid w:val="000E1859"/>
    <w:rsid w:val="000E654D"/>
    <w:rsid w:val="000F01D0"/>
    <w:rsid w:val="000F420D"/>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C8"/>
    <w:rsid w:val="001930D2"/>
    <w:rsid w:val="001966C2"/>
    <w:rsid w:val="001A14C5"/>
    <w:rsid w:val="001A2014"/>
    <w:rsid w:val="001A2FEF"/>
    <w:rsid w:val="001A60B9"/>
    <w:rsid w:val="001B35A5"/>
    <w:rsid w:val="001B3DE8"/>
    <w:rsid w:val="001B5EB5"/>
    <w:rsid w:val="001C041D"/>
    <w:rsid w:val="001C2F20"/>
    <w:rsid w:val="001C30A7"/>
    <w:rsid w:val="001C6B7D"/>
    <w:rsid w:val="001D085E"/>
    <w:rsid w:val="001D156F"/>
    <w:rsid w:val="001D78CE"/>
    <w:rsid w:val="001E009F"/>
    <w:rsid w:val="001E04EA"/>
    <w:rsid w:val="001E23D8"/>
    <w:rsid w:val="001E5E4A"/>
    <w:rsid w:val="001E6954"/>
    <w:rsid w:val="001F04F4"/>
    <w:rsid w:val="001F27B2"/>
    <w:rsid w:val="001F325E"/>
    <w:rsid w:val="001F461C"/>
    <w:rsid w:val="00204005"/>
    <w:rsid w:val="00207EF4"/>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563A5"/>
    <w:rsid w:val="00275639"/>
    <w:rsid w:val="00276215"/>
    <w:rsid w:val="0028516B"/>
    <w:rsid w:val="0028558A"/>
    <w:rsid w:val="00285F6D"/>
    <w:rsid w:val="00292117"/>
    <w:rsid w:val="00293CB0"/>
    <w:rsid w:val="002A30BB"/>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0D2C"/>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3737"/>
    <w:rsid w:val="003D46EA"/>
    <w:rsid w:val="003D58C2"/>
    <w:rsid w:val="003E2DA5"/>
    <w:rsid w:val="003E3197"/>
    <w:rsid w:val="003E33E2"/>
    <w:rsid w:val="003E4B5F"/>
    <w:rsid w:val="003E4C53"/>
    <w:rsid w:val="003E7CB6"/>
    <w:rsid w:val="003F3F89"/>
    <w:rsid w:val="003F54AC"/>
    <w:rsid w:val="003F5725"/>
    <w:rsid w:val="00405075"/>
    <w:rsid w:val="0041456C"/>
    <w:rsid w:val="00416B05"/>
    <w:rsid w:val="00420895"/>
    <w:rsid w:val="00420EFF"/>
    <w:rsid w:val="00425A98"/>
    <w:rsid w:val="00427817"/>
    <w:rsid w:val="00434C42"/>
    <w:rsid w:val="004356A1"/>
    <w:rsid w:val="00435BD1"/>
    <w:rsid w:val="00443B18"/>
    <w:rsid w:val="004442C1"/>
    <w:rsid w:val="0045103F"/>
    <w:rsid w:val="004559F5"/>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4F8B"/>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36CB"/>
    <w:rsid w:val="005454AB"/>
    <w:rsid w:val="00550177"/>
    <w:rsid w:val="0055136F"/>
    <w:rsid w:val="0055217D"/>
    <w:rsid w:val="00556CBD"/>
    <w:rsid w:val="005603F8"/>
    <w:rsid w:val="00563997"/>
    <w:rsid w:val="005677AF"/>
    <w:rsid w:val="005710E3"/>
    <w:rsid w:val="005717EF"/>
    <w:rsid w:val="0057291B"/>
    <w:rsid w:val="00572CCA"/>
    <w:rsid w:val="00572D76"/>
    <w:rsid w:val="00577351"/>
    <w:rsid w:val="005773FB"/>
    <w:rsid w:val="00580630"/>
    <w:rsid w:val="00583F47"/>
    <w:rsid w:val="00584ED7"/>
    <w:rsid w:val="005851BF"/>
    <w:rsid w:val="00590721"/>
    <w:rsid w:val="0059076E"/>
    <w:rsid w:val="00591850"/>
    <w:rsid w:val="00592B7F"/>
    <w:rsid w:val="00593A89"/>
    <w:rsid w:val="00593D99"/>
    <w:rsid w:val="00596B10"/>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05F2"/>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22A6"/>
    <w:rsid w:val="006C2B90"/>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147"/>
    <w:rsid w:val="00737374"/>
    <w:rsid w:val="007418CD"/>
    <w:rsid w:val="0074434F"/>
    <w:rsid w:val="00747024"/>
    <w:rsid w:val="00750234"/>
    <w:rsid w:val="00751D7F"/>
    <w:rsid w:val="0075456B"/>
    <w:rsid w:val="00755BEF"/>
    <w:rsid w:val="0076141C"/>
    <w:rsid w:val="00764E77"/>
    <w:rsid w:val="007721ED"/>
    <w:rsid w:val="007759BC"/>
    <w:rsid w:val="00776680"/>
    <w:rsid w:val="00776694"/>
    <w:rsid w:val="007807E3"/>
    <w:rsid w:val="00781C54"/>
    <w:rsid w:val="00782605"/>
    <w:rsid w:val="007826A6"/>
    <w:rsid w:val="00791036"/>
    <w:rsid w:val="007957A7"/>
    <w:rsid w:val="007A0CC3"/>
    <w:rsid w:val="007A2242"/>
    <w:rsid w:val="007A54E4"/>
    <w:rsid w:val="007A7B1C"/>
    <w:rsid w:val="007B0EFE"/>
    <w:rsid w:val="007B1395"/>
    <w:rsid w:val="007B30C4"/>
    <w:rsid w:val="007B3920"/>
    <w:rsid w:val="007C149D"/>
    <w:rsid w:val="007C2762"/>
    <w:rsid w:val="007C3306"/>
    <w:rsid w:val="007C414D"/>
    <w:rsid w:val="007C414E"/>
    <w:rsid w:val="007D3F9E"/>
    <w:rsid w:val="007D66F1"/>
    <w:rsid w:val="007E1999"/>
    <w:rsid w:val="007E240B"/>
    <w:rsid w:val="007E3B7F"/>
    <w:rsid w:val="007E46A1"/>
    <w:rsid w:val="007F093F"/>
    <w:rsid w:val="007F42FA"/>
    <w:rsid w:val="007F5256"/>
    <w:rsid w:val="007F7405"/>
    <w:rsid w:val="008031E9"/>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C5169"/>
    <w:rsid w:val="008D114F"/>
    <w:rsid w:val="008D1D8A"/>
    <w:rsid w:val="008D248D"/>
    <w:rsid w:val="008D7520"/>
    <w:rsid w:val="008D7780"/>
    <w:rsid w:val="008E06A7"/>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36FAB"/>
    <w:rsid w:val="00940B7C"/>
    <w:rsid w:val="00941F57"/>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C2E2C"/>
    <w:rsid w:val="009C5342"/>
    <w:rsid w:val="009C5F28"/>
    <w:rsid w:val="009C6F30"/>
    <w:rsid w:val="009D2609"/>
    <w:rsid w:val="009D3BB1"/>
    <w:rsid w:val="009D5766"/>
    <w:rsid w:val="009D6012"/>
    <w:rsid w:val="009E2576"/>
    <w:rsid w:val="009E43D1"/>
    <w:rsid w:val="009E503B"/>
    <w:rsid w:val="009F435B"/>
    <w:rsid w:val="009F5685"/>
    <w:rsid w:val="009F63BA"/>
    <w:rsid w:val="00A00117"/>
    <w:rsid w:val="00A032BF"/>
    <w:rsid w:val="00A06FAA"/>
    <w:rsid w:val="00A075EF"/>
    <w:rsid w:val="00A1255D"/>
    <w:rsid w:val="00A157E7"/>
    <w:rsid w:val="00A253EA"/>
    <w:rsid w:val="00A30BEC"/>
    <w:rsid w:val="00A3233B"/>
    <w:rsid w:val="00A34D1C"/>
    <w:rsid w:val="00A350E9"/>
    <w:rsid w:val="00A36235"/>
    <w:rsid w:val="00A3716D"/>
    <w:rsid w:val="00A463E2"/>
    <w:rsid w:val="00A47604"/>
    <w:rsid w:val="00A47C8A"/>
    <w:rsid w:val="00A5159C"/>
    <w:rsid w:val="00A516C7"/>
    <w:rsid w:val="00A5274E"/>
    <w:rsid w:val="00A60CB2"/>
    <w:rsid w:val="00A618A9"/>
    <w:rsid w:val="00A627C8"/>
    <w:rsid w:val="00A7399F"/>
    <w:rsid w:val="00A807C7"/>
    <w:rsid w:val="00A828BA"/>
    <w:rsid w:val="00A863C0"/>
    <w:rsid w:val="00A86EE6"/>
    <w:rsid w:val="00A922D9"/>
    <w:rsid w:val="00A93E3F"/>
    <w:rsid w:val="00A95276"/>
    <w:rsid w:val="00A9595E"/>
    <w:rsid w:val="00A97857"/>
    <w:rsid w:val="00AA0895"/>
    <w:rsid w:val="00AA42AE"/>
    <w:rsid w:val="00AA5ED0"/>
    <w:rsid w:val="00AB0772"/>
    <w:rsid w:val="00AB203A"/>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557"/>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E51C7"/>
    <w:rsid w:val="00BE6AF6"/>
    <w:rsid w:val="00BF0313"/>
    <w:rsid w:val="00BF1804"/>
    <w:rsid w:val="00BF3884"/>
    <w:rsid w:val="00BF4FFA"/>
    <w:rsid w:val="00BF6F21"/>
    <w:rsid w:val="00C02018"/>
    <w:rsid w:val="00C0236A"/>
    <w:rsid w:val="00C05113"/>
    <w:rsid w:val="00C06C3E"/>
    <w:rsid w:val="00C20EE9"/>
    <w:rsid w:val="00C214C3"/>
    <w:rsid w:val="00C35ED0"/>
    <w:rsid w:val="00C36B45"/>
    <w:rsid w:val="00C40A83"/>
    <w:rsid w:val="00C4105B"/>
    <w:rsid w:val="00C45C8B"/>
    <w:rsid w:val="00C45C96"/>
    <w:rsid w:val="00C50BBF"/>
    <w:rsid w:val="00C5183B"/>
    <w:rsid w:val="00C51D13"/>
    <w:rsid w:val="00C631F8"/>
    <w:rsid w:val="00C645D2"/>
    <w:rsid w:val="00C650DB"/>
    <w:rsid w:val="00C66EA1"/>
    <w:rsid w:val="00C72C35"/>
    <w:rsid w:val="00C72FC2"/>
    <w:rsid w:val="00C72FFB"/>
    <w:rsid w:val="00C81797"/>
    <w:rsid w:val="00C83441"/>
    <w:rsid w:val="00C862D4"/>
    <w:rsid w:val="00C87528"/>
    <w:rsid w:val="00C87798"/>
    <w:rsid w:val="00C91B9D"/>
    <w:rsid w:val="00C947FB"/>
    <w:rsid w:val="00C95164"/>
    <w:rsid w:val="00C977E6"/>
    <w:rsid w:val="00CA375E"/>
    <w:rsid w:val="00CA5E9E"/>
    <w:rsid w:val="00CA7DD4"/>
    <w:rsid w:val="00CB15B4"/>
    <w:rsid w:val="00CB3BA9"/>
    <w:rsid w:val="00CB431C"/>
    <w:rsid w:val="00CB45DA"/>
    <w:rsid w:val="00CB5A3E"/>
    <w:rsid w:val="00CC2266"/>
    <w:rsid w:val="00CC2C2A"/>
    <w:rsid w:val="00CD2387"/>
    <w:rsid w:val="00CD5896"/>
    <w:rsid w:val="00CE2BDB"/>
    <w:rsid w:val="00CE4410"/>
    <w:rsid w:val="00CE552F"/>
    <w:rsid w:val="00CF1130"/>
    <w:rsid w:val="00CF216F"/>
    <w:rsid w:val="00CF4BB5"/>
    <w:rsid w:val="00CF4FAC"/>
    <w:rsid w:val="00CF6AC7"/>
    <w:rsid w:val="00CF7866"/>
    <w:rsid w:val="00D01E73"/>
    <w:rsid w:val="00D02054"/>
    <w:rsid w:val="00D02D17"/>
    <w:rsid w:val="00D05DB2"/>
    <w:rsid w:val="00D07622"/>
    <w:rsid w:val="00D12DA6"/>
    <w:rsid w:val="00D14C22"/>
    <w:rsid w:val="00D15851"/>
    <w:rsid w:val="00D16F5E"/>
    <w:rsid w:val="00D2026B"/>
    <w:rsid w:val="00D20635"/>
    <w:rsid w:val="00D20FB0"/>
    <w:rsid w:val="00D21DCD"/>
    <w:rsid w:val="00D2235F"/>
    <w:rsid w:val="00D229E2"/>
    <w:rsid w:val="00D27E05"/>
    <w:rsid w:val="00D43141"/>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179C"/>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3266"/>
    <w:rsid w:val="00E344EF"/>
    <w:rsid w:val="00E40BC3"/>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2BFB"/>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3D81"/>
    <w:rsid w:val="00ED424C"/>
    <w:rsid w:val="00ED45D1"/>
    <w:rsid w:val="00ED6B57"/>
    <w:rsid w:val="00ED7791"/>
    <w:rsid w:val="00EE01DF"/>
    <w:rsid w:val="00EE5FAC"/>
    <w:rsid w:val="00EF2995"/>
    <w:rsid w:val="00EF56DB"/>
    <w:rsid w:val="00EF5801"/>
    <w:rsid w:val="00EF6825"/>
    <w:rsid w:val="00F00491"/>
    <w:rsid w:val="00F01AE0"/>
    <w:rsid w:val="00F03FC7"/>
    <w:rsid w:val="00F06369"/>
    <w:rsid w:val="00F0733D"/>
    <w:rsid w:val="00F07ACD"/>
    <w:rsid w:val="00F140DA"/>
    <w:rsid w:val="00F158D6"/>
    <w:rsid w:val="00F17EF4"/>
    <w:rsid w:val="00F20CF7"/>
    <w:rsid w:val="00F21656"/>
    <w:rsid w:val="00F30A4F"/>
    <w:rsid w:val="00F31466"/>
    <w:rsid w:val="00F323B1"/>
    <w:rsid w:val="00F34225"/>
    <w:rsid w:val="00F35EF2"/>
    <w:rsid w:val="00F37C4C"/>
    <w:rsid w:val="00F41159"/>
    <w:rsid w:val="00F41A0B"/>
    <w:rsid w:val="00F41CE0"/>
    <w:rsid w:val="00F4291A"/>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D7BA6"/>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EEC544"/>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300734</RACS_x0020_ID>
    <Approved_x0020_Provider xmlns="a8338b6e-77a6-4851-82b6-98166143ffdd">Baptcare Ltd</Approved_x0020_Provider>
    <Management_x0020_Company_x0020_ID xmlns="a8338b6e-77a6-4851-82b6-98166143ffdd" xsi:nil="true"/>
    <Home xmlns="a8338b6e-77a6-4851-82b6-98166143ffdd">Baptcare Nursing and Allied Health Program</Home>
    <Signed xmlns="a8338b6e-77a6-4851-82b6-98166143ffdd" xsi:nil="true"/>
    <Uploaded xmlns="a8338b6e-77a6-4851-82b6-98166143ffdd">true</Uploaded>
    <Management_x0020_Company xmlns="a8338b6e-77a6-4851-82b6-98166143ffdd" xsi:nil="true"/>
    <Doc_x0020_Date xmlns="a8338b6e-77a6-4851-82b6-98166143ffdd">2022-06-13T22:46:02+00:00</Doc_x0020_Date>
    <CSI_x0020_ID xmlns="a8338b6e-77a6-4851-82b6-98166143ffdd" xsi:nil="true"/>
    <Case_x0020_ID xmlns="a8338b6e-77a6-4851-82b6-98166143ffdd" xsi:nil="true"/>
    <Approved_x0020_Provider_x0020_ID xmlns="a8338b6e-77a6-4851-82b6-98166143ffdd">44A60409-77F4-DC11-AD41-005056922186</Approved_x0020_Provider_x0020_ID>
    <Location xmlns="a8338b6e-77a6-4851-82b6-98166143ffdd" xsi:nil="true"/>
    <Doc_x0020_Type xmlns="a8338b6e-77a6-4851-82b6-98166143ffdd">Audit Decision</Doc_x0020_Type>
    <Home_x0020_ID xmlns="a8338b6e-77a6-4851-82b6-98166143ffdd">B0BA3DEE-6058-E611-924A-005056922186</Home_x0020_ID>
    <State xmlns="a8338b6e-77a6-4851-82b6-98166143ffdd">VIC</State>
    <Doc_x0020_Sent_Received_x0020_Date xmlns="a8338b6e-77a6-4851-82b6-98166143ffdd">2022-06-14T00:00:00+00:00</Doc_x0020_Sent_Received_x0020_Date>
    <Activity_x0020_ID xmlns="a8338b6e-77a6-4851-82b6-98166143ffdd">6B122008-D46F-EA11-9E51-005056922186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DE8458-ABEA-441A-AFF2-721695DF19A1}">
  <ds:schemaRefs>
    <ds:schemaRef ds:uri="http://purl.org/dc/dcmitype/"/>
    <ds:schemaRef ds:uri="http://www.w3.org/XML/1998/namespace"/>
    <ds:schemaRef ds:uri="http://purl.org/dc/elements/1.1/"/>
    <ds:schemaRef ds:uri="a8338b6e-77a6-4851-82b6-98166143ffdd"/>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3E33BFD-4EA7-4374-806D-0FA930D59ECB}">
  <ds:schemaRefs>
    <ds:schemaRef ds:uri="http://schemas.openxmlformats.org/officeDocument/2006/bibliography"/>
  </ds:schemaRefs>
</ds:datastoreItem>
</file>

<file path=customXml/itemProps4.xml><?xml version="1.0" encoding="utf-8"?>
<ds:datastoreItem xmlns:ds="http://schemas.openxmlformats.org/officeDocument/2006/customXml" ds:itemID="{2067B552-1C3B-490B-A588-25F0B1AF2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4918</Words>
  <Characters>28033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2021-06-03T03:04:00Z</cp:lastPrinted>
  <dcterms:created xsi:type="dcterms:W3CDTF">2022-09-16T03:04:00Z</dcterms:created>
  <dcterms:modified xsi:type="dcterms:W3CDTF">2022-09-16T03:04:00Z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