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D7DB4" w14:textId="77777777" w:rsidR="00DC6BD6" w:rsidRPr="002C3EBF" w:rsidRDefault="00B162A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411379" wp14:editId="7E9510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8C1604" w14:textId="77777777" w:rsidR="00DC6BD6" w:rsidRDefault="00B162A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35770F" w14:textId="77777777" w:rsidR="00DC6BD6" w:rsidRDefault="00B162A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2571F6" w14:textId="77777777" w:rsidR="00DC6BD6" w:rsidRPr="002C3EBF" w:rsidRDefault="00B162A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606E" w14:paraId="00122B3C" w14:textId="77777777" w:rsidTr="0091606E">
        <w:tc>
          <w:tcPr>
            <w:cnfStyle w:val="001000000000" w:firstRow="0" w:lastRow="0" w:firstColumn="1" w:lastColumn="0" w:oddVBand="0" w:evenVBand="0" w:oddHBand="0" w:evenHBand="0" w:firstRowFirstColumn="0" w:firstRowLastColumn="0" w:lastRowFirstColumn="0" w:lastRowLastColumn="0"/>
            <w:tcW w:w="3227" w:type="dxa"/>
          </w:tcPr>
          <w:p w14:paraId="0D91B96C" w14:textId="77777777" w:rsidR="00DC6BD6" w:rsidRPr="00996FAF" w:rsidRDefault="00B162A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83098D" w14:textId="77777777" w:rsidR="00DC6BD6" w:rsidRPr="00996FAF" w:rsidRDefault="00B162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Bethel</w:t>
            </w:r>
          </w:p>
        </w:tc>
      </w:tr>
      <w:tr w:rsidR="0091606E" w14:paraId="10E5F12F" w14:textId="77777777" w:rsidTr="00916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15B70" w14:textId="77777777" w:rsidR="00DC6BD6" w:rsidRPr="00996FAF" w:rsidRDefault="00B162A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EDABD6" w14:textId="77777777" w:rsidR="00DC6BD6" w:rsidRPr="00C27BE3" w:rsidRDefault="00B162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7206</w:t>
            </w:r>
          </w:p>
        </w:tc>
      </w:tr>
      <w:tr w:rsidR="0091606E" w14:paraId="39B0A3C6" w14:textId="77777777" w:rsidTr="009160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253A4" w14:textId="77777777" w:rsidR="00DC6BD6" w:rsidRPr="00996FAF" w:rsidRDefault="00B162A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2FA3EE" w14:textId="77777777" w:rsidR="00DC6BD6" w:rsidRPr="00996FAF" w:rsidRDefault="00B162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Bethel</w:t>
            </w:r>
            <w:r>
              <w:rPr>
                <w:rFonts w:ascii="Arial" w:eastAsia="Times New Roman" w:hAnsi="Arial" w:cs="Arial"/>
                <w:lang w:eastAsia="en-AU"/>
              </w:rPr>
              <w:t xml:space="preserve"> Way, ALBANY, Western Australia, 6330</w:t>
            </w:r>
          </w:p>
        </w:tc>
      </w:tr>
      <w:tr w:rsidR="0091606E" w14:paraId="79D1AC6F" w14:textId="77777777" w:rsidTr="00916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87B341" w14:textId="77777777" w:rsidR="00DC6BD6" w:rsidRPr="00996FAF" w:rsidRDefault="00B162A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F493AA" w14:textId="77777777" w:rsidR="00DC6BD6" w:rsidRPr="00996FAF" w:rsidRDefault="00B162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1606E" w14:paraId="19D41237" w14:textId="77777777" w:rsidTr="009160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109B1" w14:textId="77777777" w:rsidR="00DC6BD6" w:rsidRPr="00996FAF" w:rsidRDefault="00B162A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6DD6BF" w14:textId="77777777" w:rsidR="00DC6BD6" w:rsidRPr="00996FAF" w:rsidRDefault="00B162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August 2024</w:t>
            </w:r>
          </w:p>
        </w:tc>
      </w:tr>
      <w:tr w:rsidR="0091606E" w14:paraId="0202DBA5" w14:textId="77777777" w:rsidTr="00916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CB7DA0" w14:textId="77777777" w:rsidR="00DC6BD6" w:rsidRPr="00996FAF" w:rsidRDefault="00B162A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6309533"/>
            <w:placeholder>
              <w:docPart w:val="DefaultPlaceholder_-1854013437"/>
            </w:placeholder>
            <w:date w:fullDate="2024-09-05T00:00:00Z">
              <w:dateFormat w:val="d MMMM yyyy"/>
              <w:lid w:val="en-AU"/>
              <w:storeMappedDataAs w:val="dateTime"/>
              <w:calendar w:val="gregorian"/>
            </w:date>
          </w:sdtPr>
          <w:sdtEndPr/>
          <w:sdtContent>
            <w:tc>
              <w:tcPr>
                <w:tcW w:w="7114" w:type="dxa"/>
                <w:shd w:val="clear" w:color="auto" w:fill="FFFFFF" w:themeFill="background1"/>
              </w:tcPr>
              <w:p w14:paraId="549F656D" w14:textId="76320D11" w:rsidR="00DC6BD6" w:rsidRPr="00996FAF" w:rsidRDefault="00B176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September 2024</w:t>
                </w:r>
              </w:p>
            </w:tc>
          </w:sdtContent>
        </w:sdt>
      </w:tr>
      <w:tr w:rsidR="0091606E" w14:paraId="0E373AD2" w14:textId="77777777" w:rsidTr="009160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B102A3" w14:textId="77777777" w:rsidR="00DC6BD6" w:rsidRPr="00996FAF" w:rsidRDefault="00B162A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BBEFBD0" w14:textId="77777777" w:rsidR="00DC6BD6" w:rsidRPr="009B6303" w:rsidRDefault="00B162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08CF27D1" w14:textId="77777777" w:rsidR="00DC6BD6" w:rsidRPr="009B6303" w:rsidRDefault="00B162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4734 Baptistcare Bethel</w:t>
            </w:r>
          </w:p>
        </w:tc>
      </w:tr>
    </w:tbl>
    <w:bookmarkEnd w:id="0"/>
    <w:p w14:paraId="77D83F1C" w14:textId="77777777" w:rsidR="00DC6BD6" w:rsidRPr="00996FAF" w:rsidRDefault="00B162A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FA178C" w14:textId="77777777" w:rsidR="00DC6BD6" w:rsidRPr="00996FAF" w:rsidRDefault="00B162A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E6631CC" w14:textId="7B6447EC" w:rsidR="00DC6BD6" w:rsidRPr="00996FAF" w:rsidRDefault="00B162A0" w:rsidP="00DF143B">
      <w:pPr>
        <w:pStyle w:val="NormalArial"/>
      </w:pPr>
      <w:r w:rsidRPr="00996FAF">
        <w:t xml:space="preserve">This performance report for </w:t>
      </w:r>
      <w:r w:rsidRPr="00C27BE3">
        <w:rPr>
          <w:color w:val="auto"/>
        </w:rPr>
        <w:t>Baptistcare Bethel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423DC">
        <w:t>G</w:t>
      </w:r>
      <w:r>
        <w:t xml:space="preserve"> </w:t>
      </w:r>
      <w:r w:rsidR="009A003F" w:rsidRPr="00B423DC">
        <w:rPr>
          <w:color w:val="auto"/>
        </w:rPr>
        <w:t>Ton</w:t>
      </w:r>
      <w:r w:rsidR="00187F2E" w:rsidRPr="00B423DC">
        <w:rPr>
          <w:color w:val="auto"/>
        </w:rPr>
        <w:t>arelli</w:t>
      </w:r>
      <w:r w:rsidRPr="00B423DC">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1913413" w14:textId="77777777" w:rsidR="00DC6BD6" w:rsidRPr="00B1769D" w:rsidRDefault="00B162A0" w:rsidP="00DF143B">
      <w:pPr>
        <w:pStyle w:val="NormalArial"/>
        <w:rPr>
          <w:color w:val="auto"/>
        </w:rPr>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w:t>
      </w:r>
      <w:r w:rsidRPr="00B1769D">
        <w:rPr>
          <w:color w:val="auto"/>
        </w:rPr>
        <w:t>Standard and requirement level where applicable.</w:t>
      </w:r>
    </w:p>
    <w:p w14:paraId="6A87BC5A" w14:textId="77777777" w:rsidR="00DC6BD6" w:rsidRPr="00B1769D" w:rsidRDefault="00B162A0" w:rsidP="00DF143B">
      <w:pPr>
        <w:pStyle w:val="NormalArial"/>
      </w:pPr>
      <w:r w:rsidRPr="00B1769D">
        <w:t>The report also specifies any areas in which improvements must be made to ensure the Quality Standards are complied with.</w:t>
      </w:r>
    </w:p>
    <w:p w14:paraId="7451C7D9" w14:textId="77777777" w:rsidR="00DC6BD6" w:rsidRPr="00996FAF" w:rsidRDefault="00B162A0" w:rsidP="00712752">
      <w:pPr>
        <w:pStyle w:val="Heading1"/>
        <w:spacing w:before="240" w:after="240" w:line="22" w:lineRule="atLeast"/>
        <w:rPr>
          <w:rFonts w:ascii="Arial" w:hAnsi="Arial" w:cs="Arial"/>
        </w:rPr>
      </w:pPr>
      <w:r w:rsidRPr="00996FAF">
        <w:rPr>
          <w:rFonts w:ascii="Arial" w:hAnsi="Arial" w:cs="Arial"/>
        </w:rPr>
        <w:t>Material relied on</w:t>
      </w:r>
    </w:p>
    <w:p w14:paraId="006CB30B" w14:textId="77777777" w:rsidR="00DC6BD6" w:rsidRPr="00996FAF" w:rsidRDefault="00B162A0" w:rsidP="00DF143B">
      <w:pPr>
        <w:pStyle w:val="NormalArial"/>
      </w:pPr>
      <w:r w:rsidRPr="00996FAF">
        <w:t>The following information has been considered in preparing the performance report:</w:t>
      </w:r>
    </w:p>
    <w:p w14:paraId="4E9EE6D1" w14:textId="55C13C74" w:rsidR="00E3746B" w:rsidRPr="00404C4B" w:rsidRDefault="00E3746B" w:rsidP="00404C4B">
      <w:pPr>
        <w:pStyle w:val="ListParagraph"/>
        <w:numPr>
          <w:ilvl w:val="0"/>
          <w:numId w:val="2"/>
        </w:numPr>
        <w:spacing w:before="0" w:line="240" w:lineRule="atLeast"/>
        <w:ind w:left="714" w:hanging="357"/>
        <w:contextualSpacing w:val="0"/>
        <w:rPr>
          <w:rFonts w:ascii="Arial" w:eastAsiaTheme="minorHAnsi" w:hAnsi="Arial" w:cs="Arial"/>
        </w:rPr>
      </w:pPr>
      <w:r w:rsidRPr="00404C4B">
        <w:rPr>
          <w:rFonts w:ascii="Arial" w:eastAsiaTheme="minorHAnsi" w:hAnsi="Arial" w:cs="Arial"/>
        </w:rPr>
        <w:t xml:space="preserve">the assessment team’s report for the </w:t>
      </w:r>
      <w:r w:rsidR="004C2BC2" w:rsidRPr="00404C4B">
        <w:rPr>
          <w:rFonts w:ascii="Arial" w:eastAsiaTheme="minorHAnsi" w:hAnsi="Arial" w:cs="Arial"/>
        </w:rPr>
        <w:t>a</w:t>
      </w:r>
      <w:r w:rsidRPr="00404C4B">
        <w:rPr>
          <w:rFonts w:ascii="Arial" w:eastAsiaTheme="minorHAnsi" w:hAnsi="Arial" w:cs="Arial"/>
        </w:rPr>
        <w:t>ssessment contact (performance assessment) – site report was informed by a site assessment, observations at the service, review of documents and interviews with staff, consumers/representatives and others;</w:t>
      </w:r>
    </w:p>
    <w:p w14:paraId="4109CF1F" w14:textId="6C025AAA" w:rsidR="00E3746B" w:rsidRPr="00404C4B" w:rsidRDefault="00E3746B" w:rsidP="00404C4B">
      <w:pPr>
        <w:pStyle w:val="ListParagraph"/>
        <w:numPr>
          <w:ilvl w:val="0"/>
          <w:numId w:val="2"/>
        </w:numPr>
        <w:spacing w:before="0" w:line="240" w:lineRule="atLeast"/>
        <w:ind w:left="714" w:hanging="357"/>
        <w:contextualSpacing w:val="0"/>
        <w:rPr>
          <w:rFonts w:ascii="Arial" w:eastAsiaTheme="minorHAnsi" w:hAnsi="Arial" w:cs="Arial"/>
        </w:rPr>
      </w:pPr>
      <w:r w:rsidRPr="00404C4B">
        <w:rPr>
          <w:rFonts w:ascii="Arial" w:eastAsiaTheme="minorHAnsi" w:hAnsi="Arial" w:cs="Arial"/>
        </w:rPr>
        <w:t>the provider’s response to the assessment team’s report received 27 August 2024. The provider submitted commentary and supporting documentation</w:t>
      </w:r>
      <w:r w:rsidR="00641ABD" w:rsidRPr="00404C4B">
        <w:rPr>
          <w:rFonts w:ascii="Arial" w:eastAsiaTheme="minorHAnsi" w:hAnsi="Arial" w:cs="Arial"/>
        </w:rPr>
        <w:t>; and</w:t>
      </w:r>
      <w:r w:rsidRPr="00404C4B">
        <w:rPr>
          <w:rFonts w:ascii="Arial" w:eastAsiaTheme="minorHAnsi" w:hAnsi="Arial" w:cs="Arial"/>
        </w:rPr>
        <w:t xml:space="preserve"> </w:t>
      </w:r>
    </w:p>
    <w:p w14:paraId="305BA105" w14:textId="6B006C9F" w:rsidR="00E3746B" w:rsidRPr="00404C4B" w:rsidRDefault="00E3746B" w:rsidP="00404C4B">
      <w:pPr>
        <w:pStyle w:val="ListParagraph"/>
        <w:numPr>
          <w:ilvl w:val="0"/>
          <w:numId w:val="2"/>
        </w:numPr>
        <w:spacing w:before="0" w:line="240" w:lineRule="atLeast"/>
        <w:ind w:left="714" w:hanging="357"/>
        <w:contextualSpacing w:val="0"/>
        <w:rPr>
          <w:rFonts w:ascii="Arial" w:eastAsiaTheme="minorHAnsi" w:hAnsi="Arial" w:cs="Arial"/>
        </w:rPr>
      </w:pPr>
      <w:r w:rsidRPr="00404C4B">
        <w:rPr>
          <w:rFonts w:ascii="Arial" w:eastAsiaTheme="minorHAnsi" w:hAnsi="Arial" w:cs="Arial"/>
        </w:rPr>
        <w:t>the performance report following an assessment contact conducted from 18 September 2023 to 19 September 2023</w:t>
      </w:r>
      <w:r w:rsidR="00641ABD" w:rsidRPr="00404C4B">
        <w:rPr>
          <w:rFonts w:ascii="Arial" w:eastAsiaTheme="minorHAnsi" w:hAnsi="Arial" w:cs="Arial"/>
        </w:rPr>
        <w:t>.</w:t>
      </w:r>
    </w:p>
    <w:p w14:paraId="3FCF9D24" w14:textId="77777777" w:rsidR="006852F0" w:rsidRDefault="006852F0">
      <w:pPr>
        <w:spacing w:after="160" w:line="259" w:lineRule="auto"/>
        <w:rPr>
          <w:rFonts w:ascii="Arial" w:hAnsi="Arial" w:cs="Arial"/>
          <w:b/>
          <w:bCs/>
          <w:sz w:val="30"/>
          <w:szCs w:val="28"/>
        </w:rPr>
      </w:pPr>
      <w:r>
        <w:rPr>
          <w:rFonts w:ascii="Arial" w:hAnsi="Arial" w:cs="Arial"/>
        </w:rPr>
        <w:br w:type="page"/>
      </w:r>
    </w:p>
    <w:p w14:paraId="48651C5F" w14:textId="286EDAE0" w:rsidR="00DC6BD6" w:rsidRPr="00996FAF" w:rsidRDefault="00B162A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1606E" w14:paraId="5C52CE16" w14:textId="77777777" w:rsidTr="009160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D3F562" w14:textId="77777777" w:rsidR="00DC6BD6" w:rsidRPr="00996FAF" w:rsidRDefault="00B162A0" w:rsidP="002C5FA9">
            <w:pPr>
              <w:keepNext/>
              <w:spacing w:before="0" w:line="22" w:lineRule="atLeast"/>
              <w:ind w:right="-109"/>
              <w:rPr>
                <w:rFonts w:ascii="Arial" w:hAnsi="Arial" w:cs="Arial"/>
              </w:rPr>
            </w:pPr>
            <w:r w:rsidRPr="00996FAF">
              <w:rPr>
                <w:rFonts w:ascii="Arial" w:hAnsi="Arial" w:cs="Arial"/>
              </w:rPr>
              <w:t xml:space="preserve">Standard 2 </w:t>
            </w:r>
            <w:r w:rsidRPr="00D11DCF">
              <w:rPr>
                <w:rFonts w:ascii="Arial" w:hAnsi="Arial" w:cs="Arial"/>
                <w:b w:val="0"/>
                <w:bCs/>
              </w:rPr>
              <w:t>Ongoing assessment and planning with consumers</w:t>
            </w:r>
          </w:p>
        </w:tc>
        <w:tc>
          <w:tcPr>
            <w:tcW w:w="1175" w:type="pct"/>
            <w:shd w:val="clear" w:color="auto" w:fill="auto"/>
          </w:tcPr>
          <w:p w14:paraId="3E79A8F0" w14:textId="77777777" w:rsidR="00DC6BD6" w:rsidRPr="002C5FA9" w:rsidRDefault="008934E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49411984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162A0" w:rsidRPr="002C5FA9">
                  <w:rPr>
                    <w:rFonts w:ascii="Arial" w:hAnsi="Arial" w:cs="Arial"/>
                    <w:bCs/>
                  </w:rPr>
                  <w:t>Compliant</w:t>
                </w:r>
              </w:sdtContent>
            </w:sdt>
          </w:p>
        </w:tc>
      </w:tr>
      <w:tr w:rsidR="0091606E" w14:paraId="30983336" w14:textId="77777777" w:rsidTr="009160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90618" w14:textId="77777777" w:rsidR="00DC6BD6" w:rsidRPr="00996FAF" w:rsidRDefault="00B162A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82BBA56" w14:textId="6AFFCE4C" w:rsidR="00DC6BD6" w:rsidRPr="002C5FA9" w:rsidRDefault="008934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16979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267E8">
                  <w:rPr>
                    <w:rFonts w:ascii="Arial" w:hAnsi="Arial" w:cs="Arial"/>
                    <w:b/>
                    <w:bCs/>
                  </w:rPr>
                  <w:t>Not Compliant</w:t>
                </w:r>
              </w:sdtContent>
            </w:sdt>
          </w:p>
        </w:tc>
      </w:tr>
      <w:tr w:rsidR="0091606E" w14:paraId="3C13FB09" w14:textId="77777777" w:rsidTr="009160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07532A" w14:textId="77777777" w:rsidR="00DC6BD6" w:rsidRPr="00996FAF" w:rsidRDefault="00B162A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0E565D" w14:textId="77777777" w:rsidR="00DC6BD6" w:rsidRPr="002C5FA9" w:rsidRDefault="008934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68421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162A0" w:rsidRPr="002C5FA9">
                  <w:rPr>
                    <w:rFonts w:ascii="Arial" w:hAnsi="Arial" w:cs="Arial"/>
                    <w:b/>
                    <w:bCs/>
                  </w:rPr>
                  <w:t>Compliant</w:t>
                </w:r>
              </w:sdtContent>
            </w:sdt>
          </w:p>
        </w:tc>
      </w:tr>
      <w:tr w:rsidR="0091606E" w14:paraId="4751BFA9" w14:textId="77777777" w:rsidTr="009160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926C86" w14:textId="77777777" w:rsidR="00DC6BD6" w:rsidRPr="00996FAF" w:rsidRDefault="00B162A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D5A2BDE" w14:textId="77777777" w:rsidR="00DC6BD6" w:rsidRPr="002C5FA9" w:rsidRDefault="008934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123861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162A0" w:rsidRPr="002C5FA9">
                  <w:rPr>
                    <w:rFonts w:ascii="Arial" w:hAnsi="Arial" w:cs="Arial"/>
                    <w:b/>
                    <w:bCs/>
                  </w:rPr>
                  <w:t>Compliant</w:t>
                </w:r>
              </w:sdtContent>
            </w:sdt>
          </w:p>
        </w:tc>
      </w:tr>
    </w:tbl>
    <w:p w14:paraId="26329255" w14:textId="77777777" w:rsidR="00DC6BD6" w:rsidRPr="00996FAF" w:rsidRDefault="00B162A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249BD8" w14:textId="77777777" w:rsidR="00DC6BD6" w:rsidRPr="00996FAF" w:rsidRDefault="00B162A0" w:rsidP="00712752">
      <w:pPr>
        <w:pStyle w:val="Heading1"/>
        <w:spacing w:before="0" w:after="240" w:line="22" w:lineRule="atLeast"/>
        <w:rPr>
          <w:rFonts w:ascii="Arial" w:hAnsi="Arial" w:cs="Arial"/>
        </w:rPr>
      </w:pPr>
      <w:r w:rsidRPr="00996FAF">
        <w:rPr>
          <w:rFonts w:ascii="Arial" w:hAnsi="Arial" w:cs="Arial"/>
        </w:rPr>
        <w:t>Areas for improvement</w:t>
      </w:r>
    </w:p>
    <w:p w14:paraId="1213E17F" w14:textId="79E2C01E" w:rsidR="005F4340" w:rsidRDefault="00B162A0" w:rsidP="00DF143B">
      <w:pPr>
        <w:pStyle w:val="NormalArial"/>
      </w:pPr>
      <w:r w:rsidRPr="00996FAF">
        <w:t xml:space="preserve">Areas have been identified in which </w:t>
      </w:r>
      <w:r w:rsidRPr="00404C4B">
        <w:rPr>
          <w:bCs/>
        </w:rPr>
        <w:t>improvements must be made to ensure compliance with the Quality Standards</w:t>
      </w:r>
      <w:r w:rsidRPr="00996FAF">
        <w:t>. This is based on non-compliance with the Quality Standards as described in this performance report.</w:t>
      </w:r>
    </w:p>
    <w:p w14:paraId="5F9E59FD" w14:textId="0D4B41AA" w:rsidR="005F4340" w:rsidRPr="00520835" w:rsidRDefault="005F4340" w:rsidP="00DF143B">
      <w:pPr>
        <w:pStyle w:val="NormalArial"/>
      </w:pPr>
      <w:r>
        <w:t>Standard</w:t>
      </w:r>
      <w:r w:rsidR="0013682A">
        <w:t xml:space="preserve"> </w:t>
      </w:r>
      <w:r>
        <w:t>3 Requirement (3)(</w:t>
      </w:r>
      <w:r w:rsidR="00000B7C">
        <w:t>a</w:t>
      </w:r>
      <w:r>
        <w:t>)</w:t>
      </w:r>
    </w:p>
    <w:p w14:paraId="5BB41FC7" w14:textId="77777777" w:rsidR="002120D6" w:rsidRPr="00404C4B" w:rsidRDefault="002120D6" w:rsidP="00404C4B">
      <w:pPr>
        <w:pStyle w:val="ListParagraph"/>
        <w:numPr>
          <w:ilvl w:val="0"/>
          <w:numId w:val="2"/>
        </w:numPr>
        <w:spacing w:before="0" w:line="240" w:lineRule="atLeast"/>
        <w:ind w:left="714" w:hanging="357"/>
        <w:contextualSpacing w:val="0"/>
        <w:rPr>
          <w:rFonts w:ascii="Arial" w:eastAsiaTheme="minorHAnsi" w:hAnsi="Arial" w:cs="Arial"/>
        </w:rPr>
      </w:pPr>
      <w:r w:rsidRPr="00404C4B">
        <w:rPr>
          <w:rFonts w:ascii="Arial" w:eastAsiaTheme="minorHAnsi" w:hAnsi="Arial" w:cs="Arial"/>
        </w:rPr>
        <w:t>Embed appropriate measures to ensure continued and sustained implementation of the corrective actions for all relevant consumers, in particular mechanisms to ensure care plans and client records are updated to reflect actual needs.</w:t>
      </w:r>
    </w:p>
    <w:p w14:paraId="283401B7" w14:textId="77777777" w:rsidR="002120D6" w:rsidRPr="00404C4B" w:rsidRDefault="002120D6" w:rsidP="00404C4B">
      <w:pPr>
        <w:pStyle w:val="ListParagraph"/>
        <w:numPr>
          <w:ilvl w:val="0"/>
          <w:numId w:val="2"/>
        </w:numPr>
        <w:spacing w:before="0" w:line="240" w:lineRule="atLeast"/>
        <w:ind w:left="714" w:hanging="357"/>
        <w:contextualSpacing w:val="0"/>
        <w:rPr>
          <w:rFonts w:ascii="Arial" w:eastAsiaTheme="minorHAnsi" w:hAnsi="Arial" w:cs="Arial"/>
        </w:rPr>
      </w:pPr>
      <w:r w:rsidRPr="00404C4B">
        <w:rPr>
          <w:rFonts w:ascii="Arial" w:eastAsiaTheme="minorHAnsi" w:hAnsi="Arial" w:cs="Arial"/>
        </w:rPr>
        <w:t>When continence care needs are identified strategies are assessed, implemented and monitored for effectiveness</w:t>
      </w:r>
    </w:p>
    <w:p w14:paraId="6E329CF3" w14:textId="77777777" w:rsidR="002120D6" w:rsidRPr="00404C4B" w:rsidRDefault="002120D6" w:rsidP="00404C4B">
      <w:pPr>
        <w:pStyle w:val="ListParagraph"/>
        <w:numPr>
          <w:ilvl w:val="0"/>
          <w:numId w:val="2"/>
        </w:numPr>
        <w:spacing w:before="0" w:line="240" w:lineRule="atLeast"/>
        <w:ind w:left="714" w:hanging="357"/>
        <w:contextualSpacing w:val="0"/>
        <w:rPr>
          <w:rFonts w:ascii="Arial" w:eastAsiaTheme="minorHAnsi" w:hAnsi="Arial" w:cs="Arial"/>
        </w:rPr>
      </w:pPr>
      <w:r w:rsidRPr="00404C4B">
        <w:rPr>
          <w:rFonts w:ascii="Arial" w:eastAsiaTheme="minorHAnsi" w:hAnsi="Arial" w:cs="Arial"/>
        </w:rPr>
        <w:t xml:space="preserve">Embed appropriate measures to ensure post-falls, neurological and clinical observations are undertaken, discontinued when clinically appropriate, and adequately consulted and documented in line with organisational policies and procedures. </w:t>
      </w:r>
    </w:p>
    <w:p w14:paraId="27AB2E2B" w14:textId="77777777" w:rsidR="006852F0" w:rsidRDefault="006852F0">
      <w:pPr>
        <w:spacing w:after="160" w:line="259" w:lineRule="auto"/>
        <w:rPr>
          <w:rFonts w:ascii="Arial" w:hAnsi="Arial" w:cs="Arial"/>
          <w:b/>
          <w:bCs/>
          <w:sz w:val="30"/>
          <w:szCs w:val="28"/>
        </w:rPr>
      </w:pPr>
      <w:r>
        <w:rPr>
          <w:rFonts w:ascii="Arial" w:hAnsi="Arial" w:cs="Arial"/>
        </w:rPr>
        <w:br w:type="page"/>
      </w:r>
    </w:p>
    <w:p w14:paraId="36712F08" w14:textId="1ACC38C9" w:rsidR="00DC6BD6" w:rsidRPr="00996FAF" w:rsidRDefault="00B162A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1606E" w14:paraId="3F294BF0" w14:textId="77777777" w:rsidTr="00916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262897" w14:textId="77777777" w:rsidR="00DC6BD6" w:rsidRPr="0075021E" w:rsidRDefault="00B162A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5EFE4CC" w14:textId="77777777" w:rsidR="00DC6BD6" w:rsidRPr="00996FAF" w:rsidRDefault="00DC6B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606E" w14:paraId="2E22E420" w14:textId="77777777" w:rsidTr="0091606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530A42" w14:textId="77777777" w:rsidR="00DC6BD6" w:rsidRPr="00996FAF" w:rsidRDefault="00B162A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2BD582C" w14:textId="77777777" w:rsidR="00DC6BD6" w:rsidRPr="00996FAF" w:rsidRDefault="00B162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4EC73C9" w14:textId="77777777" w:rsidR="00DC6BD6" w:rsidRPr="00996FAF" w:rsidRDefault="00893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66173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162A0" w:rsidRPr="00B952AA">
                  <w:rPr>
                    <w:rFonts w:ascii="Arial" w:hAnsi="Arial" w:cs="Arial"/>
                  </w:rPr>
                  <w:t>Compliant</w:t>
                </w:r>
              </w:sdtContent>
            </w:sdt>
          </w:p>
        </w:tc>
      </w:tr>
    </w:tbl>
    <w:p w14:paraId="42635756" w14:textId="77777777" w:rsidR="00DC6BD6" w:rsidRDefault="00B162A0" w:rsidP="00D87E7C">
      <w:pPr>
        <w:pStyle w:val="Heading20"/>
      </w:pPr>
      <w:r w:rsidRPr="00996FAF">
        <w:t>Findings</w:t>
      </w:r>
    </w:p>
    <w:p w14:paraId="7D98C24C" w14:textId="087186F5" w:rsidR="006B5E0B" w:rsidRDefault="00CE0447" w:rsidP="00DF143B">
      <w:pPr>
        <w:pStyle w:val="NormalArial"/>
        <w:rPr>
          <w:color w:val="auto"/>
          <w:szCs w:val="22"/>
        </w:rPr>
      </w:pPr>
      <w:r>
        <w:t>Requirement (3)(a) was found non-compl</w:t>
      </w:r>
      <w:r w:rsidR="008934E8">
        <w:t>ia</w:t>
      </w:r>
      <w:r>
        <w:t xml:space="preserve">nt following an assessment contact undertaken in September 2023 as </w:t>
      </w:r>
      <w:r w:rsidRPr="00DE1D4D">
        <w:t xml:space="preserve">assessment and planning </w:t>
      </w:r>
      <w:r>
        <w:t>did not include</w:t>
      </w:r>
      <w:r w:rsidRPr="00DE1D4D">
        <w:t xml:space="preserve"> consideration of risks to consumers</w:t>
      </w:r>
      <w:r>
        <w:t>’</w:t>
      </w:r>
      <w:r w:rsidRPr="00DE1D4D">
        <w:t xml:space="preserve"> health and well-being to inform the delivery of safe and effective care and services</w:t>
      </w:r>
      <w:r w:rsidR="003457A8">
        <w:t xml:space="preserve">. Specifically </w:t>
      </w:r>
      <w:r>
        <w:t xml:space="preserve">in relation to </w:t>
      </w:r>
      <w:r w:rsidR="005F0ABD">
        <w:t xml:space="preserve">the </w:t>
      </w:r>
      <w:r>
        <w:t xml:space="preserve">management of continence care, pressure injuries, </w:t>
      </w:r>
      <w:r w:rsidR="00F033C7">
        <w:t>weight loss</w:t>
      </w:r>
      <w:r>
        <w:t xml:space="preserve">, and time sensitive medications. Assessments were not completed in a timely manner and </w:t>
      </w:r>
      <w:r w:rsidR="007C4EE6">
        <w:t>in line</w:t>
      </w:r>
      <w:r>
        <w:t xml:space="preserve"> with admission processes. </w:t>
      </w:r>
      <w:r w:rsidR="00F033C7">
        <w:t xml:space="preserve">The assessment team’s report included actions taken in response to the non-compliance including </w:t>
      </w:r>
      <w:r w:rsidR="00F033C7">
        <w:rPr>
          <w:color w:val="auto"/>
          <w:szCs w:val="22"/>
        </w:rPr>
        <w:t>updating</w:t>
      </w:r>
      <w:r w:rsidR="00F033C7" w:rsidRPr="00D14136">
        <w:rPr>
          <w:color w:val="auto"/>
          <w:szCs w:val="22"/>
        </w:rPr>
        <w:t xml:space="preserve"> a </w:t>
      </w:r>
      <w:r w:rsidR="00F033C7">
        <w:rPr>
          <w:color w:val="auto"/>
          <w:szCs w:val="22"/>
        </w:rPr>
        <w:t>root cause analysis into the incidents; an audit of recent admission checklists to monitor compliance around initial assessment and planning; mechanisms to ensure all care plans are reviewed monthly</w:t>
      </w:r>
      <w:r w:rsidR="0031089F">
        <w:rPr>
          <w:color w:val="auto"/>
          <w:szCs w:val="22"/>
        </w:rPr>
        <w:t>,</w:t>
      </w:r>
      <w:r w:rsidR="00F033C7">
        <w:rPr>
          <w:color w:val="auto"/>
          <w:szCs w:val="22"/>
        </w:rPr>
        <w:t xml:space="preserve"> and</w:t>
      </w:r>
      <w:r w:rsidR="005E39D4">
        <w:rPr>
          <w:color w:val="auto"/>
          <w:szCs w:val="22"/>
        </w:rPr>
        <w:t>;</w:t>
      </w:r>
      <w:r w:rsidR="00F033C7">
        <w:rPr>
          <w:color w:val="auto"/>
          <w:szCs w:val="22"/>
        </w:rPr>
        <w:t xml:space="preserve"> education and training in continence management.  </w:t>
      </w:r>
    </w:p>
    <w:p w14:paraId="0B092A8D" w14:textId="663FD95E" w:rsidR="00883734" w:rsidRDefault="006B5E0B" w:rsidP="00DF143B">
      <w:pPr>
        <w:pStyle w:val="NormalArial"/>
        <w:rPr>
          <w:rFonts w:eastAsia="Times New Roman"/>
          <w:color w:val="000000"/>
          <w:lang w:eastAsia="en-AU"/>
        </w:rPr>
      </w:pPr>
      <w:r>
        <w:t>At the assessment contact in August 2024 the service demonstrated effective assessments and care planning processes to ensure staff are delivering safe and effective care. Consumers and representatives are satisfied with the services provided. C</w:t>
      </w:r>
      <w:r w:rsidRPr="00394F05">
        <w:rPr>
          <w:rFonts w:eastAsia="Times New Roman"/>
          <w:color w:val="000000"/>
          <w:lang w:eastAsia="en-AU"/>
        </w:rPr>
        <w:t xml:space="preserve">are documentation demonstrated initial and ongoing assessments </w:t>
      </w:r>
      <w:r>
        <w:rPr>
          <w:rFonts w:eastAsia="Times New Roman"/>
          <w:color w:val="000000"/>
          <w:lang w:eastAsia="en-AU"/>
        </w:rPr>
        <w:t>identify</w:t>
      </w:r>
      <w:r w:rsidRPr="00394F05">
        <w:rPr>
          <w:rFonts w:eastAsia="Times New Roman"/>
          <w:color w:val="000000"/>
          <w:lang w:eastAsia="en-AU"/>
        </w:rPr>
        <w:t xml:space="preserve"> risks to consumers’ health and well-being and </w:t>
      </w:r>
      <w:r>
        <w:rPr>
          <w:rFonts w:eastAsia="Times New Roman"/>
          <w:color w:val="000000"/>
          <w:lang w:eastAsia="en-AU"/>
        </w:rPr>
        <w:t>include</w:t>
      </w:r>
      <w:r w:rsidRPr="00394F05">
        <w:rPr>
          <w:rFonts w:eastAsia="Times New Roman"/>
          <w:color w:val="000000"/>
          <w:lang w:eastAsia="en-AU"/>
        </w:rPr>
        <w:t xml:space="preserve"> individualised management strategies to inform </w:t>
      </w:r>
      <w:r w:rsidR="0031089F">
        <w:rPr>
          <w:rFonts w:eastAsia="Times New Roman"/>
          <w:color w:val="000000"/>
          <w:lang w:eastAsia="en-AU"/>
        </w:rPr>
        <w:t xml:space="preserve">the </w:t>
      </w:r>
      <w:r>
        <w:rPr>
          <w:rFonts w:eastAsia="Times New Roman"/>
          <w:color w:val="000000"/>
          <w:lang w:eastAsia="en-AU"/>
        </w:rPr>
        <w:t xml:space="preserve">provision of </w:t>
      </w:r>
      <w:r w:rsidRPr="00394F05">
        <w:rPr>
          <w:rFonts w:eastAsia="Times New Roman"/>
          <w:color w:val="000000"/>
          <w:lang w:eastAsia="en-AU"/>
        </w:rPr>
        <w:t>care and services.</w:t>
      </w:r>
      <w:r>
        <w:rPr>
          <w:rFonts w:eastAsia="Times New Roman"/>
          <w:color w:val="000000"/>
          <w:lang w:eastAsia="en-AU"/>
        </w:rPr>
        <w:t xml:space="preserve"> Sampled consumer files demonstrated assessments and care plans are completed in a timely manner and are updated in accordance with </w:t>
      </w:r>
      <w:r w:rsidR="007A27ED">
        <w:rPr>
          <w:rFonts w:eastAsia="Times New Roman"/>
          <w:color w:val="000000"/>
          <w:lang w:eastAsia="en-AU"/>
        </w:rPr>
        <w:t xml:space="preserve">the </w:t>
      </w:r>
      <w:r>
        <w:rPr>
          <w:rFonts w:eastAsia="Times New Roman"/>
          <w:color w:val="000000"/>
          <w:lang w:eastAsia="en-AU"/>
        </w:rPr>
        <w:t xml:space="preserve">post-hospital and admission checklist. </w:t>
      </w:r>
      <w:r w:rsidR="00D26F11">
        <w:rPr>
          <w:rFonts w:eastAsia="Times New Roman"/>
          <w:color w:val="000000"/>
          <w:lang w:eastAsia="en-AU"/>
        </w:rPr>
        <w:t xml:space="preserve">Care files also demonstrated </w:t>
      </w:r>
      <w:r w:rsidR="0031089F">
        <w:rPr>
          <w:rFonts w:eastAsia="Times New Roman"/>
          <w:color w:val="000000"/>
          <w:lang w:eastAsia="en-AU"/>
        </w:rPr>
        <w:t xml:space="preserve">the </w:t>
      </w:r>
      <w:r w:rsidR="00D26F11">
        <w:rPr>
          <w:rFonts w:eastAsia="Times New Roman"/>
          <w:color w:val="000000"/>
          <w:lang w:eastAsia="en-AU"/>
        </w:rPr>
        <w:t>involvement of general practitioner</w:t>
      </w:r>
      <w:r w:rsidR="0031089F">
        <w:rPr>
          <w:rFonts w:eastAsia="Times New Roman"/>
          <w:color w:val="000000"/>
          <w:lang w:eastAsia="en-AU"/>
        </w:rPr>
        <w:t xml:space="preserve">s </w:t>
      </w:r>
      <w:r w:rsidR="00D26F11">
        <w:rPr>
          <w:rFonts w:eastAsia="Times New Roman"/>
          <w:color w:val="000000"/>
          <w:lang w:eastAsia="en-AU"/>
        </w:rPr>
        <w:t>and the use of validated assessment tools and charting in planning and assessment processes. Staff described how they assess and identify risks to consumers</w:t>
      </w:r>
      <w:r w:rsidR="00883734">
        <w:rPr>
          <w:rFonts w:eastAsia="Times New Roman"/>
          <w:color w:val="000000"/>
          <w:lang w:eastAsia="en-AU"/>
        </w:rPr>
        <w:t xml:space="preserve">’ </w:t>
      </w:r>
      <w:r w:rsidR="00D26F11">
        <w:rPr>
          <w:rFonts w:eastAsia="Times New Roman"/>
          <w:color w:val="000000"/>
          <w:lang w:eastAsia="en-AU"/>
        </w:rPr>
        <w:t xml:space="preserve">safety and wellbeing and </w:t>
      </w:r>
      <w:r w:rsidR="00883734">
        <w:rPr>
          <w:rFonts w:eastAsia="Times New Roman"/>
          <w:color w:val="000000"/>
          <w:lang w:eastAsia="en-AU"/>
        </w:rPr>
        <w:t>articulated</w:t>
      </w:r>
      <w:r w:rsidR="00D26F11">
        <w:rPr>
          <w:rFonts w:eastAsia="Times New Roman"/>
          <w:color w:val="000000"/>
          <w:lang w:eastAsia="en-AU"/>
        </w:rPr>
        <w:t xml:space="preserve"> risk mitigation strategies for sampled consumers</w:t>
      </w:r>
      <w:r w:rsidR="00883734">
        <w:rPr>
          <w:rFonts w:eastAsia="Times New Roman"/>
          <w:color w:val="000000"/>
          <w:lang w:eastAsia="en-AU"/>
        </w:rPr>
        <w:t xml:space="preserve">, including those who have recently been admitted to the service or returned from hospital. </w:t>
      </w:r>
    </w:p>
    <w:p w14:paraId="403D4147" w14:textId="68DE09FA" w:rsidR="00883734" w:rsidRDefault="00883734" w:rsidP="00DF143B">
      <w:pPr>
        <w:pStyle w:val="NormalArial"/>
        <w:rPr>
          <w:lang w:eastAsia="en-AU"/>
        </w:rPr>
      </w:pPr>
      <w:r>
        <w:rPr>
          <w:lang w:eastAsia="en-AU"/>
        </w:rPr>
        <w:t xml:space="preserve">For the reasons outlined above, I </w:t>
      </w:r>
      <w:r w:rsidR="007752B0">
        <w:rPr>
          <w:lang w:eastAsia="en-AU"/>
        </w:rPr>
        <w:t>find requirement (3)(a) in Standard 2 Ongoing assessment and planning with consumers compl</w:t>
      </w:r>
      <w:r w:rsidR="00903257">
        <w:rPr>
          <w:lang w:eastAsia="en-AU"/>
        </w:rPr>
        <w:t>ia</w:t>
      </w:r>
      <w:r w:rsidR="007752B0">
        <w:rPr>
          <w:lang w:eastAsia="en-AU"/>
        </w:rPr>
        <w:t xml:space="preserve">nt.  </w:t>
      </w:r>
      <w:r w:rsidR="007752B0" w:rsidRPr="0075021E">
        <w:rPr>
          <w:b/>
          <w:color w:val="FFFFFF" w:themeColor="background1"/>
        </w:rPr>
        <w:t>Ongoing assessment and planning w</w:t>
      </w:r>
    </w:p>
    <w:p w14:paraId="71F873CA" w14:textId="77777777" w:rsidR="00404C4B" w:rsidRDefault="00404C4B">
      <w:pPr>
        <w:spacing w:after="160" w:line="259" w:lineRule="auto"/>
        <w:rPr>
          <w:rFonts w:ascii="Arial" w:hAnsi="Arial" w:cs="Arial"/>
          <w:b/>
          <w:bCs/>
          <w:sz w:val="30"/>
          <w:szCs w:val="28"/>
        </w:rPr>
      </w:pPr>
      <w:r>
        <w:rPr>
          <w:rFonts w:ascii="Arial" w:hAnsi="Arial" w:cs="Arial"/>
        </w:rPr>
        <w:br w:type="page"/>
      </w:r>
    </w:p>
    <w:p w14:paraId="3FF6E4E5" w14:textId="55F9F9FE" w:rsidR="00DC6BD6" w:rsidRPr="00996FAF" w:rsidRDefault="00B162A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606E" w14:paraId="3DADFDD8" w14:textId="77777777" w:rsidTr="00346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DB80625" w14:textId="77777777" w:rsidR="00DC6BD6" w:rsidRPr="00996FAF" w:rsidRDefault="00B162A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7D0BB4B" w14:textId="77777777" w:rsidR="00DC6BD6" w:rsidRPr="00996FAF" w:rsidRDefault="00DC6B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606E" w14:paraId="6D5B29AB" w14:textId="77777777" w:rsidTr="009160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019E4" w14:textId="77777777" w:rsidR="00DC6BD6" w:rsidRPr="00996FAF" w:rsidRDefault="00B162A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41E122C" w14:textId="77777777" w:rsidR="00DC6BD6" w:rsidRPr="00996FAF" w:rsidRDefault="00B162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AC13BA" w14:textId="77777777" w:rsidR="00DC6BD6" w:rsidRPr="00996FAF" w:rsidRDefault="00B162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7D9613" w14:textId="77777777" w:rsidR="00DC6BD6" w:rsidRPr="00996FAF" w:rsidRDefault="00B162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F2FFA9" w14:textId="77777777" w:rsidR="00DC6BD6" w:rsidRPr="00996FAF" w:rsidRDefault="00B162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546EF67" w14:textId="31DA6E11" w:rsidR="00DC6BD6" w:rsidRPr="00996FAF" w:rsidRDefault="00893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7125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467E7">
                  <w:rPr>
                    <w:rFonts w:ascii="Arial" w:hAnsi="Arial" w:cs="Arial"/>
                    <w:color w:val="auto"/>
                  </w:rPr>
                  <w:t>Not Compliant</w:t>
                </w:r>
              </w:sdtContent>
            </w:sdt>
          </w:p>
        </w:tc>
      </w:tr>
      <w:tr w:rsidR="0091606E" w14:paraId="7A11EF85" w14:textId="77777777" w:rsidTr="00916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A6A7F" w14:textId="77777777" w:rsidR="00DC6BD6" w:rsidRPr="00996FAF" w:rsidRDefault="00B162A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0B48132" w14:textId="77777777" w:rsidR="00DC6BD6" w:rsidRPr="00996FAF" w:rsidRDefault="00B162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7CD4D0E" w14:textId="77777777" w:rsidR="00DC6BD6" w:rsidRPr="00996FAF" w:rsidRDefault="008934E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4424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162A0" w:rsidRPr="002C2F15">
                  <w:rPr>
                    <w:rFonts w:ascii="Arial" w:hAnsi="Arial" w:cs="Arial"/>
                  </w:rPr>
                  <w:t>Compliant</w:t>
                </w:r>
              </w:sdtContent>
            </w:sdt>
          </w:p>
        </w:tc>
      </w:tr>
    </w:tbl>
    <w:p w14:paraId="79A4AA66" w14:textId="77777777" w:rsidR="00DC6BD6" w:rsidRDefault="00B162A0" w:rsidP="00D87E7C">
      <w:pPr>
        <w:pStyle w:val="Heading20"/>
      </w:pPr>
      <w:r w:rsidRPr="00996FAF">
        <w:t>Findings</w:t>
      </w:r>
    </w:p>
    <w:p w14:paraId="195E2D50" w14:textId="65797CAF" w:rsidR="006B1B9D" w:rsidRPr="009E06B9" w:rsidRDefault="001F2178" w:rsidP="00DF143B">
      <w:pPr>
        <w:pStyle w:val="NormalArial"/>
        <w:rPr>
          <w:color w:val="auto"/>
          <w:szCs w:val="22"/>
        </w:rPr>
      </w:pPr>
      <w:r>
        <w:t xml:space="preserve">Requirement (3)(a) was found non-compliant following </w:t>
      </w:r>
      <w:r w:rsidR="00E51845">
        <w:t>an</w:t>
      </w:r>
      <w:r>
        <w:t xml:space="preserve"> </w:t>
      </w:r>
      <w:r w:rsidR="00E51845">
        <w:t>assessment contact</w:t>
      </w:r>
      <w:r>
        <w:t xml:space="preserve"> undertaken in September 2023 as consumers requiring continence care were not provided safe and effective care that was best practice, tailored to consumer needs, and optimised</w:t>
      </w:r>
      <w:r w:rsidR="002B2909">
        <w:t xml:space="preserve"> their</w:t>
      </w:r>
      <w:r>
        <w:t xml:space="preserve"> health and well-being. The assessment team’s report included actions the service has taken in response to the non-compliance including, but not limited to</w:t>
      </w:r>
      <w:r w:rsidR="00C06CED">
        <w:t>,</w:t>
      </w:r>
      <w:r>
        <w:rPr>
          <w:rFonts w:eastAsia="Arial"/>
          <w:szCs w:val="22"/>
        </w:rPr>
        <w:t xml:space="preserve"> </w:t>
      </w:r>
      <w:r w:rsidR="001D6551">
        <w:rPr>
          <w:rFonts w:eastAsia="Arial"/>
          <w:szCs w:val="22"/>
        </w:rPr>
        <w:t xml:space="preserve">delivering </w:t>
      </w:r>
      <w:r>
        <w:rPr>
          <w:rFonts w:eastAsia="Arial"/>
          <w:szCs w:val="22"/>
        </w:rPr>
        <w:t xml:space="preserve">education to </w:t>
      </w:r>
      <w:r w:rsidRPr="00EE6413">
        <w:rPr>
          <w:rFonts w:eastAsia="Arial"/>
          <w:szCs w:val="22"/>
        </w:rPr>
        <w:t xml:space="preserve">staff </w:t>
      </w:r>
      <w:r>
        <w:rPr>
          <w:rFonts w:eastAsia="Arial"/>
          <w:szCs w:val="22"/>
        </w:rPr>
        <w:t>on</w:t>
      </w:r>
      <w:r w:rsidR="001D6551">
        <w:rPr>
          <w:rFonts w:eastAsia="Arial"/>
          <w:szCs w:val="22"/>
        </w:rPr>
        <w:t xml:space="preserve"> continence management</w:t>
      </w:r>
      <w:r>
        <w:rPr>
          <w:rFonts w:eastAsia="Arial"/>
          <w:szCs w:val="22"/>
        </w:rPr>
        <w:t>;</w:t>
      </w:r>
      <w:r w:rsidR="001D6551">
        <w:rPr>
          <w:rFonts w:eastAsia="Arial"/>
          <w:szCs w:val="22"/>
        </w:rPr>
        <w:t xml:space="preserve"> updating continence management as a standing agenda on regular management forums</w:t>
      </w:r>
      <w:r>
        <w:rPr>
          <w:rFonts w:eastAsia="Arial"/>
          <w:szCs w:val="22"/>
        </w:rPr>
        <w:t xml:space="preserve"> and </w:t>
      </w:r>
      <w:r w:rsidR="001D6551">
        <w:rPr>
          <w:rFonts w:eastAsia="Arial"/>
          <w:szCs w:val="22"/>
        </w:rPr>
        <w:t>employed staff oversight and consumer feedback mechanisms</w:t>
      </w:r>
      <w:r>
        <w:rPr>
          <w:color w:val="auto"/>
          <w:szCs w:val="22"/>
        </w:rPr>
        <w:t>.</w:t>
      </w:r>
    </w:p>
    <w:p w14:paraId="03F1935E" w14:textId="5F7AD2D4" w:rsidR="000970FC" w:rsidRDefault="000970FC" w:rsidP="00DF143B">
      <w:pPr>
        <w:pStyle w:val="NormalArial"/>
        <w:rPr>
          <w:rFonts w:eastAsia="Times New Roman"/>
          <w:color w:val="000000"/>
          <w:lang w:eastAsia="en-AU"/>
        </w:rPr>
      </w:pPr>
      <w:r>
        <w:t>At the August 2024 assessment contact, the assessment team recommended requirement (3)(a) not met as the service was unable to demonstrate four consumers were receiving safe and effective personal care</w:t>
      </w:r>
      <w:r w:rsidR="006404E7">
        <w:t xml:space="preserve"> and clinical care</w:t>
      </w:r>
      <w:r>
        <w:t xml:space="preserve"> that is best practice and in line with their assessed needs. </w:t>
      </w:r>
      <w:r>
        <w:rPr>
          <w:rFonts w:eastAsia="Times New Roman"/>
          <w:color w:val="000000"/>
          <w:lang w:eastAsia="en-AU"/>
        </w:rPr>
        <w:t>The assessment team’s report highlighted deficits</w:t>
      </w:r>
      <w:r w:rsidR="00790A49">
        <w:rPr>
          <w:rFonts w:eastAsia="Times New Roman"/>
          <w:color w:val="000000"/>
          <w:lang w:eastAsia="en-AU"/>
        </w:rPr>
        <w:t xml:space="preserve"> in relation to</w:t>
      </w:r>
      <w:r>
        <w:rPr>
          <w:rFonts w:eastAsia="Times New Roman"/>
          <w:color w:val="000000"/>
          <w:lang w:eastAsia="en-AU"/>
        </w:rPr>
        <w:t>:</w:t>
      </w:r>
    </w:p>
    <w:p w14:paraId="09651A23" w14:textId="696302A8" w:rsidR="00584965" w:rsidRPr="00790A49" w:rsidRDefault="00584965" w:rsidP="00DF143B">
      <w:pPr>
        <w:pStyle w:val="NormalArial"/>
        <w:numPr>
          <w:ilvl w:val="0"/>
          <w:numId w:val="17"/>
        </w:numPr>
        <w:rPr>
          <w:lang w:eastAsia="en-AU"/>
        </w:rPr>
      </w:pPr>
      <w:r w:rsidRPr="00584965">
        <w:rPr>
          <w:lang w:eastAsia="en-AU"/>
        </w:rPr>
        <w:t xml:space="preserve">Continence </w:t>
      </w:r>
      <w:r w:rsidR="00790A49">
        <w:rPr>
          <w:lang w:eastAsia="en-AU"/>
        </w:rPr>
        <w:t>m</w:t>
      </w:r>
      <w:r w:rsidRPr="00584965">
        <w:rPr>
          <w:lang w:eastAsia="en-AU"/>
        </w:rPr>
        <w:t xml:space="preserve">anagement and </w:t>
      </w:r>
      <w:r w:rsidR="00790A49">
        <w:rPr>
          <w:lang w:eastAsia="en-AU"/>
        </w:rPr>
        <w:t>t</w:t>
      </w:r>
      <w:r w:rsidRPr="00584965">
        <w:rPr>
          <w:lang w:eastAsia="en-AU"/>
        </w:rPr>
        <w:t xml:space="preserve">oileting </w:t>
      </w:r>
      <w:r w:rsidR="00790A49">
        <w:rPr>
          <w:lang w:eastAsia="en-AU"/>
        </w:rPr>
        <w:t xml:space="preserve">support, </w:t>
      </w:r>
      <w:r w:rsidR="00EB1625">
        <w:rPr>
          <w:lang w:eastAsia="en-AU"/>
        </w:rPr>
        <w:t>whereby</w:t>
      </w:r>
      <w:r w:rsidR="00EB1625" w:rsidRPr="00584965">
        <w:rPr>
          <w:lang w:eastAsia="en-AU"/>
        </w:rPr>
        <w:t xml:space="preserve"> </w:t>
      </w:r>
      <w:r w:rsidR="00EB1625">
        <w:rPr>
          <w:lang w:eastAsia="en-AU"/>
        </w:rPr>
        <w:t xml:space="preserve">the provider </w:t>
      </w:r>
      <w:r w:rsidR="00AD7FFA">
        <w:rPr>
          <w:lang w:eastAsia="en-AU"/>
        </w:rPr>
        <w:t>failed to demonstrate</w:t>
      </w:r>
      <w:r w:rsidR="00EB1625">
        <w:rPr>
          <w:lang w:eastAsia="en-AU"/>
        </w:rPr>
        <w:t xml:space="preserve"> it consistently assisted or prompted consumers with toileting needs as stated in individualised continence care plans. </w:t>
      </w:r>
      <w:r w:rsidRPr="00584965">
        <w:rPr>
          <w:lang w:eastAsia="en-AU"/>
        </w:rPr>
        <w:t xml:space="preserve">Consumer A, </w:t>
      </w:r>
      <w:r w:rsidR="006A0931">
        <w:rPr>
          <w:lang w:eastAsia="en-AU"/>
        </w:rPr>
        <w:t>with urinary incontinence</w:t>
      </w:r>
      <w:r w:rsidRPr="00584965">
        <w:rPr>
          <w:lang w:eastAsia="en-AU"/>
        </w:rPr>
        <w:t xml:space="preserve"> was found to experience difficulties with continence management, leading to discomfort and a lack of dignity due to the </w:t>
      </w:r>
      <w:r w:rsidR="00781657">
        <w:rPr>
          <w:lang w:eastAsia="en-AU"/>
        </w:rPr>
        <w:t xml:space="preserve">strategies </w:t>
      </w:r>
      <w:r w:rsidR="00516689">
        <w:rPr>
          <w:lang w:eastAsia="en-AU"/>
        </w:rPr>
        <w:t xml:space="preserve">and interventions </w:t>
      </w:r>
      <w:r w:rsidR="009F65E4">
        <w:rPr>
          <w:lang w:eastAsia="en-AU"/>
        </w:rPr>
        <w:t xml:space="preserve">not being effective. </w:t>
      </w:r>
    </w:p>
    <w:p w14:paraId="2287A2F8" w14:textId="04A1B625" w:rsidR="00790A49" w:rsidRDefault="00584965" w:rsidP="00DF143B">
      <w:pPr>
        <w:pStyle w:val="NormalArial"/>
        <w:numPr>
          <w:ilvl w:val="0"/>
          <w:numId w:val="17"/>
        </w:numPr>
        <w:rPr>
          <w:lang w:eastAsia="en-AU"/>
        </w:rPr>
      </w:pPr>
      <w:r w:rsidRPr="00584965">
        <w:rPr>
          <w:lang w:eastAsia="en-AU"/>
        </w:rPr>
        <w:t xml:space="preserve">Physical </w:t>
      </w:r>
      <w:r w:rsidR="00790A49">
        <w:rPr>
          <w:lang w:eastAsia="en-AU"/>
        </w:rPr>
        <w:t>a</w:t>
      </w:r>
      <w:r w:rsidRPr="00584965">
        <w:rPr>
          <w:lang w:eastAsia="en-AU"/>
        </w:rPr>
        <w:t xml:space="preserve">ssistance with </w:t>
      </w:r>
      <w:r w:rsidR="00790A49">
        <w:rPr>
          <w:lang w:eastAsia="en-AU"/>
        </w:rPr>
        <w:t>m</w:t>
      </w:r>
      <w:r w:rsidRPr="00584965">
        <w:rPr>
          <w:lang w:eastAsia="en-AU"/>
        </w:rPr>
        <w:t>obility</w:t>
      </w:r>
      <w:r w:rsidR="00790A49">
        <w:rPr>
          <w:lang w:eastAsia="en-AU"/>
        </w:rPr>
        <w:t xml:space="preserve">, whereby </w:t>
      </w:r>
      <w:r>
        <w:rPr>
          <w:lang w:eastAsia="en-AU"/>
        </w:rPr>
        <w:t>t</w:t>
      </w:r>
      <w:r w:rsidRPr="00584965">
        <w:rPr>
          <w:lang w:eastAsia="en-AU"/>
        </w:rPr>
        <w:t xml:space="preserve">he </w:t>
      </w:r>
      <w:r w:rsidR="00AD7FFA">
        <w:rPr>
          <w:lang w:eastAsia="en-AU"/>
        </w:rPr>
        <w:t xml:space="preserve">assessment </w:t>
      </w:r>
      <w:r w:rsidRPr="00584965">
        <w:rPr>
          <w:lang w:eastAsia="en-AU"/>
        </w:rPr>
        <w:t xml:space="preserve">team observed </w:t>
      </w:r>
      <w:r w:rsidR="00DD3C74">
        <w:rPr>
          <w:lang w:eastAsia="en-AU"/>
        </w:rPr>
        <w:t>C</w:t>
      </w:r>
      <w:r w:rsidRPr="00584965">
        <w:rPr>
          <w:lang w:eastAsia="en-AU"/>
        </w:rPr>
        <w:t>onsumer B, who requires assistance with mobility, was not consistently provided with the necessary physical support</w:t>
      </w:r>
      <w:r w:rsidR="001D4550">
        <w:rPr>
          <w:lang w:eastAsia="en-AU"/>
        </w:rPr>
        <w:t xml:space="preserve"> in line with their care plan</w:t>
      </w:r>
      <w:r w:rsidR="00327D75">
        <w:rPr>
          <w:lang w:eastAsia="en-AU"/>
        </w:rPr>
        <w:t xml:space="preserve"> to effectively manage consumer B’s risk of falls. </w:t>
      </w:r>
      <w:r w:rsidRPr="00584965">
        <w:rPr>
          <w:lang w:eastAsia="en-AU"/>
        </w:rPr>
        <w:t xml:space="preserve"> </w:t>
      </w:r>
    </w:p>
    <w:p w14:paraId="036D7316" w14:textId="4A724817" w:rsidR="00790A49" w:rsidRPr="00790A49" w:rsidRDefault="00790A49" w:rsidP="00DF143B">
      <w:pPr>
        <w:pStyle w:val="NormalArial"/>
        <w:numPr>
          <w:ilvl w:val="0"/>
          <w:numId w:val="17"/>
        </w:numPr>
        <w:rPr>
          <w:lang w:eastAsia="en-AU"/>
        </w:rPr>
      </w:pPr>
      <w:r>
        <w:rPr>
          <w:lang w:eastAsia="en-AU"/>
        </w:rPr>
        <w:t>Ineffective a</w:t>
      </w:r>
      <w:r w:rsidR="00584965" w:rsidRPr="00790A49">
        <w:rPr>
          <w:lang w:eastAsia="en-AU"/>
        </w:rPr>
        <w:t xml:space="preserve">ssistance with </w:t>
      </w:r>
      <w:r>
        <w:rPr>
          <w:lang w:eastAsia="en-AU"/>
        </w:rPr>
        <w:t>m</w:t>
      </w:r>
      <w:r w:rsidR="00584965" w:rsidRPr="00790A49">
        <w:rPr>
          <w:lang w:eastAsia="en-AU"/>
        </w:rPr>
        <w:t xml:space="preserve">eals and </w:t>
      </w:r>
      <w:r>
        <w:rPr>
          <w:lang w:eastAsia="en-AU"/>
        </w:rPr>
        <w:t>n</w:t>
      </w:r>
      <w:r w:rsidR="00584965" w:rsidRPr="00790A49">
        <w:rPr>
          <w:lang w:eastAsia="en-AU"/>
        </w:rPr>
        <w:t>utritio</w:t>
      </w:r>
      <w:r>
        <w:rPr>
          <w:lang w:eastAsia="en-AU"/>
        </w:rPr>
        <w:t>n f</w:t>
      </w:r>
      <w:r w:rsidR="00584965" w:rsidRPr="00790A49">
        <w:rPr>
          <w:lang w:eastAsia="en-AU"/>
        </w:rPr>
        <w:t xml:space="preserve">or Consumer </w:t>
      </w:r>
      <w:r w:rsidR="00570E64">
        <w:rPr>
          <w:lang w:eastAsia="en-AU"/>
        </w:rPr>
        <w:t>A and B</w:t>
      </w:r>
      <w:r w:rsidR="00584965" w:rsidRPr="00790A49">
        <w:rPr>
          <w:lang w:eastAsia="en-AU"/>
        </w:rPr>
        <w:t xml:space="preserve">, who </w:t>
      </w:r>
      <w:r>
        <w:rPr>
          <w:lang w:eastAsia="en-AU"/>
        </w:rPr>
        <w:t>require</w:t>
      </w:r>
      <w:r w:rsidR="00584965" w:rsidRPr="00790A49">
        <w:rPr>
          <w:lang w:eastAsia="en-AU"/>
        </w:rPr>
        <w:t xml:space="preserve"> help during mealtimes</w:t>
      </w:r>
      <w:r>
        <w:rPr>
          <w:lang w:eastAsia="en-AU"/>
        </w:rPr>
        <w:t>. T</w:t>
      </w:r>
      <w:r w:rsidR="00584965" w:rsidRPr="00790A49">
        <w:rPr>
          <w:lang w:eastAsia="en-AU"/>
        </w:rPr>
        <w:t>he</w:t>
      </w:r>
      <w:r>
        <w:rPr>
          <w:lang w:eastAsia="en-AU"/>
        </w:rPr>
        <w:t xml:space="preserve"> assessment</w:t>
      </w:r>
      <w:r w:rsidR="00584965" w:rsidRPr="00790A49">
        <w:rPr>
          <w:lang w:eastAsia="en-AU"/>
        </w:rPr>
        <w:t xml:space="preserve"> team </w:t>
      </w:r>
      <w:r>
        <w:rPr>
          <w:lang w:eastAsia="en-AU"/>
        </w:rPr>
        <w:t>identified</w:t>
      </w:r>
      <w:r w:rsidR="00584965" w:rsidRPr="00790A49">
        <w:rPr>
          <w:lang w:eastAsia="en-AU"/>
        </w:rPr>
        <w:t xml:space="preserve"> inconsistencies in the provision of meal assistance, potentially affecting their nutritional intake and overall health.</w:t>
      </w:r>
      <w:r>
        <w:rPr>
          <w:lang w:eastAsia="en-AU"/>
        </w:rPr>
        <w:t xml:space="preserve"> Additionally, the assessment team identified gaps in staff c</w:t>
      </w:r>
      <w:r w:rsidRPr="00790A49">
        <w:rPr>
          <w:lang w:eastAsia="en-AU"/>
        </w:rPr>
        <w:t xml:space="preserve">ompliance with </w:t>
      </w:r>
      <w:r>
        <w:rPr>
          <w:lang w:eastAsia="en-AU"/>
        </w:rPr>
        <w:t>d</w:t>
      </w:r>
      <w:r w:rsidRPr="00790A49">
        <w:rPr>
          <w:lang w:eastAsia="en-AU"/>
        </w:rPr>
        <w:t xml:space="preserve">ietary </w:t>
      </w:r>
      <w:r>
        <w:rPr>
          <w:lang w:eastAsia="en-AU"/>
        </w:rPr>
        <w:t>r</w:t>
      </w:r>
      <w:r w:rsidRPr="00790A49">
        <w:rPr>
          <w:lang w:eastAsia="en-AU"/>
        </w:rPr>
        <w:t>ecommendations</w:t>
      </w:r>
      <w:r>
        <w:rPr>
          <w:lang w:eastAsia="en-AU"/>
        </w:rPr>
        <w:t xml:space="preserve">. </w:t>
      </w:r>
      <w:r w:rsidRPr="00790A49">
        <w:rPr>
          <w:lang w:eastAsia="en-AU"/>
        </w:rPr>
        <w:t xml:space="preserve">Consumer </w:t>
      </w:r>
      <w:r w:rsidR="000945CA">
        <w:rPr>
          <w:lang w:eastAsia="en-AU"/>
        </w:rPr>
        <w:t>D</w:t>
      </w:r>
      <w:r w:rsidRPr="00790A49">
        <w:rPr>
          <w:lang w:eastAsia="en-AU"/>
        </w:rPr>
        <w:t>, who experienced significant weight loss, did not receive timely and appropriate dietary interventions due to a communication breakdown, risking further deterioration in their health.</w:t>
      </w:r>
    </w:p>
    <w:p w14:paraId="32FBAF3B" w14:textId="05946D40" w:rsidR="009E06B9" w:rsidRPr="00AC1E22" w:rsidRDefault="00BF2ACC" w:rsidP="00DF143B">
      <w:pPr>
        <w:pStyle w:val="NormalArial"/>
        <w:numPr>
          <w:ilvl w:val="0"/>
          <w:numId w:val="17"/>
        </w:numPr>
        <w:rPr>
          <w:lang w:eastAsia="en-AU"/>
        </w:rPr>
      </w:pPr>
      <w:r>
        <w:rPr>
          <w:lang w:eastAsia="en-AU"/>
        </w:rPr>
        <w:t xml:space="preserve">Undertaking </w:t>
      </w:r>
      <w:r w:rsidR="008D1EE2">
        <w:rPr>
          <w:lang w:eastAsia="en-AU"/>
        </w:rPr>
        <w:t xml:space="preserve">and documenting </w:t>
      </w:r>
      <w:r>
        <w:rPr>
          <w:lang w:eastAsia="en-AU"/>
        </w:rPr>
        <w:t>post fall</w:t>
      </w:r>
      <w:r w:rsidR="008D1EE2">
        <w:rPr>
          <w:lang w:eastAsia="en-AU"/>
        </w:rPr>
        <w:t xml:space="preserve"> </w:t>
      </w:r>
      <w:r w:rsidR="007C4EE6">
        <w:rPr>
          <w:lang w:eastAsia="en-AU"/>
        </w:rPr>
        <w:t>monitoring consistent with</w:t>
      </w:r>
      <w:r w:rsidR="00790A49">
        <w:rPr>
          <w:lang w:eastAsia="en-AU"/>
        </w:rPr>
        <w:t xml:space="preserve"> </w:t>
      </w:r>
      <w:r w:rsidR="008D1EE2">
        <w:rPr>
          <w:lang w:eastAsia="en-AU"/>
        </w:rPr>
        <w:t xml:space="preserve">the </w:t>
      </w:r>
      <w:r w:rsidR="00790A49">
        <w:rPr>
          <w:lang w:eastAsia="en-AU"/>
        </w:rPr>
        <w:t>service</w:t>
      </w:r>
      <w:r w:rsidR="008D1EE2">
        <w:rPr>
          <w:lang w:eastAsia="en-AU"/>
        </w:rPr>
        <w:t>’s</w:t>
      </w:r>
      <w:r w:rsidR="00790A49">
        <w:rPr>
          <w:lang w:eastAsia="en-AU"/>
        </w:rPr>
        <w:t xml:space="preserve"> policies and procedures.</w:t>
      </w:r>
      <w:r w:rsidR="00584965" w:rsidRPr="00584965">
        <w:rPr>
          <w:lang w:eastAsia="en-AU"/>
        </w:rPr>
        <w:t xml:space="preserve"> The documentation</w:t>
      </w:r>
      <w:r w:rsidR="00B824C4">
        <w:rPr>
          <w:lang w:eastAsia="en-AU"/>
        </w:rPr>
        <w:t xml:space="preserve"> of</w:t>
      </w:r>
      <w:r w:rsidR="00584965" w:rsidRPr="00584965">
        <w:rPr>
          <w:lang w:eastAsia="en-AU"/>
        </w:rPr>
        <w:t xml:space="preserve"> neuro</w:t>
      </w:r>
      <w:r w:rsidR="00DD3C74">
        <w:rPr>
          <w:lang w:eastAsia="en-AU"/>
        </w:rPr>
        <w:t>logical</w:t>
      </w:r>
      <w:r w:rsidR="00584965" w:rsidRPr="00584965">
        <w:rPr>
          <w:lang w:eastAsia="en-AU"/>
        </w:rPr>
        <w:t xml:space="preserve"> observations for </w:t>
      </w:r>
      <w:r w:rsidR="00D6103A">
        <w:rPr>
          <w:lang w:eastAsia="en-AU"/>
        </w:rPr>
        <w:t>Consumer</w:t>
      </w:r>
      <w:r w:rsidR="00584965" w:rsidRPr="00584965">
        <w:rPr>
          <w:lang w:eastAsia="en-AU"/>
        </w:rPr>
        <w:t xml:space="preserve"> </w:t>
      </w:r>
      <w:r w:rsidR="000945CA">
        <w:rPr>
          <w:lang w:eastAsia="en-AU"/>
        </w:rPr>
        <w:t>C</w:t>
      </w:r>
      <w:r w:rsidR="00584965" w:rsidRPr="00584965">
        <w:rPr>
          <w:lang w:eastAsia="en-AU"/>
        </w:rPr>
        <w:t xml:space="preserve"> </w:t>
      </w:r>
      <w:r w:rsidR="00666455">
        <w:rPr>
          <w:lang w:eastAsia="en-AU"/>
        </w:rPr>
        <w:t xml:space="preserve">following a fall </w:t>
      </w:r>
      <w:r w:rsidR="00584965" w:rsidRPr="00584965">
        <w:rPr>
          <w:lang w:eastAsia="en-AU"/>
        </w:rPr>
        <w:t xml:space="preserve">was insufficient, indicating a failure to fully assess and mitigate </w:t>
      </w:r>
      <w:r w:rsidR="00666455">
        <w:rPr>
          <w:lang w:eastAsia="en-AU"/>
        </w:rPr>
        <w:t>falls related</w:t>
      </w:r>
      <w:r w:rsidR="00666455" w:rsidRPr="00584965">
        <w:rPr>
          <w:lang w:eastAsia="en-AU"/>
        </w:rPr>
        <w:t xml:space="preserve"> </w:t>
      </w:r>
      <w:r w:rsidR="00584965" w:rsidRPr="00584965">
        <w:rPr>
          <w:lang w:eastAsia="en-AU"/>
        </w:rPr>
        <w:t xml:space="preserve">risks </w:t>
      </w:r>
      <w:r w:rsidR="00EC67FD">
        <w:rPr>
          <w:lang w:eastAsia="en-AU"/>
        </w:rPr>
        <w:t>and any potential adverse impact.</w:t>
      </w:r>
      <w:r w:rsidR="00666455">
        <w:rPr>
          <w:lang w:eastAsia="en-AU"/>
        </w:rPr>
        <w:t xml:space="preserve"> </w:t>
      </w:r>
    </w:p>
    <w:p w14:paraId="5C0DEF51" w14:textId="6CC7C3DE" w:rsidR="00D45BF6" w:rsidRPr="00A50918" w:rsidRDefault="009E06B9" w:rsidP="00DF143B">
      <w:pPr>
        <w:pStyle w:val="NormalArial"/>
        <w:rPr>
          <w:lang w:eastAsia="en-AU"/>
        </w:rPr>
      </w:pPr>
      <w:r w:rsidRPr="00A50918">
        <w:rPr>
          <w:lang w:eastAsia="en-AU"/>
        </w:rPr>
        <w:t xml:space="preserve">The provider, in their response to the assessment team’s report, </w:t>
      </w:r>
      <w:r w:rsidR="002E342E" w:rsidRPr="00A50918">
        <w:rPr>
          <w:lang w:eastAsia="en-AU"/>
        </w:rPr>
        <w:t xml:space="preserve">acknowledged but did not accept all the </w:t>
      </w:r>
      <w:r w:rsidRPr="00A50918">
        <w:rPr>
          <w:lang w:eastAsia="en-AU"/>
        </w:rPr>
        <w:t>assessment team’s findings</w:t>
      </w:r>
      <w:r w:rsidR="002E342E" w:rsidRPr="00A50918">
        <w:rPr>
          <w:lang w:eastAsia="en-AU"/>
        </w:rPr>
        <w:t>. The response included</w:t>
      </w:r>
      <w:r w:rsidRPr="00A50918">
        <w:rPr>
          <w:lang w:eastAsia="en-AU"/>
        </w:rPr>
        <w:t xml:space="preserve"> clarifying</w:t>
      </w:r>
      <w:r w:rsidR="00D87B12">
        <w:rPr>
          <w:lang w:eastAsia="en-AU"/>
        </w:rPr>
        <w:t xml:space="preserve"> and</w:t>
      </w:r>
      <w:r w:rsidRPr="00A50918">
        <w:rPr>
          <w:lang w:eastAsia="en-AU"/>
        </w:rPr>
        <w:t xml:space="preserve"> additional </w:t>
      </w:r>
      <w:r w:rsidRPr="00A50918">
        <w:rPr>
          <w:lang w:eastAsia="en-AU"/>
        </w:rPr>
        <w:lastRenderedPageBreak/>
        <w:t>information</w:t>
      </w:r>
      <w:r w:rsidR="00D45BF6" w:rsidRPr="00A50918">
        <w:rPr>
          <w:lang w:eastAsia="en-AU"/>
        </w:rPr>
        <w:t xml:space="preserve"> and supporting documentation</w:t>
      </w:r>
      <w:r w:rsidR="002E342E" w:rsidRPr="00A50918">
        <w:rPr>
          <w:lang w:eastAsia="en-AU"/>
        </w:rPr>
        <w:t xml:space="preserve">, including actions taken following the assessment </w:t>
      </w:r>
      <w:r w:rsidR="00D45BF6" w:rsidRPr="00A50918">
        <w:rPr>
          <w:lang w:eastAsia="en-AU"/>
        </w:rPr>
        <w:t xml:space="preserve">contact: </w:t>
      </w:r>
    </w:p>
    <w:p w14:paraId="03649031" w14:textId="41CEFAC4" w:rsidR="00D45BF6" w:rsidRPr="00404C4B" w:rsidRDefault="00D45BF6" w:rsidP="00DF143B">
      <w:pPr>
        <w:pStyle w:val="NormalArial"/>
        <w:numPr>
          <w:ilvl w:val="0"/>
          <w:numId w:val="17"/>
        </w:numPr>
        <w:rPr>
          <w:lang w:eastAsia="en-AU"/>
        </w:rPr>
      </w:pPr>
      <w:r w:rsidRPr="00404C4B">
        <w:rPr>
          <w:lang w:eastAsia="en-AU"/>
        </w:rPr>
        <w:t>The provider acknowledged the concerns regarding continence management for Consumer</w:t>
      </w:r>
      <w:r w:rsidR="00D87B12" w:rsidRPr="00404C4B">
        <w:rPr>
          <w:lang w:eastAsia="en-AU"/>
        </w:rPr>
        <w:t xml:space="preserve"> A</w:t>
      </w:r>
      <w:r w:rsidRPr="00404C4B">
        <w:rPr>
          <w:lang w:eastAsia="en-AU"/>
        </w:rPr>
        <w:t xml:space="preserve"> and have implemented a tailored continence care plan, which includes overnight assistance with the use of </w:t>
      </w:r>
      <w:r w:rsidR="00D43BE1" w:rsidRPr="00404C4B">
        <w:rPr>
          <w:lang w:eastAsia="en-AU"/>
        </w:rPr>
        <w:t xml:space="preserve">an </w:t>
      </w:r>
      <w:r w:rsidR="006A3112" w:rsidRPr="00404C4B">
        <w:rPr>
          <w:lang w:eastAsia="en-AU"/>
        </w:rPr>
        <w:t>additional</w:t>
      </w:r>
      <w:r w:rsidR="00D43BE1" w:rsidRPr="00404C4B">
        <w:rPr>
          <w:lang w:eastAsia="en-AU"/>
        </w:rPr>
        <w:t xml:space="preserve"> </w:t>
      </w:r>
      <w:r w:rsidRPr="00404C4B">
        <w:rPr>
          <w:lang w:eastAsia="en-AU"/>
        </w:rPr>
        <w:t>aid to minimi</w:t>
      </w:r>
      <w:r w:rsidR="00A709ED" w:rsidRPr="00404C4B">
        <w:rPr>
          <w:lang w:eastAsia="en-AU"/>
        </w:rPr>
        <w:t>s</w:t>
      </w:r>
      <w:r w:rsidRPr="00404C4B">
        <w:rPr>
          <w:lang w:eastAsia="en-AU"/>
        </w:rPr>
        <w:t xml:space="preserve">e discomfort. A review of consumer A’s continence aid schedule was conducted and adjustments were made to ensure the </w:t>
      </w:r>
      <w:r w:rsidR="000C3726" w:rsidRPr="00404C4B">
        <w:rPr>
          <w:lang w:eastAsia="en-AU"/>
        </w:rPr>
        <w:t xml:space="preserve">continence </w:t>
      </w:r>
      <w:r w:rsidRPr="00404C4B">
        <w:rPr>
          <w:lang w:eastAsia="en-AU"/>
        </w:rPr>
        <w:t>aid's capacity matched the consumer’s needs</w:t>
      </w:r>
      <w:r w:rsidR="00A709ED" w:rsidRPr="00404C4B">
        <w:rPr>
          <w:lang w:eastAsia="en-AU"/>
        </w:rPr>
        <w:t xml:space="preserve">. </w:t>
      </w:r>
      <w:r w:rsidRPr="00404C4B">
        <w:rPr>
          <w:lang w:eastAsia="en-AU"/>
        </w:rPr>
        <w:t xml:space="preserve">Alternative toileting methods were </w:t>
      </w:r>
      <w:r w:rsidR="00D87B12" w:rsidRPr="00404C4B">
        <w:rPr>
          <w:lang w:eastAsia="en-AU"/>
        </w:rPr>
        <w:t>trialled</w:t>
      </w:r>
      <w:r w:rsidRPr="00404C4B">
        <w:rPr>
          <w:lang w:eastAsia="en-AU"/>
        </w:rPr>
        <w:t xml:space="preserve"> with successful outcomes</w:t>
      </w:r>
      <w:r w:rsidR="00A709ED" w:rsidRPr="00404C4B">
        <w:rPr>
          <w:lang w:eastAsia="en-AU"/>
        </w:rPr>
        <w:t>, including increased</w:t>
      </w:r>
      <w:r w:rsidR="00591305" w:rsidRPr="00404C4B">
        <w:rPr>
          <w:lang w:eastAsia="en-AU"/>
        </w:rPr>
        <w:t xml:space="preserve"> staff assistance,</w:t>
      </w:r>
      <w:r w:rsidR="00A709ED" w:rsidRPr="00404C4B">
        <w:rPr>
          <w:lang w:eastAsia="en-AU"/>
        </w:rPr>
        <w:t xml:space="preserve"> </w:t>
      </w:r>
      <w:r w:rsidR="00B2595A" w:rsidRPr="00404C4B">
        <w:rPr>
          <w:lang w:eastAsia="en-AU"/>
        </w:rPr>
        <w:t>trialling and implementing an alternative continence</w:t>
      </w:r>
      <w:r w:rsidR="00A709ED" w:rsidRPr="00404C4B">
        <w:rPr>
          <w:lang w:eastAsia="en-AU"/>
        </w:rPr>
        <w:t xml:space="preserve"> aid and </w:t>
      </w:r>
      <w:r w:rsidR="00B2595A" w:rsidRPr="00404C4B">
        <w:rPr>
          <w:lang w:eastAsia="en-AU"/>
        </w:rPr>
        <w:t>implementing a</w:t>
      </w:r>
      <w:r w:rsidR="00A709ED" w:rsidRPr="00404C4B">
        <w:rPr>
          <w:lang w:eastAsia="en-AU"/>
        </w:rPr>
        <w:t xml:space="preserve"> portable call bell pendant.</w:t>
      </w:r>
      <w:r w:rsidR="00BF52B9" w:rsidRPr="00404C4B">
        <w:rPr>
          <w:lang w:eastAsia="en-AU"/>
        </w:rPr>
        <w:t xml:space="preserve"> </w:t>
      </w:r>
    </w:p>
    <w:p w14:paraId="4385C19F" w14:textId="18035A1F" w:rsidR="00D45BF6" w:rsidRPr="00A50918" w:rsidRDefault="00D45BF6" w:rsidP="00DF143B">
      <w:pPr>
        <w:pStyle w:val="NormalArial"/>
        <w:numPr>
          <w:ilvl w:val="0"/>
          <w:numId w:val="22"/>
        </w:numPr>
        <w:rPr>
          <w:lang w:eastAsia="en-AU"/>
        </w:rPr>
      </w:pPr>
      <w:r w:rsidRPr="00A50918">
        <w:rPr>
          <w:lang w:eastAsia="en-AU"/>
        </w:rPr>
        <w:t>In response to the concerns regarding Consumer B</w:t>
      </w:r>
      <w:r w:rsidR="00BF52B9" w:rsidRPr="00A50918">
        <w:rPr>
          <w:lang w:eastAsia="en-AU"/>
        </w:rPr>
        <w:t xml:space="preserve">’s physical assistance with mobility, </w:t>
      </w:r>
      <w:r w:rsidR="0064055D" w:rsidRPr="00A50918">
        <w:rPr>
          <w:lang w:eastAsia="en-AU"/>
        </w:rPr>
        <w:t xml:space="preserve">the provider </w:t>
      </w:r>
      <w:r w:rsidR="002348E7" w:rsidRPr="00A50918">
        <w:rPr>
          <w:lang w:eastAsia="en-AU"/>
        </w:rPr>
        <w:t>noted</w:t>
      </w:r>
      <w:r w:rsidR="001679FD">
        <w:rPr>
          <w:lang w:eastAsia="en-AU"/>
        </w:rPr>
        <w:t xml:space="preserve"> at</w:t>
      </w:r>
      <w:r w:rsidR="0064055D" w:rsidRPr="00A50918">
        <w:rPr>
          <w:lang w:eastAsia="en-AU"/>
        </w:rPr>
        <w:t xml:space="preserve"> </w:t>
      </w:r>
      <w:r w:rsidR="001679FD" w:rsidRPr="00A50918">
        <w:rPr>
          <w:lang w:eastAsia="en-AU"/>
        </w:rPr>
        <w:t xml:space="preserve">the time of the </w:t>
      </w:r>
      <w:r w:rsidR="007C4EE6" w:rsidRPr="00A50918">
        <w:rPr>
          <w:lang w:eastAsia="en-AU"/>
        </w:rPr>
        <w:t>audit</w:t>
      </w:r>
      <w:r w:rsidR="007C4EE6" w:rsidRPr="00A50918" w:rsidDel="006619DE">
        <w:rPr>
          <w:lang w:eastAsia="en-AU"/>
        </w:rPr>
        <w:t xml:space="preserve"> </w:t>
      </w:r>
      <w:r w:rsidR="007C4EE6" w:rsidRPr="00A50918">
        <w:rPr>
          <w:lang w:eastAsia="en-AU"/>
        </w:rPr>
        <w:t>the</w:t>
      </w:r>
      <w:r w:rsidR="0064055D" w:rsidRPr="00A50918">
        <w:rPr>
          <w:lang w:eastAsia="en-AU"/>
        </w:rPr>
        <w:t xml:space="preserve"> consumer </w:t>
      </w:r>
      <w:r w:rsidR="006619DE" w:rsidRPr="00A50918">
        <w:rPr>
          <w:lang w:eastAsia="en-AU"/>
        </w:rPr>
        <w:t>ha</w:t>
      </w:r>
      <w:r w:rsidR="006619DE">
        <w:rPr>
          <w:lang w:eastAsia="en-AU"/>
        </w:rPr>
        <w:t>d</w:t>
      </w:r>
      <w:r w:rsidR="006619DE" w:rsidRPr="00A50918">
        <w:rPr>
          <w:lang w:eastAsia="en-AU"/>
        </w:rPr>
        <w:t xml:space="preserve"> </w:t>
      </w:r>
      <w:r w:rsidR="00D87B12">
        <w:rPr>
          <w:lang w:eastAsia="en-AU"/>
        </w:rPr>
        <w:t>made an</w:t>
      </w:r>
      <w:r w:rsidR="002348E7" w:rsidRPr="00A50918">
        <w:rPr>
          <w:lang w:eastAsia="en-AU"/>
        </w:rPr>
        <w:t xml:space="preserve"> improvement in their mobility and no longer </w:t>
      </w:r>
      <w:r w:rsidR="006619DE" w:rsidRPr="00A50918">
        <w:rPr>
          <w:lang w:eastAsia="en-AU"/>
        </w:rPr>
        <w:t>require</w:t>
      </w:r>
      <w:r w:rsidR="006619DE">
        <w:rPr>
          <w:lang w:eastAsia="en-AU"/>
        </w:rPr>
        <w:t>d</w:t>
      </w:r>
      <w:r w:rsidR="006619DE" w:rsidRPr="00A50918">
        <w:rPr>
          <w:lang w:eastAsia="en-AU"/>
        </w:rPr>
        <w:t xml:space="preserve"> </w:t>
      </w:r>
      <w:r w:rsidR="002348E7" w:rsidRPr="00A50918">
        <w:rPr>
          <w:lang w:eastAsia="en-AU"/>
        </w:rPr>
        <w:t xml:space="preserve">the same level of assistance as specified in their care </w:t>
      </w:r>
      <w:r w:rsidR="007C4EE6" w:rsidRPr="00A50918">
        <w:rPr>
          <w:lang w:eastAsia="en-AU"/>
        </w:rPr>
        <w:t>plan</w:t>
      </w:r>
      <w:r w:rsidR="007C4EE6">
        <w:rPr>
          <w:lang w:eastAsia="en-AU"/>
        </w:rPr>
        <w:t>.</w:t>
      </w:r>
      <w:r w:rsidR="007C4EE6" w:rsidRPr="00A50918">
        <w:t xml:space="preserve"> The</w:t>
      </w:r>
      <w:r w:rsidR="002348E7" w:rsidRPr="00A50918">
        <w:t xml:space="preserve"> p</w:t>
      </w:r>
      <w:r w:rsidR="00BF52B9" w:rsidRPr="00A50918">
        <w:t xml:space="preserve">rovider </w:t>
      </w:r>
      <w:r w:rsidR="002348E7" w:rsidRPr="00A50918">
        <w:t>acknowledged the care plan had not been updated to reflect the improvement in the consumer’s care status and</w:t>
      </w:r>
      <w:r w:rsidR="001679FD">
        <w:t xml:space="preserve"> improvement in mobility care </w:t>
      </w:r>
      <w:r w:rsidR="007C4EE6">
        <w:t>needs.</w:t>
      </w:r>
      <w:r w:rsidR="007C4EE6" w:rsidRPr="00A50918">
        <w:t xml:space="preserve"> Since</w:t>
      </w:r>
      <w:r w:rsidR="002348E7" w:rsidRPr="00A50918">
        <w:t xml:space="preserve"> the assessment contact the provider undertook</w:t>
      </w:r>
      <w:r w:rsidR="00BF52B9" w:rsidRPr="00A50918">
        <w:t xml:space="preserve"> a reassessment </w:t>
      </w:r>
      <w:r w:rsidR="00A42882">
        <w:t xml:space="preserve">of </w:t>
      </w:r>
      <w:r w:rsidR="00BF52B9" w:rsidRPr="00A50918">
        <w:t>the consumer’s care</w:t>
      </w:r>
      <w:r w:rsidR="009F0045">
        <w:t xml:space="preserve"> </w:t>
      </w:r>
      <w:r w:rsidR="00BF52B9" w:rsidRPr="00A50918">
        <w:t xml:space="preserve">plan </w:t>
      </w:r>
      <w:r w:rsidR="002348E7" w:rsidRPr="00A50918">
        <w:t>which has led</w:t>
      </w:r>
      <w:r w:rsidR="00BF52B9" w:rsidRPr="00A50918">
        <w:t xml:space="preserve"> to the implementation of </w:t>
      </w:r>
      <w:r w:rsidR="002348E7" w:rsidRPr="00A50918">
        <w:t>revised</w:t>
      </w:r>
      <w:r w:rsidR="00BF52B9" w:rsidRPr="00A50918">
        <w:t xml:space="preserve"> support measures that align with the </w:t>
      </w:r>
      <w:r w:rsidR="002348E7" w:rsidRPr="00A50918">
        <w:t>consumer’s</w:t>
      </w:r>
      <w:r w:rsidR="00BF52B9" w:rsidRPr="00A50918">
        <w:t xml:space="preserve"> current needs. The care plan </w:t>
      </w:r>
      <w:r w:rsidR="002348E7" w:rsidRPr="00A50918">
        <w:t>has been</w:t>
      </w:r>
      <w:r w:rsidR="00BF52B9" w:rsidRPr="00A50918">
        <w:t xml:space="preserve"> updated to reflect these changes, emphasising the consumer’s autonomy while ensuring safety during mobility transfers. </w:t>
      </w:r>
    </w:p>
    <w:p w14:paraId="453989F8" w14:textId="1CBFC4E7" w:rsidR="00C35BFB" w:rsidRPr="00A50918" w:rsidRDefault="00BF52B9" w:rsidP="00DF143B">
      <w:pPr>
        <w:pStyle w:val="NormalArial"/>
        <w:numPr>
          <w:ilvl w:val="0"/>
          <w:numId w:val="22"/>
        </w:numPr>
      </w:pPr>
      <w:r w:rsidRPr="00A50918">
        <w:t>In response to the issue of meal assistance</w:t>
      </w:r>
      <w:r w:rsidR="00C35BFB" w:rsidRPr="00A50918">
        <w:t xml:space="preserve"> and compliance with dietary recommendations</w:t>
      </w:r>
      <w:r w:rsidRPr="00A50918">
        <w:t xml:space="preserve">, the provider conducted a case conference with Consumer </w:t>
      </w:r>
      <w:r w:rsidR="00591305" w:rsidRPr="00A50918">
        <w:t xml:space="preserve">A and </w:t>
      </w:r>
      <w:r w:rsidR="000945CA" w:rsidRPr="00A50918">
        <w:t>B</w:t>
      </w:r>
      <w:r w:rsidRPr="00A50918">
        <w:t xml:space="preserve"> and their representative</w:t>
      </w:r>
      <w:r w:rsidR="00591305" w:rsidRPr="00A50918">
        <w:t>s</w:t>
      </w:r>
      <w:r w:rsidRPr="00A50918">
        <w:t>. The conference</w:t>
      </w:r>
      <w:r w:rsidR="00591305" w:rsidRPr="00A50918">
        <w:t>s</w:t>
      </w:r>
      <w:r w:rsidRPr="00A50918">
        <w:t xml:space="preserve"> confirmed </w:t>
      </w:r>
      <w:r w:rsidR="00011DA2">
        <w:t>C</w:t>
      </w:r>
      <w:r w:rsidR="0042706D" w:rsidRPr="00A50918">
        <w:t xml:space="preserve">onsumer A </w:t>
      </w:r>
      <w:r w:rsidRPr="00A50918">
        <w:t>was provided with the necessary support</w:t>
      </w:r>
      <w:r w:rsidR="005D2A1D">
        <w:t>s</w:t>
      </w:r>
      <w:r w:rsidRPr="00A50918">
        <w:t xml:space="preserve"> during meals, including the use of adaptive utensils and assistance with cutting up food.</w:t>
      </w:r>
      <w:r w:rsidR="00570E64" w:rsidRPr="00A50918">
        <w:t xml:space="preserve"> Documentation confirms </w:t>
      </w:r>
      <w:r w:rsidR="005D2A1D">
        <w:t>C</w:t>
      </w:r>
      <w:r w:rsidR="00570E64" w:rsidRPr="00A50918">
        <w:t xml:space="preserve">onsumer A’s preferences were discussed and respected, leading to adjustment in meal practices to align with their needs. The inconsistencies observed with </w:t>
      </w:r>
      <w:r w:rsidR="003601F5">
        <w:t>C</w:t>
      </w:r>
      <w:r w:rsidR="00570E64" w:rsidRPr="00A50918">
        <w:t>onsumer B’s meal assistance is attributed to their care plan not being updated to reflect improvement in their health status and subsequent reduced level of care. The provider has since reassessed the consumer</w:t>
      </w:r>
      <w:r w:rsidR="00583A05">
        <w:t>’</w:t>
      </w:r>
      <w:r w:rsidR="00570E64" w:rsidRPr="00A50918">
        <w:t xml:space="preserve">s needs and updated their care plan to reflect appropriate interventions. </w:t>
      </w:r>
    </w:p>
    <w:p w14:paraId="7E007957" w14:textId="170C0A13" w:rsidR="00C35BFB" w:rsidRPr="00A50918" w:rsidRDefault="00C35BFB" w:rsidP="00DF143B">
      <w:pPr>
        <w:pStyle w:val="NormalArial"/>
      </w:pPr>
      <w:r w:rsidRPr="00A50918">
        <w:t xml:space="preserve">The provider acknowledged a communication breakdown regarding the implementation of dietary recommendations for </w:t>
      </w:r>
      <w:r w:rsidR="004A3BA7">
        <w:t>C</w:t>
      </w:r>
      <w:r w:rsidRPr="00A50918">
        <w:t xml:space="preserve">onsumer </w:t>
      </w:r>
      <w:r w:rsidR="000945CA" w:rsidRPr="00A50918">
        <w:t>D</w:t>
      </w:r>
      <w:r w:rsidRPr="00A50918">
        <w:t xml:space="preserve"> who experienced significant weight loss</w:t>
      </w:r>
      <w:r w:rsidR="00F66B28">
        <w:t xml:space="preserve">, however confirmed the consumer was receiving </w:t>
      </w:r>
      <w:r w:rsidR="00B42812">
        <w:t>nutritional supplements</w:t>
      </w:r>
      <w:r w:rsidR="00D733F9">
        <w:t xml:space="preserve"> prior to the audit</w:t>
      </w:r>
      <w:r w:rsidR="00B42812">
        <w:t xml:space="preserve"> to mitigate</w:t>
      </w:r>
      <w:r w:rsidR="00031D2F">
        <w:t xml:space="preserve"> t</w:t>
      </w:r>
      <w:r w:rsidR="00D733F9">
        <w:t xml:space="preserve">he risks. </w:t>
      </w:r>
      <w:r w:rsidRPr="00A50918">
        <w:t xml:space="preserve">The provider </w:t>
      </w:r>
      <w:r w:rsidR="00D733F9">
        <w:t xml:space="preserve">has since </w:t>
      </w:r>
      <w:r w:rsidRPr="00A50918">
        <w:t>implemented</w:t>
      </w:r>
      <w:r w:rsidR="00EB3A30">
        <w:t xml:space="preserve"> further</w:t>
      </w:r>
      <w:r w:rsidRPr="00A50918">
        <w:t xml:space="preserve"> measures to monitor the resident's nutritional intake closely and ensure staff are aware of the</w:t>
      </w:r>
      <w:r w:rsidR="00D733F9">
        <w:t xml:space="preserve"> intended</w:t>
      </w:r>
      <w:r w:rsidRPr="00A50918">
        <w:t xml:space="preserve"> dietary interventions required. The consumer’s care plan has been updated to reflect these changes, as a strategy to ensure the resident's weight and nutritional needs are consistently managed.</w:t>
      </w:r>
    </w:p>
    <w:p w14:paraId="178F23A2" w14:textId="2D0F1BB2" w:rsidR="00DB2B59" w:rsidRPr="00404C4B" w:rsidRDefault="00C35BFB" w:rsidP="00DF143B">
      <w:pPr>
        <w:pStyle w:val="NormalArial"/>
        <w:numPr>
          <w:ilvl w:val="0"/>
          <w:numId w:val="17"/>
        </w:numPr>
        <w:rPr>
          <w:lang w:eastAsia="en-AU"/>
        </w:rPr>
      </w:pPr>
      <w:r w:rsidRPr="00A50918">
        <w:rPr>
          <w:lang w:eastAsia="en-AU"/>
        </w:rPr>
        <w:t>The provider recogni</w:t>
      </w:r>
      <w:r w:rsidR="00903E10" w:rsidRPr="00A50918">
        <w:rPr>
          <w:lang w:eastAsia="en-AU"/>
        </w:rPr>
        <w:t>s</w:t>
      </w:r>
      <w:r w:rsidRPr="00A50918">
        <w:rPr>
          <w:lang w:eastAsia="en-AU"/>
        </w:rPr>
        <w:t xml:space="preserve">ed the need for improvement in documenting falls and subsequent observations and acknowledged the lack of comprehensive </w:t>
      </w:r>
      <w:r w:rsidR="009C4C42" w:rsidRPr="00A50918">
        <w:rPr>
          <w:lang w:eastAsia="en-AU"/>
        </w:rPr>
        <w:t>neuro</w:t>
      </w:r>
      <w:r w:rsidR="009C4C42">
        <w:rPr>
          <w:lang w:eastAsia="en-AU"/>
        </w:rPr>
        <w:t>logical</w:t>
      </w:r>
      <w:r w:rsidRPr="00A50918">
        <w:rPr>
          <w:lang w:eastAsia="en-AU"/>
        </w:rPr>
        <w:t xml:space="preserve"> observation entries following</w:t>
      </w:r>
      <w:r w:rsidR="007C4EE6">
        <w:rPr>
          <w:lang w:eastAsia="en-AU"/>
        </w:rPr>
        <w:t xml:space="preserve"> the</w:t>
      </w:r>
      <w:r w:rsidRPr="00A50918">
        <w:rPr>
          <w:lang w:eastAsia="en-AU"/>
        </w:rPr>
        <w:t xml:space="preserve"> </w:t>
      </w:r>
      <w:r w:rsidR="007C4EE6">
        <w:rPr>
          <w:lang w:eastAsia="en-AU"/>
        </w:rPr>
        <w:t xml:space="preserve">incident </w:t>
      </w:r>
      <w:r w:rsidRPr="00A50918">
        <w:rPr>
          <w:lang w:eastAsia="en-AU"/>
        </w:rPr>
        <w:t xml:space="preserve">relating to </w:t>
      </w:r>
      <w:r w:rsidR="009C4C42">
        <w:rPr>
          <w:lang w:eastAsia="en-AU"/>
        </w:rPr>
        <w:t>C</w:t>
      </w:r>
      <w:r w:rsidRPr="00A50918">
        <w:rPr>
          <w:lang w:eastAsia="en-AU"/>
        </w:rPr>
        <w:t xml:space="preserve">onsumer </w:t>
      </w:r>
      <w:r w:rsidR="000945CA" w:rsidRPr="00A50918">
        <w:rPr>
          <w:lang w:eastAsia="en-AU"/>
        </w:rPr>
        <w:t>C</w:t>
      </w:r>
      <w:r w:rsidRPr="00A50918">
        <w:rPr>
          <w:lang w:eastAsia="en-AU"/>
        </w:rPr>
        <w:t xml:space="preserve">. The provider outlined actions to improve staff’s documentation processes including </w:t>
      </w:r>
      <w:r w:rsidR="00B3252F">
        <w:rPr>
          <w:lang w:eastAsia="en-AU"/>
        </w:rPr>
        <w:t xml:space="preserve">discussing matter with the staff member involved </w:t>
      </w:r>
      <w:r w:rsidRPr="00A50918">
        <w:rPr>
          <w:lang w:eastAsia="en-AU"/>
        </w:rPr>
        <w:t>and follow up with appropriate assessments and interventions</w:t>
      </w:r>
      <w:r w:rsidR="00B3252F">
        <w:rPr>
          <w:lang w:eastAsia="en-AU"/>
        </w:rPr>
        <w:t xml:space="preserve"> for Consumer C</w:t>
      </w:r>
      <w:r w:rsidRPr="00A50918">
        <w:rPr>
          <w:lang w:eastAsia="en-AU"/>
        </w:rPr>
        <w:t xml:space="preserve">. </w:t>
      </w:r>
    </w:p>
    <w:p w14:paraId="25AEC7E3" w14:textId="6C249B37" w:rsidR="00D837BB" w:rsidRDefault="00665C58" w:rsidP="00DF143B">
      <w:pPr>
        <w:pStyle w:val="NormalArial"/>
      </w:pPr>
      <w:r w:rsidRPr="00A50918">
        <w:t xml:space="preserve">Based on the assessment team’s report and the provider’s response, I </w:t>
      </w:r>
      <w:r w:rsidR="00B32D09">
        <w:t xml:space="preserve">am not satisfied the provider </w:t>
      </w:r>
      <w:r w:rsidR="007B30C2">
        <w:t>has</w:t>
      </w:r>
      <w:r w:rsidR="0041148F" w:rsidRPr="00A50918">
        <w:t xml:space="preserve"> demonstrated</w:t>
      </w:r>
      <w:r w:rsidR="00BF4035">
        <w:t xml:space="preserve"> </w:t>
      </w:r>
      <w:r w:rsidR="002604C5">
        <w:t>each</w:t>
      </w:r>
      <w:r w:rsidR="002604C5" w:rsidRPr="00A50918">
        <w:t xml:space="preserve"> consumer</w:t>
      </w:r>
      <w:r w:rsidR="0041148F" w:rsidRPr="00A50918">
        <w:t xml:space="preserve"> </w:t>
      </w:r>
      <w:r w:rsidR="00B90EEF">
        <w:t xml:space="preserve">is </w:t>
      </w:r>
      <w:r w:rsidR="000D43DF" w:rsidRPr="00A50918">
        <w:t>receiving</w:t>
      </w:r>
      <w:r w:rsidR="0041148F" w:rsidRPr="00A50918">
        <w:t xml:space="preserve"> safe and effective, personal and clinical care that is best practice, tailored to their needs and optimises their health and </w:t>
      </w:r>
      <w:r w:rsidR="007B30C2" w:rsidRPr="00A50918">
        <w:t>wellbeing.</w:t>
      </w:r>
      <w:r w:rsidR="008E6BB7">
        <w:t xml:space="preserve"> I accept the </w:t>
      </w:r>
      <w:r w:rsidR="00E74377">
        <w:t>explanations</w:t>
      </w:r>
      <w:r w:rsidR="008E6BB7">
        <w:t xml:space="preserve"> provided </w:t>
      </w:r>
      <w:r w:rsidR="008A66F4">
        <w:t xml:space="preserve">for </w:t>
      </w:r>
      <w:r w:rsidR="002604C5">
        <w:t xml:space="preserve">Consumer </w:t>
      </w:r>
      <w:r w:rsidR="008A66F4">
        <w:t>D</w:t>
      </w:r>
      <w:r w:rsidR="00753E6B">
        <w:t xml:space="preserve">’s </w:t>
      </w:r>
      <w:r w:rsidR="00E74377">
        <w:t>dietary</w:t>
      </w:r>
      <w:r w:rsidR="00753E6B">
        <w:t xml:space="preserve"> recommendations and Consumer A’s meal </w:t>
      </w:r>
      <w:r w:rsidR="00E74377">
        <w:t>assistance and consider safe and effective care has been provided in those instances, despite gaps in documentation</w:t>
      </w:r>
      <w:r w:rsidR="007B30C2">
        <w:t>. However, t</w:t>
      </w:r>
      <w:r w:rsidR="007B30C2" w:rsidRPr="00583360">
        <w:t xml:space="preserve">he findings identify deficits in </w:t>
      </w:r>
      <w:r w:rsidR="00502E7C">
        <w:t xml:space="preserve">the provision of </w:t>
      </w:r>
      <w:r w:rsidR="007B30C2" w:rsidRPr="00583360">
        <w:lastRenderedPageBreak/>
        <w:t xml:space="preserve">continence care, </w:t>
      </w:r>
      <w:r w:rsidR="003015F3">
        <w:t xml:space="preserve">falls risks including </w:t>
      </w:r>
      <w:r w:rsidR="009472F7">
        <w:t>post</w:t>
      </w:r>
      <w:r w:rsidR="003015F3">
        <w:t>-</w:t>
      </w:r>
      <w:r w:rsidR="009472F7">
        <w:t xml:space="preserve">falls </w:t>
      </w:r>
      <w:r w:rsidR="003015F3">
        <w:t>neurological observations</w:t>
      </w:r>
      <w:r w:rsidR="009472F7">
        <w:t xml:space="preserve"> </w:t>
      </w:r>
      <w:r w:rsidR="003015F3">
        <w:t>and mobility</w:t>
      </w:r>
      <w:r w:rsidR="00EA172C">
        <w:t xml:space="preserve"> assistance</w:t>
      </w:r>
      <w:r w:rsidR="007B30C2" w:rsidRPr="00583360">
        <w:t>, and</w:t>
      </w:r>
      <w:r w:rsidR="007B30C2" w:rsidRPr="00A50918">
        <w:t xml:space="preserve"> care being delivered in</w:t>
      </w:r>
      <w:r w:rsidR="007B30C2" w:rsidRPr="00583360">
        <w:t xml:space="preserve"> alignment with consumers' care plans</w:t>
      </w:r>
      <w:r w:rsidR="00782EFC">
        <w:t>.</w:t>
      </w:r>
    </w:p>
    <w:p w14:paraId="3EAB416B" w14:textId="6944B1BD" w:rsidR="00D837BB" w:rsidRPr="00D837BB" w:rsidRDefault="00D837BB" w:rsidP="00DF143B">
      <w:pPr>
        <w:pStyle w:val="NormalArial"/>
      </w:pPr>
      <w:r w:rsidRPr="00D837BB">
        <w:t xml:space="preserve">In relation to the clinical and neurological observations for Consumer C following the fall, the evidence indicates staff on duty at the time exercised their judgment to discontinue neurological observations after </w:t>
      </w:r>
      <w:r>
        <w:t>4</w:t>
      </w:r>
      <w:r w:rsidRPr="00D837BB">
        <w:t xml:space="preserve"> hours. While the provider </w:t>
      </w:r>
      <w:r w:rsidR="00602E7D" w:rsidRPr="00D837BB">
        <w:t>suggests the</w:t>
      </w:r>
      <w:r w:rsidRPr="00D837BB">
        <w:t xml:space="preserve"> staff member may have relied on their clinical judgment to stop the observations, the documentation shows no clear reflection of this decision. Upon reviewing the documents submitted by the provider, there is no evidence </w:t>
      </w:r>
      <w:r w:rsidR="001C49C9">
        <w:t xml:space="preserve">to demonstrate </w:t>
      </w:r>
      <w:r w:rsidR="00602E7D">
        <w:t>relevant consultation with the GP</w:t>
      </w:r>
      <w:r w:rsidR="001C49C9">
        <w:t xml:space="preserve"> or consideration</w:t>
      </w:r>
      <w:r w:rsidR="00EC3E83">
        <w:t xml:space="preserve"> </w:t>
      </w:r>
      <w:r w:rsidR="00847341">
        <w:t>was</w:t>
      </w:r>
      <w:r w:rsidR="00AE6630">
        <w:t xml:space="preserve"> undertaken of the potential risk</w:t>
      </w:r>
      <w:r w:rsidR="001C49C9">
        <w:t>s</w:t>
      </w:r>
      <w:r w:rsidR="00AE6630">
        <w:t xml:space="preserve"> associated with </w:t>
      </w:r>
      <w:r w:rsidR="001C49C9">
        <w:t>ceasing the</w:t>
      </w:r>
      <w:r w:rsidR="00AE6630">
        <w:t xml:space="preserve"> neurological observations</w:t>
      </w:r>
      <w:r w:rsidR="00847341">
        <w:t xml:space="preserve"> 4 hours following an unwitnessed fall</w:t>
      </w:r>
      <w:r w:rsidR="00AE6630">
        <w:t xml:space="preserve">. </w:t>
      </w:r>
    </w:p>
    <w:p w14:paraId="5E7793E0" w14:textId="785DC079" w:rsidR="00D837BB" w:rsidRPr="00D837BB" w:rsidRDefault="00D837BB" w:rsidP="00DF143B">
      <w:pPr>
        <w:pStyle w:val="NormalArial"/>
      </w:pPr>
      <w:r w:rsidRPr="00D837BB">
        <w:t xml:space="preserve">The assessment team’s review of the provider's policies and procedures for post-fall management indicates staff are directed to perform neurological observations for at least 72 hours for post-falls or suspected falls, with signs recorded every four hours. The consumer's </w:t>
      </w:r>
      <w:r w:rsidR="00EA77D0">
        <w:t>Falls Risk Assessment Tool (</w:t>
      </w:r>
      <w:r w:rsidRPr="00D837BB">
        <w:t>FRAT</w:t>
      </w:r>
      <w:r w:rsidR="00EA77D0">
        <w:t>)</w:t>
      </w:r>
      <w:r w:rsidRPr="00D837BB">
        <w:t xml:space="preserve"> assessment conducted two days after the incident highlights the interventions in place, including requiring staff to check on the consumer throughout the day and on routine rounds overnight, as well as arranging a </w:t>
      </w:r>
      <w:r w:rsidR="00602E7D">
        <w:t xml:space="preserve">medical </w:t>
      </w:r>
      <w:r w:rsidRPr="00D837BB">
        <w:t>review in the week following the incident and engaging a physiotherapist to assess the fall. Documentation confirms a GP review occurred four days after the fall.</w:t>
      </w:r>
    </w:p>
    <w:p w14:paraId="56D015FB" w14:textId="3C1A297F" w:rsidR="004348E2" w:rsidRDefault="00D837BB" w:rsidP="00DF143B">
      <w:pPr>
        <w:pStyle w:val="NormalArial"/>
      </w:pPr>
      <w:r w:rsidRPr="00D837BB">
        <w:t xml:space="preserve">Despite this, appropriate clinical judgment was not demonstrated by the staff member in question when discontinuing neurological observations after four hours. The provider has not provided evidence of compliance with their policy to maintain these observations for at least 72 hours, nor of consultation with the </w:t>
      </w:r>
      <w:r w:rsidR="005A0685">
        <w:t xml:space="preserve">relevant </w:t>
      </w:r>
      <w:r w:rsidR="0011325D">
        <w:t>personnel</w:t>
      </w:r>
      <w:r w:rsidR="005A0685">
        <w:t xml:space="preserve"> regarding ceasing </w:t>
      </w:r>
      <w:r w:rsidR="00602E7D">
        <w:t>earlier</w:t>
      </w:r>
      <w:r w:rsidRPr="00D837BB">
        <w:t>. There is also no evidence</w:t>
      </w:r>
      <w:r w:rsidR="003423BD">
        <w:t xml:space="preserve"> to </w:t>
      </w:r>
      <w:r w:rsidR="00602E7D">
        <w:t>support</w:t>
      </w:r>
      <w:r w:rsidR="00602E7D" w:rsidRPr="00D837BB">
        <w:t xml:space="preserve"> </w:t>
      </w:r>
      <w:r w:rsidR="00602E7D">
        <w:t>sufficient</w:t>
      </w:r>
      <w:r w:rsidR="003423BD">
        <w:t xml:space="preserve"> </w:t>
      </w:r>
      <w:r w:rsidRPr="00D837BB">
        <w:t xml:space="preserve">neurological </w:t>
      </w:r>
      <w:r w:rsidR="0011325D">
        <w:t>observations</w:t>
      </w:r>
      <w:r w:rsidR="0011325D" w:rsidRPr="00D837BB">
        <w:t xml:space="preserve"> </w:t>
      </w:r>
      <w:r w:rsidRPr="00D837BB">
        <w:t xml:space="preserve">were </w:t>
      </w:r>
      <w:r w:rsidR="003423BD">
        <w:t>undertaken</w:t>
      </w:r>
      <w:r w:rsidRPr="00D837BB">
        <w:t xml:space="preserve">. The failure </w:t>
      </w:r>
      <w:r w:rsidR="0028757F">
        <w:t xml:space="preserve">in relevant monitoring being undertaken </w:t>
      </w:r>
      <w:r w:rsidR="002755B7">
        <w:t>and</w:t>
      </w:r>
      <w:r w:rsidRPr="00D837BB">
        <w:t xml:space="preserve"> appropriate clinical oversight </w:t>
      </w:r>
      <w:r w:rsidR="002755B7">
        <w:t>and</w:t>
      </w:r>
      <w:r w:rsidR="002755B7" w:rsidRPr="00D837BB">
        <w:t xml:space="preserve"> </w:t>
      </w:r>
      <w:r w:rsidRPr="00D837BB">
        <w:t>consult</w:t>
      </w:r>
      <w:r w:rsidR="002755B7">
        <w:t>ation</w:t>
      </w:r>
      <w:r w:rsidRPr="00D837BB">
        <w:t xml:space="preserve"> </w:t>
      </w:r>
      <w:r w:rsidR="00B807F1">
        <w:t xml:space="preserve">posed </w:t>
      </w:r>
      <w:r w:rsidRPr="00D837BB">
        <w:t>a significant risk to the consumer. Additionally, I have noted staff failed to clarify the need for continuous observations post-fall, as required by policy.</w:t>
      </w:r>
    </w:p>
    <w:p w14:paraId="0225D120" w14:textId="150D337C" w:rsidR="00873B4B" w:rsidRDefault="004348E2" w:rsidP="00DF143B">
      <w:pPr>
        <w:pStyle w:val="NormalArial"/>
      </w:pPr>
      <w:r>
        <w:t xml:space="preserve">In </w:t>
      </w:r>
      <w:r w:rsidRPr="004348E2">
        <w:t xml:space="preserve">relation to Consumer B’s assistance with mobility and meal support, while </w:t>
      </w:r>
      <w:r w:rsidR="00D30EFC" w:rsidRPr="004348E2">
        <w:t>the</w:t>
      </w:r>
      <w:r w:rsidR="00D30EFC">
        <w:t xml:space="preserve"> provider asserted at the time of the assessment contact there were</w:t>
      </w:r>
      <w:r w:rsidR="00D30EFC" w:rsidRPr="004348E2">
        <w:t xml:space="preserve"> </w:t>
      </w:r>
      <w:r w:rsidRPr="004348E2">
        <w:t xml:space="preserve">improvements in their condition and care delivery, the provider has not demonstrated </w:t>
      </w:r>
      <w:r w:rsidR="00171DEF">
        <w:t xml:space="preserve">Consumer B’s </w:t>
      </w:r>
      <w:r w:rsidRPr="004348E2">
        <w:t xml:space="preserve">care </w:t>
      </w:r>
      <w:r w:rsidR="00014535" w:rsidRPr="004348E2">
        <w:t>align</w:t>
      </w:r>
      <w:r w:rsidR="00014535">
        <w:t>ed</w:t>
      </w:r>
      <w:r w:rsidR="00014535" w:rsidRPr="004348E2">
        <w:t xml:space="preserve"> </w:t>
      </w:r>
      <w:r w:rsidRPr="004348E2">
        <w:t xml:space="preserve">with the consumer’s current needs </w:t>
      </w:r>
      <w:r w:rsidR="00C729BF">
        <w:t>as specified in the</w:t>
      </w:r>
      <w:r w:rsidR="00D76B30">
        <w:t>ir</w:t>
      </w:r>
      <w:r w:rsidRPr="004348E2">
        <w:t xml:space="preserve"> care plan. The provider </w:t>
      </w:r>
      <w:r w:rsidR="007D47E0">
        <w:t>infers</w:t>
      </w:r>
      <w:r w:rsidRPr="004348E2">
        <w:t xml:space="preserve"> improvements in Consumer B’s condition were communicated informally to staff rather than documented or reflected in updates to the consumer's care plan. </w:t>
      </w:r>
      <w:r w:rsidR="001F2BBB">
        <w:t xml:space="preserve">The documentation </w:t>
      </w:r>
      <w:r w:rsidR="00561FAC">
        <w:t>provided</w:t>
      </w:r>
      <w:r w:rsidR="00CC3BFD">
        <w:t xml:space="preserve">, including associated progress notes </w:t>
      </w:r>
      <w:r w:rsidR="001F2BBB">
        <w:t>did not demonstrate</w:t>
      </w:r>
      <w:r w:rsidR="00561FAC">
        <w:t xml:space="preserve"> a</w:t>
      </w:r>
      <w:r w:rsidR="001F2BBB">
        <w:t xml:space="preserve"> relevant </w:t>
      </w:r>
      <w:r w:rsidRPr="004348E2">
        <w:t xml:space="preserve">reassessment </w:t>
      </w:r>
      <w:r w:rsidR="00DD0574">
        <w:t>had</w:t>
      </w:r>
      <w:r w:rsidRPr="004348E2">
        <w:t xml:space="preserve"> occurred</w:t>
      </w:r>
      <w:r w:rsidR="00171DEF">
        <w:t xml:space="preserve"> </w:t>
      </w:r>
      <w:r w:rsidR="002715A2">
        <w:t>to</w:t>
      </w:r>
      <w:r w:rsidR="00B25F93">
        <w:t xml:space="preserve"> </w:t>
      </w:r>
      <w:r w:rsidR="002715A2">
        <w:t>change the</w:t>
      </w:r>
      <w:r w:rsidR="00B25F93">
        <w:t xml:space="preserve"> </w:t>
      </w:r>
      <w:r w:rsidR="002715A2">
        <w:t xml:space="preserve">consumers’ needs or </w:t>
      </w:r>
      <w:r w:rsidR="00B25F93">
        <w:t xml:space="preserve">risk mitigation strategies </w:t>
      </w:r>
      <w:r w:rsidR="00171DEF">
        <w:t xml:space="preserve">prior to </w:t>
      </w:r>
      <w:r w:rsidR="00873B4B" w:rsidRPr="004348E2">
        <w:t>adjusting mobility and meal assistance</w:t>
      </w:r>
      <w:r w:rsidR="00CD637E">
        <w:t xml:space="preserve">. </w:t>
      </w:r>
    </w:p>
    <w:p w14:paraId="73F2EEFE" w14:textId="0C32BA8F" w:rsidR="004348E2" w:rsidRDefault="004348E2" w:rsidP="00DF143B">
      <w:pPr>
        <w:pStyle w:val="NormalArial"/>
      </w:pPr>
      <w:r w:rsidRPr="004348E2">
        <w:t xml:space="preserve">Regarding continence management, I have reviewed the details </w:t>
      </w:r>
      <w:r w:rsidR="002715A2">
        <w:t>in</w:t>
      </w:r>
      <w:r w:rsidRPr="004348E2">
        <w:t xml:space="preserve"> the assessment contact, including </w:t>
      </w:r>
      <w:r w:rsidR="001D1AED">
        <w:t>the assessment contact</w:t>
      </w:r>
      <w:r w:rsidRPr="004348E2">
        <w:t xml:space="preserve"> conducted </w:t>
      </w:r>
      <w:r w:rsidR="00255123">
        <w:t xml:space="preserve">prior </w:t>
      </w:r>
      <w:r w:rsidRPr="004348E2">
        <w:t>in September 2023, which identified deficiencies in the continence care provided. The August 2024 assessment showed strategies listed in the care plan, such as scheduled toileting, were ineffective in addressing the consumer's needs. Additionally, the interventions in place during the assessment contact did not effectively manage</w:t>
      </w:r>
      <w:r w:rsidR="00255123">
        <w:t xml:space="preserve"> the consumer’s</w:t>
      </w:r>
      <w:r w:rsidRPr="004348E2">
        <w:t xml:space="preserve"> continence, failing to promote the consumer's dignity and wellbeing. While the provider has taken corrective steps for this </w:t>
      </w:r>
      <w:r w:rsidR="00CC3BFD" w:rsidRPr="004348E2">
        <w:t>consumer</w:t>
      </w:r>
      <w:r w:rsidRPr="004348E2">
        <w:t xml:space="preserve">, I </w:t>
      </w:r>
      <w:r w:rsidR="0046620B">
        <w:t xml:space="preserve">have insufficient evidence to </w:t>
      </w:r>
      <w:r w:rsidR="005F7D3B">
        <w:t>be satisfied</w:t>
      </w:r>
      <w:r w:rsidRPr="004348E2">
        <w:t xml:space="preserve"> best </w:t>
      </w:r>
      <w:r w:rsidR="005D524B">
        <w:t xml:space="preserve">practice tailored care is being provided </w:t>
      </w:r>
      <w:r w:rsidR="00CC3BFD">
        <w:t>to</w:t>
      </w:r>
      <w:r w:rsidR="005D524B">
        <w:t xml:space="preserve"> all consumers </w:t>
      </w:r>
      <w:r w:rsidRPr="004348E2">
        <w:t>consistently</w:t>
      </w:r>
      <w:r w:rsidR="005D524B">
        <w:t>.</w:t>
      </w:r>
    </w:p>
    <w:p w14:paraId="7374530E" w14:textId="40898137" w:rsidR="00606C8D" w:rsidRPr="00A50918" w:rsidRDefault="00606C8D" w:rsidP="00DF143B">
      <w:pPr>
        <w:pStyle w:val="NormalArial"/>
      </w:pPr>
      <w:r w:rsidRPr="00583360">
        <w:t xml:space="preserve">The provider must ensure that care is not only safe and effective but also </w:t>
      </w:r>
      <w:r w:rsidRPr="00A50918">
        <w:t>personalised</w:t>
      </w:r>
      <w:r w:rsidRPr="00583360">
        <w:t xml:space="preserve"> to meet each consumer's needs. Although some steps have been taken to address</w:t>
      </w:r>
      <w:r w:rsidR="00FF5D45">
        <w:t xml:space="preserve"> the</w:t>
      </w:r>
      <w:r w:rsidRPr="00583360">
        <w:t xml:space="preserve"> issues for </w:t>
      </w:r>
      <w:r w:rsidRPr="00A50918">
        <w:t>the named</w:t>
      </w:r>
      <w:r w:rsidRPr="00583360">
        <w:t xml:space="preserve"> consumers, the provider has not submitted a comprehensive </w:t>
      </w:r>
      <w:r w:rsidR="00DE7DEC" w:rsidRPr="00A50918">
        <w:t xml:space="preserve">plan for continuous </w:t>
      </w:r>
      <w:r w:rsidR="00E50BFD" w:rsidRPr="00A50918">
        <w:lastRenderedPageBreak/>
        <w:t>improvement</w:t>
      </w:r>
      <w:r w:rsidRPr="00583360">
        <w:t xml:space="preserve"> to demonstrate how </w:t>
      </w:r>
      <w:r w:rsidR="00FF5D45">
        <w:t>some of these</w:t>
      </w:r>
      <w:r w:rsidRPr="00583360">
        <w:t xml:space="preserve"> </w:t>
      </w:r>
      <w:r w:rsidR="00E50BFD" w:rsidRPr="00A50918">
        <w:t>deficits</w:t>
      </w:r>
      <w:r w:rsidRPr="00583360">
        <w:t xml:space="preserve"> will be resolved broadly across all consumers</w:t>
      </w:r>
      <w:r w:rsidR="00E50BFD" w:rsidRPr="00A50918">
        <w:t xml:space="preserve">. </w:t>
      </w:r>
    </w:p>
    <w:p w14:paraId="4A8B9D85" w14:textId="7F306B7F" w:rsidR="0064055D" w:rsidRPr="00A50918" w:rsidRDefault="0064055D" w:rsidP="00DF143B">
      <w:pPr>
        <w:pStyle w:val="NormalArial"/>
      </w:pPr>
      <w:r w:rsidRPr="00A50918">
        <w:t xml:space="preserve">The provider should take appropriate measures to </w:t>
      </w:r>
      <w:r w:rsidR="007F5B19" w:rsidRPr="00A50918">
        <w:t>ensure</w:t>
      </w:r>
      <w:r w:rsidRPr="00A50918">
        <w:t xml:space="preserve"> continued and sustained implementation of the corrective actions</w:t>
      </w:r>
      <w:r w:rsidR="000E297B" w:rsidRPr="00A50918">
        <w:t xml:space="preserve"> for</w:t>
      </w:r>
      <w:r w:rsidR="007F5B19" w:rsidRPr="00A50918">
        <w:t xml:space="preserve"> all relevant consumers,</w:t>
      </w:r>
      <w:r w:rsidRPr="00A50918">
        <w:t xml:space="preserve"> in particular mechanisms to ensure care plans and client records are updated to reflect actual needs</w:t>
      </w:r>
      <w:r w:rsidR="00AF4D8D">
        <w:t xml:space="preserve"> to support safe and effective delivery of personal and clinical care</w:t>
      </w:r>
      <w:r w:rsidRPr="00A50918">
        <w:t>.</w:t>
      </w:r>
    </w:p>
    <w:p w14:paraId="4D57032F" w14:textId="001C1CE8" w:rsidR="0013446F" w:rsidRPr="00A50918" w:rsidRDefault="006A4060" w:rsidP="00DF143B">
      <w:pPr>
        <w:pStyle w:val="NormalArial"/>
      </w:pPr>
      <w:r w:rsidRPr="00A50918">
        <w:t>In relation to Requirement 3(3)(b),</w:t>
      </w:r>
      <w:r w:rsidR="007F5B19" w:rsidRPr="00A50918">
        <w:t xml:space="preserve"> </w:t>
      </w:r>
      <w:r w:rsidR="00D91557" w:rsidRPr="00A50918">
        <w:t>the service</w:t>
      </w:r>
      <w:r w:rsidR="00054D98" w:rsidRPr="00A50918">
        <w:t xml:space="preserve"> demonstrated effective management of high impact, high prevalence (HIHP) risks, </w:t>
      </w:r>
      <w:r w:rsidR="000407D7" w:rsidRPr="00A50918">
        <w:t>including unplanned weight loss, skin integrity, wounds, pain management and minimising restrictive practices</w:t>
      </w:r>
      <w:r w:rsidR="004220A5" w:rsidRPr="00A50918">
        <w:t xml:space="preserve">. </w:t>
      </w:r>
      <w:r w:rsidR="00A647D4" w:rsidRPr="00A50918">
        <w:t xml:space="preserve">Management demonstrated </w:t>
      </w:r>
      <w:r w:rsidR="00AF4D8D">
        <w:t xml:space="preserve">an </w:t>
      </w:r>
      <w:r w:rsidR="00A647D4" w:rsidRPr="00A50918">
        <w:t xml:space="preserve">understanding of the risks associated with </w:t>
      </w:r>
      <w:r w:rsidR="00227A84" w:rsidRPr="00A50918">
        <w:t xml:space="preserve">each sampled consumer’s care and demonstrated a system to monitor and manage HIHP risks. Staff </w:t>
      </w:r>
      <w:r w:rsidR="00403A76" w:rsidRPr="00A50918">
        <w:t xml:space="preserve">demonstrated </w:t>
      </w:r>
      <w:r w:rsidR="006317B8" w:rsidRPr="00A50918">
        <w:t xml:space="preserve">adherence to </w:t>
      </w:r>
      <w:r w:rsidR="00037025" w:rsidRPr="00A50918">
        <w:t>policies</w:t>
      </w:r>
      <w:r w:rsidR="006317B8" w:rsidRPr="00A50918">
        <w:t xml:space="preserve"> and procedures to mitigate risks and documentation confirmed the use of </w:t>
      </w:r>
      <w:r w:rsidR="008208FB" w:rsidRPr="00A50918">
        <w:t>validat</w:t>
      </w:r>
      <w:r w:rsidR="008208FB">
        <w:t>ed</w:t>
      </w:r>
      <w:r w:rsidR="008208FB" w:rsidRPr="00A50918">
        <w:t xml:space="preserve"> </w:t>
      </w:r>
      <w:r w:rsidR="006317B8" w:rsidRPr="00A50918">
        <w:t>screening tools</w:t>
      </w:r>
      <w:r w:rsidR="00D87529" w:rsidRPr="00A50918">
        <w:t xml:space="preserve"> to </w:t>
      </w:r>
      <w:r w:rsidR="002F1743">
        <w:t xml:space="preserve">support the </w:t>
      </w:r>
      <w:r w:rsidR="00CD637E" w:rsidRPr="00A50918">
        <w:t>develop</w:t>
      </w:r>
      <w:r w:rsidR="00CD637E">
        <w:t>ment of</w:t>
      </w:r>
      <w:r w:rsidR="00D87529" w:rsidRPr="00A50918">
        <w:t xml:space="preserve"> effective mitigation </w:t>
      </w:r>
      <w:r w:rsidR="00037025" w:rsidRPr="00A50918">
        <w:t>strategies</w:t>
      </w:r>
      <w:r w:rsidR="00D87529" w:rsidRPr="00A50918">
        <w:t xml:space="preserve">. </w:t>
      </w:r>
      <w:r w:rsidR="000407D7" w:rsidRPr="00A50918">
        <w:t xml:space="preserve">Consumers and </w:t>
      </w:r>
      <w:r w:rsidR="00037025" w:rsidRPr="00A50918">
        <w:t>representatives</w:t>
      </w:r>
      <w:r w:rsidR="000407D7" w:rsidRPr="00A50918">
        <w:t xml:space="preserve"> are satisfied with care provided by </w:t>
      </w:r>
      <w:r w:rsidR="0010509B" w:rsidRPr="00A50918">
        <w:t>staff.</w:t>
      </w:r>
      <w:r w:rsidR="00EF5014" w:rsidRPr="00A50918">
        <w:t xml:space="preserve"> </w:t>
      </w:r>
    </w:p>
    <w:p w14:paraId="4D223A73" w14:textId="3394FF8D" w:rsidR="00DC6BD6" w:rsidRPr="00712752" w:rsidRDefault="0013446F" w:rsidP="00DF143B">
      <w:pPr>
        <w:pStyle w:val="NormalArial"/>
      </w:pPr>
      <w:r w:rsidRPr="00A50918">
        <w:t xml:space="preserve">For the reasons outlined above I find Standard </w:t>
      </w:r>
      <w:r w:rsidR="00750EA3" w:rsidRPr="00A50918">
        <w:t>3, requirement</w:t>
      </w:r>
      <w:r w:rsidRPr="00A50918">
        <w:t xml:space="preserve"> </w:t>
      </w:r>
      <w:r w:rsidR="004375DC">
        <w:t>(</w:t>
      </w:r>
      <w:r w:rsidRPr="00A50918">
        <w:t>3</w:t>
      </w:r>
      <w:r w:rsidR="004375DC">
        <w:t>)</w:t>
      </w:r>
      <w:r w:rsidRPr="00A50918">
        <w:t xml:space="preserve">(a) </w:t>
      </w:r>
      <w:r w:rsidR="00E2076E" w:rsidRPr="00A50918">
        <w:t>no</w:t>
      </w:r>
      <w:r w:rsidR="00E2076E">
        <w:t>n-</w:t>
      </w:r>
      <w:r w:rsidRPr="00A50918">
        <w:t>compliant</w:t>
      </w:r>
      <w:r w:rsidR="00750EA3" w:rsidRPr="00A50918">
        <w:t xml:space="preserve"> and requirement </w:t>
      </w:r>
      <w:r w:rsidR="004375DC">
        <w:t>(</w:t>
      </w:r>
      <w:r w:rsidR="00750EA3" w:rsidRPr="00A50918">
        <w:t>3</w:t>
      </w:r>
      <w:r w:rsidR="004375DC">
        <w:t>)</w:t>
      </w:r>
      <w:r w:rsidR="00750EA3" w:rsidRPr="00A50918">
        <w:t>(b) compl</w:t>
      </w:r>
      <w:r w:rsidR="007720B8">
        <w:t>ia</w:t>
      </w:r>
      <w:r w:rsidR="00750EA3" w:rsidRPr="00A50918">
        <w:t xml:space="preserve">nt. </w:t>
      </w:r>
      <w:r w:rsidR="00B162A0" w:rsidRPr="008642D0">
        <w:br w:type="page"/>
      </w:r>
    </w:p>
    <w:p w14:paraId="35293D92" w14:textId="77777777" w:rsidR="00DC6BD6" w:rsidRPr="00996FAF" w:rsidRDefault="00B162A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1606E" w14:paraId="5C803D18" w14:textId="77777777" w:rsidTr="00646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A2BE42E" w14:textId="77777777" w:rsidR="00DC6BD6" w:rsidRPr="00996FAF" w:rsidRDefault="00B162A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835" w:type="dxa"/>
          </w:tcPr>
          <w:p w14:paraId="50DD7FE4" w14:textId="77777777" w:rsidR="00DC6BD6" w:rsidRPr="00996FAF" w:rsidRDefault="00DC6B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606E" w14:paraId="7357B925" w14:textId="77777777" w:rsidTr="00646A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B018E" w14:textId="77777777" w:rsidR="00DC6BD6" w:rsidRPr="00996FAF" w:rsidRDefault="00B162A0" w:rsidP="002C5FA9">
            <w:pPr>
              <w:spacing w:line="22" w:lineRule="atLeast"/>
              <w:rPr>
                <w:rFonts w:ascii="Arial" w:hAnsi="Arial" w:cs="Arial"/>
              </w:rPr>
            </w:pPr>
            <w:r w:rsidRPr="00996FAF">
              <w:rPr>
                <w:rFonts w:ascii="Arial" w:hAnsi="Arial" w:cs="Arial"/>
              </w:rPr>
              <w:t>Requirement 7(3)(b)</w:t>
            </w:r>
          </w:p>
        </w:tc>
        <w:tc>
          <w:tcPr>
            <w:tcW w:w="6610" w:type="dxa"/>
            <w:shd w:val="clear" w:color="auto" w:fill="auto"/>
          </w:tcPr>
          <w:p w14:paraId="3597841F" w14:textId="77777777" w:rsidR="00DC6BD6" w:rsidRPr="00996FAF" w:rsidRDefault="00B162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tcPr>
          <w:p w14:paraId="10B46372" w14:textId="77777777" w:rsidR="00DC6BD6" w:rsidRPr="00996FAF" w:rsidRDefault="00893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58891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162A0" w:rsidRPr="002F768C">
                  <w:rPr>
                    <w:rFonts w:ascii="Arial" w:hAnsi="Arial" w:cs="Arial"/>
                  </w:rPr>
                  <w:t>Compliant</w:t>
                </w:r>
              </w:sdtContent>
            </w:sdt>
          </w:p>
        </w:tc>
      </w:tr>
      <w:tr w:rsidR="0091606E" w14:paraId="28E99375" w14:textId="77777777" w:rsidTr="00646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2EE42" w14:textId="77777777" w:rsidR="00DC6BD6" w:rsidRPr="00996FAF" w:rsidRDefault="00B162A0" w:rsidP="002C5FA9">
            <w:pPr>
              <w:spacing w:line="22" w:lineRule="atLeast"/>
              <w:rPr>
                <w:rFonts w:ascii="Arial" w:hAnsi="Arial" w:cs="Arial"/>
              </w:rPr>
            </w:pPr>
            <w:r w:rsidRPr="00996FAF">
              <w:rPr>
                <w:rFonts w:ascii="Arial" w:hAnsi="Arial" w:cs="Arial"/>
              </w:rPr>
              <w:t>Requirement 7(3)(e)</w:t>
            </w:r>
          </w:p>
        </w:tc>
        <w:tc>
          <w:tcPr>
            <w:tcW w:w="6610" w:type="dxa"/>
            <w:shd w:val="clear" w:color="auto" w:fill="auto"/>
          </w:tcPr>
          <w:p w14:paraId="1D6B30BF" w14:textId="77777777" w:rsidR="00DC6BD6" w:rsidRPr="00996FAF" w:rsidRDefault="00B162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tcPr>
          <w:p w14:paraId="3439CFE7" w14:textId="77777777" w:rsidR="00DC6BD6" w:rsidRPr="00996FAF" w:rsidRDefault="008934E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38272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162A0" w:rsidRPr="002F768C">
                  <w:rPr>
                    <w:rFonts w:ascii="Arial" w:hAnsi="Arial" w:cs="Arial"/>
                  </w:rPr>
                  <w:t>Compliant</w:t>
                </w:r>
              </w:sdtContent>
            </w:sdt>
          </w:p>
        </w:tc>
      </w:tr>
    </w:tbl>
    <w:p w14:paraId="23CAAE5F" w14:textId="77777777" w:rsidR="00DC6BD6" w:rsidRDefault="00B162A0" w:rsidP="002B0C90">
      <w:pPr>
        <w:pStyle w:val="Heading20"/>
      </w:pPr>
      <w:r>
        <w:t>Findings</w:t>
      </w:r>
    </w:p>
    <w:p w14:paraId="2846A805" w14:textId="60BF7EA1" w:rsidR="00660DFD" w:rsidRPr="000C0E9F" w:rsidRDefault="00E7381B" w:rsidP="00404C4B">
      <w:pPr>
        <w:pStyle w:val="Heading20"/>
        <w:spacing w:before="0" w:line="240" w:lineRule="auto"/>
        <w:rPr>
          <w:b w:val="0"/>
          <w:bCs w:val="0"/>
        </w:rPr>
      </w:pPr>
      <w:r w:rsidRPr="000C0E9F">
        <w:rPr>
          <w:b w:val="0"/>
          <w:bCs w:val="0"/>
        </w:rPr>
        <w:t xml:space="preserve">Requirement </w:t>
      </w:r>
      <w:r w:rsidR="006C43A0">
        <w:rPr>
          <w:b w:val="0"/>
          <w:bCs w:val="0"/>
        </w:rPr>
        <w:t>(</w:t>
      </w:r>
      <w:r w:rsidRPr="000C0E9F">
        <w:rPr>
          <w:b w:val="0"/>
          <w:bCs w:val="0"/>
        </w:rPr>
        <w:t>3</w:t>
      </w:r>
      <w:r w:rsidR="006C43A0">
        <w:rPr>
          <w:b w:val="0"/>
          <w:bCs w:val="0"/>
        </w:rPr>
        <w:t>)</w:t>
      </w:r>
      <w:r w:rsidRPr="000C0E9F">
        <w:rPr>
          <w:b w:val="0"/>
          <w:bCs w:val="0"/>
        </w:rPr>
        <w:t>(b)</w:t>
      </w:r>
      <w:r w:rsidR="0089319A" w:rsidRPr="000C0E9F">
        <w:rPr>
          <w:b w:val="0"/>
          <w:bCs w:val="0"/>
        </w:rPr>
        <w:t xml:space="preserve"> </w:t>
      </w:r>
      <w:r w:rsidR="004F27C6" w:rsidRPr="000C0E9F">
        <w:rPr>
          <w:b w:val="0"/>
          <w:bCs w:val="0"/>
        </w:rPr>
        <w:t>was previously found non-compl</w:t>
      </w:r>
      <w:r w:rsidR="008934E8">
        <w:rPr>
          <w:b w:val="0"/>
          <w:bCs w:val="0"/>
        </w:rPr>
        <w:t>ia</w:t>
      </w:r>
      <w:r w:rsidR="004F27C6" w:rsidRPr="000C0E9F">
        <w:rPr>
          <w:b w:val="0"/>
          <w:bCs w:val="0"/>
        </w:rPr>
        <w:t>nt following an</w:t>
      </w:r>
      <w:r w:rsidR="0006291E">
        <w:rPr>
          <w:b w:val="0"/>
          <w:bCs w:val="0"/>
        </w:rPr>
        <w:t xml:space="preserve"> assessment contact</w:t>
      </w:r>
      <w:r w:rsidR="004F27C6" w:rsidRPr="000C0E9F">
        <w:rPr>
          <w:b w:val="0"/>
          <w:bCs w:val="0"/>
        </w:rPr>
        <w:t xml:space="preserve"> in September 202</w:t>
      </w:r>
      <w:r w:rsidR="0060280B">
        <w:rPr>
          <w:b w:val="0"/>
          <w:bCs w:val="0"/>
        </w:rPr>
        <w:t>3</w:t>
      </w:r>
      <w:r w:rsidR="00CD637E">
        <w:rPr>
          <w:b w:val="0"/>
          <w:bCs w:val="0"/>
        </w:rPr>
        <w:t xml:space="preserve"> as it did not demonstrate kind and caring interactions by staff.</w:t>
      </w:r>
      <w:r w:rsidR="008C3649" w:rsidRPr="000C0E9F">
        <w:rPr>
          <w:b w:val="0"/>
          <w:bCs w:val="0"/>
        </w:rPr>
        <w:t xml:space="preserve"> The service has implemented a range of actions including staff training in various clinical and personal care </w:t>
      </w:r>
      <w:r w:rsidR="005B3CEC" w:rsidRPr="000C0E9F">
        <w:rPr>
          <w:b w:val="0"/>
          <w:bCs w:val="0"/>
        </w:rPr>
        <w:t xml:space="preserve">subjects, regular meetings with staff to increase awareness and reinforce organisational values. At the assessment contact in August 2024, the service </w:t>
      </w:r>
      <w:r w:rsidR="001670F4">
        <w:rPr>
          <w:b w:val="0"/>
          <w:bCs w:val="0"/>
        </w:rPr>
        <w:t>demonstrated</w:t>
      </w:r>
      <w:r w:rsidR="005B3CEC" w:rsidRPr="000C0E9F">
        <w:rPr>
          <w:b w:val="0"/>
          <w:bCs w:val="0"/>
        </w:rPr>
        <w:t xml:space="preserve"> </w:t>
      </w:r>
      <w:r w:rsidR="000C0E9F" w:rsidRPr="000C0E9F">
        <w:rPr>
          <w:b w:val="0"/>
          <w:bCs w:val="0"/>
        </w:rPr>
        <w:t>workforce</w:t>
      </w:r>
      <w:r w:rsidR="005B3CEC" w:rsidRPr="000C0E9F">
        <w:rPr>
          <w:b w:val="0"/>
          <w:bCs w:val="0"/>
        </w:rPr>
        <w:t xml:space="preserve"> interactions are kind, caring and </w:t>
      </w:r>
      <w:r w:rsidR="000C0E9F" w:rsidRPr="000C0E9F">
        <w:rPr>
          <w:b w:val="0"/>
          <w:bCs w:val="0"/>
        </w:rPr>
        <w:t>respectful</w:t>
      </w:r>
      <w:r w:rsidR="005B3CEC" w:rsidRPr="000C0E9F">
        <w:rPr>
          <w:b w:val="0"/>
          <w:bCs w:val="0"/>
        </w:rPr>
        <w:t xml:space="preserve">. </w:t>
      </w:r>
      <w:r w:rsidR="000C0E9F" w:rsidRPr="000C0E9F">
        <w:rPr>
          <w:b w:val="0"/>
          <w:bCs w:val="0"/>
        </w:rPr>
        <w:t>Consumers and representatives confirmed staff t</w:t>
      </w:r>
      <w:r w:rsidR="00A62692">
        <w:rPr>
          <w:b w:val="0"/>
          <w:bCs w:val="0"/>
        </w:rPr>
        <w:t>r</w:t>
      </w:r>
      <w:r w:rsidR="000C0E9F" w:rsidRPr="000C0E9F">
        <w:rPr>
          <w:b w:val="0"/>
          <w:bCs w:val="0"/>
        </w:rPr>
        <w:t>eat them with respect and are responsive to their need</w:t>
      </w:r>
      <w:r w:rsidR="005930D0">
        <w:rPr>
          <w:b w:val="0"/>
          <w:bCs w:val="0"/>
        </w:rPr>
        <w:t>s</w:t>
      </w:r>
      <w:r w:rsidR="00B72F79">
        <w:rPr>
          <w:b w:val="0"/>
          <w:bCs w:val="0"/>
        </w:rPr>
        <w:t>, which was also reflected in feedback data. Staff</w:t>
      </w:r>
      <w:r w:rsidR="00AA08BE">
        <w:rPr>
          <w:b w:val="0"/>
          <w:bCs w:val="0"/>
        </w:rPr>
        <w:t xml:space="preserve"> from various </w:t>
      </w:r>
      <w:r w:rsidR="00AC3313">
        <w:rPr>
          <w:b w:val="0"/>
          <w:bCs w:val="0"/>
        </w:rPr>
        <w:t>disciplines</w:t>
      </w:r>
      <w:r w:rsidR="00AA08BE">
        <w:rPr>
          <w:b w:val="0"/>
          <w:bCs w:val="0"/>
        </w:rPr>
        <w:t xml:space="preserve"> said th</w:t>
      </w:r>
      <w:r w:rsidR="00E52606">
        <w:rPr>
          <w:b w:val="0"/>
          <w:bCs w:val="0"/>
        </w:rPr>
        <w:t xml:space="preserve">ey know their consumers well </w:t>
      </w:r>
      <w:r w:rsidR="00B20D10">
        <w:rPr>
          <w:b w:val="0"/>
          <w:bCs w:val="0"/>
        </w:rPr>
        <w:t>and the assessment team observed</w:t>
      </w:r>
      <w:r w:rsidR="00AC3313">
        <w:rPr>
          <w:b w:val="0"/>
          <w:bCs w:val="0"/>
        </w:rPr>
        <w:t xml:space="preserve"> respectful and kind interactions between staff and consumers.  </w:t>
      </w:r>
      <w:r w:rsidR="00AA08BE">
        <w:rPr>
          <w:b w:val="0"/>
          <w:bCs w:val="0"/>
        </w:rPr>
        <w:t xml:space="preserve"> </w:t>
      </w:r>
    </w:p>
    <w:p w14:paraId="09EA28DF" w14:textId="7ED48830" w:rsidR="004F78DD" w:rsidRPr="0089319A" w:rsidRDefault="00A5404F" w:rsidP="00404C4B">
      <w:pPr>
        <w:pStyle w:val="Heading20"/>
        <w:spacing w:before="0" w:line="240" w:lineRule="auto"/>
        <w:rPr>
          <w:b w:val="0"/>
          <w:bCs w:val="0"/>
        </w:rPr>
      </w:pPr>
      <w:r>
        <w:rPr>
          <w:b w:val="0"/>
          <w:bCs w:val="0"/>
        </w:rPr>
        <w:t xml:space="preserve">In relation to </w:t>
      </w:r>
      <w:r w:rsidR="0089319A">
        <w:rPr>
          <w:b w:val="0"/>
          <w:bCs w:val="0"/>
        </w:rPr>
        <w:t>requirement</w:t>
      </w:r>
      <w:r w:rsidR="00E7381B">
        <w:rPr>
          <w:b w:val="0"/>
          <w:bCs w:val="0"/>
        </w:rPr>
        <w:t xml:space="preserve"> </w:t>
      </w:r>
      <w:r w:rsidR="00AA160A">
        <w:rPr>
          <w:b w:val="0"/>
          <w:bCs w:val="0"/>
        </w:rPr>
        <w:t>(</w:t>
      </w:r>
      <w:r w:rsidR="00E7381B">
        <w:rPr>
          <w:b w:val="0"/>
          <w:bCs w:val="0"/>
        </w:rPr>
        <w:t>3</w:t>
      </w:r>
      <w:r w:rsidR="00AA160A">
        <w:rPr>
          <w:b w:val="0"/>
          <w:bCs w:val="0"/>
        </w:rPr>
        <w:t>)</w:t>
      </w:r>
      <w:r w:rsidR="00E7381B">
        <w:rPr>
          <w:b w:val="0"/>
          <w:bCs w:val="0"/>
        </w:rPr>
        <w:t>(e)</w:t>
      </w:r>
      <w:r>
        <w:rPr>
          <w:b w:val="0"/>
          <w:bCs w:val="0"/>
        </w:rPr>
        <w:t xml:space="preserve">, the </w:t>
      </w:r>
      <w:r w:rsidR="00405AB4">
        <w:rPr>
          <w:b w:val="0"/>
          <w:bCs w:val="0"/>
        </w:rPr>
        <w:t>service was previously found non</w:t>
      </w:r>
      <w:r w:rsidR="0060280B">
        <w:rPr>
          <w:b w:val="0"/>
          <w:bCs w:val="0"/>
        </w:rPr>
        <w:t>-compl</w:t>
      </w:r>
      <w:r w:rsidR="008934E8">
        <w:rPr>
          <w:b w:val="0"/>
          <w:bCs w:val="0"/>
        </w:rPr>
        <w:t>ia</w:t>
      </w:r>
      <w:r w:rsidR="0060280B">
        <w:rPr>
          <w:b w:val="0"/>
          <w:bCs w:val="0"/>
        </w:rPr>
        <w:t xml:space="preserve">nt </w:t>
      </w:r>
      <w:r w:rsidR="001670F4">
        <w:rPr>
          <w:b w:val="0"/>
          <w:bCs w:val="0"/>
        </w:rPr>
        <w:t>in</w:t>
      </w:r>
      <w:r w:rsidR="0060280B">
        <w:rPr>
          <w:b w:val="0"/>
          <w:bCs w:val="0"/>
        </w:rPr>
        <w:t xml:space="preserve"> this </w:t>
      </w:r>
      <w:r w:rsidR="002B3DF2">
        <w:rPr>
          <w:b w:val="0"/>
          <w:bCs w:val="0"/>
        </w:rPr>
        <w:t>requirement</w:t>
      </w:r>
      <w:r w:rsidR="0060280B">
        <w:rPr>
          <w:b w:val="0"/>
          <w:bCs w:val="0"/>
        </w:rPr>
        <w:t xml:space="preserve"> following an audit in September 2023</w:t>
      </w:r>
      <w:r w:rsidR="00CD637E">
        <w:rPr>
          <w:b w:val="0"/>
          <w:bCs w:val="0"/>
        </w:rPr>
        <w:t xml:space="preserve"> </w:t>
      </w:r>
      <w:r w:rsidR="00CC3BFD">
        <w:rPr>
          <w:b w:val="0"/>
          <w:bCs w:val="0"/>
        </w:rPr>
        <w:t>as it did not demonstrate that each staff member was performing their duties effectively.</w:t>
      </w:r>
      <w:r w:rsidR="00AA160A">
        <w:rPr>
          <w:b w:val="0"/>
          <w:bCs w:val="0"/>
        </w:rPr>
        <w:t xml:space="preserve"> </w:t>
      </w:r>
      <w:r w:rsidR="00E763E2">
        <w:rPr>
          <w:b w:val="0"/>
          <w:bCs w:val="0"/>
        </w:rPr>
        <w:t xml:space="preserve">The service implemented improvement actions which include ongoing monitoring of </w:t>
      </w:r>
      <w:r w:rsidR="002B3DF2">
        <w:rPr>
          <w:b w:val="0"/>
          <w:bCs w:val="0"/>
        </w:rPr>
        <w:t>incident</w:t>
      </w:r>
      <w:r w:rsidR="00E763E2">
        <w:rPr>
          <w:b w:val="0"/>
          <w:bCs w:val="0"/>
        </w:rPr>
        <w:t xml:space="preserve"> reports</w:t>
      </w:r>
      <w:r w:rsidR="002B3DF2">
        <w:rPr>
          <w:b w:val="0"/>
          <w:bCs w:val="0"/>
        </w:rPr>
        <w:t xml:space="preserve"> and performance management of staff deficits. At the August 2024 assessment contact, the </w:t>
      </w:r>
      <w:r>
        <w:rPr>
          <w:b w:val="0"/>
          <w:bCs w:val="0"/>
        </w:rPr>
        <w:t xml:space="preserve">assessment team found the </w:t>
      </w:r>
      <w:r w:rsidR="008B0FFD">
        <w:rPr>
          <w:b w:val="0"/>
          <w:bCs w:val="0"/>
        </w:rPr>
        <w:t xml:space="preserve">service was unable to demonstrate regular monitoring and review of </w:t>
      </w:r>
      <w:r w:rsidR="005172E2">
        <w:rPr>
          <w:b w:val="0"/>
          <w:bCs w:val="0"/>
        </w:rPr>
        <w:t xml:space="preserve">staff’s performance in relation to medication incidents. </w:t>
      </w:r>
      <w:r w:rsidR="0089319A">
        <w:rPr>
          <w:b w:val="0"/>
          <w:bCs w:val="0"/>
        </w:rPr>
        <w:t xml:space="preserve">In relation to incidents </w:t>
      </w:r>
      <w:r w:rsidR="0045584F">
        <w:rPr>
          <w:b w:val="0"/>
          <w:bCs w:val="0"/>
        </w:rPr>
        <w:t>involving</w:t>
      </w:r>
      <w:r w:rsidR="0089319A">
        <w:rPr>
          <w:b w:val="0"/>
          <w:bCs w:val="0"/>
        </w:rPr>
        <w:t xml:space="preserve"> medication errors:</w:t>
      </w:r>
    </w:p>
    <w:p w14:paraId="51A4F2E1" w14:textId="21B24CC2" w:rsidR="004F78DD" w:rsidRDefault="0089319A" w:rsidP="00DF143B">
      <w:pPr>
        <w:pStyle w:val="NormalArial"/>
        <w:numPr>
          <w:ilvl w:val="0"/>
          <w:numId w:val="17"/>
        </w:numPr>
        <w:rPr>
          <w:lang w:eastAsia="en-AU"/>
        </w:rPr>
      </w:pPr>
      <w:r>
        <w:rPr>
          <w:lang w:eastAsia="en-AU"/>
        </w:rPr>
        <w:t>t</w:t>
      </w:r>
      <w:r w:rsidR="001B0DC2">
        <w:rPr>
          <w:lang w:eastAsia="en-AU"/>
        </w:rPr>
        <w:t xml:space="preserve">he service </w:t>
      </w:r>
      <w:r w:rsidR="00B21D64">
        <w:rPr>
          <w:lang w:eastAsia="en-AU"/>
        </w:rPr>
        <w:t>failed</w:t>
      </w:r>
      <w:r w:rsidR="001B0DC2">
        <w:rPr>
          <w:lang w:eastAsia="en-AU"/>
        </w:rPr>
        <w:t xml:space="preserve"> to demonstrate regular monitoring and review of staff members who made medication errors during the months of May and June 2024.</w:t>
      </w:r>
    </w:p>
    <w:p w14:paraId="7E295A91" w14:textId="7D509A3E" w:rsidR="001B0DC2" w:rsidRDefault="001B0DC2" w:rsidP="00DF143B">
      <w:pPr>
        <w:pStyle w:val="NormalArial"/>
        <w:numPr>
          <w:ilvl w:val="0"/>
          <w:numId w:val="17"/>
        </w:numPr>
        <w:rPr>
          <w:lang w:eastAsia="en-AU"/>
        </w:rPr>
      </w:pPr>
      <w:r>
        <w:rPr>
          <w:lang w:eastAsia="en-AU"/>
        </w:rPr>
        <w:t>Incident reports showed that on multiple occasions, the service did not adhere to organisational policies and procedures</w:t>
      </w:r>
      <w:r w:rsidR="0005674C">
        <w:rPr>
          <w:lang w:eastAsia="en-AU"/>
        </w:rPr>
        <w:t xml:space="preserve">, including failing to </w:t>
      </w:r>
      <w:r w:rsidR="00DA2318">
        <w:rPr>
          <w:lang w:eastAsia="en-AU"/>
        </w:rPr>
        <w:t>implement</w:t>
      </w:r>
      <w:r w:rsidR="0005674C">
        <w:rPr>
          <w:lang w:eastAsia="en-AU"/>
        </w:rPr>
        <w:t xml:space="preserve"> interventions when errors occurred.</w:t>
      </w:r>
    </w:p>
    <w:p w14:paraId="1D096C30" w14:textId="03DD56C0" w:rsidR="00956CDC" w:rsidRPr="00404C4B" w:rsidRDefault="0005674C" w:rsidP="00DF143B">
      <w:pPr>
        <w:pStyle w:val="NormalArial"/>
        <w:numPr>
          <w:ilvl w:val="0"/>
          <w:numId w:val="17"/>
        </w:numPr>
        <w:rPr>
          <w:lang w:eastAsia="en-AU"/>
        </w:rPr>
      </w:pPr>
      <w:r>
        <w:rPr>
          <w:lang w:eastAsia="en-AU"/>
        </w:rPr>
        <w:t xml:space="preserve">Specific incidents </w:t>
      </w:r>
      <w:r w:rsidR="00B21D64">
        <w:rPr>
          <w:lang w:eastAsia="en-AU"/>
        </w:rPr>
        <w:t>highlighted</w:t>
      </w:r>
      <w:r>
        <w:rPr>
          <w:lang w:eastAsia="en-AU"/>
        </w:rPr>
        <w:t xml:space="preserve"> involved staff members not following correct procedures, such as not staying to supervise </w:t>
      </w:r>
      <w:r w:rsidR="00B21D64">
        <w:rPr>
          <w:lang w:eastAsia="en-AU"/>
        </w:rPr>
        <w:t>consumers</w:t>
      </w:r>
      <w:r>
        <w:rPr>
          <w:lang w:eastAsia="en-AU"/>
        </w:rPr>
        <w:t xml:space="preserve"> taking </w:t>
      </w:r>
      <w:r w:rsidR="00B21D64">
        <w:rPr>
          <w:lang w:eastAsia="en-AU"/>
        </w:rPr>
        <w:t>psychotropic</w:t>
      </w:r>
      <w:r>
        <w:rPr>
          <w:lang w:eastAsia="en-AU"/>
        </w:rPr>
        <w:t xml:space="preserve"> medications or failing to administer prescribed medications</w:t>
      </w:r>
      <w:r w:rsidR="00B21D64">
        <w:rPr>
          <w:lang w:eastAsia="en-AU"/>
        </w:rPr>
        <w:t xml:space="preserve"> despite </w:t>
      </w:r>
      <w:r w:rsidR="00D625C0">
        <w:rPr>
          <w:lang w:eastAsia="en-AU"/>
        </w:rPr>
        <w:t>recording medications being administered</w:t>
      </w:r>
      <w:r w:rsidR="00B21D64">
        <w:rPr>
          <w:lang w:eastAsia="en-AU"/>
        </w:rPr>
        <w:t xml:space="preserve">. </w:t>
      </w:r>
    </w:p>
    <w:p w14:paraId="7C58334F" w14:textId="4BF836A4" w:rsidR="00FF455E" w:rsidRDefault="00956CDC" w:rsidP="00DF143B">
      <w:pPr>
        <w:pStyle w:val="NormalArial"/>
      </w:pPr>
      <w:r w:rsidRPr="009E06B9">
        <w:rPr>
          <w:rFonts w:eastAsia="Times New Roman"/>
          <w:color w:val="000000"/>
          <w:lang w:eastAsia="en-AU"/>
        </w:rPr>
        <w:t xml:space="preserve">The provider, in their response to the assessment team’s report </w:t>
      </w:r>
      <w:r>
        <w:rPr>
          <w:rFonts w:eastAsia="Times New Roman"/>
          <w:color w:val="000000"/>
          <w:lang w:eastAsia="en-AU"/>
        </w:rPr>
        <w:t xml:space="preserve">acknowledged </w:t>
      </w:r>
      <w:r w:rsidR="003A08A4">
        <w:rPr>
          <w:rFonts w:eastAsia="Times New Roman"/>
          <w:color w:val="000000"/>
          <w:lang w:eastAsia="en-AU"/>
        </w:rPr>
        <w:t>staff</w:t>
      </w:r>
      <w:r w:rsidR="00F0466D">
        <w:t xml:space="preserve"> did not follow organisational policies and procedures for the two medication error incidents</w:t>
      </w:r>
      <w:r w:rsidR="00E1672C">
        <w:t xml:space="preserve"> </w:t>
      </w:r>
      <w:r w:rsidR="00E97402">
        <w:t>and provided commentary to explain the identified gap</w:t>
      </w:r>
      <w:r w:rsidR="00782865">
        <w:t xml:space="preserve">. </w:t>
      </w:r>
      <w:r>
        <w:rPr>
          <w:rFonts w:eastAsia="Times New Roman"/>
          <w:color w:val="000000"/>
          <w:lang w:eastAsia="en-AU"/>
        </w:rPr>
        <w:t xml:space="preserve">The response </w:t>
      </w:r>
      <w:r w:rsidR="00E97402">
        <w:rPr>
          <w:rFonts w:eastAsia="Times New Roman"/>
          <w:color w:val="000000"/>
          <w:lang w:eastAsia="en-AU"/>
        </w:rPr>
        <w:t xml:space="preserve">also </w:t>
      </w:r>
      <w:r w:rsidR="00CE086A">
        <w:rPr>
          <w:rFonts w:eastAsia="Times New Roman"/>
          <w:color w:val="000000"/>
          <w:lang w:eastAsia="en-AU"/>
        </w:rPr>
        <w:t>provided</w:t>
      </w:r>
      <w:r w:rsidR="00E97402">
        <w:rPr>
          <w:rFonts w:eastAsia="Times New Roman"/>
          <w:color w:val="000000"/>
          <w:lang w:eastAsia="en-AU"/>
        </w:rPr>
        <w:t xml:space="preserve"> </w:t>
      </w:r>
      <w:r>
        <w:rPr>
          <w:rFonts w:eastAsia="Times New Roman"/>
          <w:color w:val="000000"/>
          <w:lang w:eastAsia="en-AU"/>
        </w:rPr>
        <w:t>supporting documentation, including actions taken</w:t>
      </w:r>
      <w:r w:rsidR="00E97402">
        <w:rPr>
          <w:rFonts w:eastAsia="Times New Roman"/>
          <w:color w:val="000000"/>
          <w:lang w:eastAsia="en-AU"/>
        </w:rPr>
        <w:t xml:space="preserve"> to address the deficits</w:t>
      </w:r>
      <w:r>
        <w:rPr>
          <w:rFonts w:eastAsia="Times New Roman"/>
          <w:color w:val="000000"/>
          <w:lang w:eastAsia="en-AU"/>
        </w:rPr>
        <w:t xml:space="preserve"> following the assessment contact: </w:t>
      </w:r>
    </w:p>
    <w:p w14:paraId="627C0250" w14:textId="30F05748" w:rsidR="00E97402" w:rsidRDefault="00E37FB7" w:rsidP="00DF143B">
      <w:pPr>
        <w:pStyle w:val="NormalArial"/>
        <w:numPr>
          <w:ilvl w:val="0"/>
          <w:numId w:val="17"/>
        </w:numPr>
        <w:rPr>
          <w:lang w:eastAsia="en-AU"/>
        </w:rPr>
      </w:pPr>
      <w:r>
        <w:rPr>
          <w:lang w:eastAsia="en-AU"/>
        </w:rPr>
        <w:t>The staff member involved in the incident</w:t>
      </w:r>
      <w:r w:rsidR="00712158">
        <w:rPr>
          <w:lang w:eastAsia="en-AU"/>
        </w:rPr>
        <w:t>s</w:t>
      </w:r>
      <w:r>
        <w:rPr>
          <w:lang w:eastAsia="en-AU"/>
        </w:rPr>
        <w:t xml:space="preserve"> </w:t>
      </w:r>
      <w:r w:rsidR="000E656C">
        <w:rPr>
          <w:lang w:eastAsia="en-AU"/>
        </w:rPr>
        <w:t xml:space="preserve">works </w:t>
      </w:r>
      <w:r w:rsidR="00FC21C3">
        <w:rPr>
          <w:lang w:eastAsia="en-AU"/>
        </w:rPr>
        <w:t>non-standard shifts with reduced workload and</w:t>
      </w:r>
      <w:r w:rsidR="004C139E">
        <w:rPr>
          <w:lang w:eastAsia="en-AU"/>
        </w:rPr>
        <w:t xml:space="preserve"> this</w:t>
      </w:r>
      <w:r w:rsidR="00747F3E">
        <w:rPr>
          <w:lang w:eastAsia="en-AU"/>
        </w:rPr>
        <w:t xml:space="preserve"> delayed the return o</w:t>
      </w:r>
      <w:r w:rsidR="00574B29">
        <w:rPr>
          <w:lang w:eastAsia="en-AU"/>
        </w:rPr>
        <w:t xml:space="preserve">f medication </w:t>
      </w:r>
      <w:r w:rsidR="00712158">
        <w:rPr>
          <w:lang w:eastAsia="en-AU"/>
        </w:rPr>
        <w:t>reflection</w:t>
      </w:r>
      <w:r w:rsidR="00574B29">
        <w:rPr>
          <w:lang w:eastAsia="en-AU"/>
        </w:rPr>
        <w:t xml:space="preserve"> error form</w:t>
      </w:r>
      <w:r w:rsidR="006C3AAE">
        <w:rPr>
          <w:lang w:eastAsia="en-AU"/>
        </w:rPr>
        <w:t>s</w:t>
      </w:r>
      <w:r w:rsidR="00574B29">
        <w:rPr>
          <w:lang w:eastAsia="en-AU"/>
        </w:rPr>
        <w:t xml:space="preserve"> </w:t>
      </w:r>
      <w:r w:rsidR="00712158">
        <w:rPr>
          <w:lang w:eastAsia="en-AU"/>
        </w:rPr>
        <w:t xml:space="preserve">requested by the service. </w:t>
      </w:r>
    </w:p>
    <w:p w14:paraId="34272045" w14:textId="77777777" w:rsidR="000C7E0F" w:rsidRPr="000C7E0F" w:rsidRDefault="000C7E0F" w:rsidP="00DF143B">
      <w:pPr>
        <w:pStyle w:val="NormalArial"/>
        <w:numPr>
          <w:ilvl w:val="0"/>
          <w:numId w:val="17"/>
        </w:numPr>
        <w:rPr>
          <w:lang w:eastAsia="en-AU"/>
        </w:rPr>
      </w:pPr>
      <w:r w:rsidRPr="000C7E0F">
        <w:rPr>
          <w:lang w:eastAsia="en-AU"/>
        </w:rPr>
        <w:t>Meetings were held with the staff member to address the incidents, and additional support and re-training were provided. This included supervised medication rounds, refresher training on medication management and clinical induction, and completion of a medication competency theory booklet.</w:t>
      </w:r>
    </w:p>
    <w:p w14:paraId="5C0DD09B" w14:textId="3ABDB0C6" w:rsidR="000C7E0F" w:rsidRPr="000C7E0F" w:rsidRDefault="000C7E0F" w:rsidP="00DF143B">
      <w:pPr>
        <w:pStyle w:val="NormalArial"/>
        <w:numPr>
          <w:ilvl w:val="0"/>
          <w:numId w:val="17"/>
        </w:numPr>
        <w:rPr>
          <w:lang w:eastAsia="en-AU"/>
        </w:rPr>
      </w:pPr>
      <w:r w:rsidRPr="000C7E0F">
        <w:rPr>
          <w:lang w:eastAsia="en-AU"/>
        </w:rPr>
        <w:lastRenderedPageBreak/>
        <w:t>Continuous efforts are underway to ensure regular and meaningful performance reviews, particularly for staff members involved in medication management.</w:t>
      </w:r>
    </w:p>
    <w:p w14:paraId="343AB875" w14:textId="1166FF1F" w:rsidR="000B3761" w:rsidRDefault="00ED4871" w:rsidP="00DF143B">
      <w:pPr>
        <w:pStyle w:val="NormalArial"/>
        <w:numPr>
          <w:ilvl w:val="0"/>
          <w:numId w:val="17"/>
        </w:numPr>
        <w:rPr>
          <w:lang w:eastAsia="en-AU"/>
        </w:rPr>
      </w:pPr>
      <w:r>
        <w:rPr>
          <w:lang w:eastAsia="en-AU"/>
        </w:rPr>
        <w:t xml:space="preserve">An electronic medication management </w:t>
      </w:r>
      <w:r w:rsidR="003C0A2F">
        <w:rPr>
          <w:lang w:eastAsia="en-AU"/>
        </w:rPr>
        <w:t>system</w:t>
      </w:r>
      <w:r>
        <w:rPr>
          <w:lang w:eastAsia="en-AU"/>
        </w:rPr>
        <w:t xml:space="preserve"> with training scheduled for October 24</w:t>
      </w:r>
      <w:r w:rsidR="005F7F2C">
        <w:rPr>
          <w:lang w:eastAsia="en-AU"/>
        </w:rPr>
        <w:t xml:space="preserve"> is being implemented </w:t>
      </w:r>
      <w:r w:rsidR="009F0576">
        <w:rPr>
          <w:lang w:eastAsia="en-AU"/>
        </w:rPr>
        <w:t>to ensure better compliance and monitoring.</w:t>
      </w:r>
    </w:p>
    <w:p w14:paraId="7D040EC1" w14:textId="5639F9F6" w:rsidR="00AD0FB1" w:rsidRDefault="00045CC9" w:rsidP="00DF143B">
      <w:pPr>
        <w:pStyle w:val="NormalArial"/>
        <w:numPr>
          <w:ilvl w:val="0"/>
          <w:numId w:val="17"/>
        </w:numPr>
        <w:rPr>
          <w:lang w:eastAsia="en-AU"/>
        </w:rPr>
      </w:pPr>
      <w:r>
        <w:rPr>
          <w:lang w:eastAsia="en-AU"/>
        </w:rPr>
        <w:t xml:space="preserve">Consumers involved in the incidents </w:t>
      </w:r>
      <w:r w:rsidR="001047F0">
        <w:rPr>
          <w:lang w:eastAsia="en-AU"/>
        </w:rPr>
        <w:t xml:space="preserve">were </w:t>
      </w:r>
      <w:r w:rsidR="00A51CAE">
        <w:rPr>
          <w:lang w:eastAsia="en-AU"/>
        </w:rPr>
        <w:t>reviewed by their GPs at the time to mitigate any possible risks.</w:t>
      </w:r>
      <w:r w:rsidR="001E6B7A">
        <w:rPr>
          <w:lang w:eastAsia="en-AU"/>
        </w:rPr>
        <w:t xml:space="preserve"> </w:t>
      </w:r>
    </w:p>
    <w:p w14:paraId="697C63B4" w14:textId="320C4FB5" w:rsidR="003716CE" w:rsidRDefault="00AD0FB1" w:rsidP="00DF143B">
      <w:pPr>
        <w:pStyle w:val="NormalArial"/>
      </w:pPr>
      <w:bookmarkStart w:id="1" w:name="_Hlk176161654"/>
      <w:r>
        <w:t xml:space="preserve">I acknowledge the evidence brought forward by the assessment team. </w:t>
      </w:r>
      <w:bookmarkEnd w:id="1"/>
      <w:r>
        <w:t xml:space="preserve">However, I have come to a different finding to the assessment team’s recommendation of not met and find this requirement compliant. </w:t>
      </w:r>
      <w:r w:rsidR="000C7E0F">
        <w:t>W</w:t>
      </w:r>
      <w:r w:rsidR="000C7E0F" w:rsidRPr="000C7E0F">
        <w:t>hile there were significant delays in the provider’s follow-up on the medication reflection error forms and in demonstrating the steps taken to assess and review the staff member’s performance,</w:t>
      </w:r>
      <w:r w:rsidR="000C7E0F">
        <w:t xml:space="preserve"> I have </w:t>
      </w:r>
      <w:r w:rsidR="00E904C2">
        <w:t>given</w:t>
      </w:r>
      <w:r w:rsidR="000C7E0F">
        <w:t xml:space="preserve"> weight </w:t>
      </w:r>
      <w:r w:rsidR="00E904C2">
        <w:t>to the fact the</w:t>
      </w:r>
      <w:r w:rsidR="000C7E0F" w:rsidRPr="000C7E0F">
        <w:t xml:space="preserve"> provider did, in fact, commence the process of performance assessment prior to the assessment contact. This indicates that despite the delays, the service had initiated the </w:t>
      </w:r>
      <w:r w:rsidR="00646A63">
        <w:t>reasonable</w:t>
      </w:r>
      <w:r w:rsidR="000C7E0F" w:rsidRPr="000C7E0F">
        <w:t xml:space="preserve"> steps to monitor and review the performance of the staff member involved in the medication incident.</w:t>
      </w:r>
      <w:r w:rsidR="00646A63">
        <w:t xml:space="preserve"> </w:t>
      </w:r>
      <w:r w:rsidR="000C7E0F" w:rsidRPr="000C7E0F">
        <w:t xml:space="preserve">Moreover, the provider has </w:t>
      </w:r>
      <w:r w:rsidR="00CC3BFD" w:rsidRPr="000C7E0F">
        <w:t>demonstrated they</w:t>
      </w:r>
      <w:r w:rsidR="000C7E0F" w:rsidRPr="000C7E0F">
        <w:t xml:space="preserve"> have taken </w:t>
      </w:r>
      <w:r w:rsidR="006D0E0F">
        <w:t>reasonable</w:t>
      </w:r>
      <w:r w:rsidR="000C7E0F" w:rsidRPr="000C7E0F">
        <w:t xml:space="preserve"> </w:t>
      </w:r>
      <w:r w:rsidR="00803916">
        <w:t>actions</w:t>
      </w:r>
      <w:r w:rsidR="00646A63">
        <w:t xml:space="preserve">, </w:t>
      </w:r>
      <w:r w:rsidR="00803916" w:rsidRPr="000C7E0F">
        <w:t>includi</w:t>
      </w:r>
      <w:r w:rsidR="00803916">
        <w:t>ng</w:t>
      </w:r>
      <w:r w:rsidR="00646A63" w:rsidRPr="000C7E0F">
        <w:t xml:space="preserve"> additional training and regular performance evaluations</w:t>
      </w:r>
      <w:r w:rsidR="000C7E0F" w:rsidRPr="000C7E0F">
        <w:t xml:space="preserve"> to review and monitor this staff member's performance to prevent future errors. </w:t>
      </w:r>
      <w:r w:rsidR="003716CE">
        <w:t xml:space="preserve">The </w:t>
      </w:r>
      <w:r w:rsidR="000C7E0F" w:rsidRPr="000C7E0F">
        <w:t xml:space="preserve">service is </w:t>
      </w:r>
      <w:r w:rsidR="003716CE">
        <w:t xml:space="preserve">also </w:t>
      </w:r>
      <w:r w:rsidR="000C7E0F" w:rsidRPr="000C7E0F">
        <w:t>implementing an electronic medication management system, with training scheduled for October 2024, aimed at ensuring better compliance and monitoring. This initiative is expected to further support staff performance in this critical area.</w:t>
      </w:r>
      <w:r w:rsidR="00C342C5">
        <w:t xml:space="preserve"> </w:t>
      </w:r>
    </w:p>
    <w:p w14:paraId="37B02960" w14:textId="6AE47E11" w:rsidR="000C7E0F" w:rsidRPr="000C7E0F" w:rsidRDefault="003716CE" w:rsidP="00DF143B">
      <w:pPr>
        <w:pStyle w:val="NormalArial"/>
      </w:pPr>
      <w:r w:rsidRPr="000C7E0F">
        <w:t xml:space="preserve">I have also given weight to the </w:t>
      </w:r>
      <w:r w:rsidR="00C342C5">
        <w:t>assessment team</w:t>
      </w:r>
      <w:r>
        <w:t xml:space="preserve">’s findings that </w:t>
      </w:r>
      <w:r w:rsidR="00C342C5">
        <w:t>th</w:t>
      </w:r>
      <w:r w:rsidR="00D04245">
        <w:t xml:space="preserve">e </w:t>
      </w:r>
      <w:r w:rsidR="00C342C5">
        <w:t xml:space="preserve">provider </w:t>
      </w:r>
      <w:r w:rsidR="00CB5C32">
        <w:t xml:space="preserve">demonstrated it undertakes </w:t>
      </w:r>
      <w:r w:rsidR="001D1EB1">
        <w:t xml:space="preserve">regular and robust </w:t>
      </w:r>
      <w:r w:rsidR="00CB5C32">
        <w:t>annual formal</w:t>
      </w:r>
      <w:r w:rsidR="002A6ED4">
        <w:t xml:space="preserve"> performance development reviews for staff</w:t>
      </w:r>
      <w:r w:rsidR="00AB4D8C">
        <w:t xml:space="preserve"> more broadly</w:t>
      </w:r>
      <w:r w:rsidR="001B23F4">
        <w:t>, confirmed by staff from various disciplines</w:t>
      </w:r>
      <w:r w:rsidR="001D1EB1">
        <w:t xml:space="preserve">. </w:t>
      </w:r>
    </w:p>
    <w:p w14:paraId="23DBB236" w14:textId="6CA9A4CD" w:rsidR="00F01526" w:rsidRPr="00A50918" w:rsidRDefault="00F01526" w:rsidP="00DF143B">
      <w:pPr>
        <w:pStyle w:val="NormalArial"/>
      </w:pPr>
      <w:r w:rsidRPr="00A50918">
        <w:t xml:space="preserve">For the reasons outlined above I find Standard </w:t>
      </w:r>
      <w:r>
        <w:t>7</w:t>
      </w:r>
      <w:r w:rsidRPr="00A50918">
        <w:t>, requirement</w:t>
      </w:r>
      <w:r w:rsidR="001D2425">
        <w:t xml:space="preserve">s </w:t>
      </w:r>
      <w:r w:rsidR="00A724A7">
        <w:t>(</w:t>
      </w:r>
      <w:r w:rsidRPr="00A50918">
        <w:t>3</w:t>
      </w:r>
      <w:r w:rsidR="00A724A7">
        <w:t>)</w:t>
      </w:r>
      <w:r w:rsidRPr="00A50918">
        <w:t>(</w:t>
      </w:r>
      <w:r>
        <w:t>b</w:t>
      </w:r>
      <w:r w:rsidRPr="00A50918">
        <w:t xml:space="preserve">) and </w:t>
      </w:r>
      <w:r w:rsidR="00A724A7">
        <w:t>(</w:t>
      </w:r>
      <w:r w:rsidRPr="00A50918">
        <w:t>3</w:t>
      </w:r>
      <w:r w:rsidR="00A724A7">
        <w:t>)</w:t>
      </w:r>
      <w:r w:rsidRPr="00A50918">
        <w:t>(</w:t>
      </w:r>
      <w:r>
        <w:t>e</w:t>
      </w:r>
      <w:r w:rsidRPr="00A50918">
        <w:t>) compl</w:t>
      </w:r>
      <w:r w:rsidR="00061294">
        <w:t>ia</w:t>
      </w:r>
      <w:r w:rsidRPr="00A50918">
        <w:t xml:space="preserve">nt. </w:t>
      </w:r>
    </w:p>
    <w:p w14:paraId="0455B255" w14:textId="625CF97A" w:rsidR="00DC6BD6" w:rsidRPr="00262C0B" w:rsidRDefault="00B162A0" w:rsidP="00DF143B">
      <w:pPr>
        <w:pStyle w:val="NormalArial"/>
      </w:pPr>
      <w:r>
        <w:br w:type="page"/>
      </w:r>
    </w:p>
    <w:p w14:paraId="66A72152" w14:textId="77777777" w:rsidR="00DC6BD6" w:rsidRPr="00996FAF" w:rsidRDefault="00B162A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1606E" w14:paraId="13C1FA3D" w14:textId="77777777" w:rsidTr="00916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B63AB4" w14:textId="77777777" w:rsidR="00DC6BD6" w:rsidRPr="00996FAF" w:rsidRDefault="00B162A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DF6E527" w14:textId="77777777" w:rsidR="00DC6BD6" w:rsidRPr="00996FAF" w:rsidRDefault="00DC6B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606E" w14:paraId="39D2BC8A" w14:textId="77777777" w:rsidTr="0091606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1F7DD7" w14:textId="77777777" w:rsidR="00DC6BD6" w:rsidRPr="00996FAF" w:rsidRDefault="00B162A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72B94DF" w14:textId="77777777" w:rsidR="00DC6BD6" w:rsidRPr="00996FAF" w:rsidRDefault="00B162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FAFAD7" w14:textId="77777777" w:rsidR="00DC6BD6" w:rsidRPr="00996FAF" w:rsidRDefault="00B162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75DD0D" w14:textId="77777777" w:rsidR="00DC6BD6" w:rsidRPr="00996FAF" w:rsidRDefault="00B162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4AE187C" w14:textId="77777777" w:rsidR="00DC6BD6" w:rsidRPr="00996FAF" w:rsidRDefault="00B162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EE21F2" w14:textId="77777777" w:rsidR="00DC6BD6" w:rsidRPr="00996FAF" w:rsidRDefault="00B162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B98ECAB" w14:textId="77777777" w:rsidR="00DC6BD6" w:rsidRPr="00996FAF" w:rsidRDefault="00B162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BC5F52" w14:textId="77777777" w:rsidR="00DC6BD6" w:rsidRPr="00996FAF" w:rsidRDefault="00B162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9A1A8BA" w14:textId="77777777" w:rsidR="00DC6BD6" w:rsidRPr="00996FAF" w:rsidRDefault="008934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86303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162A0" w:rsidRPr="00384E73">
                  <w:rPr>
                    <w:rFonts w:ascii="Arial" w:hAnsi="Arial" w:cs="Arial"/>
                  </w:rPr>
                  <w:t>Compliant</w:t>
                </w:r>
              </w:sdtContent>
            </w:sdt>
          </w:p>
        </w:tc>
      </w:tr>
    </w:tbl>
    <w:p w14:paraId="0A1313DF" w14:textId="77777777" w:rsidR="00DC6BD6" w:rsidRDefault="00B162A0" w:rsidP="00D87E7C">
      <w:pPr>
        <w:pStyle w:val="Heading20"/>
      </w:pPr>
      <w:r w:rsidRPr="00996FAF">
        <w:t>Findings</w:t>
      </w:r>
    </w:p>
    <w:p w14:paraId="01384ED3" w14:textId="03599C8D" w:rsidR="006D53AC" w:rsidRPr="006D53AC" w:rsidRDefault="006D53AC" w:rsidP="00DF143B">
      <w:pPr>
        <w:pStyle w:val="NormalArial"/>
      </w:pPr>
      <w:r>
        <w:t>Requirement (3)(c) was found non-compl</w:t>
      </w:r>
      <w:r w:rsidR="008934E8">
        <w:t>ia</w:t>
      </w:r>
      <w:r>
        <w:t xml:space="preserve">nt following an assessment contact undertaken in September 2023 as the service was unable to demonstrate effective workforce governance. The service had insufficient staff to deliver safe and effective care, including clinical care. The assessment team’s report included actions the service has taken in response to the non-compliance, including </w:t>
      </w:r>
      <w:r>
        <w:rPr>
          <w:color w:val="auto"/>
          <w:szCs w:val="22"/>
        </w:rPr>
        <w:t xml:space="preserve">a complete review of its roster to identify staffing gaps, refined recruitment processes to ensure staff’s values and attitudes align with those of the organisation, and; mentorship education for clinical staff to uplift capability and processes.  </w:t>
      </w:r>
    </w:p>
    <w:p w14:paraId="21B393C2" w14:textId="7A45E47C" w:rsidR="006D53AC" w:rsidRDefault="006D53AC" w:rsidP="00DF143B">
      <w:pPr>
        <w:pStyle w:val="NormalArial"/>
      </w:pPr>
      <w:r>
        <w:t>At the assessment contact in August 2024 the</w:t>
      </w:r>
      <w:r w:rsidR="002E6453">
        <w:t xml:space="preserve"> </w:t>
      </w:r>
      <w:r w:rsidR="00C125E0">
        <w:t>organisation</w:t>
      </w:r>
      <w:r w:rsidR="002E6453">
        <w:t xml:space="preserve"> </w:t>
      </w:r>
      <w:r w:rsidR="00657FC2">
        <w:t>w</w:t>
      </w:r>
      <w:r w:rsidR="002E6453">
        <w:t>as able to demonstrate</w:t>
      </w:r>
      <w:r w:rsidR="00C125E0">
        <w:t xml:space="preserve"> a</w:t>
      </w:r>
      <w:r w:rsidR="002E6453" w:rsidRPr="002E6453">
        <w:t xml:space="preserve"> governance structure</w:t>
      </w:r>
      <w:r w:rsidR="00557F31">
        <w:t xml:space="preserve">, </w:t>
      </w:r>
      <w:r w:rsidR="00EF551C">
        <w:t>including policies and procedures,</w:t>
      </w:r>
      <w:r w:rsidR="002E6453" w:rsidRPr="002E6453">
        <w:t xml:space="preserve"> is in place to support all aspects of the organisation, including information management, continuous improvement, financial governance, workforce and clinical governance, regulatory compliance and feedback and complaints</w:t>
      </w:r>
      <w:r w:rsidR="00C125E0">
        <w:t xml:space="preserve">. </w:t>
      </w:r>
      <w:r w:rsidR="003F1F46">
        <w:t xml:space="preserve"> </w:t>
      </w:r>
      <w:r w:rsidR="00EF551C">
        <w:t>In relation to workforce governance</w:t>
      </w:r>
      <w:r w:rsidR="00D06D73">
        <w:t xml:space="preserve"> the provider demonstrated</w:t>
      </w:r>
      <w:r w:rsidR="00EC350A">
        <w:t xml:space="preserve"> </w:t>
      </w:r>
      <w:r w:rsidR="00F8500F">
        <w:t>improvements</w:t>
      </w:r>
      <w:r w:rsidR="00EC350A">
        <w:t xml:space="preserve"> in </w:t>
      </w:r>
      <w:r w:rsidR="00F8500F">
        <w:t>recruitment</w:t>
      </w:r>
      <w:r w:rsidR="00EC350A">
        <w:t xml:space="preserve"> </w:t>
      </w:r>
      <w:r w:rsidR="00F8500F">
        <w:t>processes</w:t>
      </w:r>
      <w:r w:rsidR="00EC350A">
        <w:t xml:space="preserve"> </w:t>
      </w:r>
      <w:r w:rsidR="00F8500F">
        <w:t xml:space="preserve">and </w:t>
      </w:r>
      <w:r w:rsidR="00F0712F">
        <w:t xml:space="preserve">the </w:t>
      </w:r>
      <w:r w:rsidR="00F8500F">
        <w:t>organisational</w:t>
      </w:r>
      <w:r w:rsidR="007851BF">
        <w:t xml:space="preserve"> structure clearly defines reporting lines and ensures the appropriate mix of staff </w:t>
      </w:r>
      <w:r w:rsidR="00D06D73">
        <w:t xml:space="preserve">to deliver quality care to consumers. </w:t>
      </w:r>
      <w:r w:rsidR="001D2425">
        <w:t xml:space="preserve"> </w:t>
      </w:r>
    </w:p>
    <w:p w14:paraId="19760F33" w14:textId="7E0653BC" w:rsidR="001D2425" w:rsidRPr="00A50918" w:rsidRDefault="001D2425" w:rsidP="00DF143B">
      <w:pPr>
        <w:pStyle w:val="NormalArial"/>
      </w:pPr>
      <w:r w:rsidRPr="00A50918">
        <w:t xml:space="preserve">For the reasons outlined above I find Standard </w:t>
      </w:r>
      <w:r>
        <w:t>8</w:t>
      </w:r>
      <w:r w:rsidRPr="00A50918">
        <w:t xml:space="preserve">, requirement </w:t>
      </w:r>
      <w:r w:rsidR="00A724A7">
        <w:t>(</w:t>
      </w:r>
      <w:r w:rsidRPr="00A50918">
        <w:t>3</w:t>
      </w:r>
      <w:r w:rsidR="00A724A7">
        <w:t>)</w:t>
      </w:r>
      <w:r w:rsidRPr="00A50918">
        <w:t>(</w:t>
      </w:r>
      <w:r w:rsidR="00A724A7">
        <w:t>c</w:t>
      </w:r>
      <w:r w:rsidRPr="00A50918">
        <w:t>) compl</w:t>
      </w:r>
      <w:r w:rsidR="00903257">
        <w:t>ia</w:t>
      </w:r>
      <w:r w:rsidRPr="00A50918">
        <w:t xml:space="preserve">nt. </w:t>
      </w:r>
    </w:p>
    <w:sectPr w:rsidR="001D2425" w:rsidRPr="00A5091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B9314" w14:textId="77777777" w:rsidR="006D6543" w:rsidRDefault="006D6543">
      <w:pPr>
        <w:spacing w:after="0"/>
      </w:pPr>
      <w:r>
        <w:separator/>
      </w:r>
    </w:p>
  </w:endnote>
  <w:endnote w:type="continuationSeparator" w:id="0">
    <w:p w14:paraId="053078B3" w14:textId="77777777" w:rsidR="006D6543" w:rsidRDefault="006D65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4CE65" w14:textId="77777777" w:rsidR="00DC6BD6" w:rsidRPr="00DF37F2" w:rsidRDefault="00B162A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Baptistcare Bethel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FEA63F" w14:textId="77777777" w:rsidR="00DC6BD6" w:rsidRPr="00DF37F2" w:rsidRDefault="00B162A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7206</w:t>
    </w:r>
    <w:bookmarkEnd w:id="2"/>
    <w:r w:rsidRPr="00DF37F2">
      <w:rPr>
        <w:rStyle w:val="FooterBold"/>
        <w:rFonts w:ascii="Arial" w:hAnsi="Arial"/>
        <w:b w:val="0"/>
      </w:rPr>
      <w:tab/>
      <w:t xml:space="preserve">OFFICIAL: Sensitive </w:t>
    </w:r>
  </w:p>
  <w:p w14:paraId="1B3CA983" w14:textId="77777777" w:rsidR="00DC6BD6" w:rsidRPr="00DF37F2" w:rsidRDefault="00B162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C52B4" w14:textId="77777777" w:rsidR="00DC6BD6" w:rsidRDefault="00DC6B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A37C4" w14:textId="77777777" w:rsidR="006D6543" w:rsidRDefault="006D6543" w:rsidP="00D71F88">
      <w:pPr>
        <w:spacing w:after="0"/>
      </w:pPr>
      <w:r>
        <w:separator/>
      </w:r>
    </w:p>
  </w:footnote>
  <w:footnote w:type="continuationSeparator" w:id="0">
    <w:p w14:paraId="54CBF741" w14:textId="77777777" w:rsidR="006D6543" w:rsidRDefault="006D6543" w:rsidP="00D71F88">
      <w:pPr>
        <w:spacing w:after="0"/>
      </w:pPr>
      <w:r>
        <w:continuationSeparator/>
      </w:r>
    </w:p>
  </w:footnote>
  <w:footnote w:id="1">
    <w:p w14:paraId="2440B41A" w14:textId="423553C4" w:rsidR="00DC6BD6" w:rsidRDefault="00B162A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346EE2">
        <w:rPr>
          <w:rFonts w:ascii="Arial" w:hAnsi="Arial" w:cs="Arial"/>
          <w:color w:val="auto"/>
          <w:sz w:val="20"/>
          <w:szCs w:val="20"/>
        </w:rPr>
        <w:t>accordance with section 68A</w:t>
      </w:r>
      <w:r w:rsidR="00346EE2" w:rsidRPr="00346EE2">
        <w:rPr>
          <w:rFonts w:ascii="Arial" w:hAnsi="Arial" w:cs="Arial"/>
          <w:color w:val="auto"/>
          <w:sz w:val="20"/>
          <w:szCs w:val="20"/>
        </w:rPr>
        <w:t xml:space="preserve"> </w:t>
      </w:r>
      <w:r w:rsidRPr="00346EE2">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149FF18" w14:textId="77777777" w:rsidR="00DC6BD6" w:rsidRDefault="00DC6B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AA67E" w14:textId="77777777" w:rsidR="00DC6BD6" w:rsidRDefault="00B162A0">
    <w:pPr>
      <w:pStyle w:val="Header"/>
    </w:pPr>
    <w:r>
      <w:rPr>
        <w:noProof/>
        <w:color w:val="2B579A"/>
        <w:shd w:val="clear" w:color="auto" w:fill="E6E6E6"/>
        <w:lang w:val="en-US"/>
      </w:rPr>
      <w:drawing>
        <wp:anchor distT="0" distB="0" distL="114300" distR="114300" simplePos="0" relativeHeight="251658241" behindDoc="1" locked="0" layoutInCell="1" allowOverlap="1" wp14:anchorId="5804F093" wp14:editId="508E0C2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C706D" w14:textId="77777777" w:rsidR="00DC6BD6" w:rsidRDefault="00B162A0">
    <w:pPr>
      <w:pStyle w:val="Header"/>
    </w:pPr>
    <w:r>
      <w:rPr>
        <w:noProof/>
      </w:rPr>
      <w:drawing>
        <wp:anchor distT="0" distB="0" distL="114300" distR="114300" simplePos="0" relativeHeight="251658240" behindDoc="0" locked="0" layoutInCell="1" allowOverlap="1" wp14:anchorId="7474D1FD" wp14:editId="40A8BBF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DF664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5E3820">
      <w:start w:val="1"/>
      <w:numFmt w:val="lowerRoman"/>
      <w:lvlText w:val="(%1)"/>
      <w:lvlJc w:val="left"/>
      <w:pPr>
        <w:ind w:left="1080" w:hanging="720"/>
      </w:pPr>
      <w:rPr>
        <w:rFonts w:hint="default"/>
      </w:rPr>
    </w:lvl>
    <w:lvl w:ilvl="1" w:tplc="7DF6C74A" w:tentative="1">
      <w:start w:val="1"/>
      <w:numFmt w:val="lowerLetter"/>
      <w:lvlText w:val="%2."/>
      <w:lvlJc w:val="left"/>
      <w:pPr>
        <w:ind w:left="1440" w:hanging="360"/>
      </w:pPr>
    </w:lvl>
    <w:lvl w:ilvl="2" w:tplc="0C1605E8" w:tentative="1">
      <w:start w:val="1"/>
      <w:numFmt w:val="lowerRoman"/>
      <w:lvlText w:val="%3."/>
      <w:lvlJc w:val="right"/>
      <w:pPr>
        <w:ind w:left="2160" w:hanging="180"/>
      </w:pPr>
    </w:lvl>
    <w:lvl w:ilvl="3" w:tplc="DAC8E4A6" w:tentative="1">
      <w:start w:val="1"/>
      <w:numFmt w:val="decimal"/>
      <w:lvlText w:val="%4."/>
      <w:lvlJc w:val="left"/>
      <w:pPr>
        <w:ind w:left="2880" w:hanging="360"/>
      </w:pPr>
    </w:lvl>
    <w:lvl w:ilvl="4" w:tplc="33FCB408" w:tentative="1">
      <w:start w:val="1"/>
      <w:numFmt w:val="lowerLetter"/>
      <w:lvlText w:val="%5."/>
      <w:lvlJc w:val="left"/>
      <w:pPr>
        <w:ind w:left="3600" w:hanging="360"/>
      </w:pPr>
    </w:lvl>
    <w:lvl w:ilvl="5" w:tplc="42A2CAFE" w:tentative="1">
      <w:start w:val="1"/>
      <w:numFmt w:val="lowerRoman"/>
      <w:lvlText w:val="%6."/>
      <w:lvlJc w:val="right"/>
      <w:pPr>
        <w:ind w:left="4320" w:hanging="180"/>
      </w:pPr>
    </w:lvl>
    <w:lvl w:ilvl="6" w:tplc="2F88E72C" w:tentative="1">
      <w:start w:val="1"/>
      <w:numFmt w:val="decimal"/>
      <w:lvlText w:val="%7."/>
      <w:lvlJc w:val="left"/>
      <w:pPr>
        <w:ind w:left="5040" w:hanging="360"/>
      </w:pPr>
    </w:lvl>
    <w:lvl w:ilvl="7" w:tplc="FE72ED7C" w:tentative="1">
      <w:start w:val="1"/>
      <w:numFmt w:val="lowerLetter"/>
      <w:lvlText w:val="%8."/>
      <w:lvlJc w:val="left"/>
      <w:pPr>
        <w:ind w:left="5760" w:hanging="360"/>
      </w:pPr>
    </w:lvl>
    <w:lvl w:ilvl="8" w:tplc="46941D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020BA24">
      <w:start w:val="1"/>
      <w:numFmt w:val="lowerRoman"/>
      <w:lvlText w:val="(%1)"/>
      <w:lvlJc w:val="left"/>
      <w:pPr>
        <w:ind w:left="1080" w:hanging="720"/>
      </w:pPr>
      <w:rPr>
        <w:rFonts w:hint="default"/>
      </w:rPr>
    </w:lvl>
    <w:lvl w:ilvl="1" w:tplc="A91ACC38" w:tentative="1">
      <w:start w:val="1"/>
      <w:numFmt w:val="lowerLetter"/>
      <w:lvlText w:val="%2."/>
      <w:lvlJc w:val="left"/>
      <w:pPr>
        <w:ind w:left="1440" w:hanging="360"/>
      </w:pPr>
    </w:lvl>
    <w:lvl w:ilvl="2" w:tplc="FD3C88A8" w:tentative="1">
      <w:start w:val="1"/>
      <w:numFmt w:val="lowerRoman"/>
      <w:lvlText w:val="%3."/>
      <w:lvlJc w:val="right"/>
      <w:pPr>
        <w:ind w:left="2160" w:hanging="180"/>
      </w:pPr>
    </w:lvl>
    <w:lvl w:ilvl="3" w:tplc="3A007570" w:tentative="1">
      <w:start w:val="1"/>
      <w:numFmt w:val="decimal"/>
      <w:lvlText w:val="%4."/>
      <w:lvlJc w:val="left"/>
      <w:pPr>
        <w:ind w:left="2880" w:hanging="360"/>
      </w:pPr>
    </w:lvl>
    <w:lvl w:ilvl="4" w:tplc="CBFE7E06" w:tentative="1">
      <w:start w:val="1"/>
      <w:numFmt w:val="lowerLetter"/>
      <w:lvlText w:val="%5."/>
      <w:lvlJc w:val="left"/>
      <w:pPr>
        <w:ind w:left="3600" w:hanging="360"/>
      </w:pPr>
    </w:lvl>
    <w:lvl w:ilvl="5" w:tplc="454621C2" w:tentative="1">
      <w:start w:val="1"/>
      <w:numFmt w:val="lowerRoman"/>
      <w:lvlText w:val="%6."/>
      <w:lvlJc w:val="right"/>
      <w:pPr>
        <w:ind w:left="4320" w:hanging="180"/>
      </w:pPr>
    </w:lvl>
    <w:lvl w:ilvl="6" w:tplc="8CD8B070" w:tentative="1">
      <w:start w:val="1"/>
      <w:numFmt w:val="decimal"/>
      <w:lvlText w:val="%7."/>
      <w:lvlJc w:val="left"/>
      <w:pPr>
        <w:ind w:left="5040" w:hanging="360"/>
      </w:pPr>
    </w:lvl>
    <w:lvl w:ilvl="7" w:tplc="33967ED2" w:tentative="1">
      <w:start w:val="1"/>
      <w:numFmt w:val="lowerLetter"/>
      <w:lvlText w:val="%8."/>
      <w:lvlJc w:val="left"/>
      <w:pPr>
        <w:ind w:left="5760" w:hanging="360"/>
      </w:pPr>
    </w:lvl>
    <w:lvl w:ilvl="8" w:tplc="B91CDA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514C4C8">
      <w:start w:val="1"/>
      <w:numFmt w:val="lowerRoman"/>
      <w:lvlText w:val="(%1)"/>
      <w:lvlJc w:val="left"/>
      <w:pPr>
        <w:ind w:left="1080" w:hanging="720"/>
      </w:pPr>
      <w:rPr>
        <w:rFonts w:hint="default"/>
      </w:rPr>
    </w:lvl>
    <w:lvl w:ilvl="1" w:tplc="B7F6EC06" w:tentative="1">
      <w:start w:val="1"/>
      <w:numFmt w:val="lowerLetter"/>
      <w:lvlText w:val="%2."/>
      <w:lvlJc w:val="left"/>
      <w:pPr>
        <w:ind w:left="1440" w:hanging="360"/>
      </w:pPr>
    </w:lvl>
    <w:lvl w:ilvl="2" w:tplc="1F80CB68" w:tentative="1">
      <w:start w:val="1"/>
      <w:numFmt w:val="lowerRoman"/>
      <w:lvlText w:val="%3."/>
      <w:lvlJc w:val="right"/>
      <w:pPr>
        <w:ind w:left="2160" w:hanging="180"/>
      </w:pPr>
    </w:lvl>
    <w:lvl w:ilvl="3" w:tplc="FEA497A2" w:tentative="1">
      <w:start w:val="1"/>
      <w:numFmt w:val="decimal"/>
      <w:lvlText w:val="%4."/>
      <w:lvlJc w:val="left"/>
      <w:pPr>
        <w:ind w:left="2880" w:hanging="360"/>
      </w:pPr>
    </w:lvl>
    <w:lvl w:ilvl="4" w:tplc="ACDE2B1A" w:tentative="1">
      <w:start w:val="1"/>
      <w:numFmt w:val="lowerLetter"/>
      <w:lvlText w:val="%5."/>
      <w:lvlJc w:val="left"/>
      <w:pPr>
        <w:ind w:left="3600" w:hanging="360"/>
      </w:pPr>
    </w:lvl>
    <w:lvl w:ilvl="5" w:tplc="FB2421A4" w:tentative="1">
      <w:start w:val="1"/>
      <w:numFmt w:val="lowerRoman"/>
      <w:lvlText w:val="%6."/>
      <w:lvlJc w:val="right"/>
      <w:pPr>
        <w:ind w:left="4320" w:hanging="180"/>
      </w:pPr>
    </w:lvl>
    <w:lvl w:ilvl="6" w:tplc="1C4C02B0" w:tentative="1">
      <w:start w:val="1"/>
      <w:numFmt w:val="decimal"/>
      <w:lvlText w:val="%7."/>
      <w:lvlJc w:val="left"/>
      <w:pPr>
        <w:ind w:left="5040" w:hanging="360"/>
      </w:pPr>
    </w:lvl>
    <w:lvl w:ilvl="7" w:tplc="7AE08366" w:tentative="1">
      <w:start w:val="1"/>
      <w:numFmt w:val="lowerLetter"/>
      <w:lvlText w:val="%8."/>
      <w:lvlJc w:val="left"/>
      <w:pPr>
        <w:ind w:left="5760" w:hanging="360"/>
      </w:pPr>
    </w:lvl>
    <w:lvl w:ilvl="8" w:tplc="57305130" w:tentative="1">
      <w:start w:val="1"/>
      <w:numFmt w:val="lowerRoman"/>
      <w:lvlText w:val="%9."/>
      <w:lvlJc w:val="right"/>
      <w:pPr>
        <w:ind w:left="6480" w:hanging="180"/>
      </w:pPr>
    </w:lvl>
  </w:abstractNum>
  <w:abstractNum w:abstractNumId="4" w15:restartNumberingAfterBreak="0">
    <w:nsid w:val="13B00647"/>
    <w:multiLevelType w:val="hybridMultilevel"/>
    <w:tmpl w:val="014E8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3B0A5796">
      <w:start w:val="1"/>
      <w:numFmt w:val="bullet"/>
      <w:lvlText w:val=""/>
      <w:lvlJc w:val="left"/>
      <w:pPr>
        <w:ind w:left="720" w:hanging="360"/>
      </w:pPr>
      <w:rPr>
        <w:rFonts w:ascii="Symbol" w:hAnsi="Symbol" w:hint="default"/>
        <w:color w:val="auto"/>
        <w:sz w:val="24"/>
        <w:szCs w:val="24"/>
      </w:rPr>
    </w:lvl>
    <w:lvl w:ilvl="1" w:tplc="8A54541E" w:tentative="1">
      <w:start w:val="1"/>
      <w:numFmt w:val="bullet"/>
      <w:lvlText w:val="o"/>
      <w:lvlJc w:val="left"/>
      <w:pPr>
        <w:ind w:left="1440" w:hanging="360"/>
      </w:pPr>
      <w:rPr>
        <w:rFonts w:ascii="Courier New" w:hAnsi="Courier New" w:cs="Courier New" w:hint="default"/>
      </w:rPr>
    </w:lvl>
    <w:lvl w:ilvl="2" w:tplc="52DC59D4" w:tentative="1">
      <w:start w:val="1"/>
      <w:numFmt w:val="bullet"/>
      <w:lvlText w:val=""/>
      <w:lvlJc w:val="left"/>
      <w:pPr>
        <w:ind w:left="2160" w:hanging="360"/>
      </w:pPr>
      <w:rPr>
        <w:rFonts w:ascii="Wingdings" w:hAnsi="Wingdings" w:hint="default"/>
      </w:rPr>
    </w:lvl>
    <w:lvl w:ilvl="3" w:tplc="92B6F99E" w:tentative="1">
      <w:start w:val="1"/>
      <w:numFmt w:val="bullet"/>
      <w:lvlText w:val=""/>
      <w:lvlJc w:val="left"/>
      <w:pPr>
        <w:ind w:left="2880" w:hanging="360"/>
      </w:pPr>
      <w:rPr>
        <w:rFonts w:ascii="Symbol" w:hAnsi="Symbol" w:hint="default"/>
      </w:rPr>
    </w:lvl>
    <w:lvl w:ilvl="4" w:tplc="E8EEA062" w:tentative="1">
      <w:start w:val="1"/>
      <w:numFmt w:val="bullet"/>
      <w:lvlText w:val="o"/>
      <w:lvlJc w:val="left"/>
      <w:pPr>
        <w:ind w:left="3600" w:hanging="360"/>
      </w:pPr>
      <w:rPr>
        <w:rFonts w:ascii="Courier New" w:hAnsi="Courier New" w:cs="Courier New" w:hint="default"/>
      </w:rPr>
    </w:lvl>
    <w:lvl w:ilvl="5" w:tplc="7458D964" w:tentative="1">
      <w:start w:val="1"/>
      <w:numFmt w:val="bullet"/>
      <w:lvlText w:val=""/>
      <w:lvlJc w:val="left"/>
      <w:pPr>
        <w:ind w:left="4320" w:hanging="360"/>
      </w:pPr>
      <w:rPr>
        <w:rFonts w:ascii="Wingdings" w:hAnsi="Wingdings" w:hint="default"/>
      </w:rPr>
    </w:lvl>
    <w:lvl w:ilvl="6" w:tplc="69D6B912" w:tentative="1">
      <w:start w:val="1"/>
      <w:numFmt w:val="bullet"/>
      <w:lvlText w:val=""/>
      <w:lvlJc w:val="left"/>
      <w:pPr>
        <w:ind w:left="5040" w:hanging="360"/>
      </w:pPr>
      <w:rPr>
        <w:rFonts w:ascii="Symbol" w:hAnsi="Symbol" w:hint="default"/>
      </w:rPr>
    </w:lvl>
    <w:lvl w:ilvl="7" w:tplc="6B3AF2C0" w:tentative="1">
      <w:start w:val="1"/>
      <w:numFmt w:val="bullet"/>
      <w:lvlText w:val="o"/>
      <w:lvlJc w:val="left"/>
      <w:pPr>
        <w:ind w:left="5760" w:hanging="360"/>
      </w:pPr>
      <w:rPr>
        <w:rFonts w:ascii="Courier New" w:hAnsi="Courier New" w:cs="Courier New" w:hint="default"/>
      </w:rPr>
    </w:lvl>
    <w:lvl w:ilvl="8" w:tplc="628C2D0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70AE650">
      <w:start w:val="1"/>
      <w:numFmt w:val="lowerRoman"/>
      <w:lvlText w:val="(%1)"/>
      <w:lvlJc w:val="left"/>
      <w:pPr>
        <w:ind w:left="1080" w:hanging="720"/>
      </w:pPr>
      <w:rPr>
        <w:rFonts w:hint="default"/>
      </w:rPr>
    </w:lvl>
    <w:lvl w:ilvl="1" w:tplc="0BB46CA4" w:tentative="1">
      <w:start w:val="1"/>
      <w:numFmt w:val="lowerLetter"/>
      <w:lvlText w:val="%2."/>
      <w:lvlJc w:val="left"/>
      <w:pPr>
        <w:ind w:left="1440" w:hanging="360"/>
      </w:pPr>
    </w:lvl>
    <w:lvl w:ilvl="2" w:tplc="484E2716" w:tentative="1">
      <w:start w:val="1"/>
      <w:numFmt w:val="lowerRoman"/>
      <w:lvlText w:val="%3."/>
      <w:lvlJc w:val="right"/>
      <w:pPr>
        <w:ind w:left="2160" w:hanging="180"/>
      </w:pPr>
    </w:lvl>
    <w:lvl w:ilvl="3" w:tplc="F1C4AC9A" w:tentative="1">
      <w:start w:val="1"/>
      <w:numFmt w:val="decimal"/>
      <w:lvlText w:val="%4."/>
      <w:lvlJc w:val="left"/>
      <w:pPr>
        <w:ind w:left="2880" w:hanging="360"/>
      </w:pPr>
    </w:lvl>
    <w:lvl w:ilvl="4" w:tplc="0966ECBA" w:tentative="1">
      <w:start w:val="1"/>
      <w:numFmt w:val="lowerLetter"/>
      <w:lvlText w:val="%5."/>
      <w:lvlJc w:val="left"/>
      <w:pPr>
        <w:ind w:left="3600" w:hanging="360"/>
      </w:pPr>
    </w:lvl>
    <w:lvl w:ilvl="5" w:tplc="3CA8415A" w:tentative="1">
      <w:start w:val="1"/>
      <w:numFmt w:val="lowerRoman"/>
      <w:lvlText w:val="%6."/>
      <w:lvlJc w:val="right"/>
      <w:pPr>
        <w:ind w:left="4320" w:hanging="180"/>
      </w:pPr>
    </w:lvl>
    <w:lvl w:ilvl="6" w:tplc="837489BE" w:tentative="1">
      <w:start w:val="1"/>
      <w:numFmt w:val="decimal"/>
      <w:lvlText w:val="%7."/>
      <w:lvlJc w:val="left"/>
      <w:pPr>
        <w:ind w:left="5040" w:hanging="360"/>
      </w:pPr>
    </w:lvl>
    <w:lvl w:ilvl="7" w:tplc="A798F6F8" w:tentative="1">
      <w:start w:val="1"/>
      <w:numFmt w:val="lowerLetter"/>
      <w:lvlText w:val="%8."/>
      <w:lvlJc w:val="left"/>
      <w:pPr>
        <w:ind w:left="5760" w:hanging="360"/>
      </w:pPr>
    </w:lvl>
    <w:lvl w:ilvl="8" w:tplc="1376E6CE" w:tentative="1">
      <w:start w:val="1"/>
      <w:numFmt w:val="lowerRoman"/>
      <w:lvlText w:val="%9."/>
      <w:lvlJc w:val="right"/>
      <w:pPr>
        <w:ind w:left="6480" w:hanging="180"/>
      </w:pPr>
    </w:lvl>
  </w:abstractNum>
  <w:abstractNum w:abstractNumId="7" w15:restartNumberingAfterBreak="0">
    <w:nsid w:val="1BB80F43"/>
    <w:multiLevelType w:val="hybridMultilevel"/>
    <w:tmpl w:val="4A0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60FC9"/>
    <w:multiLevelType w:val="hybridMultilevel"/>
    <w:tmpl w:val="C520EBB0"/>
    <w:lvl w:ilvl="0" w:tplc="DD7C5E6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716C9944">
      <w:start w:val="1"/>
      <w:numFmt w:val="lowerRoman"/>
      <w:lvlText w:val="(%1)"/>
      <w:lvlJc w:val="left"/>
      <w:pPr>
        <w:ind w:left="1080" w:hanging="720"/>
      </w:pPr>
      <w:rPr>
        <w:rFonts w:hint="default"/>
      </w:rPr>
    </w:lvl>
    <w:lvl w:ilvl="1" w:tplc="32AA12F0" w:tentative="1">
      <w:start w:val="1"/>
      <w:numFmt w:val="lowerLetter"/>
      <w:lvlText w:val="%2."/>
      <w:lvlJc w:val="left"/>
      <w:pPr>
        <w:ind w:left="1440" w:hanging="360"/>
      </w:pPr>
    </w:lvl>
    <w:lvl w:ilvl="2" w:tplc="0522450A" w:tentative="1">
      <w:start w:val="1"/>
      <w:numFmt w:val="lowerRoman"/>
      <w:lvlText w:val="%3."/>
      <w:lvlJc w:val="right"/>
      <w:pPr>
        <w:ind w:left="2160" w:hanging="180"/>
      </w:pPr>
    </w:lvl>
    <w:lvl w:ilvl="3" w:tplc="DFA8EF58" w:tentative="1">
      <w:start w:val="1"/>
      <w:numFmt w:val="decimal"/>
      <w:lvlText w:val="%4."/>
      <w:lvlJc w:val="left"/>
      <w:pPr>
        <w:ind w:left="2880" w:hanging="360"/>
      </w:pPr>
    </w:lvl>
    <w:lvl w:ilvl="4" w:tplc="C4604F44" w:tentative="1">
      <w:start w:val="1"/>
      <w:numFmt w:val="lowerLetter"/>
      <w:lvlText w:val="%5."/>
      <w:lvlJc w:val="left"/>
      <w:pPr>
        <w:ind w:left="3600" w:hanging="360"/>
      </w:pPr>
    </w:lvl>
    <w:lvl w:ilvl="5" w:tplc="3D125658" w:tentative="1">
      <w:start w:val="1"/>
      <w:numFmt w:val="lowerRoman"/>
      <w:lvlText w:val="%6."/>
      <w:lvlJc w:val="right"/>
      <w:pPr>
        <w:ind w:left="4320" w:hanging="180"/>
      </w:pPr>
    </w:lvl>
    <w:lvl w:ilvl="6" w:tplc="F49239A6" w:tentative="1">
      <w:start w:val="1"/>
      <w:numFmt w:val="decimal"/>
      <w:lvlText w:val="%7."/>
      <w:lvlJc w:val="left"/>
      <w:pPr>
        <w:ind w:left="5040" w:hanging="360"/>
      </w:pPr>
    </w:lvl>
    <w:lvl w:ilvl="7" w:tplc="17103994" w:tentative="1">
      <w:start w:val="1"/>
      <w:numFmt w:val="lowerLetter"/>
      <w:lvlText w:val="%8."/>
      <w:lvlJc w:val="left"/>
      <w:pPr>
        <w:ind w:left="5760" w:hanging="360"/>
      </w:pPr>
    </w:lvl>
    <w:lvl w:ilvl="8" w:tplc="6B4CC2C6" w:tentative="1">
      <w:start w:val="1"/>
      <w:numFmt w:val="lowerRoman"/>
      <w:lvlText w:val="%9."/>
      <w:lvlJc w:val="right"/>
      <w:pPr>
        <w:ind w:left="6480" w:hanging="180"/>
      </w:pPr>
    </w:lvl>
  </w:abstractNum>
  <w:abstractNum w:abstractNumId="10" w15:restartNumberingAfterBreak="0">
    <w:nsid w:val="2DF70B46"/>
    <w:multiLevelType w:val="hybridMultilevel"/>
    <w:tmpl w:val="6F0C81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3A55B1"/>
    <w:multiLevelType w:val="hybridMultilevel"/>
    <w:tmpl w:val="59A452EE"/>
    <w:lvl w:ilvl="0" w:tplc="1FDEE30E">
      <w:start w:val="1"/>
      <w:numFmt w:val="lowerRoman"/>
      <w:lvlText w:val="(%1)"/>
      <w:lvlJc w:val="left"/>
      <w:pPr>
        <w:ind w:left="1080" w:hanging="720"/>
      </w:pPr>
      <w:rPr>
        <w:rFonts w:hint="default"/>
      </w:rPr>
    </w:lvl>
    <w:lvl w:ilvl="1" w:tplc="16225AC8" w:tentative="1">
      <w:start w:val="1"/>
      <w:numFmt w:val="lowerLetter"/>
      <w:lvlText w:val="%2."/>
      <w:lvlJc w:val="left"/>
      <w:pPr>
        <w:ind w:left="1440" w:hanging="360"/>
      </w:pPr>
    </w:lvl>
    <w:lvl w:ilvl="2" w:tplc="1E98F638" w:tentative="1">
      <w:start w:val="1"/>
      <w:numFmt w:val="lowerRoman"/>
      <w:lvlText w:val="%3."/>
      <w:lvlJc w:val="right"/>
      <w:pPr>
        <w:ind w:left="2160" w:hanging="180"/>
      </w:pPr>
    </w:lvl>
    <w:lvl w:ilvl="3" w:tplc="49BE756E" w:tentative="1">
      <w:start w:val="1"/>
      <w:numFmt w:val="decimal"/>
      <w:lvlText w:val="%4."/>
      <w:lvlJc w:val="left"/>
      <w:pPr>
        <w:ind w:left="2880" w:hanging="360"/>
      </w:pPr>
    </w:lvl>
    <w:lvl w:ilvl="4" w:tplc="97AC117C" w:tentative="1">
      <w:start w:val="1"/>
      <w:numFmt w:val="lowerLetter"/>
      <w:lvlText w:val="%5."/>
      <w:lvlJc w:val="left"/>
      <w:pPr>
        <w:ind w:left="3600" w:hanging="360"/>
      </w:pPr>
    </w:lvl>
    <w:lvl w:ilvl="5" w:tplc="23B2E8EC" w:tentative="1">
      <w:start w:val="1"/>
      <w:numFmt w:val="lowerRoman"/>
      <w:lvlText w:val="%6."/>
      <w:lvlJc w:val="right"/>
      <w:pPr>
        <w:ind w:left="4320" w:hanging="180"/>
      </w:pPr>
    </w:lvl>
    <w:lvl w:ilvl="6" w:tplc="4F9ECE04" w:tentative="1">
      <w:start w:val="1"/>
      <w:numFmt w:val="decimal"/>
      <w:lvlText w:val="%7."/>
      <w:lvlJc w:val="left"/>
      <w:pPr>
        <w:ind w:left="5040" w:hanging="360"/>
      </w:pPr>
    </w:lvl>
    <w:lvl w:ilvl="7" w:tplc="049AE862" w:tentative="1">
      <w:start w:val="1"/>
      <w:numFmt w:val="lowerLetter"/>
      <w:lvlText w:val="%8."/>
      <w:lvlJc w:val="left"/>
      <w:pPr>
        <w:ind w:left="5760" w:hanging="360"/>
      </w:pPr>
    </w:lvl>
    <w:lvl w:ilvl="8" w:tplc="B9D0E6A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9A8C45A">
      <w:start w:val="1"/>
      <w:numFmt w:val="lowerRoman"/>
      <w:lvlText w:val="(%1)"/>
      <w:lvlJc w:val="left"/>
      <w:pPr>
        <w:ind w:left="1080" w:hanging="720"/>
      </w:pPr>
      <w:rPr>
        <w:rFonts w:hint="default"/>
      </w:rPr>
    </w:lvl>
    <w:lvl w:ilvl="1" w:tplc="6C58F54A" w:tentative="1">
      <w:start w:val="1"/>
      <w:numFmt w:val="lowerLetter"/>
      <w:lvlText w:val="%2."/>
      <w:lvlJc w:val="left"/>
      <w:pPr>
        <w:ind w:left="1440" w:hanging="360"/>
      </w:pPr>
    </w:lvl>
    <w:lvl w:ilvl="2" w:tplc="DA2082FC" w:tentative="1">
      <w:start w:val="1"/>
      <w:numFmt w:val="lowerRoman"/>
      <w:lvlText w:val="%3."/>
      <w:lvlJc w:val="right"/>
      <w:pPr>
        <w:ind w:left="2160" w:hanging="180"/>
      </w:pPr>
    </w:lvl>
    <w:lvl w:ilvl="3" w:tplc="7AB297E8" w:tentative="1">
      <w:start w:val="1"/>
      <w:numFmt w:val="decimal"/>
      <w:lvlText w:val="%4."/>
      <w:lvlJc w:val="left"/>
      <w:pPr>
        <w:ind w:left="2880" w:hanging="360"/>
      </w:pPr>
    </w:lvl>
    <w:lvl w:ilvl="4" w:tplc="3000BE8E" w:tentative="1">
      <w:start w:val="1"/>
      <w:numFmt w:val="lowerLetter"/>
      <w:lvlText w:val="%5."/>
      <w:lvlJc w:val="left"/>
      <w:pPr>
        <w:ind w:left="3600" w:hanging="360"/>
      </w:pPr>
    </w:lvl>
    <w:lvl w:ilvl="5" w:tplc="CFDEF376" w:tentative="1">
      <w:start w:val="1"/>
      <w:numFmt w:val="lowerRoman"/>
      <w:lvlText w:val="%6."/>
      <w:lvlJc w:val="right"/>
      <w:pPr>
        <w:ind w:left="4320" w:hanging="180"/>
      </w:pPr>
    </w:lvl>
    <w:lvl w:ilvl="6" w:tplc="94A05A0C" w:tentative="1">
      <w:start w:val="1"/>
      <w:numFmt w:val="decimal"/>
      <w:lvlText w:val="%7."/>
      <w:lvlJc w:val="left"/>
      <w:pPr>
        <w:ind w:left="5040" w:hanging="360"/>
      </w:pPr>
    </w:lvl>
    <w:lvl w:ilvl="7" w:tplc="0BDEA014" w:tentative="1">
      <w:start w:val="1"/>
      <w:numFmt w:val="lowerLetter"/>
      <w:lvlText w:val="%8."/>
      <w:lvlJc w:val="left"/>
      <w:pPr>
        <w:ind w:left="5760" w:hanging="360"/>
      </w:pPr>
    </w:lvl>
    <w:lvl w:ilvl="8" w:tplc="8A4C16EE" w:tentative="1">
      <w:start w:val="1"/>
      <w:numFmt w:val="lowerRoman"/>
      <w:lvlText w:val="%9."/>
      <w:lvlJc w:val="right"/>
      <w:pPr>
        <w:ind w:left="6480" w:hanging="180"/>
      </w:pPr>
    </w:lvl>
  </w:abstractNum>
  <w:abstractNum w:abstractNumId="13" w15:restartNumberingAfterBreak="0">
    <w:nsid w:val="3E3373D8"/>
    <w:multiLevelType w:val="hybridMultilevel"/>
    <w:tmpl w:val="DE4C9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E5640D"/>
    <w:multiLevelType w:val="hybridMultilevel"/>
    <w:tmpl w:val="2926F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9D7B3A"/>
    <w:multiLevelType w:val="hybridMultilevel"/>
    <w:tmpl w:val="7C5655B8"/>
    <w:lvl w:ilvl="0" w:tplc="EFD4320E">
      <w:start w:val="1"/>
      <w:numFmt w:val="bullet"/>
      <w:lvlText w:val=""/>
      <w:lvlJc w:val="left"/>
      <w:pPr>
        <w:ind w:left="360" w:hanging="360"/>
      </w:pPr>
      <w:rPr>
        <w:rFonts w:ascii="Symbol" w:hAnsi="Symbol" w:hint="default"/>
        <w:color w:val="auto"/>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82E29962">
      <w:start w:val="1"/>
      <w:numFmt w:val="lowerRoman"/>
      <w:lvlText w:val="(%1)"/>
      <w:lvlJc w:val="left"/>
      <w:pPr>
        <w:ind w:left="1080" w:hanging="720"/>
      </w:pPr>
      <w:rPr>
        <w:rFonts w:hint="default"/>
      </w:rPr>
    </w:lvl>
    <w:lvl w:ilvl="1" w:tplc="BF721348" w:tentative="1">
      <w:start w:val="1"/>
      <w:numFmt w:val="lowerLetter"/>
      <w:lvlText w:val="%2."/>
      <w:lvlJc w:val="left"/>
      <w:pPr>
        <w:ind w:left="1440" w:hanging="360"/>
      </w:pPr>
    </w:lvl>
    <w:lvl w:ilvl="2" w:tplc="08E20CFE" w:tentative="1">
      <w:start w:val="1"/>
      <w:numFmt w:val="lowerRoman"/>
      <w:lvlText w:val="%3."/>
      <w:lvlJc w:val="right"/>
      <w:pPr>
        <w:ind w:left="2160" w:hanging="180"/>
      </w:pPr>
    </w:lvl>
    <w:lvl w:ilvl="3" w:tplc="C3124314" w:tentative="1">
      <w:start w:val="1"/>
      <w:numFmt w:val="decimal"/>
      <w:lvlText w:val="%4."/>
      <w:lvlJc w:val="left"/>
      <w:pPr>
        <w:ind w:left="2880" w:hanging="360"/>
      </w:pPr>
    </w:lvl>
    <w:lvl w:ilvl="4" w:tplc="D85CEB36" w:tentative="1">
      <w:start w:val="1"/>
      <w:numFmt w:val="lowerLetter"/>
      <w:lvlText w:val="%5."/>
      <w:lvlJc w:val="left"/>
      <w:pPr>
        <w:ind w:left="3600" w:hanging="360"/>
      </w:pPr>
    </w:lvl>
    <w:lvl w:ilvl="5" w:tplc="29AE68E0" w:tentative="1">
      <w:start w:val="1"/>
      <w:numFmt w:val="lowerRoman"/>
      <w:lvlText w:val="%6."/>
      <w:lvlJc w:val="right"/>
      <w:pPr>
        <w:ind w:left="4320" w:hanging="180"/>
      </w:pPr>
    </w:lvl>
    <w:lvl w:ilvl="6" w:tplc="DC3C8590" w:tentative="1">
      <w:start w:val="1"/>
      <w:numFmt w:val="decimal"/>
      <w:lvlText w:val="%7."/>
      <w:lvlJc w:val="left"/>
      <w:pPr>
        <w:ind w:left="5040" w:hanging="360"/>
      </w:pPr>
    </w:lvl>
    <w:lvl w:ilvl="7" w:tplc="455E86DA" w:tentative="1">
      <w:start w:val="1"/>
      <w:numFmt w:val="lowerLetter"/>
      <w:lvlText w:val="%8."/>
      <w:lvlJc w:val="left"/>
      <w:pPr>
        <w:ind w:left="5760" w:hanging="360"/>
      </w:pPr>
    </w:lvl>
    <w:lvl w:ilvl="8" w:tplc="CF20B188" w:tentative="1">
      <w:start w:val="1"/>
      <w:numFmt w:val="lowerRoman"/>
      <w:lvlText w:val="%9."/>
      <w:lvlJc w:val="right"/>
      <w:pPr>
        <w:ind w:left="6480" w:hanging="180"/>
      </w:pPr>
    </w:lvl>
  </w:abstractNum>
  <w:abstractNum w:abstractNumId="17" w15:restartNumberingAfterBreak="0">
    <w:nsid w:val="59611FBD"/>
    <w:multiLevelType w:val="hybridMultilevel"/>
    <w:tmpl w:val="77069760"/>
    <w:lvl w:ilvl="0" w:tplc="80769C6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D275FA"/>
    <w:multiLevelType w:val="hybridMultilevel"/>
    <w:tmpl w:val="77BCC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B0789D"/>
    <w:multiLevelType w:val="hybridMultilevel"/>
    <w:tmpl w:val="E1587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B46C25"/>
    <w:multiLevelType w:val="hybridMultilevel"/>
    <w:tmpl w:val="28C6A7AE"/>
    <w:lvl w:ilvl="0" w:tplc="80769C6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676100"/>
    <w:multiLevelType w:val="hybridMultilevel"/>
    <w:tmpl w:val="D41EF94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D7738E9"/>
    <w:multiLevelType w:val="hybridMultilevel"/>
    <w:tmpl w:val="FD263666"/>
    <w:lvl w:ilvl="0" w:tplc="80769C6C">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40DA3714">
      <w:start w:val="1"/>
      <w:numFmt w:val="lowerRoman"/>
      <w:lvlText w:val="(%1)"/>
      <w:lvlJc w:val="left"/>
      <w:pPr>
        <w:ind w:left="1080" w:hanging="720"/>
      </w:pPr>
      <w:rPr>
        <w:rFonts w:hint="default"/>
      </w:rPr>
    </w:lvl>
    <w:lvl w:ilvl="1" w:tplc="47B0C1F2" w:tentative="1">
      <w:start w:val="1"/>
      <w:numFmt w:val="lowerLetter"/>
      <w:lvlText w:val="%2."/>
      <w:lvlJc w:val="left"/>
      <w:pPr>
        <w:ind w:left="1440" w:hanging="360"/>
      </w:pPr>
    </w:lvl>
    <w:lvl w:ilvl="2" w:tplc="F3FA55CA" w:tentative="1">
      <w:start w:val="1"/>
      <w:numFmt w:val="lowerRoman"/>
      <w:lvlText w:val="%3."/>
      <w:lvlJc w:val="right"/>
      <w:pPr>
        <w:ind w:left="2160" w:hanging="180"/>
      </w:pPr>
    </w:lvl>
    <w:lvl w:ilvl="3" w:tplc="7C8C913A" w:tentative="1">
      <w:start w:val="1"/>
      <w:numFmt w:val="decimal"/>
      <w:lvlText w:val="%4."/>
      <w:lvlJc w:val="left"/>
      <w:pPr>
        <w:ind w:left="2880" w:hanging="360"/>
      </w:pPr>
    </w:lvl>
    <w:lvl w:ilvl="4" w:tplc="05E6990C" w:tentative="1">
      <w:start w:val="1"/>
      <w:numFmt w:val="lowerLetter"/>
      <w:lvlText w:val="%5."/>
      <w:lvlJc w:val="left"/>
      <w:pPr>
        <w:ind w:left="3600" w:hanging="360"/>
      </w:pPr>
    </w:lvl>
    <w:lvl w:ilvl="5" w:tplc="CD90BED0" w:tentative="1">
      <w:start w:val="1"/>
      <w:numFmt w:val="lowerRoman"/>
      <w:lvlText w:val="%6."/>
      <w:lvlJc w:val="right"/>
      <w:pPr>
        <w:ind w:left="4320" w:hanging="180"/>
      </w:pPr>
    </w:lvl>
    <w:lvl w:ilvl="6" w:tplc="C096E4EC" w:tentative="1">
      <w:start w:val="1"/>
      <w:numFmt w:val="decimal"/>
      <w:lvlText w:val="%7."/>
      <w:lvlJc w:val="left"/>
      <w:pPr>
        <w:ind w:left="5040" w:hanging="360"/>
      </w:pPr>
    </w:lvl>
    <w:lvl w:ilvl="7" w:tplc="CECE35D4" w:tentative="1">
      <w:start w:val="1"/>
      <w:numFmt w:val="lowerLetter"/>
      <w:lvlText w:val="%8."/>
      <w:lvlJc w:val="left"/>
      <w:pPr>
        <w:ind w:left="5760" w:hanging="360"/>
      </w:pPr>
    </w:lvl>
    <w:lvl w:ilvl="8" w:tplc="70A83C8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4161393">
    <w:abstractNumId w:val="24"/>
  </w:num>
  <w:num w:numId="2" w16cid:durableId="917327319">
    <w:abstractNumId w:val="5"/>
  </w:num>
  <w:num w:numId="3" w16cid:durableId="280573713">
    <w:abstractNumId w:val="2"/>
  </w:num>
  <w:num w:numId="4" w16cid:durableId="1874146492">
    <w:abstractNumId w:val="11"/>
  </w:num>
  <w:num w:numId="5" w16cid:durableId="519665876">
    <w:abstractNumId w:val="9"/>
  </w:num>
  <w:num w:numId="6" w16cid:durableId="966160466">
    <w:abstractNumId w:val="1"/>
  </w:num>
  <w:num w:numId="7" w16cid:durableId="882516841">
    <w:abstractNumId w:val="16"/>
  </w:num>
  <w:num w:numId="8" w16cid:durableId="782381695">
    <w:abstractNumId w:val="6"/>
  </w:num>
  <w:num w:numId="9" w16cid:durableId="1911771270">
    <w:abstractNumId w:val="12"/>
  </w:num>
  <w:num w:numId="10" w16cid:durableId="1202864503">
    <w:abstractNumId w:val="3"/>
  </w:num>
  <w:num w:numId="11" w16cid:durableId="1787000558">
    <w:abstractNumId w:val="23"/>
  </w:num>
  <w:num w:numId="12" w16cid:durableId="746726912">
    <w:abstractNumId w:val="0"/>
  </w:num>
  <w:num w:numId="13" w16cid:durableId="112140725">
    <w:abstractNumId w:val="24"/>
  </w:num>
  <w:num w:numId="14" w16cid:durableId="1525443380">
    <w:abstractNumId w:val="24"/>
  </w:num>
  <w:num w:numId="15" w16cid:durableId="1713770987">
    <w:abstractNumId w:val="4"/>
  </w:num>
  <w:num w:numId="16" w16cid:durableId="2026517286">
    <w:abstractNumId w:val="8"/>
  </w:num>
  <w:num w:numId="17" w16cid:durableId="411632001">
    <w:abstractNumId w:val="18"/>
  </w:num>
  <w:num w:numId="18" w16cid:durableId="1996100667">
    <w:abstractNumId w:val="14"/>
  </w:num>
  <w:num w:numId="19" w16cid:durableId="1886327196">
    <w:abstractNumId w:val="17"/>
  </w:num>
  <w:num w:numId="20" w16cid:durableId="1658268643">
    <w:abstractNumId w:val="22"/>
  </w:num>
  <w:num w:numId="21" w16cid:durableId="1819372256">
    <w:abstractNumId w:val="20"/>
  </w:num>
  <w:num w:numId="22" w16cid:durableId="163132935">
    <w:abstractNumId w:val="21"/>
  </w:num>
  <w:num w:numId="23" w16cid:durableId="1642419220">
    <w:abstractNumId w:val="19"/>
  </w:num>
  <w:num w:numId="24" w16cid:durableId="543911983">
    <w:abstractNumId w:val="7"/>
  </w:num>
  <w:num w:numId="25" w16cid:durableId="22169091">
    <w:abstractNumId w:val="10"/>
  </w:num>
  <w:num w:numId="26" w16cid:durableId="1430665302">
    <w:abstractNumId w:val="15"/>
  </w:num>
  <w:num w:numId="27" w16cid:durableId="13612012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6E"/>
    <w:rsid w:val="00000B7C"/>
    <w:rsid w:val="0000144F"/>
    <w:rsid w:val="000065D1"/>
    <w:rsid w:val="000075A4"/>
    <w:rsid w:val="00007A6B"/>
    <w:rsid w:val="00011BB9"/>
    <w:rsid w:val="00011DA2"/>
    <w:rsid w:val="00014535"/>
    <w:rsid w:val="00017D3D"/>
    <w:rsid w:val="000222C5"/>
    <w:rsid w:val="00031D2F"/>
    <w:rsid w:val="00037025"/>
    <w:rsid w:val="000373C0"/>
    <w:rsid w:val="00037688"/>
    <w:rsid w:val="000407D7"/>
    <w:rsid w:val="00040911"/>
    <w:rsid w:val="000417FA"/>
    <w:rsid w:val="00044497"/>
    <w:rsid w:val="00045CC9"/>
    <w:rsid w:val="00046E9E"/>
    <w:rsid w:val="00054D98"/>
    <w:rsid w:val="00055FF8"/>
    <w:rsid w:val="0005674C"/>
    <w:rsid w:val="00061294"/>
    <w:rsid w:val="0006291E"/>
    <w:rsid w:val="0006454E"/>
    <w:rsid w:val="00067C66"/>
    <w:rsid w:val="000759E8"/>
    <w:rsid w:val="00085BE2"/>
    <w:rsid w:val="000945CA"/>
    <w:rsid w:val="00094760"/>
    <w:rsid w:val="0009508A"/>
    <w:rsid w:val="000970FC"/>
    <w:rsid w:val="000A0DD1"/>
    <w:rsid w:val="000B3761"/>
    <w:rsid w:val="000B395C"/>
    <w:rsid w:val="000B5AE6"/>
    <w:rsid w:val="000C0E9F"/>
    <w:rsid w:val="000C155A"/>
    <w:rsid w:val="000C3726"/>
    <w:rsid w:val="000C480A"/>
    <w:rsid w:val="000C7E0F"/>
    <w:rsid w:val="000D43DF"/>
    <w:rsid w:val="000D48D7"/>
    <w:rsid w:val="000E0F6D"/>
    <w:rsid w:val="000E297B"/>
    <w:rsid w:val="000E409B"/>
    <w:rsid w:val="000E4218"/>
    <w:rsid w:val="000E656C"/>
    <w:rsid w:val="000E789E"/>
    <w:rsid w:val="000F0BB6"/>
    <w:rsid w:val="001047F0"/>
    <w:rsid w:val="0010509B"/>
    <w:rsid w:val="0011325D"/>
    <w:rsid w:val="00114A7F"/>
    <w:rsid w:val="00126ADB"/>
    <w:rsid w:val="0013446F"/>
    <w:rsid w:val="0013682A"/>
    <w:rsid w:val="00155C11"/>
    <w:rsid w:val="00166A28"/>
    <w:rsid w:val="001670F4"/>
    <w:rsid w:val="001679FD"/>
    <w:rsid w:val="00171D3B"/>
    <w:rsid w:val="00171DEF"/>
    <w:rsid w:val="00171F27"/>
    <w:rsid w:val="00187F2E"/>
    <w:rsid w:val="001931B7"/>
    <w:rsid w:val="001977A9"/>
    <w:rsid w:val="001A7B87"/>
    <w:rsid w:val="001B0DC2"/>
    <w:rsid w:val="001B1037"/>
    <w:rsid w:val="001B23F4"/>
    <w:rsid w:val="001B2F76"/>
    <w:rsid w:val="001B31FC"/>
    <w:rsid w:val="001B6383"/>
    <w:rsid w:val="001C3982"/>
    <w:rsid w:val="001C49C9"/>
    <w:rsid w:val="001C6C22"/>
    <w:rsid w:val="001D1AED"/>
    <w:rsid w:val="001D1EB1"/>
    <w:rsid w:val="001D2425"/>
    <w:rsid w:val="001D4550"/>
    <w:rsid w:val="001D5578"/>
    <w:rsid w:val="001D6551"/>
    <w:rsid w:val="001E6B7A"/>
    <w:rsid w:val="001F2178"/>
    <w:rsid w:val="001F2BBB"/>
    <w:rsid w:val="001F413D"/>
    <w:rsid w:val="002053A7"/>
    <w:rsid w:val="002120D6"/>
    <w:rsid w:val="00216B5C"/>
    <w:rsid w:val="00221CFA"/>
    <w:rsid w:val="002267E8"/>
    <w:rsid w:val="00227A84"/>
    <w:rsid w:val="002313AC"/>
    <w:rsid w:val="002348E7"/>
    <w:rsid w:val="002401F6"/>
    <w:rsid w:val="00247A17"/>
    <w:rsid w:val="00255123"/>
    <w:rsid w:val="00255EB6"/>
    <w:rsid w:val="0025701C"/>
    <w:rsid w:val="002604C5"/>
    <w:rsid w:val="002619A0"/>
    <w:rsid w:val="002715A2"/>
    <w:rsid w:val="002755B7"/>
    <w:rsid w:val="0028757F"/>
    <w:rsid w:val="002A5202"/>
    <w:rsid w:val="002A6ED4"/>
    <w:rsid w:val="002B147F"/>
    <w:rsid w:val="002B1B5F"/>
    <w:rsid w:val="002B2909"/>
    <w:rsid w:val="002B2AD9"/>
    <w:rsid w:val="002B3DF2"/>
    <w:rsid w:val="002B7AE2"/>
    <w:rsid w:val="002C61A2"/>
    <w:rsid w:val="002D09FF"/>
    <w:rsid w:val="002E17CA"/>
    <w:rsid w:val="002E342E"/>
    <w:rsid w:val="002E6453"/>
    <w:rsid w:val="002F1743"/>
    <w:rsid w:val="003015F3"/>
    <w:rsid w:val="00302EF1"/>
    <w:rsid w:val="00305576"/>
    <w:rsid w:val="0031089F"/>
    <w:rsid w:val="00315D80"/>
    <w:rsid w:val="00327D75"/>
    <w:rsid w:val="00333413"/>
    <w:rsid w:val="003423BD"/>
    <w:rsid w:val="00343BB4"/>
    <w:rsid w:val="003457A8"/>
    <w:rsid w:val="00346EE2"/>
    <w:rsid w:val="003552A0"/>
    <w:rsid w:val="003601F5"/>
    <w:rsid w:val="003716CE"/>
    <w:rsid w:val="00387E4D"/>
    <w:rsid w:val="003919C0"/>
    <w:rsid w:val="00396345"/>
    <w:rsid w:val="003A08A4"/>
    <w:rsid w:val="003B0617"/>
    <w:rsid w:val="003B5521"/>
    <w:rsid w:val="003C0A2F"/>
    <w:rsid w:val="003C66D4"/>
    <w:rsid w:val="003C6F7B"/>
    <w:rsid w:val="003E4E21"/>
    <w:rsid w:val="003E74EE"/>
    <w:rsid w:val="003F1F46"/>
    <w:rsid w:val="00403A76"/>
    <w:rsid w:val="004047E8"/>
    <w:rsid w:val="00404C4B"/>
    <w:rsid w:val="00405AB4"/>
    <w:rsid w:val="0041148F"/>
    <w:rsid w:val="00414116"/>
    <w:rsid w:val="0041724A"/>
    <w:rsid w:val="004220A5"/>
    <w:rsid w:val="00422E92"/>
    <w:rsid w:val="0042706D"/>
    <w:rsid w:val="004348E2"/>
    <w:rsid w:val="004375DC"/>
    <w:rsid w:val="00442FE3"/>
    <w:rsid w:val="00452C0D"/>
    <w:rsid w:val="0045584F"/>
    <w:rsid w:val="0046620B"/>
    <w:rsid w:val="00473F55"/>
    <w:rsid w:val="00494348"/>
    <w:rsid w:val="004A3BA7"/>
    <w:rsid w:val="004A6CE1"/>
    <w:rsid w:val="004B0CF6"/>
    <w:rsid w:val="004B63D0"/>
    <w:rsid w:val="004C139E"/>
    <w:rsid w:val="004C2BC2"/>
    <w:rsid w:val="004E1E5B"/>
    <w:rsid w:val="004E3870"/>
    <w:rsid w:val="004E6085"/>
    <w:rsid w:val="004E6546"/>
    <w:rsid w:val="004E6763"/>
    <w:rsid w:val="004F27C6"/>
    <w:rsid w:val="004F78DD"/>
    <w:rsid w:val="00501975"/>
    <w:rsid w:val="00502E7C"/>
    <w:rsid w:val="00511D54"/>
    <w:rsid w:val="0051256C"/>
    <w:rsid w:val="00516689"/>
    <w:rsid w:val="005172E2"/>
    <w:rsid w:val="00520698"/>
    <w:rsid w:val="00524637"/>
    <w:rsid w:val="0055445C"/>
    <w:rsid w:val="00557F31"/>
    <w:rsid w:val="00561FAC"/>
    <w:rsid w:val="00567FAC"/>
    <w:rsid w:val="00570E64"/>
    <w:rsid w:val="00572E64"/>
    <w:rsid w:val="0057489B"/>
    <w:rsid w:val="00574B29"/>
    <w:rsid w:val="0058041F"/>
    <w:rsid w:val="00583360"/>
    <w:rsid w:val="00583A05"/>
    <w:rsid w:val="00584965"/>
    <w:rsid w:val="00591305"/>
    <w:rsid w:val="005930D0"/>
    <w:rsid w:val="005A0685"/>
    <w:rsid w:val="005A579C"/>
    <w:rsid w:val="005B3CEC"/>
    <w:rsid w:val="005C746B"/>
    <w:rsid w:val="005D2A1D"/>
    <w:rsid w:val="005D524B"/>
    <w:rsid w:val="005D6C02"/>
    <w:rsid w:val="005D7FE6"/>
    <w:rsid w:val="005E39D4"/>
    <w:rsid w:val="005F0ABD"/>
    <w:rsid w:val="005F4340"/>
    <w:rsid w:val="005F70C7"/>
    <w:rsid w:val="005F7D3B"/>
    <w:rsid w:val="005F7F2C"/>
    <w:rsid w:val="0060280B"/>
    <w:rsid w:val="00602E7D"/>
    <w:rsid w:val="00606C8D"/>
    <w:rsid w:val="006317B8"/>
    <w:rsid w:val="006404E7"/>
    <w:rsid w:val="0064055D"/>
    <w:rsid w:val="00640EBC"/>
    <w:rsid w:val="00641ABD"/>
    <w:rsid w:val="00643572"/>
    <w:rsid w:val="006467E7"/>
    <w:rsid w:val="00646A56"/>
    <w:rsid w:val="00646A63"/>
    <w:rsid w:val="00654B23"/>
    <w:rsid w:val="00657FC2"/>
    <w:rsid w:val="00660DFD"/>
    <w:rsid w:val="006616A7"/>
    <w:rsid w:val="006619DE"/>
    <w:rsid w:val="00665C58"/>
    <w:rsid w:val="00666455"/>
    <w:rsid w:val="006835F5"/>
    <w:rsid w:val="006852F0"/>
    <w:rsid w:val="00692389"/>
    <w:rsid w:val="006A017D"/>
    <w:rsid w:val="006A0931"/>
    <w:rsid w:val="006A3112"/>
    <w:rsid w:val="006A4060"/>
    <w:rsid w:val="006B1B9D"/>
    <w:rsid w:val="006B5E0B"/>
    <w:rsid w:val="006C3AAE"/>
    <w:rsid w:val="006C43A0"/>
    <w:rsid w:val="006C6C5F"/>
    <w:rsid w:val="006D0D95"/>
    <w:rsid w:val="006D0E0F"/>
    <w:rsid w:val="006D53AC"/>
    <w:rsid w:val="006D6525"/>
    <w:rsid w:val="006D6543"/>
    <w:rsid w:val="006D7A69"/>
    <w:rsid w:val="006E626E"/>
    <w:rsid w:val="006F102D"/>
    <w:rsid w:val="006F666B"/>
    <w:rsid w:val="00701EB5"/>
    <w:rsid w:val="00712158"/>
    <w:rsid w:val="00714D5A"/>
    <w:rsid w:val="00731879"/>
    <w:rsid w:val="007423CB"/>
    <w:rsid w:val="00747F3E"/>
    <w:rsid w:val="00750EA3"/>
    <w:rsid w:val="00753E6B"/>
    <w:rsid w:val="00755137"/>
    <w:rsid w:val="00756423"/>
    <w:rsid w:val="007720B8"/>
    <w:rsid w:val="00774A90"/>
    <w:rsid w:val="007752B0"/>
    <w:rsid w:val="007767EE"/>
    <w:rsid w:val="00781657"/>
    <w:rsid w:val="00782865"/>
    <w:rsid w:val="00782EFC"/>
    <w:rsid w:val="0078493A"/>
    <w:rsid w:val="007851BF"/>
    <w:rsid w:val="0078545D"/>
    <w:rsid w:val="00790A49"/>
    <w:rsid w:val="0079562B"/>
    <w:rsid w:val="007A27ED"/>
    <w:rsid w:val="007A649F"/>
    <w:rsid w:val="007B11DC"/>
    <w:rsid w:val="007B30C2"/>
    <w:rsid w:val="007C4EE6"/>
    <w:rsid w:val="007D47E0"/>
    <w:rsid w:val="007F36C3"/>
    <w:rsid w:val="007F5B19"/>
    <w:rsid w:val="00803916"/>
    <w:rsid w:val="00811043"/>
    <w:rsid w:val="00815247"/>
    <w:rsid w:val="008153AB"/>
    <w:rsid w:val="008208FB"/>
    <w:rsid w:val="008245F8"/>
    <w:rsid w:val="008253F8"/>
    <w:rsid w:val="00836DDF"/>
    <w:rsid w:val="00843142"/>
    <w:rsid w:val="00847341"/>
    <w:rsid w:val="008569D8"/>
    <w:rsid w:val="00857708"/>
    <w:rsid w:val="008642D0"/>
    <w:rsid w:val="0086525A"/>
    <w:rsid w:val="00873B4B"/>
    <w:rsid w:val="00876119"/>
    <w:rsid w:val="0087715A"/>
    <w:rsid w:val="00883734"/>
    <w:rsid w:val="00886687"/>
    <w:rsid w:val="008912E9"/>
    <w:rsid w:val="008915A7"/>
    <w:rsid w:val="00892B14"/>
    <w:rsid w:val="0089319A"/>
    <w:rsid w:val="008934E8"/>
    <w:rsid w:val="00894BB2"/>
    <w:rsid w:val="00897270"/>
    <w:rsid w:val="008A0094"/>
    <w:rsid w:val="008A23B9"/>
    <w:rsid w:val="008A271F"/>
    <w:rsid w:val="008A4CA3"/>
    <w:rsid w:val="008A66F4"/>
    <w:rsid w:val="008A7DCD"/>
    <w:rsid w:val="008B0FFD"/>
    <w:rsid w:val="008B355A"/>
    <w:rsid w:val="008C2440"/>
    <w:rsid w:val="008C3649"/>
    <w:rsid w:val="008D1EE2"/>
    <w:rsid w:val="008D40DA"/>
    <w:rsid w:val="008D4942"/>
    <w:rsid w:val="008E0156"/>
    <w:rsid w:val="008E6BB7"/>
    <w:rsid w:val="008F267A"/>
    <w:rsid w:val="00903257"/>
    <w:rsid w:val="00903E10"/>
    <w:rsid w:val="00913D7C"/>
    <w:rsid w:val="0091606E"/>
    <w:rsid w:val="00922DAA"/>
    <w:rsid w:val="0092576F"/>
    <w:rsid w:val="00936944"/>
    <w:rsid w:val="0093756E"/>
    <w:rsid w:val="00946011"/>
    <w:rsid w:val="009463F1"/>
    <w:rsid w:val="009472F7"/>
    <w:rsid w:val="00956CDC"/>
    <w:rsid w:val="009770EF"/>
    <w:rsid w:val="00977983"/>
    <w:rsid w:val="009833AD"/>
    <w:rsid w:val="009867F2"/>
    <w:rsid w:val="00992B76"/>
    <w:rsid w:val="00996605"/>
    <w:rsid w:val="009A003F"/>
    <w:rsid w:val="009A211A"/>
    <w:rsid w:val="009A5E5E"/>
    <w:rsid w:val="009C437D"/>
    <w:rsid w:val="009C4A99"/>
    <w:rsid w:val="009C4C42"/>
    <w:rsid w:val="009C6D73"/>
    <w:rsid w:val="009E06B9"/>
    <w:rsid w:val="009E40C0"/>
    <w:rsid w:val="009E4639"/>
    <w:rsid w:val="009F0045"/>
    <w:rsid w:val="009F0576"/>
    <w:rsid w:val="009F3F86"/>
    <w:rsid w:val="009F65E4"/>
    <w:rsid w:val="00A01082"/>
    <w:rsid w:val="00A04767"/>
    <w:rsid w:val="00A05E7A"/>
    <w:rsid w:val="00A12502"/>
    <w:rsid w:val="00A129CE"/>
    <w:rsid w:val="00A24FCA"/>
    <w:rsid w:val="00A42882"/>
    <w:rsid w:val="00A433F4"/>
    <w:rsid w:val="00A50918"/>
    <w:rsid w:val="00A51CAE"/>
    <w:rsid w:val="00A5404F"/>
    <w:rsid w:val="00A5671D"/>
    <w:rsid w:val="00A61506"/>
    <w:rsid w:val="00A6160E"/>
    <w:rsid w:val="00A62692"/>
    <w:rsid w:val="00A647D4"/>
    <w:rsid w:val="00A709ED"/>
    <w:rsid w:val="00A724A7"/>
    <w:rsid w:val="00A85DA7"/>
    <w:rsid w:val="00A91549"/>
    <w:rsid w:val="00A92010"/>
    <w:rsid w:val="00AA08BE"/>
    <w:rsid w:val="00AA160A"/>
    <w:rsid w:val="00AA2D26"/>
    <w:rsid w:val="00AB4D8C"/>
    <w:rsid w:val="00AB52C0"/>
    <w:rsid w:val="00AC1E22"/>
    <w:rsid w:val="00AC3313"/>
    <w:rsid w:val="00AD0010"/>
    <w:rsid w:val="00AD0FB1"/>
    <w:rsid w:val="00AD1844"/>
    <w:rsid w:val="00AD21C1"/>
    <w:rsid w:val="00AD5451"/>
    <w:rsid w:val="00AD7FFA"/>
    <w:rsid w:val="00AE0DCA"/>
    <w:rsid w:val="00AE6630"/>
    <w:rsid w:val="00AE7966"/>
    <w:rsid w:val="00AF0017"/>
    <w:rsid w:val="00AF4D8D"/>
    <w:rsid w:val="00B162A0"/>
    <w:rsid w:val="00B167BF"/>
    <w:rsid w:val="00B1769D"/>
    <w:rsid w:val="00B20D10"/>
    <w:rsid w:val="00B21D64"/>
    <w:rsid w:val="00B220A7"/>
    <w:rsid w:val="00B2595A"/>
    <w:rsid w:val="00B25F93"/>
    <w:rsid w:val="00B3252F"/>
    <w:rsid w:val="00B32D09"/>
    <w:rsid w:val="00B423DC"/>
    <w:rsid w:val="00B42812"/>
    <w:rsid w:val="00B43EE9"/>
    <w:rsid w:val="00B4605C"/>
    <w:rsid w:val="00B540E2"/>
    <w:rsid w:val="00B57557"/>
    <w:rsid w:val="00B57850"/>
    <w:rsid w:val="00B641E2"/>
    <w:rsid w:val="00B64F94"/>
    <w:rsid w:val="00B65EC8"/>
    <w:rsid w:val="00B72F79"/>
    <w:rsid w:val="00B807F1"/>
    <w:rsid w:val="00B8208C"/>
    <w:rsid w:val="00B824C4"/>
    <w:rsid w:val="00B8496B"/>
    <w:rsid w:val="00B90EEF"/>
    <w:rsid w:val="00B93FBD"/>
    <w:rsid w:val="00B9606F"/>
    <w:rsid w:val="00BA112F"/>
    <w:rsid w:val="00BC31E6"/>
    <w:rsid w:val="00BC6B3E"/>
    <w:rsid w:val="00BE1165"/>
    <w:rsid w:val="00BF2ACC"/>
    <w:rsid w:val="00BF4035"/>
    <w:rsid w:val="00BF52B9"/>
    <w:rsid w:val="00C01061"/>
    <w:rsid w:val="00C06CED"/>
    <w:rsid w:val="00C10E67"/>
    <w:rsid w:val="00C125E0"/>
    <w:rsid w:val="00C1651D"/>
    <w:rsid w:val="00C204FA"/>
    <w:rsid w:val="00C342C5"/>
    <w:rsid w:val="00C3537A"/>
    <w:rsid w:val="00C35BFB"/>
    <w:rsid w:val="00C376BA"/>
    <w:rsid w:val="00C53EE3"/>
    <w:rsid w:val="00C65B48"/>
    <w:rsid w:val="00C7022B"/>
    <w:rsid w:val="00C729BF"/>
    <w:rsid w:val="00C73846"/>
    <w:rsid w:val="00C77568"/>
    <w:rsid w:val="00C85356"/>
    <w:rsid w:val="00C9098C"/>
    <w:rsid w:val="00C97199"/>
    <w:rsid w:val="00CB5C32"/>
    <w:rsid w:val="00CC3BFD"/>
    <w:rsid w:val="00CC56D6"/>
    <w:rsid w:val="00CD3882"/>
    <w:rsid w:val="00CD43F3"/>
    <w:rsid w:val="00CD59B2"/>
    <w:rsid w:val="00CD637E"/>
    <w:rsid w:val="00CD67B9"/>
    <w:rsid w:val="00CE0447"/>
    <w:rsid w:val="00CE086A"/>
    <w:rsid w:val="00CE5764"/>
    <w:rsid w:val="00CF2EFF"/>
    <w:rsid w:val="00D01056"/>
    <w:rsid w:val="00D04245"/>
    <w:rsid w:val="00D06D73"/>
    <w:rsid w:val="00D11DCF"/>
    <w:rsid w:val="00D226F0"/>
    <w:rsid w:val="00D243E8"/>
    <w:rsid w:val="00D26F11"/>
    <w:rsid w:val="00D30EFC"/>
    <w:rsid w:val="00D34D57"/>
    <w:rsid w:val="00D414A3"/>
    <w:rsid w:val="00D42924"/>
    <w:rsid w:val="00D43BE1"/>
    <w:rsid w:val="00D45BF6"/>
    <w:rsid w:val="00D46ED1"/>
    <w:rsid w:val="00D50050"/>
    <w:rsid w:val="00D6103A"/>
    <w:rsid w:val="00D625C0"/>
    <w:rsid w:val="00D62EB0"/>
    <w:rsid w:val="00D733F9"/>
    <w:rsid w:val="00D73EA4"/>
    <w:rsid w:val="00D7481F"/>
    <w:rsid w:val="00D74BA4"/>
    <w:rsid w:val="00D76B30"/>
    <w:rsid w:val="00D8292A"/>
    <w:rsid w:val="00D837BB"/>
    <w:rsid w:val="00D87529"/>
    <w:rsid w:val="00D87B12"/>
    <w:rsid w:val="00D91557"/>
    <w:rsid w:val="00D94091"/>
    <w:rsid w:val="00D967D2"/>
    <w:rsid w:val="00DA2318"/>
    <w:rsid w:val="00DA7619"/>
    <w:rsid w:val="00DB1564"/>
    <w:rsid w:val="00DB2B59"/>
    <w:rsid w:val="00DC6BD6"/>
    <w:rsid w:val="00DD0574"/>
    <w:rsid w:val="00DD10CC"/>
    <w:rsid w:val="00DD1582"/>
    <w:rsid w:val="00DD3C74"/>
    <w:rsid w:val="00DE7DEC"/>
    <w:rsid w:val="00DF143B"/>
    <w:rsid w:val="00DF3CBE"/>
    <w:rsid w:val="00DF49BB"/>
    <w:rsid w:val="00DF5984"/>
    <w:rsid w:val="00DF64F2"/>
    <w:rsid w:val="00E10BD5"/>
    <w:rsid w:val="00E144D8"/>
    <w:rsid w:val="00E1672C"/>
    <w:rsid w:val="00E17396"/>
    <w:rsid w:val="00E2076E"/>
    <w:rsid w:val="00E33F3F"/>
    <w:rsid w:val="00E34166"/>
    <w:rsid w:val="00E35624"/>
    <w:rsid w:val="00E3746B"/>
    <w:rsid w:val="00E37FB7"/>
    <w:rsid w:val="00E425C4"/>
    <w:rsid w:val="00E50BFD"/>
    <w:rsid w:val="00E51845"/>
    <w:rsid w:val="00E52606"/>
    <w:rsid w:val="00E64A25"/>
    <w:rsid w:val="00E6524D"/>
    <w:rsid w:val="00E7381B"/>
    <w:rsid w:val="00E74377"/>
    <w:rsid w:val="00E763E2"/>
    <w:rsid w:val="00E86C05"/>
    <w:rsid w:val="00E879DE"/>
    <w:rsid w:val="00E90075"/>
    <w:rsid w:val="00E904C2"/>
    <w:rsid w:val="00E97402"/>
    <w:rsid w:val="00EA1290"/>
    <w:rsid w:val="00EA172C"/>
    <w:rsid w:val="00EA2909"/>
    <w:rsid w:val="00EA742F"/>
    <w:rsid w:val="00EA77D0"/>
    <w:rsid w:val="00EA7944"/>
    <w:rsid w:val="00EB1625"/>
    <w:rsid w:val="00EB212D"/>
    <w:rsid w:val="00EB2653"/>
    <w:rsid w:val="00EB2DB1"/>
    <w:rsid w:val="00EB3A30"/>
    <w:rsid w:val="00EB60EB"/>
    <w:rsid w:val="00EB75B9"/>
    <w:rsid w:val="00EC350A"/>
    <w:rsid w:val="00EC3BD1"/>
    <w:rsid w:val="00EC3E83"/>
    <w:rsid w:val="00EC67FD"/>
    <w:rsid w:val="00ED4871"/>
    <w:rsid w:val="00ED63B5"/>
    <w:rsid w:val="00EF5014"/>
    <w:rsid w:val="00EF551C"/>
    <w:rsid w:val="00F01526"/>
    <w:rsid w:val="00F030FE"/>
    <w:rsid w:val="00F033C7"/>
    <w:rsid w:val="00F0466D"/>
    <w:rsid w:val="00F0712F"/>
    <w:rsid w:val="00F1129B"/>
    <w:rsid w:val="00F20338"/>
    <w:rsid w:val="00F31E97"/>
    <w:rsid w:val="00F3668E"/>
    <w:rsid w:val="00F6684A"/>
    <w:rsid w:val="00F66B28"/>
    <w:rsid w:val="00F6751F"/>
    <w:rsid w:val="00F807C0"/>
    <w:rsid w:val="00F8500F"/>
    <w:rsid w:val="00FA473A"/>
    <w:rsid w:val="00FA5221"/>
    <w:rsid w:val="00FB2A97"/>
    <w:rsid w:val="00FC21C3"/>
    <w:rsid w:val="00FC34A6"/>
    <w:rsid w:val="00FC7C8B"/>
    <w:rsid w:val="00FD3981"/>
    <w:rsid w:val="00FE31DA"/>
    <w:rsid w:val="00FE3C01"/>
    <w:rsid w:val="00FF455E"/>
    <w:rsid w:val="00FF57EB"/>
    <w:rsid w:val="00FF5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0A23D"/>
  <w15:docId w15:val="{12968C34-6DEB-4C89-ADFE-45659A1E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utoRedefine/>
    <w:uiPriority w:val="17"/>
    <w:qFormat/>
    <w:rsid w:val="00AC1E22"/>
    <w:pPr>
      <w:tabs>
        <w:tab w:val="left" w:pos="357"/>
      </w:tabs>
      <w:spacing w:before="240" w:after="120" w:line="276" w:lineRule="auto"/>
      <w:ind w:left="425"/>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autoRedefine/>
    <w:qFormat/>
    <w:rsid w:val="00DF143B"/>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DF143B"/>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PlainText">
    <w:name w:val="Plain Text"/>
    <w:basedOn w:val="Normal"/>
    <w:link w:val="PlainTextChar"/>
    <w:uiPriority w:val="99"/>
    <w:unhideWhenUsed/>
    <w:rsid w:val="002E342E"/>
    <w:pPr>
      <w:spacing w:after="0"/>
    </w:pPr>
    <w:rPr>
      <w:rFonts w:ascii="Consolas" w:hAnsi="Consolas"/>
      <w:sz w:val="21"/>
      <w:szCs w:val="21"/>
    </w:rPr>
  </w:style>
  <w:style w:type="character" w:customStyle="1" w:styleId="PlainTextChar">
    <w:name w:val="Plain Text Char"/>
    <w:basedOn w:val="DefaultParagraphFont"/>
    <w:link w:val="PlainText"/>
    <w:uiPriority w:val="99"/>
    <w:rsid w:val="002E342E"/>
    <w:rPr>
      <w:rFonts w:ascii="Consolas" w:hAnsi="Consolas"/>
      <w:color w:val="000000" w:themeColor="text1"/>
      <w:sz w:val="21"/>
      <w:szCs w:val="21"/>
    </w:rPr>
  </w:style>
  <w:style w:type="character" w:styleId="CommentReference">
    <w:name w:val="annotation reference"/>
    <w:basedOn w:val="DefaultParagraphFont"/>
    <w:uiPriority w:val="99"/>
    <w:semiHidden/>
    <w:unhideWhenUsed/>
    <w:rsid w:val="009A003F"/>
    <w:rPr>
      <w:sz w:val="16"/>
      <w:szCs w:val="16"/>
    </w:rPr>
  </w:style>
  <w:style w:type="paragraph" w:styleId="CommentSubject">
    <w:name w:val="annotation subject"/>
    <w:basedOn w:val="CommentText"/>
    <w:next w:val="CommentText"/>
    <w:link w:val="CommentSubjectChar"/>
    <w:uiPriority w:val="99"/>
    <w:semiHidden/>
    <w:unhideWhenUsed/>
    <w:rsid w:val="009A003F"/>
    <w:rPr>
      <w:b/>
      <w:bCs/>
      <w:sz w:val="20"/>
      <w:szCs w:val="20"/>
    </w:rPr>
  </w:style>
  <w:style w:type="character" w:customStyle="1" w:styleId="CommentSubjectChar">
    <w:name w:val="Comment Subject Char"/>
    <w:basedOn w:val="CommentTextChar"/>
    <w:link w:val="CommentSubject"/>
    <w:uiPriority w:val="99"/>
    <w:semiHidden/>
    <w:rsid w:val="009A003F"/>
    <w:rPr>
      <w:rFonts w:ascii="Fira Sans Light" w:hAnsi="Fira Sans Light"/>
      <w:b/>
      <w:bCs/>
      <w:color w:val="000000" w:themeColor="text1"/>
      <w:sz w:val="20"/>
      <w:szCs w:val="20"/>
    </w:rPr>
  </w:style>
  <w:style w:type="paragraph" w:styleId="Revision">
    <w:name w:val="Revision"/>
    <w:hidden/>
    <w:uiPriority w:val="99"/>
    <w:semiHidden/>
    <w:rsid w:val="009A003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95807">
      <w:bodyDiv w:val="1"/>
      <w:marLeft w:val="0"/>
      <w:marRight w:val="0"/>
      <w:marTop w:val="0"/>
      <w:marBottom w:val="0"/>
      <w:divBdr>
        <w:top w:val="none" w:sz="0" w:space="0" w:color="auto"/>
        <w:left w:val="none" w:sz="0" w:space="0" w:color="auto"/>
        <w:bottom w:val="none" w:sz="0" w:space="0" w:color="auto"/>
        <w:right w:val="none" w:sz="0" w:space="0" w:color="auto"/>
      </w:divBdr>
    </w:div>
    <w:div w:id="427194058">
      <w:bodyDiv w:val="1"/>
      <w:marLeft w:val="0"/>
      <w:marRight w:val="0"/>
      <w:marTop w:val="0"/>
      <w:marBottom w:val="0"/>
      <w:divBdr>
        <w:top w:val="none" w:sz="0" w:space="0" w:color="auto"/>
        <w:left w:val="none" w:sz="0" w:space="0" w:color="auto"/>
        <w:bottom w:val="none" w:sz="0" w:space="0" w:color="auto"/>
        <w:right w:val="none" w:sz="0" w:space="0" w:color="auto"/>
      </w:divBdr>
    </w:div>
    <w:div w:id="513767661">
      <w:bodyDiv w:val="1"/>
      <w:marLeft w:val="0"/>
      <w:marRight w:val="0"/>
      <w:marTop w:val="0"/>
      <w:marBottom w:val="0"/>
      <w:divBdr>
        <w:top w:val="none" w:sz="0" w:space="0" w:color="auto"/>
        <w:left w:val="none" w:sz="0" w:space="0" w:color="auto"/>
        <w:bottom w:val="none" w:sz="0" w:space="0" w:color="auto"/>
        <w:right w:val="none" w:sz="0" w:space="0" w:color="auto"/>
      </w:divBdr>
    </w:div>
    <w:div w:id="555045701">
      <w:bodyDiv w:val="1"/>
      <w:marLeft w:val="0"/>
      <w:marRight w:val="0"/>
      <w:marTop w:val="0"/>
      <w:marBottom w:val="0"/>
      <w:divBdr>
        <w:top w:val="none" w:sz="0" w:space="0" w:color="auto"/>
        <w:left w:val="none" w:sz="0" w:space="0" w:color="auto"/>
        <w:bottom w:val="none" w:sz="0" w:space="0" w:color="auto"/>
        <w:right w:val="none" w:sz="0" w:space="0" w:color="auto"/>
      </w:divBdr>
    </w:div>
    <w:div w:id="607662031">
      <w:bodyDiv w:val="1"/>
      <w:marLeft w:val="0"/>
      <w:marRight w:val="0"/>
      <w:marTop w:val="0"/>
      <w:marBottom w:val="0"/>
      <w:divBdr>
        <w:top w:val="none" w:sz="0" w:space="0" w:color="auto"/>
        <w:left w:val="none" w:sz="0" w:space="0" w:color="auto"/>
        <w:bottom w:val="none" w:sz="0" w:space="0" w:color="auto"/>
        <w:right w:val="none" w:sz="0" w:space="0" w:color="auto"/>
      </w:divBdr>
    </w:div>
    <w:div w:id="683746098">
      <w:bodyDiv w:val="1"/>
      <w:marLeft w:val="0"/>
      <w:marRight w:val="0"/>
      <w:marTop w:val="0"/>
      <w:marBottom w:val="0"/>
      <w:divBdr>
        <w:top w:val="none" w:sz="0" w:space="0" w:color="auto"/>
        <w:left w:val="none" w:sz="0" w:space="0" w:color="auto"/>
        <w:bottom w:val="none" w:sz="0" w:space="0" w:color="auto"/>
        <w:right w:val="none" w:sz="0" w:space="0" w:color="auto"/>
      </w:divBdr>
    </w:div>
    <w:div w:id="685788068">
      <w:bodyDiv w:val="1"/>
      <w:marLeft w:val="0"/>
      <w:marRight w:val="0"/>
      <w:marTop w:val="0"/>
      <w:marBottom w:val="0"/>
      <w:divBdr>
        <w:top w:val="none" w:sz="0" w:space="0" w:color="auto"/>
        <w:left w:val="none" w:sz="0" w:space="0" w:color="auto"/>
        <w:bottom w:val="none" w:sz="0" w:space="0" w:color="auto"/>
        <w:right w:val="none" w:sz="0" w:space="0" w:color="auto"/>
      </w:divBdr>
    </w:div>
    <w:div w:id="747730360">
      <w:bodyDiv w:val="1"/>
      <w:marLeft w:val="0"/>
      <w:marRight w:val="0"/>
      <w:marTop w:val="0"/>
      <w:marBottom w:val="0"/>
      <w:divBdr>
        <w:top w:val="none" w:sz="0" w:space="0" w:color="auto"/>
        <w:left w:val="none" w:sz="0" w:space="0" w:color="auto"/>
        <w:bottom w:val="none" w:sz="0" w:space="0" w:color="auto"/>
        <w:right w:val="none" w:sz="0" w:space="0" w:color="auto"/>
      </w:divBdr>
    </w:div>
    <w:div w:id="840776144">
      <w:bodyDiv w:val="1"/>
      <w:marLeft w:val="0"/>
      <w:marRight w:val="0"/>
      <w:marTop w:val="0"/>
      <w:marBottom w:val="0"/>
      <w:divBdr>
        <w:top w:val="none" w:sz="0" w:space="0" w:color="auto"/>
        <w:left w:val="none" w:sz="0" w:space="0" w:color="auto"/>
        <w:bottom w:val="none" w:sz="0" w:space="0" w:color="auto"/>
        <w:right w:val="none" w:sz="0" w:space="0" w:color="auto"/>
      </w:divBdr>
    </w:div>
    <w:div w:id="850333385">
      <w:bodyDiv w:val="1"/>
      <w:marLeft w:val="0"/>
      <w:marRight w:val="0"/>
      <w:marTop w:val="0"/>
      <w:marBottom w:val="0"/>
      <w:divBdr>
        <w:top w:val="none" w:sz="0" w:space="0" w:color="auto"/>
        <w:left w:val="none" w:sz="0" w:space="0" w:color="auto"/>
        <w:bottom w:val="none" w:sz="0" w:space="0" w:color="auto"/>
        <w:right w:val="none" w:sz="0" w:space="0" w:color="auto"/>
      </w:divBdr>
    </w:div>
    <w:div w:id="924802813">
      <w:bodyDiv w:val="1"/>
      <w:marLeft w:val="0"/>
      <w:marRight w:val="0"/>
      <w:marTop w:val="0"/>
      <w:marBottom w:val="0"/>
      <w:divBdr>
        <w:top w:val="none" w:sz="0" w:space="0" w:color="auto"/>
        <w:left w:val="none" w:sz="0" w:space="0" w:color="auto"/>
        <w:bottom w:val="none" w:sz="0" w:space="0" w:color="auto"/>
        <w:right w:val="none" w:sz="0" w:space="0" w:color="auto"/>
      </w:divBdr>
    </w:div>
    <w:div w:id="1115171249">
      <w:bodyDiv w:val="1"/>
      <w:marLeft w:val="0"/>
      <w:marRight w:val="0"/>
      <w:marTop w:val="0"/>
      <w:marBottom w:val="0"/>
      <w:divBdr>
        <w:top w:val="none" w:sz="0" w:space="0" w:color="auto"/>
        <w:left w:val="none" w:sz="0" w:space="0" w:color="auto"/>
        <w:bottom w:val="none" w:sz="0" w:space="0" w:color="auto"/>
        <w:right w:val="none" w:sz="0" w:space="0" w:color="auto"/>
      </w:divBdr>
    </w:div>
    <w:div w:id="1513689475">
      <w:bodyDiv w:val="1"/>
      <w:marLeft w:val="0"/>
      <w:marRight w:val="0"/>
      <w:marTop w:val="0"/>
      <w:marBottom w:val="0"/>
      <w:divBdr>
        <w:top w:val="none" w:sz="0" w:space="0" w:color="auto"/>
        <w:left w:val="none" w:sz="0" w:space="0" w:color="auto"/>
        <w:bottom w:val="none" w:sz="0" w:space="0" w:color="auto"/>
        <w:right w:val="none" w:sz="0" w:space="0" w:color="auto"/>
      </w:divBdr>
    </w:div>
    <w:div w:id="1585798895">
      <w:bodyDiv w:val="1"/>
      <w:marLeft w:val="0"/>
      <w:marRight w:val="0"/>
      <w:marTop w:val="0"/>
      <w:marBottom w:val="0"/>
      <w:divBdr>
        <w:top w:val="none" w:sz="0" w:space="0" w:color="auto"/>
        <w:left w:val="none" w:sz="0" w:space="0" w:color="auto"/>
        <w:bottom w:val="none" w:sz="0" w:space="0" w:color="auto"/>
        <w:right w:val="none" w:sz="0" w:space="0" w:color="auto"/>
      </w:divBdr>
    </w:div>
    <w:div w:id="1667973857">
      <w:bodyDiv w:val="1"/>
      <w:marLeft w:val="0"/>
      <w:marRight w:val="0"/>
      <w:marTop w:val="0"/>
      <w:marBottom w:val="0"/>
      <w:divBdr>
        <w:top w:val="none" w:sz="0" w:space="0" w:color="auto"/>
        <w:left w:val="none" w:sz="0" w:space="0" w:color="auto"/>
        <w:bottom w:val="none" w:sz="0" w:space="0" w:color="auto"/>
        <w:right w:val="none" w:sz="0" w:space="0" w:color="auto"/>
      </w:divBdr>
    </w:div>
    <w:div w:id="1672219393">
      <w:bodyDiv w:val="1"/>
      <w:marLeft w:val="0"/>
      <w:marRight w:val="0"/>
      <w:marTop w:val="0"/>
      <w:marBottom w:val="0"/>
      <w:divBdr>
        <w:top w:val="none" w:sz="0" w:space="0" w:color="auto"/>
        <w:left w:val="none" w:sz="0" w:space="0" w:color="auto"/>
        <w:bottom w:val="none" w:sz="0" w:space="0" w:color="auto"/>
        <w:right w:val="none" w:sz="0" w:space="0" w:color="auto"/>
      </w:divBdr>
    </w:div>
    <w:div w:id="1703483448">
      <w:bodyDiv w:val="1"/>
      <w:marLeft w:val="0"/>
      <w:marRight w:val="0"/>
      <w:marTop w:val="0"/>
      <w:marBottom w:val="0"/>
      <w:divBdr>
        <w:top w:val="none" w:sz="0" w:space="0" w:color="auto"/>
        <w:left w:val="none" w:sz="0" w:space="0" w:color="auto"/>
        <w:bottom w:val="none" w:sz="0" w:space="0" w:color="auto"/>
        <w:right w:val="none" w:sz="0" w:space="0" w:color="auto"/>
      </w:divBdr>
    </w:div>
    <w:div w:id="1871600105">
      <w:bodyDiv w:val="1"/>
      <w:marLeft w:val="0"/>
      <w:marRight w:val="0"/>
      <w:marTop w:val="0"/>
      <w:marBottom w:val="0"/>
      <w:divBdr>
        <w:top w:val="none" w:sz="0" w:space="0" w:color="auto"/>
        <w:left w:val="none" w:sz="0" w:space="0" w:color="auto"/>
        <w:bottom w:val="none" w:sz="0" w:space="0" w:color="auto"/>
        <w:right w:val="none" w:sz="0" w:space="0" w:color="auto"/>
      </w:divBdr>
    </w:div>
    <w:div w:id="2035229055">
      <w:bodyDiv w:val="1"/>
      <w:marLeft w:val="0"/>
      <w:marRight w:val="0"/>
      <w:marTop w:val="0"/>
      <w:marBottom w:val="0"/>
      <w:divBdr>
        <w:top w:val="none" w:sz="0" w:space="0" w:color="auto"/>
        <w:left w:val="none" w:sz="0" w:space="0" w:color="auto"/>
        <w:bottom w:val="none" w:sz="0" w:space="0" w:color="auto"/>
        <w:right w:val="none" w:sz="0" w:space="0" w:color="auto"/>
      </w:divBdr>
    </w:div>
    <w:div w:id="203792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845A6" w:rsidRDefault="003D3D9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F1847" w:rsidRDefault="003D3D9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F1847" w:rsidRDefault="003D3D9F"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F1847" w:rsidRDefault="003D3D9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F1847" w:rsidRDefault="003D3D9F"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F1847" w:rsidRDefault="003D3D9F"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F1847" w:rsidRDefault="003D3D9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F1847" w:rsidRDefault="003D3D9F" w:rsidP="00AF0AC5">
          <w:pPr>
            <w:pStyle w:val="B49FA1BBEF644AB6B201ADBCD49F2011"/>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F1847" w:rsidRDefault="003D3D9F" w:rsidP="00AF0AC5">
          <w:pPr>
            <w:pStyle w:val="8ACB8D2F0BC64BE2BDA9B4EA2B97B17B"/>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F1847" w:rsidRDefault="003D3D9F"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F1847" w:rsidRDefault="003D3D9F"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F1847"/>
    <w:rsid w:val="00040911"/>
    <w:rsid w:val="00067F96"/>
    <w:rsid w:val="00087B49"/>
    <w:rsid w:val="00114A7F"/>
    <w:rsid w:val="001F413D"/>
    <w:rsid w:val="003C66D4"/>
    <w:rsid w:val="003D3D9F"/>
    <w:rsid w:val="004F1A12"/>
    <w:rsid w:val="005B438C"/>
    <w:rsid w:val="005F1847"/>
    <w:rsid w:val="007C2969"/>
    <w:rsid w:val="00811043"/>
    <w:rsid w:val="008F267A"/>
    <w:rsid w:val="009833AD"/>
    <w:rsid w:val="009845A6"/>
    <w:rsid w:val="009C6D73"/>
    <w:rsid w:val="00AD0010"/>
    <w:rsid w:val="00BE3113"/>
    <w:rsid w:val="00EE6E6F"/>
    <w:rsid w:val="00F807C0"/>
    <w:rsid w:val="00FC3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8ACB8D2F0BC64BE2BDA9B4EA2B97B17B">
    <w:name w:val="8ACB8D2F0BC64BE2BDA9B4EA2B97B17B"/>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580B9E2-BF5C-4D04-AF25-031E2CD3E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3639</Words>
  <Characters>20744</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2024-09-06T06:22:00Z</cp:lastPrinted>
  <dcterms:created xsi:type="dcterms:W3CDTF">2024-09-09T02:13:00Z</dcterms:created>
  <dcterms:modified xsi:type="dcterms:W3CDTF">2024-09-09T02:13:00Z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