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7E98" w14:textId="77777777" w:rsidR="00984B33" w:rsidRPr="002C3EBF" w:rsidRDefault="00984B33" w:rsidP="00984B3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A3BC47A" wp14:editId="61ED83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029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D235C2" w14:textId="77777777" w:rsidR="00984B33" w:rsidRDefault="00984B33" w:rsidP="00984B3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651137" w14:textId="77777777" w:rsidR="00984B33" w:rsidRDefault="00984B33" w:rsidP="00984B3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525E99" w14:textId="77777777" w:rsidR="00984B33" w:rsidRPr="002C3EBF" w:rsidRDefault="00984B33" w:rsidP="00984B3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4B33" w14:paraId="2674D359" w14:textId="77777777" w:rsidTr="00E73197">
        <w:tc>
          <w:tcPr>
            <w:cnfStyle w:val="001000000000" w:firstRow="0" w:lastRow="0" w:firstColumn="1" w:lastColumn="0" w:oddVBand="0" w:evenVBand="0" w:oddHBand="0" w:evenHBand="0" w:firstRowFirstColumn="0" w:firstRowLastColumn="0" w:lastRowFirstColumn="0" w:lastRowLastColumn="0"/>
            <w:tcW w:w="3227" w:type="dxa"/>
          </w:tcPr>
          <w:p w14:paraId="3603D18C" w14:textId="77777777" w:rsidR="00984B33" w:rsidRPr="00996FAF" w:rsidRDefault="00984B33" w:rsidP="00E731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8ACA04" w14:textId="77777777" w:rsidR="00984B33" w:rsidRPr="00996FAF" w:rsidRDefault="00984B33"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Baptistcare</w:t>
            </w:r>
            <w:proofErr w:type="spellEnd"/>
            <w:r w:rsidRPr="00996FAF">
              <w:rPr>
                <w:rFonts w:ascii="Arial" w:hAnsi="Arial" w:cs="Arial"/>
                <w:color w:val="auto"/>
              </w:rPr>
              <w:t xml:space="preserve"> </w:t>
            </w:r>
            <w:proofErr w:type="spellStart"/>
            <w:r w:rsidRPr="00996FAF">
              <w:rPr>
                <w:rFonts w:ascii="Arial" w:hAnsi="Arial" w:cs="Arial"/>
                <w:color w:val="auto"/>
              </w:rPr>
              <w:t>Gracewood</w:t>
            </w:r>
            <w:proofErr w:type="spellEnd"/>
          </w:p>
        </w:tc>
      </w:tr>
      <w:tr w:rsidR="00984B33" w14:paraId="5828D8DE"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CB347" w14:textId="77777777" w:rsidR="00984B33" w:rsidRPr="00996FAF" w:rsidRDefault="00984B33" w:rsidP="00E731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D6A29B" w14:textId="77777777" w:rsidR="00984B33" w:rsidRPr="00996FAF" w:rsidRDefault="00984B33"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Roebuck Drive</w:t>
            </w:r>
            <w:r w:rsidRPr="00602258">
              <w:rPr>
                <w:rFonts w:ascii="Arial" w:hAnsi="Arial" w:cs="Arial"/>
                <w:color w:val="auto"/>
              </w:rPr>
              <w:t xml:space="preserve"> SALTER POINT WA 6152</w:t>
            </w:r>
          </w:p>
        </w:tc>
      </w:tr>
      <w:tr w:rsidR="00984B33" w14:paraId="71B098C1"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49E35" w14:textId="77777777" w:rsidR="00984B33" w:rsidRPr="00996FAF" w:rsidRDefault="00984B33" w:rsidP="00E731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061DC3" w14:textId="77777777" w:rsidR="00984B33" w:rsidRPr="00996FAF" w:rsidRDefault="00984B33"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7166</w:t>
            </w:r>
          </w:p>
        </w:tc>
      </w:tr>
      <w:tr w:rsidR="00984B33" w14:paraId="000CDDF7"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118EE" w14:textId="77777777" w:rsidR="00984B33" w:rsidRPr="00996FAF" w:rsidRDefault="00984B33" w:rsidP="00E731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861CD5" w14:textId="77777777" w:rsidR="00984B33" w:rsidRPr="00996FAF" w:rsidRDefault="00984B33"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BaptistCare</w:t>
            </w:r>
            <w:proofErr w:type="spellEnd"/>
            <w:r w:rsidRPr="00996FAF">
              <w:rPr>
                <w:rFonts w:ascii="Arial" w:hAnsi="Arial" w:cs="Arial"/>
                <w:color w:val="auto"/>
              </w:rPr>
              <w:t xml:space="preserve"> NSW &amp; ACT</w:t>
            </w:r>
          </w:p>
        </w:tc>
      </w:tr>
      <w:tr w:rsidR="00984B33" w14:paraId="146D3B3E"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C0442" w14:textId="77777777" w:rsidR="00984B33" w:rsidRPr="00996FAF" w:rsidRDefault="00984B33" w:rsidP="00E731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2BFBF1" w14:textId="77777777" w:rsidR="00984B33" w:rsidRPr="00996FAF" w:rsidRDefault="00984B33"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84B33" w14:paraId="70D9AD7F" w14:textId="77777777" w:rsidTr="00E73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66FFF" w14:textId="77777777" w:rsidR="00984B33" w:rsidRPr="00996FAF" w:rsidRDefault="00984B33" w:rsidP="00E731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3657F" w14:textId="77777777" w:rsidR="00984B33" w:rsidRPr="00996FAF" w:rsidRDefault="00984B33"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984B33" w14:paraId="70D55242" w14:textId="77777777" w:rsidTr="00E731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1E4B5" w14:textId="77777777" w:rsidR="00984B33" w:rsidRPr="00996FAF" w:rsidRDefault="00984B33" w:rsidP="00E731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0FF276" w14:textId="77777777" w:rsidR="00984B33" w:rsidRPr="00996FAF" w:rsidRDefault="00984B33"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August 2023</w:t>
            </w:r>
          </w:p>
        </w:tc>
      </w:tr>
    </w:tbl>
    <w:bookmarkEnd w:id="0"/>
    <w:p w14:paraId="42C1B36D" w14:textId="7D2D8189" w:rsidR="00984B33" w:rsidRPr="00996FAF" w:rsidRDefault="00984B33" w:rsidP="00984B3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758E0">
        <w:rPr>
          <w:rFonts w:ascii="Arial" w:hAnsi="Arial" w:cs="Arial"/>
        </w:rPr>
        <w:t xml:space="preserve"> </w:t>
      </w:r>
      <w:r w:rsidRPr="00996FAF">
        <w:rPr>
          <w:rFonts w:ascii="Arial" w:hAnsi="Arial" w:cs="Arial"/>
        </w:rPr>
        <w:t>2018.</w:t>
      </w:r>
      <w:r w:rsidRPr="00996FAF">
        <w:rPr>
          <w:rFonts w:ascii="Arial" w:hAnsi="Arial" w:cs="Arial"/>
        </w:rPr>
        <w:br w:type="page"/>
      </w:r>
    </w:p>
    <w:p w14:paraId="1C0D2368" w14:textId="77777777" w:rsidR="00984B33" w:rsidRPr="00996FAF" w:rsidRDefault="00984B33" w:rsidP="00984B3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141935" w14:textId="77777777" w:rsidR="00984B33" w:rsidRPr="00C02F2B" w:rsidRDefault="00984B33" w:rsidP="00984B33">
      <w:pPr>
        <w:pStyle w:val="NormalArial"/>
      </w:pPr>
      <w:r w:rsidRPr="00C02F2B">
        <w:t xml:space="preserve">This performance report for </w:t>
      </w:r>
      <w:proofErr w:type="spellStart"/>
      <w:r w:rsidRPr="00C02F2B">
        <w:t>Baptistcare</w:t>
      </w:r>
      <w:proofErr w:type="spellEnd"/>
      <w:r w:rsidRPr="00C02F2B">
        <w:t xml:space="preserve"> </w:t>
      </w:r>
      <w:proofErr w:type="spellStart"/>
      <w:r w:rsidRPr="00C02F2B">
        <w:t>Gracewood</w:t>
      </w:r>
      <w:proofErr w:type="spellEnd"/>
      <w:r w:rsidRPr="00C02F2B">
        <w:t xml:space="preserve"> (</w:t>
      </w:r>
      <w:r w:rsidRPr="00C02F2B">
        <w:rPr>
          <w:b/>
        </w:rPr>
        <w:t>the service</w:t>
      </w:r>
      <w:r w:rsidRPr="00C02F2B">
        <w:t>) has been prepared by M Dubovinsky, delegate of the Aged Care Quality and Safety Commissioner (Commissioner)</w:t>
      </w:r>
      <w:r w:rsidRPr="00C02F2B">
        <w:rPr>
          <w:rStyle w:val="FootnoteReference"/>
        </w:rPr>
        <w:footnoteReference w:id="1"/>
      </w:r>
      <w:r w:rsidRPr="00C02F2B">
        <w:t xml:space="preserve">. </w:t>
      </w:r>
    </w:p>
    <w:p w14:paraId="0117EA96" w14:textId="77777777" w:rsidR="00984B33" w:rsidRPr="00996FAF" w:rsidRDefault="00984B33" w:rsidP="00984B33">
      <w:pPr>
        <w:pStyle w:val="NormalArial"/>
      </w:pPr>
      <w:r w:rsidRPr="00C02F2B">
        <w:t xml:space="preserve">This performance report details the Commissioner’s assessment of the provider’s performance, in relation to the service, against </w:t>
      </w:r>
      <w:r w:rsidRPr="00996FAF">
        <w:t>the Aged Care Quality Standards (Quality Standards). The Quality Standards and requirements are assessed as either compliant or non-compliant at the Standard and requirement level where applicable.</w:t>
      </w:r>
    </w:p>
    <w:p w14:paraId="0D8F384A" w14:textId="77777777" w:rsidR="00984B33" w:rsidRPr="00996FAF" w:rsidRDefault="00984B33" w:rsidP="00984B33">
      <w:pPr>
        <w:pStyle w:val="NormalArial"/>
      </w:pPr>
      <w:r w:rsidRPr="00996FAF">
        <w:t>The report also specifies any areas in which improvements must be made to ensure the Quality Standards are complied with.</w:t>
      </w:r>
    </w:p>
    <w:p w14:paraId="4A6F2069" w14:textId="77777777" w:rsidR="00984B33" w:rsidRPr="00996FAF" w:rsidRDefault="00984B33" w:rsidP="00984B33">
      <w:pPr>
        <w:pStyle w:val="Heading1"/>
        <w:spacing w:before="240" w:after="240" w:line="22" w:lineRule="atLeast"/>
        <w:rPr>
          <w:rFonts w:ascii="Arial" w:hAnsi="Arial" w:cs="Arial"/>
        </w:rPr>
      </w:pPr>
      <w:r w:rsidRPr="00996FAF">
        <w:rPr>
          <w:rFonts w:ascii="Arial" w:hAnsi="Arial" w:cs="Arial"/>
        </w:rPr>
        <w:t>Material relied on</w:t>
      </w:r>
    </w:p>
    <w:p w14:paraId="243B43F6" w14:textId="77777777" w:rsidR="00984B33" w:rsidRPr="006C3A30" w:rsidRDefault="00984B33" w:rsidP="00984B33">
      <w:pPr>
        <w:pStyle w:val="NormalArial"/>
      </w:pPr>
      <w:r w:rsidRPr="006C3A30">
        <w:t>The following information has been considered in preparing the performance report:</w:t>
      </w:r>
    </w:p>
    <w:p w14:paraId="10AAEE11" w14:textId="77777777" w:rsidR="00984B33" w:rsidRPr="006C3A30" w:rsidRDefault="00984B33" w:rsidP="00984B33">
      <w:pPr>
        <w:pStyle w:val="ListParagraph"/>
        <w:numPr>
          <w:ilvl w:val="0"/>
          <w:numId w:val="12"/>
        </w:numPr>
        <w:spacing w:line="240" w:lineRule="atLeast"/>
        <w:contextualSpacing w:val="0"/>
        <w:rPr>
          <w:rFonts w:ascii="Arial" w:hAnsi="Arial" w:cs="Arial"/>
        </w:rPr>
      </w:pPr>
      <w:r w:rsidRPr="006C3A30">
        <w:rPr>
          <w:rFonts w:ascii="Arial" w:hAnsi="Arial" w:cs="Arial"/>
        </w:rPr>
        <w:t>the Assessment Team’s report for the Assessment Contact - Site; the Assessment Contact - Site report was informed by a site assessment, observations at the service, review of documents and interviews with staff, consumers/</w:t>
      </w:r>
      <w:proofErr w:type="gramStart"/>
      <w:r w:rsidRPr="006C3A30">
        <w:rPr>
          <w:rFonts w:ascii="Arial" w:hAnsi="Arial" w:cs="Arial"/>
        </w:rPr>
        <w:t>representatives</w:t>
      </w:r>
      <w:proofErr w:type="gramEnd"/>
      <w:r w:rsidRPr="006C3A30">
        <w:rPr>
          <w:rFonts w:ascii="Arial" w:hAnsi="Arial" w:cs="Arial"/>
        </w:rPr>
        <w:t xml:space="preserve"> and others; and </w:t>
      </w:r>
    </w:p>
    <w:p w14:paraId="087BB069" w14:textId="77777777" w:rsidR="00984B33" w:rsidRPr="00C76A76" w:rsidRDefault="00984B33" w:rsidP="00984B33">
      <w:pPr>
        <w:pStyle w:val="NormalArial"/>
        <w:numPr>
          <w:ilvl w:val="0"/>
          <w:numId w:val="12"/>
        </w:numPr>
      </w:pPr>
      <w:r w:rsidRPr="000D5011">
        <w:t xml:space="preserve">the </w:t>
      </w:r>
      <w:r>
        <w:t>Approved P</w:t>
      </w:r>
      <w:r w:rsidRPr="000D5011">
        <w:t xml:space="preserve">rovider’s response to the </w:t>
      </w:r>
      <w:r>
        <w:t>A</w:t>
      </w:r>
      <w:r w:rsidRPr="000D5011">
        <w:t xml:space="preserve">ssessment </w:t>
      </w:r>
      <w:r>
        <w:t>T</w:t>
      </w:r>
      <w:r w:rsidRPr="000D5011">
        <w:t xml:space="preserve">eam’s report received </w:t>
      </w:r>
      <w:r w:rsidRPr="006C3A30">
        <w:t>16 August 2023</w:t>
      </w:r>
      <w:r>
        <w:t>.</w:t>
      </w:r>
    </w:p>
    <w:p w14:paraId="0C2B6265" w14:textId="77777777" w:rsidR="00984B33" w:rsidRPr="00712752" w:rsidRDefault="00984B33" w:rsidP="00984B3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6A83A5" w14:textId="77777777" w:rsidR="00984B33" w:rsidRPr="00996FAF" w:rsidRDefault="00984B33" w:rsidP="00984B3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4B33" w14:paraId="23DB38E7" w14:textId="77777777" w:rsidTr="00E731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951AB" w14:textId="77777777" w:rsidR="00984B33" w:rsidRPr="00996FAF" w:rsidRDefault="00984B33" w:rsidP="00E73197">
            <w:pPr>
              <w:keepNext/>
              <w:spacing w:before="0" w:line="22" w:lineRule="atLeast"/>
              <w:rPr>
                <w:rFonts w:ascii="Arial" w:hAnsi="Arial" w:cs="Arial"/>
              </w:rPr>
            </w:pPr>
            <w:r w:rsidRPr="00996FAF">
              <w:rPr>
                <w:rFonts w:ascii="Arial" w:hAnsi="Arial" w:cs="Arial"/>
              </w:rPr>
              <w:t xml:space="preserve">Standard 3 </w:t>
            </w:r>
            <w:r w:rsidRPr="007268F8">
              <w:rPr>
                <w:rFonts w:ascii="Arial" w:hAnsi="Arial" w:cs="Arial"/>
                <w:b w:val="0"/>
                <w:bCs/>
              </w:rPr>
              <w:t>Personal care and clinical care</w:t>
            </w:r>
          </w:p>
        </w:tc>
        <w:tc>
          <w:tcPr>
            <w:tcW w:w="1583" w:type="pct"/>
            <w:shd w:val="clear" w:color="auto" w:fill="auto"/>
          </w:tcPr>
          <w:p w14:paraId="33CEE95C" w14:textId="77777777" w:rsidR="00984B33" w:rsidRPr="00710B41" w:rsidRDefault="00160D6D" w:rsidP="00E731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3D6EB5CCED114B14A8D24C303BCACB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B33" w:rsidRPr="00B93C23">
                  <w:rPr>
                    <w:rFonts w:ascii="Arial" w:hAnsi="Arial" w:cs="Arial"/>
                    <w:bCs/>
                  </w:rPr>
                  <w:t>Not applicable as not all requirements have been assessed</w:t>
                </w:r>
              </w:sdtContent>
            </w:sdt>
            <w:r w:rsidR="00984B33" w:rsidRPr="00B93C23">
              <w:rPr>
                <w:rFonts w:ascii="Arial" w:hAnsi="Arial" w:cs="Arial"/>
                <w:bCs/>
              </w:rPr>
              <w:t xml:space="preserve"> </w:t>
            </w:r>
          </w:p>
        </w:tc>
      </w:tr>
      <w:tr w:rsidR="00984B33" w14:paraId="6906C357" w14:textId="77777777" w:rsidTr="00E731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2BE86" w14:textId="77777777" w:rsidR="00984B33" w:rsidRPr="00996FAF" w:rsidRDefault="00984B33" w:rsidP="00E7319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BF3F4E5" w14:textId="77777777" w:rsidR="00984B33" w:rsidRPr="00710B41" w:rsidRDefault="00160D6D" w:rsidP="00E731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871639C2AC894228B292E7DDA4A488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B33" w:rsidRPr="00710B41">
                  <w:rPr>
                    <w:rFonts w:ascii="Arial" w:hAnsi="Arial" w:cs="Arial"/>
                    <w:b/>
                    <w:bCs/>
                  </w:rPr>
                  <w:t>Non-compliant</w:t>
                </w:r>
              </w:sdtContent>
            </w:sdt>
            <w:r w:rsidR="00984B33" w:rsidRPr="00710B41">
              <w:rPr>
                <w:rFonts w:ascii="Arial" w:hAnsi="Arial" w:cs="Arial"/>
                <w:b/>
                <w:bCs/>
              </w:rPr>
              <w:t xml:space="preserve"> </w:t>
            </w:r>
          </w:p>
        </w:tc>
      </w:tr>
      <w:tr w:rsidR="00984B33" w14:paraId="3624A720" w14:textId="77777777" w:rsidTr="00E731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0CBC1" w14:textId="77777777" w:rsidR="00984B33" w:rsidRPr="00996FAF" w:rsidRDefault="00984B33" w:rsidP="00E731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157B36" w14:textId="77777777" w:rsidR="00984B33" w:rsidRPr="00710B41" w:rsidRDefault="00160D6D" w:rsidP="00E731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F4E499A9364C4455A00FB699EF51E3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B33" w:rsidRPr="00710B41">
                  <w:rPr>
                    <w:rFonts w:ascii="Arial" w:hAnsi="Arial" w:cs="Arial"/>
                    <w:b/>
                    <w:bCs/>
                  </w:rPr>
                  <w:t>Not applicable as not all requirements have been assessed</w:t>
                </w:r>
              </w:sdtContent>
            </w:sdt>
            <w:r w:rsidR="00984B33" w:rsidRPr="00710B41">
              <w:rPr>
                <w:rFonts w:ascii="Arial" w:hAnsi="Arial" w:cs="Arial"/>
                <w:b/>
                <w:bCs/>
              </w:rPr>
              <w:t xml:space="preserve"> </w:t>
            </w:r>
          </w:p>
        </w:tc>
      </w:tr>
    </w:tbl>
    <w:p w14:paraId="372C4EAB" w14:textId="77777777" w:rsidR="00984B33" w:rsidRPr="00996FAF" w:rsidRDefault="00984B33" w:rsidP="00984B3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D2BA02" w14:textId="77777777" w:rsidR="00984B33" w:rsidRPr="00996FAF" w:rsidRDefault="00984B33" w:rsidP="00984B33">
      <w:pPr>
        <w:pStyle w:val="Heading1"/>
        <w:spacing w:before="0" w:after="240" w:line="22" w:lineRule="atLeast"/>
        <w:rPr>
          <w:rFonts w:ascii="Arial" w:hAnsi="Arial" w:cs="Arial"/>
        </w:rPr>
      </w:pPr>
      <w:r w:rsidRPr="00996FAF">
        <w:rPr>
          <w:rFonts w:ascii="Arial" w:hAnsi="Arial" w:cs="Arial"/>
        </w:rPr>
        <w:t>Areas for improvement</w:t>
      </w:r>
    </w:p>
    <w:p w14:paraId="6436A7EE" w14:textId="77777777" w:rsidR="00984B33" w:rsidRDefault="00984B33" w:rsidP="00984B3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FD5410F" w14:textId="77777777" w:rsidR="00984B33" w:rsidRPr="00115176" w:rsidRDefault="00984B33" w:rsidP="00984B33">
      <w:pPr>
        <w:pStyle w:val="NormalArial"/>
        <w:rPr>
          <w:u w:val="single"/>
        </w:rPr>
      </w:pPr>
      <w:r w:rsidRPr="00115176">
        <w:rPr>
          <w:u w:val="single"/>
        </w:rPr>
        <w:t>Standard 5 Requirement (3)(b)</w:t>
      </w:r>
    </w:p>
    <w:p w14:paraId="532DAFFE"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Pr>
          <w:rFonts w:ascii="Arial" w:hAnsi="Arial" w:cs="Arial"/>
        </w:rPr>
        <w:t xml:space="preserve">Review monitoring processes to ensure the service environment, including the memory support unit is safe, </w:t>
      </w:r>
      <w:proofErr w:type="gramStart"/>
      <w:r>
        <w:rPr>
          <w:rFonts w:ascii="Arial" w:hAnsi="Arial" w:cs="Arial"/>
        </w:rPr>
        <w:t>clean</w:t>
      </w:r>
      <w:proofErr w:type="gramEnd"/>
      <w:r>
        <w:rPr>
          <w:rFonts w:ascii="Arial" w:hAnsi="Arial" w:cs="Arial"/>
        </w:rPr>
        <w:t xml:space="preserve"> and well maintained. </w:t>
      </w:r>
    </w:p>
    <w:p w14:paraId="1AC5916C"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Pr>
          <w:rFonts w:ascii="Arial" w:hAnsi="Arial" w:cs="Arial"/>
        </w:rPr>
        <w:t>Ensure staff have the skills and knowledge to report maintenance related tasks, specifically tasks which pose a risk to consumers’ health and well-being.</w:t>
      </w:r>
    </w:p>
    <w:p w14:paraId="28689029"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Pr>
          <w:rFonts w:ascii="Arial" w:hAnsi="Arial" w:cs="Arial"/>
        </w:rPr>
        <w:t xml:space="preserve">Review cleaning, reactive and preventative maintenance processes to ensure the service environment is safe, </w:t>
      </w:r>
      <w:proofErr w:type="gramStart"/>
      <w:r>
        <w:rPr>
          <w:rFonts w:ascii="Arial" w:hAnsi="Arial" w:cs="Arial"/>
        </w:rPr>
        <w:t>clean</w:t>
      </w:r>
      <w:proofErr w:type="gramEnd"/>
      <w:r>
        <w:rPr>
          <w:rFonts w:ascii="Arial" w:hAnsi="Arial" w:cs="Arial"/>
        </w:rPr>
        <w:t xml:space="preserve"> and well maintained. </w:t>
      </w:r>
    </w:p>
    <w:p w14:paraId="1E773C1E" w14:textId="761DDB60"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Ensure deficits identified in the Assessment Team’s report are prioritised and addressed.</w:t>
      </w:r>
    </w:p>
    <w:p w14:paraId="5F4A1B5F" w14:textId="77777777" w:rsidR="00984B33" w:rsidRPr="001A0E3C" w:rsidRDefault="00984B33" w:rsidP="00984B33">
      <w:pPr>
        <w:pStyle w:val="ListParagraph"/>
        <w:numPr>
          <w:ilvl w:val="0"/>
          <w:numId w:val="17"/>
        </w:numPr>
        <w:spacing w:after="160" w:line="259" w:lineRule="auto"/>
        <w:rPr>
          <w:rFonts w:ascii="Arial" w:eastAsiaTheme="majorEastAsia" w:hAnsi="Arial" w:cs="Arial"/>
          <w:b/>
          <w:bCs/>
          <w:sz w:val="30"/>
          <w:szCs w:val="28"/>
        </w:rPr>
      </w:pPr>
      <w:r w:rsidRPr="001A0E3C">
        <w:rPr>
          <w:rFonts w:ascii="Arial" w:hAnsi="Arial" w:cs="Arial"/>
        </w:rPr>
        <w:br w:type="page"/>
      </w:r>
    </w:p>
    <w:p w14:paraId="3908E880" w14:textId="77777777" w:rsidR="00984B33" w:rsidRPr="00996FAF" w:rsidRDefault="00984B33" w:rsidP="00984B3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4B33" w14:paraId="323B2EE0" w14:textId="77777777" w:rsidTr="00E7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CC39F0" w14:textId="77777777" w:rsidR="00984B33" w:rsidRPr="00996FAF" w:rsidRDefault="00984B33" w:rsidP="00E731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D771F3" w14:textId="77777777" w:rsidR="00984B33" w:rsidRPr="00996FAF" w:rsidRDefault="00984B33" w:rsidP="00E731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B33" w14:paraId="2E04228F" w14:textId="77777777" w:rsidTr="00E731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218AD" w14:textId="77777777" w:rsidR="00984B33" w:rsidRPr="00996FAF" w:rsidRDefault="00984B33" w:rsidP="00E7319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0F95B65" w14:textId="77777777" w:rsidR="00984B33" w:rsidRPr="00996FAF" w:rsidRDefault="00984B33"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341487" w14:textId="77777777" w:rsidR="00984B33" w:rsidRPr="00996FAF" w:rsidRDefault="00160D6D"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10CE74F0A3FB47BA8FCF4BF7E40D15F9"/>
                </w:placeholder>
                <w:dropDownList>
                  <w:listItem w:displayText="choose a rating" w:value="choose a rating"/>
                  <w:listItem w:displayText="Compliant" w:value="Compliant"/>
                  <w:listItem w:displayText="Non-compliant" w:value="Non-compliant"/>
                </w:dropDownList>
              </w:sdtPr>
              <w:sdtEndPr/>
              <w:sdtContent>
                <w:r w:rsidR="00984B33">
                  <w:rPr>
                    <w:rFonts w:ascii="Arial" w:hAnsi="Arial" w:cs="Arial"/>
                    <w:color w:val="auto"/>
                  </w:rPr>
                  <w:t>Compliant</w:t>
                </w:r>
              </w:sdtContent>
            </w:sdt>
            <w:r w:rsidR="00984B33" w:rsidRPr="00996FAF">
              <w:rPr>
                <w:rFonts w:ascii="Arial" w:hAnsi="Arial" w:cs="Arial"/>
                <w:color w:val="0000FF"/>
              </w:rPr>
              <w:t xml:space="preserve"> </w:t>
            </w:r>
          </w:p>
        </w:tc>
      </w:tr>
    </w:tbl>
    <w:p w14:paraId="6FAEA588" w14:textId="77777777" w:rsidR="00984B33" w:rsidRDefault="00984B33" w:rsidP="00984B33">
      <w:pPr>
        <w:pStyle w:val="Heading20"/>
      </w:pPr>
      <w:r w:rsidRPr="00996FAF">
        <w:t>Findings</w:t>
      </w:r>
    </w:p>
    <w:p w14:paraId="1A114D97" w14:textId="547F2A86" w:rsidR="00984B33" w:rsidRDefault="00984B33" w:rsidP="00984B33">
      <w:pPr>
        <w:pStyle w:val="NormalArial"/>
      </w:pPr>
      <w:r>
        <w:t xml:space="preserve">The Assessment Team </w:t>
      </w:r>
      <w:proofErr w:type="gramStart"/>
      <w:r>
        <w:t>recommended</w:t>
      </w:r>
      <w:proofErr w:type="gramEnd"/>
      <w:r>
        <w:t xml:space="preserve"> Requirement (3)(b) in Standard 3 met. The service was able to demonstrate e</w:t>
      </w:r>
      <w:r w:rsidRPr="00996FAF">
        <w:t>ffective management of high</w:t>
      </w:r>
      <w:r>
        <w:t>-</w:t>
      </w:r>
      <w:r w:rsidRPr="00996FAF">
        <w:t>impact or high</w:t>
      </w:r>
      <w:r>
        <w:t>-</w:t>
      </w:r>
      <w:r w:rsidRPr="00996FAF">
        <w:t>prevalence risks associated with the care of each consumer</w:t>
      </w:r>
      <w:r>
        <w:t>.</w:t>
      </w:r>
      <w:r w:rsidRPr="00CB6486">
        <w:t xml:space="preserve"> </w:t>
      </w:r>
      <w:r>
        <w:t>The following evidence was considered relevant to my finding</w:t>
      </w:r>
      <w:r w:rsidR="00A2238B">
        <w:t>:</w:t>
      </w:r>
    </w:p>
    <w:p w14:paraId="24DA6503"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Two consumers and one representative were satisfied clinical risks were being effectively managed, including in relation to risks associated with swallowing, pain and pressure injures.</w:t>
      </w:r>
    </w:p>
    <w:p w14:paraId="6961DEAE"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Staff were able to provide examples of how they identify consumers’ high-impact or high-prevalence risks and relevant policies and procedures to support them in their role.</w:t>
      </w:r>
    </w:p>
    <w:p w14:paraId="6AA8BB0F" w14:textId="60A678F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Documentation viewed showed consumers’ pressure injuries, pain, swallowing risk and restrictive practices were effectively managed.</w:t>
      </w:r>
    </w:p>
    <w:p w14:paraId="661D2655" w14:textId="557BD311"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The organisation has a risk management policy which contains information on care planning to guide staff practice.</w:t>
      </w:r>
    </w:p>
    <w:p w14:paraId="7ABFD65A" w14:textId="6025B1F5" w:rsidR="00984B33" w:rsidRDefault="00984B33" w:rsidP="00984B33">
      <w:pPr>
        <w:pStyle w:val="NormalArial"/>
      </w:pPr>
      <w:r>
        <w:t>For the reasons detailed above, I find Requirement (3)(b) in Standard 3 Personal care and clinical care compliant.</w:t>
      </w:r>
    </w:p>
    <w:p w14:paraId="2C8F3415" w14:textId="77777777" w:rsidR="00984B33" w:rsidRPr="00262C0B" w:rsidRDefault="00984B33" w:rsidP="00984B33">
      <w:pPr>
        <w:pStyle w:val="NormalArial"/>
      </w:pPr>
      <w:r>
        <w:br w:type="page"/>
      </w:r>
    </w:p>
    <w:p w14:paraId="0CCDC700" w14:textId="77777777" w:rsidR="00984B33" w:rsidRPr="00996FAF" w:rsidRDefault="00984B33" w:rsidP="00984B3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84B33" w14:paraId="26895FE5" w14:textId="77777777" w:rsidTr="00E7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D57F569" w14:textId="77777777" w:rsidR="00984B33" w:rsidRPr="00996FAF" w:rsidRDefault="00984B33" w:rsidP="00E7319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6E8FA4" w14:textId="77777777" w:rsidR="00984B33" w:rsidRPr="00996FAF" w:rsidRDefault="00984B33" w:rsidP="00E731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B33" w14:paraId="1232C219" w14:textId="77777777" w:rsidTr="00E731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09B72" w14:textId="77777777" w:rsidR="00984B33" w:rsidRPr="00996FAF" w:rsidRDefault="00984B33" w:rsidP="00E7319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C85AA8" w14:textId="77777777" w:rsidR="00984B33" w:rsidRPr="00996FAF" w:rsidRDefault="00984B33"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F4A846B" w14:textId="77777777" w:rsidR="00984B33" w:rsidRPr="00996FAF" w:rsidRDefault="00984B33" w:rsidP="00E7319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8C6EF35" w14:textId="77777777" w:rsidR="00984B33" w:rsidRPr="00996FAF" w:rsidRDefault="00984B33" w:rsidP="00E7319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D3CB81" w14:textId="77777777" w:rsidR="00984B33" w:rsidRPr="00996FAF" w:rsidRDefault="00160D6D"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BF4626AAF6234F51A3D41D0D54C07203"/>
                </w:placeholder>
                <w:dropDownList>
                  <w:listItem w:displayText="choose a rating" w:value="choose a rating"/>
                  <w:listItem w:displayText="Compliant" w:value="Compliant"/>
                  <w:listItem w:displayText="Non-compliant" w:value="Non-compliant"/>
                </w:dropDownList>
              </w:sdtPr>
              <w:sdtEndPr/>
              <w:sdtContent>
                <w:r w:rsidR="00984B33">
                  <w:rPr>
                    <w:rFonts w:ascii="Arial" w:hAnsi="Arial" w:cs="Arial"/>
                    <w:color w:val="auto"/>
                  </w:rPr>
                  <w:t>Non-compliant</w:t>
                </w:r>
              </w:sdtContent>
            </w:sdt>
            <w:r w:rsidR="00984B33" w:rsidRPr="00996FAF">
              <w:rPr>
                <w:rFonts w:ascii="Arial" w:hAnsi="Arial" w:cs="Arial"/>
                <w:color w:val="0000FF"/>
              </w:rPr>
              <w:t xml:space="preserve"> </w:t>
            </w:r>
          </w:p>
        </w:tc>
      </w:tr>
    </w:tbl>
    <w:p w14:paraId="404CEF55" w14:textId="77777777" w:rsidR="00984B33" w:rsidRDefault="00984B33" w:rsidP="00984B33">
      <w:pPr>
        <w:pStyle w:val="Heading20"/>
      </w:pPr>
      <w:r>
        <w:t>Findings</w:t>
      </w:r>
    </w:p>
    <w:p w14:paraId="62866DD6" w14:textId="7FD4D988" w:rsidR="00984B33" w:rsidRDefault="00984B33" w:rsidP="00984B33">
      <w:pPr>
        <w:pStyle w:val="NormalArial"/>
      </w:pPr>
      <w:r>
        <w:t xml:space="preserve">The Assessment Team </w:t>
      </w:r>
      <w:proofErr w:type="gramStart"/>
      <w:r>
        <w:t>recommended</w:t>
      </w:r>
      <w:proofErr w:type="gramEnd"/>
      <w:r>
        <w:t xml:space="preserve"> Requirement (3)(b) not met as the service was unable to demonstrate the memory support unit was safe, clean and well maintained. The following evidence was considered relevant to my finding</w:t>
      </w:r>
      <w:r w:rsidR="00A2238B">
        <w:t>:</w:t>
      </w:r>
    </w:p>
    <w:p w14:paraId="5A30A267"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Paint throughout the memory support unit was observed to be peeling or scuffed.</w:t>
      </w:r>
    </w:p>
    <w:p w14:paraId="16D32655"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A gap of approximately 30cm along three corridors was left exposed in the ceiling following an upgrade early in the year, exposing electrical and plumbing fittings. </w:t>
      </w:r>
    </w:p>
    <w:p w14:paraId="3D724759"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Carpet was soiled with a malodour near two consumers’ rooms with long threads posing a trip hazard. Carpet cleaning was scheduled for three months prior which was delayed due to ceiling repairs. </w:t>
      </w:r>
    </w:p>
    <w:p w14:paraId="6427EB36"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Memory boxes outside consumers’ bedrooms were observed to be requiring repair. </w:t>
      </w:r>
    </w:p>
    <w:p w14:paraId="6A775433"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Consumers have access to indoor and outdoor spaces.</w:t>
      </w:r>
    </w:p>
    <w:p w14:paraId="7EE623B5"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The service has a cleaning schedule and a preventative and reactive maintenance schedule.</w:t>
      </w:r>
    </w:p>
    <w:p w14:paraId="5DF4C845" w14:textId="56C08C40" w:rsidR="00984B33" w:rsidRDefault="00984B33" w:rsidP="00984B33">
      <w:pPr>
        <w:pStyle w:val="NormalArial"/>
      </w:pPr>
      <w:r>
        <w:t>The Approved Provider submitted a response to the Assessment Team’s report. The response indicates they disagree with the finding, however, acknowledge the deficits identified in the Assessment Team’s report. The following evidence was considered relevant to my finding</w:t>
      </w:r>
      <w:r w:rsidR="00A2238B">
        <w:t>:</w:t>
      </w:r>
    </w:p>
    <w:p w14:paraId="12B3E01A"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Assert the ceiling repairs were identified and they experienced delays due to the current labour shortages in the building industry. </w:t>
      </w:r>
    </w:p>
    <w:p w14:paraId="19A9018A"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Assert whilst the ceiling repairs were unsightly, urgent repairs were required to be undertaken at the time to prevent a loss of water at the site. </w:t>
      </w:r>
    </w:p>
    <w:p w14:paraId="03ACD88A"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Acknowledge the carpet cleaning may have been missed due to a change in contractors but state ongoing regular carpet spot cleaning was occurring.</w:t>
      </w:r>
    </w:p>
    <w:p w14:paraId="18FBCB9A"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A plan for continuous improvement was submitted which included creating an orientation board, reviewing painting in the corridors and consumer rooms, installing way finding signs, reviewing the monthly maintenance schedule, reviewing the cleaning </w:t>
      </w:r>
      <w:proofErr w:type="gramStart"/>
      <w:r w:rsidRPr="004758E0">
        <w:rPr>
          <w:rFonts w:ascii="Arial" w:hAnsi="Arial" w:cs="Arial"/>
        </w:rPr>
        <w:t>schedule</w:t>
      </w:r>
      <w:proofErr w:type="gramEnd"/>
      <w:r w:rsidRPr="004758E0">
        <w:rPr>
          <w:rFonts w:ascii="Arial" w:hAnsi="Arial" w:cs="Arial"/>
        </w:rPr>
        <w:t xml:space="preserve"> and painting areas of concern.</w:t>
      </w:r>
    </w:p>
    <w:p w14:paraId="0EBE7F88" w14:textId="77777777" w:rsidR="00984B33" w:rsidRDefault="00984B33" w:rsidP="00984B33">
      <w:pPr>
        <w:pStyle w:val="NormalArial"/>
      </w:pPr>
      <w:r w:rsidRPr="00F3586B">
        <w:t xml:space="preserve">I acknowledge the Approved Provider’s response and the additional information provided. Based on the Assessment Team’s report and the Approved Provider’s response, I find </w:t>
      </w:r>
      <w:r>
        <w:t xml:space="preserve">whilst the service environment was found to </w:t>
      </w:r>
      <w:r w:rsidRPr="00996FAF">
        <w:t>enable consumers to move freely, both indoors and outdoors</w:t>
      </w:r>
      <w:r>
        <w:t xml:space="preserve">, the service was </w:t>
      </w:r>
      <w:r w:rsidRPr="0022647A">
        <w:t>not able to demonstrate</w:t>
      </w:r>
      <w:r>
        <w:t xml:space="preserve"> a</w:t>
      </w:r>
      <w:r w:rsidRPr="00996FAF">
        <w:t xml:space="preserve"> safe, clean</w:t>
      </w:r>
      <w:r>
        <w:t xml:space="preserve"> and</w:t>
      </w:r>
      <w:r w:rsidRPr="00996FAF">
        <w:t xml:space="preserve"> </w:t>
      </w:r>
      <w:proofErr w:type="gramStart"/>
      <w:r w:rsidRPr="00996FAF">
        <w:t>well</w:t>
      </w:r>
      <w:r>
        <w:t xml:space="preserve"> maintained</w:t>
      </w:r>
      <w:proofErr w:type="gramEnd"/>
      <w:r>
        <w:t xml:space="preserve"> service environment, specifically in relation to the memory support unit. </w:t>
      </w:r>
    </w:p>
    <w:p w14:paraId="3D2F3ACE" w14:textId="77777777" w:rsidR="00984B33" w:rsidRDefault="00984B33" w:rsidP="00984B33">
      <w:pPr>
        <w:pStyle w:val="NormalArial"/>
      </w:pPr>
      <w:r>
        <w:t xml:space="preserve">In coming to my finding, whilst I have considered the service was able to demonstrate some aspects of the Requirement being consumers having access to indoor and outdoor spaces, I have placed weight on observations made by the Assessment Team, specifically the trip hazard </w:t>
      </w:r>
      <w:r>
        <w:lastRenderedPageBreak/>
        <w:t xml:space="preserve">posed by the floor coverings, </w:t>
      </w:r>
      <w:proofErr w:type="gramStart"/>
      <w:r>
        <w:t>malodour</w:t>
      </w:r>
      <w:proofErr w:type="gramEnd"/>
      <w:r>
        <w:t xml:space="preserve"> and soiling, potentially impacting on consumer comfort and safety. Whilst I recognise potential challenges in the building industry impacting on preventative and reactive maintenance tasks, including the delayed carpet cleaning and ceiling repairs, I have considered other maintenance tasks, including the memory boxes requiring repair, and areas of walls requiring painting indicative of ineffective maintenance processes to ensure the environment is clean and well maintained. I have also considered ineffective monitoring systems, with deficits identified by the Assessment Team, specifically in relation to the carpeting posing a risk to consumers which have not been identified and addressed prior to the Assessment Contact.</w:t>
      </w:r>
    </w:p>
    <w:p w14:paraId="57EFC5BB" w14:textId="35D5A2A4" w:rsidR="00984B33" w:rsidRDefault="00984B33" w:rsidP="00984B33">
      <w:pPr>
        <w:pStyle w:val="NormalArial"/>
      </w:pPr>
      <w:r>
        <w:t>For the reasons detailed above, I find Requirement (3)(b) in Standard 5 Organisation’s service environment non-compliant.</w:t>
      </w:r>
    </w:p>
    <w:p w14:paraId="2481690F" w14:textId="77777777" w:rsidR="00984B33" w:rsidRDefault="00984B33" w:rsidP="00984B33">
      <w:pPr>
        <w:pStyle w:val="NormalArial"/>
        <w:ind w:left="360"/>
      </w:pPr>
      <w:r>
        <w:br w:type="page"/>
      </w:r>
    </w:p>
    <w:p w14:paraId="13A81AED" w14:textId="77777777" w:rsidR="00984B33" w:rsidRPr="00996FAF" w:rsidRDefault="00984B33" w:rsidP="00984B3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84B33" w14:paraId="636A6356" w14:textId="77777777" w:rsidTr="00E7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1DAB99" w14:textId="77777777" w:rsidR="00984B33" w:rsidRPr="00996FAF" w:rsidRDefault="00984B33" w:rsidP="00E731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44CDA96" w14:textId="77777777" w:rsidR="00984B33" w:rsidRPr="00996FAF" w:rsidRDefault="00984B33" w:rsidP="00E731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4B33" w14:paraId="50C00E22" w14:textId="77777777" w:rsidTr="00E731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71D8F3" w14:textId="77777777" w:rsidR="00984B33" w:rsidRPr="00996FAF" w:rsidRDefault="00984B33" w:rsidP="00E7319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9C9BAC" w14:textId="77777777" w:rsidR="00984B33" w:rsidRPr="00996FAF" w:rsidRDefault="00984B33" w:rsidP="00E731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0CF492" w14:textId="77777777" w:rsidR="00984B33" w:rsidRPr="00996FAF" w:rsidRDefault="00984B33"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0F4BC5" w14:textId="77777777" w:rsidR="00984B33" w:rsidRPr="00996FAF" w:rsidRDefault="00984B33"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DAB063" w14:textId="77777777" w:rsidR="00984B33" w:rsidRPr="00996FAF" w:rsidRDefault="00984B33"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ADAE7D" w14:textId="77777777" w:rsidR="00984B33" w:rsidRPr="00996FAF" w:rsidRDefault="00984B33" w:rsidP="00E731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B0BDA3C" w14:textId="77777777" w:rsidR="00984B33" w:rsidRPr="00996FAF" w:rsidRDefault="00160D6D" w:rsidP="00E731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75EF139B9CE24A10A994FC13E2A61C49"/>
                </w:placeholder>
                <w:dropDownList>
                  <w:listItem w:displayText="choose a rating" w:value="choose a rating"/>
                  <w:listItem w:displayText="Compliant" w:value="Compliant"/>
                  <w:listItem w:displayText="Non-compliant" w:value="Non-compliant"/>
                </w:dropDownList>
              </w:sdtPr>
              <w:sdtEndPr/>
              <w:sdtContent>
                <w:r w:rsidR="00984B33">
                  <w:rPr>
                    <w:rFonts w:ascii="Arial" w:hAnsi="Arial" w:cs="Arial"/>
                    <w:color w:val="auto"/>
                  </w:rPr>
                  <w:t>Compliant</w:t>
                </w:r>
              </w:sdtContent>
            </w:sdt>
          </w:p>
        </w:tc>
      </w:tr>
    </w:tbl>
    <w:p w14:paraId="72EAFC20" w14:textId="77777777" w:rsidR="00984B33" w:rsidRDefault="00984B33" w:rsidP="00984B33">
      <w:pPr>
        <w:pStyle w:val="Heading20"/>
      </w:pPr>
      <w:r w:rsidRPr="00996FAF">
        <w:t>Findings</w:t>
      </w:r>
    </w:p>
    <w:p w14:paraId="3BD7464B" w14:textId="6A2845C5" w:rsidR="00984B33" w:rsidRPr="005A5BED" w:rsidRDefault="00984B33" w:rsidP="00A2238B">
      <w:pPr>
        <w:spacing w:before="120" w:line="0" w:lineRule="atLeast"/>
        <w:rPr>
          <w:rFonts w:ascii="Arial" w:hAnsi="Arial" w:cs="Arial"/>
        </w:rPr>
      </w:pPr>
      <w:r w:rsidRPr="004277AF">
        <w:rPr>
          <w:rFonts w:ascii="Arial" w:hAnsi="Arial" w:cs="Arial"/>
        </w:rPr>
        <w:t xml:space="preserve">The Assessment Team </w:t>
      </w:r>
      <w:proofErr w:type="gramStart"/>
      <w:r w:rsidRPr="004277AF">
        <w:rPr>
          <w:rFonts w:ascii="Arial" w:hAnsi="Arial" w:cs="Arial"/>
        </w:rPr>
        <w:t>recommended</w:t>
      </w:r>
      <w:proofErr w:type="gramEnd"/>
      <w:r w:rsidRPr="004277AF">
        <w:rPr>
          <w:rFonts w:ascii="Arial" w:hAnsi="Arial" w:cs="Arial"/>
        </w:rPr>
        <w:t xml:space="preserve"> Requirement (3)(d) in Standard 8 met. The service demonstrate</w:t>
      </w:r>
      <w:r>
        <w:rPr>
          <w:rFonts w:ascii="Arial" w:hAnsi="Arial" w:cs="Arial"/>
        </w:rPr>
        <w:t>d</w:t>
      </w:r>
      <w:r w:rsidRPr="004277AF">
        <w:rPr>
          <w:rFonts w:ascii="Arial" w:hAnsi="Arial" w:cs="Arial"/>
        </w:rPr>
        <w:t xml:space="preserve"> effective risk management systems and practices. This included systems and processes to manage and monitor high-impact or high-prevalence risks associated with the care of consumers, </w:t>
      </w:r>
      <w:proofErr w:type="gramStart"/>
      <w:r w:rsidRPr="004277AF">
        <w:rPr>
          <w:rFonts w:ascii="Arial" w:hAnsi="Arial" w:cs="Arial"/>
        </w:rPr>
        <w:t>identifying</w:t>
      </w:r>
      <w:proofErr w:type="gramEnd"/>
      <w:r w:rsidRPr="004277AF">
        <w:rPr>
          <w:rFonts w:ascii="Arial" w:hAnsi="Arial" w:cs="Arial"/>
        </w:rPr>
        <w:t xml:space="preserve"> and responding to abuse and neglect of consumers, supporting consumers to live the best life they can</w:t>
      </w:r>
      <w:r>
        <w:rPr>
          <w:rFonts w:ascii="Arial" w:hAnsi="Arial" w:cs="Arial"/>
        </w:rPr>
        <w:t>,</w:t>
      </w:r>
      <w:r w:rsidRPr="004277AF">
        <w:rPr>
          <w:rFonts w:ascii="Arial" w:hAnsi="Arial" w:cs="Arial"/>
        </w:rPr>
        <w:t xml:space="preserve"> and managing and preventing incidents, including the use of an incident management system</w:t>
      </w:r>
      <w:r>
        <w:rPr>
          <w:rFonts w:ascii="Arial" w:hAnsi="Arial" w:cs="Arial"/>
        </w:rPr>
        <w:t xml:space="preserve">. </w:t>
      </w:r>
      <w:r w:rsidRPr="005A5BED">
        <w:rPr>
          <w:rFonts w:ascii="Arial" w:hAnsi="Arial" w:cs="Arial"/>
        </w:rPr>
        <w:t>The following evidence was considered relevant to my finding</w:t>
      </w:r>
      <w:r w:rsidR="00A2238B">
        <w:rPr>
          <w:rFonts w:ascii="Arial" w:hAnsi="Arial" w:cs="Arial"/>
        </w:rPr>
        <w:t>:</w:t>
      </w:r>
    </w:p>
    <w:p w14:paraId="4CB09006" w14:textId="77777777"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In relation to managing high-impact or high-prevalence risks, validated risk screening tools are used to identify consumers’ high-impact or high-prevalence risks, including in relation to pressure injuries and falls. High-impact or high-prevalence risks were identified for sampled consumers, including behaviour support, restrictive </w:t>
      </w:r>
      <w:proofErr w:type="gramStart"/>
      <w:r w:rsidRPr="004758E0">
        <w:rPr>
          <w:rFonts w:ascii="Arial" w:hAnsi="Arial" w:cs="Arial"/>
        </w:rPr>
        <w:t>practices</w:t>
      </w:r>
      <w:proofErr w:type="gramEnd"/>
      <w:r w:rsidRPr="004758E0">
        <w:rPr>
          <w:rFonts w:ascii="Arial" w:hAnsi="Arial" w:cs="Arial"/>
        </w:rPr>
        <w:t xml:space="preserve"> and risk of choking. </w:t>
      </w:r>
    </w:p>
    <w:p w14:paraId="2C921BC9" w14:textId="77777777" w:rsidR="00984B33" w:rsidRDefault="00984B33" w:rsidP="004758E0">
      <w:pPr>
        <w:pStyle w:val="ListParagraph"/>
        <w:numPr>
          <w:ilvl w:val="0"/>
          <w:numId w:val="12"/>
        </w:numPr>
        <w:spacing w:line="240" w:lineRule="atLeast"/>
        <w:contextualSpacing w:val="0"/>
        <w:rPr>
          <w:rFonts w:ascii="Arial" w:hAnsi="Arial" w:cs="Arial"/>
        </w:rPr>
      </w:pPr>
      <w:r w:rsidRPr="003335FA">
        <w:rPr>
          <w:rFonts w:ascii="Arial" w:hAnsi="Arial" w:cs="Arial"/>
        </w:rPr>
        <w:t xml:space="preserve">In relation to </w:t>
      </w:r>
      <w:r w:rsidRPr="00996FAF">
        <w:rPr>
          <w:rFonts w:ascii="Arial" w:hAnsi="Arial" w:cs="Arial"/>
        </w:rPr>
        <w:t>identifying and responding to abuse and neglect of consumers</w:t>
      </w:r>
      <w:r>
        <w:rPr>
          <w:rFonts w:ascii="Arial" w:hAnsi="Arial" w:cs="Arial"/>
        </w:rPr>
        <w:t xml:space="preserve">, a Serious Incident Response Scheme (SIRS) register showed effective incident responding and reporting. Management described how each incident is analysed and investigated, with a root cause analysis to identify opportunities for improvement. </w:t>
      </w:r>
    </w:p>
    <w:p w14:paraId="7C40AD2E" w14:textId="77777777" w:rsidR="00984B33" w:rsidRPr="00A030D8" w:rsidRDefault="00984B33" w:rsidP="004758E0">
      <w:pPr>
        <w:pStyle w:val="ListParagraph"/>
        <w:numPr>
          <w:ilvl w:val="0"/>
          <w:numId w:val="12"/>
        </w:numPr>
        <w:spacing w:line="240" w:lineRule="atLeast"/>
        <w:contextualSpacing w:val="0"/>
        <w:rPr>
          <w:rFonts w:ascii="Arial" w:hAnsi="Arial" w:cs="Arial"/>
        </w:rPr>
      </w:pPr>
      <w:r>
        <w:rPr>
          <w:rFonts w:ascii="Arial" w:hAnsi="Arial" w:cs="Arial"/>
        </w:rPr>
        <w:t xml:space="preserve">In relation to </w:t>
      </w:r>
      <w:r w:rsidRPr="00996FAF">
        <w:rPr>
          <w:rFonts w:ascii="Arial" w:hAnsi="Arial" w:cs="Arial"/>
        </w:rPr>
        <w:t>supporting consumers to live the best life they can</w:t>
      </w:r>
      <w:r>
        <w:rPr>
          <w:rFonts w:ascii="Arial" w:hAnsi="Arial" w:cs="Arial"/>
        </w:rPr>
        <w:t xml:space="preserve">, staff described how they use internal policies and procedures to support consumers to take risks. Two consumer files showed they were being supported in undertaking activities involving elements of risks. </w:t>
      </w:r>
    </w:p>
    <w:p w14:paraId="5840C2A2" w14:textId="37874528" w:rsidR="00984B33" w:rsidRPr="004758E0" w:rsidRDefault="00984B33" w:rsidP="004758E0">
      <w:pPr>
        <w:pStyle w:val="ListParagraph"/>
        <w:numPr>
          <w:ilvl w:val="0"/>
          <w:numId w:val="12"/>
        </w:numPr>
        <w:spacing w:line="240" w:lineRule="atLeast"/>
        <w:contextualSpacing w:val="0"/>
        <w:rPr>
          <w:rFonts w:ascii="Arial" w:hAnsi="Arial" w:cs="Arial"/>
        </w:rPr>
      </w:pPr>
      <w:r w:rsidRPr="004758E0">
        <w:rPr>
          <w:rFonts w:ascii="Arial" w:hAnsi="Arial" w:cs="Arial"/>
        </w:rPr>
        <w:t xml:space="preserve">In relation to managing and preventing incidents, including the use of an incident management system, trends are </w:t>
      </w:r>
      <w:proofErr w:type="gramStart"/>
      <w:r w:rsidRPr="004758E0">
        <w:rPr>
          <w:rFonts w:ascii="Arial" w:hAnsi="Arial" w:cs="Arial"/>
        </w:rPr>
        <w:t>analysed</w:t>
      </w:r>
      <w:proofErr w:type="gramEnd"/>
      <w:r w:rsidRPr="004758E0">
        <w:rPr>
          <w:rFonts w:ascii="Arial" w:hAnsi="Arial" w:cs="Arial"/>
        </w:rPr>
        <w:t xml:space="preserve"> and strategies developed to reduce incident recurrence. Documentation viewed in the month of the Assessment Contact showed incidents being reported and addressed.</w:t>
      </w:r>
    </w:p>
    <w:p w14:paraId="0F82398C" w14:textId="46FB7368" w:rsidR="00117022" w:rsidRPr="00984B33" w:rsidRDefault="00984B33" w:rsidP="00A2238B">
      <w:pPr>
        <w:pStyle w:val="NormalArial"/>
      </w:pPr>
      <w:r>
        <w:t>For the reasons detailed above, I find Requirement (3)(d) in Standard 8 Organisational governance compliant.</w:t>
      </w:r>
    </w:p>
    <w:sectPr w:rsidR="00117022" w:rsidRPr="00984B3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23999" w14:textId="77777777" w:rsidR="00CC2307" w:rsidRDefault="00984B33">
      <w:pPr>
        <w:spacing w:after="0"/>
      </w:pPr>
      <w:r>
        <w:separator/>
      </w:r>
    </w:p>
  </w:endnote>
  <w:endnote w:type="continuationSeparator" w:id="0">
    <w:p w14:paraId="0F82399B" w14:textId="77777777" w:rsidR="00CC2307" w:rsidRDefault="00984B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3992" w14:textId="77777777" w:rsidR="00DF37F2" w:rsidRPr="00DF37F2" w:rsidRDefault="00984B3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w:t>
    </w:r>
    <w:proofErr w:type="spellStart"/>
    <w:r w:rsidRPr="00DF37F2">
      <w:rPr>
        <w:rStyle w:val="FooterBold"/>
        <w:rFonts w:ascii="Arial" w:hAnsi="Arial"/>
        <w:b w:val="0"/>
      </w:rPr>
      <w:t>Gracewood</w:t>
    </w:r>
    <w:proofErr w:type="spellEnd"/>
    <w:r w:rsidRPr="00DF37F2">
      <w:rPr>
        <w:rStyle w:val="FooterBold"/>
        <w:rFonts w:ascii="Arial" w:hAnsi="Arial"/>
        <w:b w:val="0"/>
      </w:rPr>
      <w:tab/>
      <w:t xml:space="preserve">RPT-ACC-0122 v3.0 </w:t>
    </w:r>
  </w:p>
  <w:p w14:paraId="0F823993" w14:textId="77777777" w:rsidR="00DF37F2" w:rsidRPr="00DF37F2" w:rsidRDefault="00984B33" w:rsidP="00DF37F2">
    <w:pPr>
      <w:pStyle w:val="FooterArial9"/>
      <w:rPr>
        <w:rStyle w:val="FooterBold"/>
        <w:rFonts w:ascii="Arial" w:hAnsi="Arial"/>
        <w:b w:val="0"/>
      </w:rPr>
    </w:pPr>
    <w:r w:rsidRPr="00DF37F2">
      <w:rPr>
        <w:rStyle w:val="FooterBold"/>
        <w:rFonts w:ascii="Arial" w:hAnsi="Arial"/>
        <w:b w:val="0"/>
      </w:rPr>
      <w:t>Commission ID: 7166</w:t>
    </w:r>
    <w:r w:rsidRPr="00DF37F2">
      <w:rPr>
        <w:rStyle w:val="FooterBold"/>
        <w:rFonts w:ascii="Arial" w:hAnsi="Arial"/>
        <w:b w:val="0"/>
      </w:rPr>
      <w:tab/>
      <w:t xml:space="preserve">OFFICIAL: Sensitive </w:t>
    </w:r>
  </w:p>
  <w:p w14:paraId="0F823994" w14:textId="77777777" w:rsidR="00DF37F2" w:rsidRPr="00DF37F2" w:rsidRDefault="00984B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3996" w14:textId="77777777" w:rsidR="00E2364A" w:rsidRDefault="00160D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2398F" w14:textId="77777777" w:rsidR="00D3157C" w:rsidRDefault="00984B33" w:rsidP="00D71F88">
      <w:pPr>
        <w:spacing w:after="0"/>
      </w:pPr>
      <w:r>
        <w:separator/>
      </w:r>
    </w:p>
  </w:footnote>
  <w:footnote w:type="continuationSeparator" w:id="0">
    <w:p w14:paraId="0F823990" w14:textId="77777777" w:rsidR="00D3157C" w:rsidRDefault="00984B33" w:rsidP="00D71F88">
      <w:pPr>
        <w:spacing w:after="0"/>
      </w:pPr>
      <w:r>
        <w:continuationSeparator/>
      </w:r>
    </w:p>
  </w:footnote>
  <w:footnote w:id="1">
    <w:p w14:paraId="6FE00636" w14:textId="77777777" w:rsidR="00984B33" w:rsidRDefault="00984B33" w:rsidP="00984B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7268F8">
        <w:rPr>
          <w:rFonts w:ascii="Arial" w:hAnsi="Arial" w:cs="Arial"/>
          <w:sz w:val="20"/>
          <w:szCs w:val="20"/>
        </w:rPr>
        <w:t xml:space="preserve">n 68A </w:t>
      </w:r>
      <w:r w:rsidRPr="00443CA4">
        <w:rPr>
          <w:rFonts w:ascii="Arial" w:hAnsi="Arial" w:cs="Arial"/>
          <w:sz w:val="20"/>
          <w:szCs w:val="20"/>
        </w:rPr>
        <w:t>of the Aged Care Quality and Safety Commission Rules 2018.</w:t>
      </w:r>
    </w:p>
    <w:p w14:paraId="005B4B71" w14:textId="77777777" w:rsidR="00984B33" w:rsidRDefault="00984B33" w:rsidP="00984B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3991" w14:textId="77777777" w:rsidR="00D71F88" w:rsidRDefault="00984B33">
    <w:pPr>
      <w:pStyle w:val="Header"/>
    </w:pPr>
    <w:r>
      <w:rPr>
        <w:noProof/>
        <w:color w:val="2B579A"/>
        <w:shd w:val="clear" w:color="auto" w:fill="E6E6E6"/>
        <w:lang w:val="en-US"/>
      </w:rPr>
      <w:drawing>
        <wp:anchor distT="0" distB="0" distL="114300" distR="114300" simplePos="0" relativeHeight="251659264" behindDoc="1" locked="0" layoutInCell="1" allowOverlap="1" wp14:anchorId="0F823997" wp14:editId="0F8239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1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3995" w14:textId="77777777" w:rsidR="00FA0A5B" w:rsidRDefault="00984B33">
    <w:pPr>
      <w:pStyle w:val="Header"/>
    </w:pPr>
    <w:r>
      <w:rPr>
        <w:noProof/>
      </w:rPr>
      <w:drawing>
        <wp:anchor distT="0" distB="0" distL="114300" distR="114300" simplePos="0" relativeHeight="251658240" behindDoc="0" locked="0" layoutInCell="1" allowOverlap="1" wp14:anchorId="0F823999" wp14:editId="0F8239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EC3ED6">
      <w:start w:val="1"/>
      <w:numFmt w:val="lowerRoman"/>
      <w:lvlText w:val="(%1)"/>
      <w:lvlJc w:val="left"/>
      <w:pPr>
        <w:ind w:left="1080" w:hanging="720"/>
      </w:pPr>
      <w:rPr>
        <w:rFonts w:hint="default"/>
      </w:rPr>
    </w:lvl>
    <w:lvl w:ilvl="1" w:tplc="EDEE8708" w:tentative="1">
      <w:start w:val="1"/>
      <w:numFmt w:val="lowerLetter"/>
      <w:lvlText w:val="%2."/>
      <w:lvlJc w:val="left"/>
      <w:pPr>
        <w:ind w:left="1440" w:hanging="360"/>
      </w:pPr>
    </w:lvl>
    <w:lvl w:ilvl="2" w:tplc="DED66B68" w:tentative="1">
      <w:start w:val="1"/>
      <w:numFmt w:val="lowerRoman"/>
      <w:lvlText w:val="%3."/>
      <w:lvlJc w:val="right"/>
      <w:pPr>
        <w:ind w:left="2160" w:hanging="180"/>
      </w:pPr>
    </w:lvl>
    <w:lvl w:ilvl="3" w:tplc="E6968752" w:tentative="1">
      <w:start w:val="1"/>
      <w:numFmt w:val="decimal"/>
      <w:lvlText w:val="%4."/>
      <w:lvlJc w:val="left"/>
      <w:pPr>
        <w:ind w:left="2880" w:hanging="360"/>
      </w:pPr>
    </w:lvl>
    <w:lvl w:ilvl="4" w:tplc="D182069E" w:tentative="1">
      <w:start w:val="1"/>
      <w:numFmt w:val="lowerLetter"/>
      <w:lvlText w:val="%5."/>
      <w:lvlJc w:val="left"/>
      <w:pPr>
        <w:ind w:left="3600" w:hanging="360"/>
      </w:pPr>
    </w:lvl>
    <w:lvl w:ilvl="5" w:tplc="377CF204" w:tentative="1">
      <w:start w:val="1"/>
      <w:numFmt w:val="lowerRoman"/>
      <w:lvlText w:val="%6."/>
      <w:lvlJc w:val="right"/>
      <w:pPr>
        <w:ind w:left="4320" w:hanging="180"/>
      </w:pPr>
    </w:lvl>
    <w:lvl w:ilvl="6" w:tplc="0CEE4EDA" w:tentative="1">
      <w:start w:val="1"/>
      <w:numFmt w:val="decimal"/>
      <w:lvlText w:val="%7."/>
      <w:lvlJc w:val="left"/>
      <w:pPr>
        <w:ind w:left="5040" w:hanging="360"/>
      </w:pPr>
    </w:lvl>
    <w:lvl w:ilvl="7" w:tplc="8464659A" w:tentative="1">
      <w:start w:val="1"/>
      <w:numFmt w:val="lowerLetter"/>
      <w:lvlText w:val="%8."/>
      <w:lvlJc w:val="left"/>
      <w:pPr>
        <w:ind w:left="5760" w:hanging="360"/>
      </w:pPr>
    </w:lvl>
    <w:lvl w:ilvl="8" w:tplc="56B825D2" w:tentative="1">
      <w:start w:val="1"/>
      <w:numFmt w:val="lowerRoman"/>
      <w:lvlText w:val="%9."/>
      <w:lvlJc w:val="right"/>
      <w:pPr>
        <w:ind w:left="6480" w:hanging="180"/>
      </w:pPr>
    </w:lvl>
  </w:abstractNum>
  <w:abstractNum w:abstractNumId="1" w15:restartNumberingAfterBreak="0">
    <w:nsid w:val="039C278B"/>
    <w:multiLevelType w:val="hybridMultilevel"/>
    <w:tmpl w:val="5C6E4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B778133C">
      <w:start w:val="1"/>
      <w:numFmt w:val="lowerRoman"/>
      <w:lvlText w:val="(%1)"/>
      <w:lvlJc w:val="left"/>
      <w:pPr>
        <w:ind w:left="1080" w:hanging="720"/>
      </w:pPr>
      <w:rPr>
        <w:rFonts w:hint="default"/>
      </w:rPr>
    </w:lvl>
    <w:lvl w:ilvl="1" w:tplc="62C8F380" w:tentative="1">
      <w:start w:val="1"/>
      <w:numFmt w:val="lowerLetter"/>
      <w:lvlText w:val="%2."/>
      <w:lvlJc w:val="left"/>
      <w:pPr>
        <w:ind w:left="1440" w:hanging="360"/>
      </w:pPr>
    </w:lvl>
    <w:lvl w:ilvl="2" w:tplc="29AC234A" w:tentative="1">
      <w:start w:val="1"/>
      <w:numFmt w:val="lowerRoman"/>
      <w:lvlText w:val="%3."/>
      <w:lvlJc w:val="right"/>
      <w:pPr>
        <w:ind w:left="2160" w:hanging="180"/>
      </w:pPr>
    </w:lvl>
    <w:lvl w:ilvl="3" w:tplc="20ACDD8C" w:tentative="1">
      <w:start w:val="1"/>
      <w:numFmt w:val="decimal"/>
      <w:lvlText w:val="%4."/>
      <w:lvlJc w:val="left"/>
      <w:pPr>
        <w:ind w:left="2880" w:hanging="360"/>
      </w:pPr>
    </w:lvl>
    <w:lvl w:ilvl="4" w:tplc="E7044176" w:tentative="1">
      <w:start w:val="1"/>
      <w:numFmt w:val="lowerLetter"/>
      <w:lvlText w:val="%5."/>
      <w:lvlJc w:val="left"/>
      <w:pPr>
        <w:ind w:left="3600" w:hanging="360"/>
      </w:pPr>
    </w:lvl>
    <w:lvl w:ilvl="5" w:tplc="97CA8734" w:tentative="1">
      <w:start w:val="1"/>
      <w:numFmt w:val="lowerRoman"/>
      <w:lvlText w:val="%6."/>
      <w:lvlJc w:val="right"/>
      <w:pPr>
        <w:ind w:left="4320" w:hanging="180"/>
      </w:pPr>
    </w:lvl>
    <w:lvl w:ilvl="6" w:tplc="70A2867C" w:tentative="1">
      <w:start w:val="1"/>
      <w:numFmt w:val="decimal"/>
      <w:lvlText w:val="%7."/>
      <w:lvlJc w:val="left"/>
      <w:pPr>
        <w:ind w:left="5040" w:hanging="360"/>
      </w:pPr>
    </w:lvl>
    <w:lvl w:ilvl="7" w:tplc="A56A8340" w:tentative="1">
      <w:start w:val="1"/>
      <w:numFmt w:val="lowerLetter"/>
      <w:lvlText w:val="%8."/>
      <w:lvlJc w:val="left"/>
      <w:pPr>
        <w:ind w:left="5760" w:hanging="360"/>
      </w:pPr>
    </w:lvl>
    <w:lvl w:ilvl="8" w:tplc="CEC026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4DAD5A2">
      <w:start w:val="1"/>
      <w:numFmt w:val="lowerRoman"/>
      <w:lvlText w:val="(%1)"/>
      <w:lvlJc w:val="left"/>
      <w:pPr>
        <w:ind w:left="1080" w:hanging="720"/>
      </w:pPr>
      <w:rPr>
        <w:rFonts w:hint="default"/>
      </w:rPr>
    </w:lvl>
    <w:lvl w:ilvl="1" w:tplc="23E68494" w:tentative="1">
      <w:start w:val="1"/>
      <w:numFmt w:val="lowerLetter"/>
      <w:lvlText w:val="%2."/>
      <w:lvlJc w:val="left"/>
      <w:pPr>
        <w:ind w:left="1440" w:hanging="360"/>
      </w:pPr>
    </w:lvl>
    <w:lvl w:ilvl="2" w:tplc="95EC0564" w:tentative="1">
      <w:start w:val="1"/>
      <w:numFmt w:val="lowerRoman"/>
      <w:lvlText w:val="%3."/>
      <w:lvlJc w:val="right"/>
      <w:pPr>
        <w:ind w:left="2160" w:hanging="180"/>
      </w:pPr>
    </w:lvl>
    <w:lvl w:ilvl="3" w:tplc="0AB654CA" w:tentative="1">
      <w:start w:val="1"/>
      <w:numFmt w:val="decimal"/>
      <w:lvlText w:val="%4."/>
      <w:lvlJc w:val="left"/>
      <w:pPr>
        <w:ind w:left="2880" w:hanging="360"/>
      </w:pPr>
    </w:lvl>
    <w:lvl w:ilvl="4" w:tplc="1CD6AAB2" w:tentative="1">
      <w:start w:val="1"/>
      <w:numFmt w:val="lowerLetter"/>
      <w:lvlText w:val="%5."/>
      <w:lvlJc w:val="left"/>
      <w:pPr>
        <w:ind w:left="3600" w:hanging="360"/>
      </w:pPr>
    </w:lvl>
    <w:lvl w:ilvl="5" w:tplc="1466E5C0" w:tentative="1">
      <w:start w:val="1"/>
      <w:numFmt w:val="lowerRoman"/>
      <w:lvlText w:val="%6."/>
      <w:lvlJc w:val="right"/>
      <w:pPr>
        <w:ind w:left="4320" w:hanging="180"/>
      </w:pPr>
    </w:lvl>
    <w:lvl w:ilvl="6" w:tplc="7B7A54B0" w:tentative="1">
      <w:start w:val="1"/>
      <w:numFmt w:val="decimal"/>
      <w:lvlText w:val="%7."/>
      <w:lvlJc w:val="left"/>
      <w:pPr>
        <w:ind w:left="5040" w:hanging="360"/>
      </w:pPr>
    </w:lvl>
    <w:lvl w:ilvl="7" w:tplc="5868DF4C" w:tentative="1">
      <w:start w:val="1"/>
      <w:numFmt w:val="lowerLetter"/>
      <w:lvlText w:val="%8."/>
      <w:lvlJc w:val="left"/>
      <w:pPr>
        <w:ind w:left="5760" w:hanging="360"/>
      </w:pPr>
    </w:lvl>
    <w:lvl w:ilvl="8" w:tplc="E976DF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4942D32">
      <w:start w:val="1"/>
      <w:numFmt w:val="bullet"/>
      <w:lvlText w:val=""/>
      <w:lvlJc w:val="left"/>
      <w:pPr>
        <w:ind w:left="720" w:hanging="360"/>
      </w:pPr>
      <w:rPr>
        <w:rFonts w:ascii="Symbol" w:hAnsi="Symbol" w:hint="default"/>
        <w:color w:val="auto"/>
        <w:sz w:val="24"/>
        <w:szCs w:val="24"/>
      </w:rPr>
    </w:lvl>
    <w:lvl w:ilvl="1" w:tplc="41BC3BE2" w:tentative="1">
      <w:start w:val="1"/>
      <w:numFmt w:val="bullet"/>
      <w:lvlText w:val="o"/>
      <w:lvlJc w:val="left"/>
      <w:pPr>
        <w:ind w:left="1440" w:hanging="360"/>
      </w:pPr>
      <w:rPr>
        <w:rFonts w:ascii="Courier New" w:hAnsi="Courier New" w:cs="Courier New" w:hint="default"/>
      </w:rPr>
    </w:lvl>
    <w:lvl w:ilvl="2" w:tplc="D704764C" w:tentative="1">
      <w:start w:val="1"/>
      <w:numFmt w:val="bullet"/>
      <w:lvlText w:val=""/>
      <w:lvlJc w:val="left"/>
      <w:pPr>
        <w:ind w:left="2160" w:hanging="360"/>
      </w:pPr>
      <w:rPr>
        <w:rFonts w:ascii="Wingdings" w:hAnsi="Wingdings" w:hint="default"/>
      </w:rPr>
    </w:lvl>
    <w:lvl w:ilvl="3" w:tplc="E088877E" w:tentative="1">
      <w:start w:val="1"/>
      <w:numFmt w:val="bullet"/>
      <w:lvlText w:val=""/>
      <w:lvlJc w:val="left"/>
      <w:pPr>
        <w:ind w:left="2880" w:hanging="360"/>
      </w:pPr>
      <w:rPr>
        <w:rFonts w:ascii="Symbol" w:hAnsi="Symbol" w:hint="default"/>
      </w:rPr>
    </w:lvl>
    <w:lvl w:ilvl="4" w:tplc="582AC1EC" w:tentative="1">
      <w:start w:val="1"/>
      <w:numFmt w:val="bullet"/>
      <w:lvlText w:val="o"/>
      <w:lvlJc w:val="left"/>
      <w:pPr>
        <w:ind w:left="3600" w:hanging="360"/>
      </w:pPr>
      <w:rPr>
        <w:rFonts w:ascii="Courier New" w:hAnsi="Courier New" w:cs="Courier New" w:hint="default"/>
      </w:rPr>
    </w:lvl>
    <w:lvl w:ilvl="5" w:tplc="215622D2" w:tentative="1">
      <w:start w:val="1"/>
      <w:numFmt w:val="bullet"/>
      <w:lvlText w:val=""/>
      <w:lvlJc w:val="left"/>
      <w:pPr>
        <w:ind w:left="4320" w:hanging="360"/>
      </w:pPr>
      <w:rPr>
        <w:rFonts w:ascii="Wingdings" w:hAnsi="Wingdings" w:hint="default"/>
      </w:rPr>
    </w:lvl>
    <w:lvl w:ilvl="6" w:tplc="1B8AE486" w:tentative="1">
      <w:start w:val="1"/>
      <w:numFmt w:val="bullet"/>
      <w:lvlText w:val=""/>
      <w:lvlJc w:val="left"/>
      <w:pPr>
        <w:ind w:left="5040" w:hanging="360"/>
      </w:pPr>
      <w:rPr>
        <w:rFonts w:ascii="Symbol" w:hAnsi="Symbol" w:hint="default"/>
      </w:rPr>
    </w:lvl>
    <w:lvl w:ilvl="7" w:tplc="725CBA52" w:tentative="1">
      <w:start w:val="1"/>
      <w:numFmt w:val="bullet"/>
      <w:lvlText w:val="o"/>
      <w:lvlJc w:val="left"/>
      <w:pPr>
        <w:ind w:left="5760" w:hanging="360"/>
      </w:pPr>
      <w:rPr>
        <w:rFonts w:ascii="Courier New" w:hAnsi="Courier New" w:cs="Courier New" w:hint="default"/>
      </w:rPr>
    </w:lvl>
    <w:lvl w:ilvl="8" w:tplc="52EA69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B07FF0">
      <w:start w:val="1"/>
      <w:numFmt w:val="lowerRoman"/>
      <w:lvlText w:val="(%1)"/>
      <w:lvlJc w:val="left"/>
      <w:pPr>
        <w:ind w:left="1080" w:hanging="720"/>
      </w:pPr>
      <w:rPr>
        <w:rFonts w:hint="default"/>
      </w:rPr>
    </w:lvl>
    <w:lvl w:ilvl="1" w:tplc="843ED586" w:tentative="1">
      <w:start w:val="1"/>
      <w:numFmt w:val="lowerLetter"/>
      <w:lvlText w:val="%2."/>
      <w:lvlJc w:val="left"/>
      <w:pPr>
        <w:ind w:left="1440" w:hanging="360"/>
      </w:pPr>
    </w:lvl>
    <w:lvl w:ilvl="2" w:tplc="1A300848" w:tentative="1">
      <w:start w:val="1"/>
      <w:numFmt w:val="lowerRoman"/>
      <w:lvlText w:val="%3."/>
      <w:lvlJc w:val="right"/>
      <w:pPr>
        <w:ind w:left="2160" w:hanging="180"/>
      </w:pPr>
    </w:lvl>
    <w:lvl w:ilvl="3" w:tplc="08843352" w:tentative="1">
      <w:start w:val="1"/>
      <w:numFmt w:val="decimal"/>
      <w:lvlText w:val="%4."/>
      <w:lvlJc w:val="left"/>
      <w:pPr>
        <w:ind w:left="2880" w:hanging="360"/>
      </w:pPr>
    </w:lvl>
    <w:lvl w:ilvl="4" w:tplc="3612D01C" w:tentative="1">
      <w:start w:val="1"/>
      <w:numFmt w:val="lowerLetter"/>
      <w:lvlText w:val="%5."/>
      <w:lvlJc w:val="left"/>
      <w:pPr>
        <w:ind w:left="3600" w:hanging="360"/>
      </w:pPr>
    </w:lvl>
    <w:lvl w:ilvl="5" w:tplc="824E9356" w:tentative="1">
      <w:start w:val="1"/>
      <w:numFmt w:val="lowerRoman"/>
      <w:lvlText w:val="%6."/>
      <w:lvlJc w:val="right"/>
      <w:pPr>
        <w:ind w:left="4320" w:hanging="180"/>
      </w:pPr>
    </w:lvl>
    <w:lvl w:ilvl="6" w:tplc="CE6CB966" w:tentative="1">
      <w:start w:val="1"/>
      <w:numFmt w:val="decimal"/>
      <w:lvlText w:val="%7."/>
      <w:lvlJc w:val="left"/>
      <w:pPr>
        <w:ind w:left="5040" w:hanging="360"/>
      </w:pPr>
    </w:lvl>
    <w:lvl w:ilvl="7" w:tplc="F1E452B4" w:tentative="1">
      <w:start w:val="1"/>
      <w:numFmt w:val="lowerLetter"/>
      <w:lvlText w:val="%8."/>
      <w:lvlJc w:val="left"/>
      <w:pPr>
        <w:ind w:left="5760" w:hanging="360"/>
      </w:pPr>
    </w:lvl>
    <w:lvl w:ilvl="8" w:tplc="3EFCC778" w:tentative="1">
      <w:start w:val="1"/>
      <w:numFmt w:val="lowerRoman"/>
      <w:lvlText w:val="%9."/>
      <w:lvlJc w:val="right"/>
      <w:pPr>
        <w:ind w:left="6480" w:hanging="180"/>
      </w:pPr>
    </w:lvl>
  </w:abstractNum>
  <w:abstractNum w:abstractNumId="6" w15:restartNumberingAfterBreak="0">
    <w:nsid w:val="22E14F84"/>
    <w:multiLevelType w:val="hybridMultilevel"/>
    <w:tmpl w:val="A8566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173FF8"/>
    <w:multiLevelType w:val="hybridMultilevel"/>
    <w:tmpl w:val="B928E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5394A79C">
      <w:start w:val="1"/>
      <w:numFmt w:val="lowerRoman"/>
      <w:lvlText w:val="(%1)"/>
      <w:lvlJc w:val="left"/>
      <w:pPr>
        <w:ind w:left="1080" w:hanging="720"/>
      </w:pPr>
      <w:rPr>
        <w:rFonts w:hint="default"/>
      </w:rPr>
    </w:lvl>
    <w:lvl w:ilvl="1" w:tplc="BD1419FE" w:tentative="1">
      <w:start w:val="1"/>
      <w:numFmt w:val="lowerLetter"/>
      <w:lvlText w:val="%2."/>
      <w:lvlJc w:val="left"/>
      <w:pPr>
        <w:ind w:left="1440" w:hanging="360"/>
      </w:pPr>
    </w:lvl>
    <w:lvl w:ilvl="2" w:tplc="9F74A10E" w:tentative="1">
      <w:start w:val="1"/>
      <w:numFmt w:val="lowerRoman"/>
      <w:lvlText w:val="%3."/>
      <w:lvlJc w:val="right"/>
      <w:pPr>
        <w:ind w:left="2160" w:hanging="180"/>
      </w:pPr>
    </w:lvl>
    <w:lvl w:ilvl="3" w:tplc="3CE47672" w:tentative="1">
      <w:start w:val="1"/>
      <w:numFmt w:val="decimal"/>
      <w:lvlText w:val="%4."/>
      <w:lvlJc w:val="left"/>
      <w:pPr>
        <w:ind w:left="2880" w:hanging="360"/>
      </w:pPr>
    </w:lvl>
    <w:lvl w:ilvl="4" w:tplc="8974A72C" w:tentative="1">
      <w:start w:val="1"/>
      <w:numFmt w:val="lowerLetter"/>
      <w:lvlText w:val="%5."/>
      <w:lvlJc w:val="left"/>
      <w:pPr>
        <w:ind w:left="3600" w:hanging="360"/>
      </w:pPr>
    </w:lvl>
    <w:lvl w:ilvl="5" w:tplc="C40CB97A" w:tentative="1">
      <w:start w:val="1"/>
      <w:numFmt w:val="lowerRoman"/>
      <w:lvlText w:val="%6."/>
      <w:lvlJc w:val="right"/>
      <w:pPr>
        <w:ind w:left="4320" w:hanging="180"/>
      </w:pPr>
    </w:lvl>
    <w:lvl w:ilvl="6" w:tplc="EC3AF14C" w:tentative="1">
      <w:start w:val="1"/>
      <w:numFmt w:val="decimal"/>
      <w:lvlText w:val="%7."/>
      <w:lvlJc w:val="left"/>
      <w:pPr>
        <w:ind w:left="5040" w:hanging="360"/>
      </w:pPr>
    </w:lvl>
    <w:lvl w:ilvl="7" w:tplc="B7F6C952" w:tentative="1">
      <w:start w:val="1"/>
      <w:numFmt w:val="lowerLetter"/>
      <w:lvlText w:val="%8."/>
      <w:lvlJc w:val="left"/>
      <w:pPr>
        <w:ind w:left="5760" w:hanging="360"/>
      </w:pPr>
    </w:lvl>
    <w:lvl w:ilvl="8" w:tplc="D8109F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F3AB42E">
      <w:start w:val="1"/>
      <w:numFmt w:val="lowerRoman"/>
      <w:lvlText w:val="(%1)"/>
      <w:lvlJc w:val="left"/>
      <w:pPr>
        <w:ind w:left="1080" w:hanging="720"/>
      </w:pPr>
      <w:rPr>
        <w:rFonts w:hint="default"/>
      </w:rPr>
    </w:lvl>
    <w:lvl w:ilvl="1" w:tplc="D4EE2E60" w:tentative="1">
      <w:start w:val="1"/>
      <w:numFmt w:val="lowerLetter"/>
      <w:lvlText w:val="%2."/>
      <w:lvlJc w:val="left"/>
      <w:pPr>
        <w:ind w:left="1440" w:hanging="360"/>
      </w:pPr>
    </w:lvl>
    <w:lvl w:ilvl="2" w:tplc="79A08AD8" w:tentative="1">
      <w:start w:val="1"/>
      <w:numFmt w:val="lowerRoman"/>
      <w:lvlText w:val="%3."/>
      <w:lvlJc w:val="right"/>
      <w:pPr>
        <w:ind w:left="2160" w:hanging="180"/>
      </w:pPr>
    </w:lvl>
    <w:lvl w:ilvl="3" w:tplc="0C600AF6" w:tentative="1">
      <w:start w:val="1"/>
      <w:numFmt w:val="decimal"/>
      <w:lvlText w:val="%4."/>
      <w:lvlJc w:val="left"/>
      <w:pPr>
        <w:ind w:left="2880" w:hanging="360"/>
      </w:pPr>
    </w:lvl>
    <w:lvl w:ilvl="4" w:tplc="C98A62DC" w:tentative="1">
      <w:start w:val="1"/>
      <w:numFmt w:val="lowerLetter"/>
      <w:lvlText w:val="%5."/>
      <w:lvlJc w:val="left"/>
      <w:pPr>
        <w:ind w:left="3600" w:hanging="360"/>
      </w:pPr>
    </w:lvl>
    <w:lvl w:ilvl="5" w:tplc="2B5CAE7C" w:tentative="1">
      <w:start w:val="1"/>
      <w:numFmt w:val="lowerRoman"/>
      <w:lvlText w:val="%6."/>
      <w:lvlJc w:val="right"/>
      <w:pPr>
        <w:ind w:left="4320" w:hanging="180"/>
      </w:pPr>
    </w:lvl>
    <w:lvl w:ilvl="6" w:tplc="722C709C" w:tentative="1">
      <w:start w:val="1"/>
      <w:numFmt w:val="decimal"/>
      <w:lvlText w:val="%7."/>
      <w:lvlJc w:val="left"/>
      <w:pPr>
        <w:ind w:left="5040" w:hanging="360"/>
      </w:pPr>
    </w:lvl>
    <w:lvl w:ilvl="7" w:tplc="AFA4C09C" w:tentative="1">
      <w:start w:val="1"/>
      <w:numFmt w:val="lowerLetter"/>
      <w:lvlText w:val="%8."/>
      <w:lvlJc w:val="left"/>
      <w:pPr>
        <w:ind w:left="5760" w:hanging="360"/>
      </w:pPr>
    </w:lvl>
    <w:lvl w:ilvl="8" w:tplc="A99AF58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0709536">
      <w:start w:val="1"/>
      <w:numFmt w:val="lowerRoman"/>
      <w:lvlText w:val="(%1)"/>
      <w:lvlJc w:val="left"/>
      <w:pPr>
        <w:ind w:left="1080" w:hanging="720"/>
      </w:pPr>
      <w:rPr>
        <w:rFonts w:hint="default"/>
      </w:rPr>
    </w:lvl>
    <w:lvl w:ilvl="1" w:tplc="D5D01C90" w:tentative="1">
      <w:start w:val="1"/>
      <w:numFmt w:val="lowerLetter"/>
      <w:lvlText w:val="%2."/>
      <w:lvlJc w:val="left"/>
      <w:pPr>
        <w:ind w:left="1440" w:hanging="360"/>
      </w:pPr>
    </w:lvl>
    <w:lvl w:ilvl="2" w:tplc="41B2B0FA" w:tentative="1">
      <w:start w:val="1"/>
      <w:numFmt w:val="lowerRoman"/>
      <w:lvlText w:val="%3."/>
      <w:lvlJc w:val="right"/>
      <w:pPr>
        <w:ind w:left="2160" w:hanging="180"/>
      </w:pPr>
    </w:lvl>
    <w:lvl w:ilvl="3" w:tplc="EE9C87F4" w:tentative="1">
      <w:start w:val="1"/>
      <w:numFmt w:val="decimal"/>
      <w:lvlText w:val="%4."/>
      <w:lvlJc w:val="left"/>
      <w:pPr>
        <w:ind w:left="2880" w:hanging="360"/>
      </w:pPr>
    </w:lvl>
    <w:lvl w:ilvl="4" w:tplc="11C8AABE" w:tentative="1">
      <w:start w:val="1"/>
      <w:numFmt w:val="lowerLetter"/>
      <w:lvlText w:val="%5."/>
      <w:lvlJc w:val="left"/>
      <w:pPr>
        <w:ind w:left="3600" w:hanging="360"/>
      </w:pPr>
    </w:lvl>
    <w:lvl w:ilvl="5" w:tplc="D8DE6CD6" w:tentative="1">
      <w:start w:val="1"/>
      <w:numFmt w:val="lowerRoman"/>
      <w:lvlText w:val="%6."/>
      <w:lvlJc w:val="right"/>
      <w:pPr>
        <w:ind w:left="4320" w:hanging="180"/>
      </w:pPr>
    </w:lvl>
    <w:lvl w:ilvl="6" w:tplc="B3C2B1DC" w:tentative="1">
      <w:start w:val="1"/>
      <w:numFmt w:val="decimal"/>
      <w:lvlText w:val="%7."/>
      <w:lvlJc w:val="left"/>
      <w:pPr>
        <w:ind w:left="5040" w:hanging="360"/>
      </w:pPr>
    </w:lvl>
    <w:lvl w:ilvl="7" w:tplc="BDF63FB8" w:tentative="1">
      <w:start w:val="1"/>
      <w:numFmt w:val="lowerLetter"/>
      <w:lvlText w:val="%8."/>
      <w:lvlJc w:val="left"/>
      <w:pPr>
        <w:ind w:left="5760" w:hanging="360"/>
      </w:pPr>
    </w:lvl>
    <w:lvl w:ilvl="8" w:tplc="FEFA5E3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CFC74F4">
      <w:start w:val="1"/>
      <w:numFmt w:val="lowerRoman"/>
      <w:lvlText w:val="(%1)"/>
      <w:lvlJc w:val="left"/>
      <w:pPr>
        <w:ind w:left="1080" w:hanging="720"/>
      </w:pPr>
      <w:rPr>
        <w:rFonts w:hint="default"/>
      </w:rPr>
    </w:lvl>
    <w:lvl w:ilvl="1" w:tplc="1C52F532" w:tentative="1">
      <w:start w:val="1"/>
      <w:numFmt w:val="lowerLetter"/>
      <w:lvlText w:val="%2."/>
      <w:lvlJc w:val="left"/>
      <w:pPr>
        <w:ind w:left="1440" w:hanging="360"/>
      </w:pPr>
    </w:lvl>
    <w:lvl w:ilvl="2" w:tplc="3F286DB2" w:tentative="1">
      <w:start w:val="1"/>
      <w:numFmt w:val="lowerRoman"/>
      <w:lvlText w:val="%3."/>
      <w:lvlJc w:val="right"/>
      <w:pPr>
        <w:ind w:left="2160" w:hanging="180"/>
      </w:pPr>
    </w:lvl>
    <w:lvl w:ilvl="3" w:tplc="AA8A05D6" w:tentative="1">
      <w:start w:val="1"/>
      <w:numFmt w:val="decimal"/>
      <w:lvlText w:val="%4."/>
      <w:lvlJc w:val="left"/>
      <w:pPr>
        <w:ind w:left="2880" w:hanging="360"/>
      </w:pPr>
    </w:lvl>
    <w:lvl w:ilvl="4" w:tplc="567680B6" w:tentative="1">
      <w:start w:val="1"/>
      <w:numFmt w:val="lowerLetter"/>
      <w:lvlText w:val="%5."/>
      <w:lvlJc w:val="left"/>
      <w:pPr>
        <w:ind w:left="3600" w:hanging="360"/>
      </w:pPr>
    </w:lvl>
    <w:lvl w:ilvl="5" w:tplc="5894B4A4" w:tentative="1">
      <w:start w:val="1"/>
      <w:numFmt w:val="lowerRoman"/>
      <w:lvlText w:val="%6."/>
      <w:lvlJc w:val="right"/>
      <w:pPr>
        <w:ind w:left="4320" w:hanging="180"/>
      </w:pPr>
    </w:lvl>
    <w:lvl w:ilvl="6" w:tplc="72A8294C" w:tentative="1">
      <w:start w:val="1"/>
      <w:numFmt w:val="decimal"/>
      <w:lvlText w:val="%7."/>
      <w:lvlJc w:val="left"/>
      <w:pPr>
        <w:ind w:left="5040" w:hanging="360"/>
      </w:pPr>
    </w:lvl>
    <w:lvl w:ilvl="7" w:tplc="A34AFE96" w:tentative="1">
      <w:start w:val="1"/>
      <w:numFmt w:val="lowerLetter"/>
      <w:lvlText w:val="%8."/>
      <w:lvlJc w:val="left"/>
      <w:pPr>
        <w:ind w:left="5760" w:hanging="360"/>
      </w:pPr>
    </w:lvl>
    <w:lvl w:ilvl="8" w:tplc="5616E9EA" w:tentative="1">
      <w:start w:val="1"/>
      <w:numFmt w:val="lowerRoman"/>
      <w:lvlText w:val="%9."/>
      <w:lvlJc w:val="right"/>
      <w:pPr>
        <w:ind w:left="6480" w:hanging="180"/>
      </w:pPr>
    </w:lvl>
  </w:abstractNum>
  <w:abstractNum w:abstractNumId="12" w15:restartNumberingAfterBreak="0">
    <w:nsid w:val="5B9110C5"/>
    <w:multiLevelType w:val="hybridMultilevel"/>
    <w:tmpl w:val="FC086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B25E2D"/>
    <w:multiLevelType w:val="hybridMultilevel"/>
    <w:tmpl w:val="827C5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74D2057E">
      <w:start w:val="1"/>
      <w:numFmt w:val="lowerRoman"/>
      <w:lvlText w:val="(%1)"/>
      <w:lvlJc w:val="left"/>
      <w:pPr>
        <w:ind w:left="1080" w:hanging="720"/>
      </w:pPr>
      <w:rPr>
        <w:rFonts w:hint="default"/>
      </w:rPr>
    </w:lvl>
    <w:lvl w:ilvl="1" w:tplc="1E7E3160" w:tentative="1">
      <w:start w:val="1"/>
      <w:numFmt w:val="lowerLetter"/>
      <w:lvlText w:val="%2."/>
      <w:lvlJc w:val="left"/>
      <w:pPr>
        <w:ind w:left="1440" w:hanging="360"/>
      </w:pPr>
    </w:lvl>
    <w:lvl w:ilvl="2" w:tplc="91F8430C" w:tentative="1">
      <w:start w:val="1"/>
      <w:numFmt w:val="lowerRoman"/>
      <w:lvlText w:val="%3."/>
      <w:lvlJc w:val="right"/>
      <w:pPr>
        <w:ind w:left="2160" w:hanging="180"/>
      </w:pPr>
    </w:lvl>
    <w:lvl w:ilvl="3" w:tplc="72247058" w:tentative="1">
      <w:start w:val="1"/>
      <w:numFmt w:val="decimal"/>
      <w:lvlText w:val="%4."/>
      <w:lvlJc w:val="left"/>
      <w:pPr>
        <w:ind w:left="2880" w:hanging="360"/>
      </w:pPr>
    </w:lvl>
    <w:lvl w:ilvl="4" w:tplc="3EF47A08" w:tentative="1">
      <w:start w:val="1"/>
      <w:numFmt w:val="lowerLetter"/>
      <w:lvlText w:val="%5."/>
      <w:lvlJc w:val="left"/>
      <w:pPr>
        <w:ind w:left="3600" w:hanging="360"/>
      </w:pPr>
    </w:lvl>
    <w:lvl w:ilvl="5" w:tplc="04B27BFE" w:tentative="1">
      <w:start w:val="1"/>
      <w:numFmt w:val="lowerRoman"/>
      <w:lvlText w:val="%6."/>
      <w:lvlJc w:val="right"/>
      <w:pPr>
        <w:ind w:left="4320" w:hanging="180"/>
      </w:pPr>
    </w:lvl>
    <w:lvl w:ilvl="6" w:tplc="63A88B2C" w:tentative="1">
      <w:start w:val="1"/>
      <w:numFmt w:val="decimal"/>
      <w:lvlText w:val="%7."/>
      <w:lvlJc w:val="left"/>
      <w:pPr>
        <w:ind w:left="5040" w:hanging="360"/>
      </w:pPr>
    </w:lvl>
    <w:lvl w:ilvl="7" w:tplc="BC4AFBD6" w:tentative="1">
      <w:start w:val="1"/>
      <w:numFmt w:val="lowerLetter"/>
      <w:lvlText w:val="%8."/>
      <w:lvlJc w:val="left"/>
      <w:pPr>
        <w:ind w:left="5760" w:hanging="360"/>
      </w:pPr>
    </w:lvl>
    <w:lvl w:ilvl="8" w:tplc="E5D4804E" w:tentative="1">
      <w:start w:val="1"/>
      <w:numFmt w:val="lowerRoman"/>
      <w:lvlText w:val="%9."/>
      <w:lvlJc w:val="right"/>
      <w:pPr>
        <w:ind w:left="6480" w:hanging="180"/>
      </w:pPr>
    </w:lvl>
  </w:abstractNum>
  <w:abstractNum w:abstractNumId="15" w15:restartNumberingAfterBreak="0">
    <w:nsid w:val="73D57647"/>
    <w:multiLevelType w:val="hybridMultilevel"/>
    <w:tmpl w:val="B8263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9"/>
  </w:num>
  <w:num w:numId="5">
    <w:abstractNumId w:val="8"/>
  </w:num>
  <w:num w:numId="6">
    <w:abstractNumId w:val="0"/>
  </w:num>
  <w:num w:numId="7">
    <w:abstractNumId w:val="11"/>
  </w:num>
  <w:num w:numId="8">
    <w:abstractNumId w:val="5"/>
  </w:num>
  <w:num w:numId="9">
    <w:abstractNumId w:val="10"/>
  </w:num>
  <w:num w:numId="10">
    <w:abstractNumId w:val="3"/>
  </w:num>
  <w:num w:numId="11">
    <w:abstractNumId w:val="14"/>
  </w:num>
  <w:num w:numId="12">
    <w:abstractNumId w:val="15"/>
  </w:num>
  <w:num w:numId="13">
    <w:abstractNumId w:val="12"/>
  </w:num>
  <w:num w:numId="14">
    <w:abstractNumId w:val="1"/>
  </w:num>
  <w:num w:numId="15">
    <w:abstractNumId w:val="7"/>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4B"/>
    <w:rsid w:val="00010356"/>
    <w:rsid w:val="00160D6D"/>
    <w:rsid w:val="0039044B"/>
    <w:rsid w:val="004758E0"/>
    <w:rsid w:val="0069689D"/>
    <w:rsid w:val="007816DD"/>
    <w:rsid w:val="00984B33"/>
    <w:rsid w:val="009F3D2C"/>
    <w:rsid w:val="00A2238B"/>
    <w:rsid w:val="00CC2307"/>
    <w:rsid w:val="00FE06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23851"/>
  <w15:docId w15:val="{EFE7018F-828E-44FF-A34F-D3D00668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6EB5CCED114B14A8D24C303BCACB9A"/>
        <w:category>
          <w:name w:val="General"/>
          <w:gallery w:val="placeholder"/>
        </w:category>
        <w:types>
          <w:type w:val="bbPlcHdr"/>
        </w:types>
        <w:behaviors>
          <w:behavior w:val="content"/>
        </w:behaviors>
        <w:guid w:val="{2CFFB863-41E9-4EC9-A037-FC0C0FEF1661}"/>
      </w:docPartPr>
      <w:docPartBody>
        <w:p w:rsidR="00007E64" w:rsidRDefault="00D6382D" w:rsidP="00D6382D">
          <w:pPr>
            <w:pStyle w:val="3D6EB5CCED114B14A8D24C303BCACB9A"/>
          </w:pPr>
          <w:r w:rsidRPr="00D858FE">
            <w:rPr>
              <w:rStyle w:val="PlaceholderText"/>
            </w:rPr>
            <w:t>Choose an item.</w:t>
          </w:r>
        </w:p>
      </w:docPartBody>
    </w:docPart>
    <w:docPart>
      <w:docPartPr>
        <w:name w:val="871639C2AC894228B292E7DDA4A4880D"/>
        <w:category>
          <w:name w:val="General"/>
          <w:gallery w:val="placeholder"/>
        </w:category>
        <w:types>
          <w:type w:val="bbPlcHdr"/>
        </w:types>
        <w:behaviors>
          <w:behavior w:val="content"/>
        </w:behaviors>
        <w:guid w:val="{1A6AFB29-4FAF-44F1-BD7C-1CF3C7DE6368}"/>
      </w:docPartPr>
      <w:docPartBody>
        <w:p w:rsidR="00007E64" w:rsidRDefault="00D6382D" w:rsidP="00D6382D">
          <w:pPr>
            <w:pStyle w:val="871639C2AC894228B292E7DDA4A4880D"/>
          </w:pPr>
          <w:r w:rsidRPr="00D858FE">
            <w:rPr>
              <w:rStyle w:val="PlaceholderText"/>
            </w:rPr>
            <w:t>Choose an item.</w:t>
          </w:r>
        </w:p>
      </w:docPartBody>
    </w:docPart>
    <w:docPart>
      <w:docPartPr>
        <w:name w:val="F4E499A9364C4455A00FB699EF51E30B"/>
        <w:category>
          <w:name w:val="General"/>
          <w:gallery w:val="placeholder"/>
        </w:category>
        <w:types>
          <w:type w:val="bbPlcHdr"/>
        </w:types>
        <w:behaviors>
          <w:behavior w:val="content"/>
        </w:behaviors>
        <w:guid w:val="{0B38F653-6FFF-4181-B800-CA8343A95979}"/>
      </w:docPartPr>
      <w:docPartBody>
        <w:p w:rsidR="00007E64" w:rsidRDefault="00D6382D" w:rsidP="00D6382D">
          <w:pPr>
            <w:pStyle w:val="F4E499A9364C4455A00FB699EF51E30B"/>
          </w:pPr>
          <w:r w:rsidRPr="00D858FE">
            <w:rPr>
              <w:rStyle w:val="PlaceholderText"/>
            </w:rPr>
            <w:t>Choose an item.</w:t>
          </w:r>
        </w:p>
      </w:docPartBody>
    </w:docPart>
    <w:docPart>
      <w:docPartPr>
        <w:name w:val="10CE74F0A3FB47BA8FCF4BF7E40D15F9"/>
        <w:category>
          <w:name w:val="General"/>
          <w:gallery w:val="placeholder"/>
        </w:category>
        <w:types>
          <w:type w:val="bbPlcHdr"/>
        </w:types>
        <w:behaviors>
          <w:behavior w:val="content"/>
        </w:behaviors>
        <w:guid w:val="{B7C4B0E3-9271-46AE-889D-5A9DEF6A1202}"/>
      </w:docPartPr>
      <w:docPartBody>
        <w:p w:rsidR="00007E64" w:rsidRDefault="00D6382D" w:rsidP="00D6382D">
          <w:pPr>
            <w:pStyle w:val="10CE74F0A3FB47BA8FCF4BF7E40D15F9"/>
          </w:pPr>
          <w:r w:rsidRPr="00D858FE">
            <w:rPr>
              <w:rStyle w:val="PlaceholderText"/>
            </w:rPr>
            <w:t>Choose an item.</w:t>
          </w:r>
        </w:p>
      </w:docPartBody>
    </w:docPart>
    <w:docPart>
      <w:docPartPr>
        <w:name w:val="BF4626AAF6234F51A3D41D0D54C07203"/>
        <w:category>
          <w:name w:val="General"/>
          <w:gallery w:val="placeholder"/>
        </w:category>
        <w:types>
          <w:type w:val="bbPlcHdr"/>
        </w:types>
        <w:behaviors>
          <w:behavior w:val="content"/>
        </w:behaviors>
        <w:guid w:val="{B8BC671C-01D7-4203-AE7A-6952E8CA655A}"/>
      </w:docPartPr>
      <w:docPartBody>
        <w:p w:rsidR="00007E64" w:rsidRDefault="00D6382D" w:rsidP="00D6382D">
          <w:pPr>
            <w:pStyle w:val="BF4626AAF6234F51A3D41D0D54C07203"/>
          </w:pPr>
          <w:r w:rsidRPr="00D858FE">
            <w:rPr>
              <w:rStyle w:val="PlaceholderText"/>
            </w:rPr>
            <w:t>Choose an item.</w:t>
          </w:r>
        </w:p>
      </w:docPartBody>
    </w:docPart>
    <w:docPart>
      <w:docPartPr>
        <w:name w:val="75EF139B9CE24A10A994FC13E2A61C49"/>
        <w:category>
          <w:name w:val="General"/>
          <w:gallery w:val="placeholder"/>
        </w:category>
        <w:types>
          <w:type w:val="bbPlcHdr"/>
        </w:types>
        <w:behaviors>
          <w:behavior w:val="content"/>
        </w:behaviors>
        <w:guid w:val="{34B36184-6DD6-4F36-8893-085AE99A41F0}"/>
      </w:docPartPr>
      <w:docPartBody>
        <w:p w:rsidR="00007E64" w:rsidRDefault="00D6382D" w:rsidP="00D6382D">
          <w:pPr>
            <w:pStyle w:val="75EF139B9CE24A10A994FC13E2A61C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2D"/>
    <w:rsid w:val="00007E64"/>
    <w:rsid w:val="00D638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382D"/>
    <w:rPr>
      <w:rFonts w:asciiTheme="minorHAnsi" w:hAnsiTheme="minorHAnsi"/>
      <w:b w:val="0"/>
      <w:noProof w:val="0"/>
      <w:color w:val="000000" w:themeColor="text1"/>
      <w:sz w:val="30"/>
      <w:lang w:val="en-AU"/>
    </w:rPr>
  </w:style>
  <w:style w:type="paragraph" w:customStyle="1" w:styleId="3D6EB5CCED114B14A8D24C303BCACB9A">
    <w:name w:val="3D6EB5CCED114B14A8D24C303BCACB9A"/>
    <w:rsid w:val="00D6382D"/>
  </w:style>
  <w:style w:type="paragraph" w:customStyle="1" w:styleId="871639C2AC894228B292E7DDA4A4880D">
    <w:name w:val="871639C2AC894228B292E7DDA4A4880D"/>
    <w:rsid w:val="00D6382D"/>
  </w:style>
  <w:style w:type="paragraph" w:customStyle="1" w:styleId="F4E499A9364C4455A00FB699EF51E30B">
    <w:name w:val="F4E499A9364C4455A00FB699EF51E30B"/>
    <w:rsid w:val="00D6382D"/>
  </w:style>
  <w:style w:type="paragraph" w:customStyle="1" w:styleId="10CE74F0A3FB47BA8FCF4BF7E40D15F9">
    <w:name w:val="10CE74F0A3FB47BA8FCF4BF7E40D15F9"/>
    <w:rsid w:val="00D6382D"/>
  </w:style>
  <w:style w:type="paragraph" w:customStyle="1" w:styleId="BF4626AAF6234F51A3D41D0D54C07203">
    <w:name w:val="BF4626AAF6234F51A3D41D0D54C07203"/>
    <w:rsid w:val="00D6382D"/>
  </w:style>
  <w:style w:type="paragraph" w:customStyle="1" w:styleId="75EF139B9CE24A10A994FC13E2A61C49">
    <w:name w:val="75EF139B9CE24A10A994FC13E2A61C49"/>
    <w:rsid w:val="00D638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7166</RACS_x0020_ID>
    <Approved_x0020_Provider xmlns="a8338b6e-77a6-4851-82b6-98166143ffdd">BaptistCare NSW &amp; ACT</Approved_x0020_Provider>
    <Management_x0020_Company_x0020_ID xmlns="a8338b6e-77a6-4851-82b6-98166143ffdd" xsi:nil="true"/>
    <Home xmlns="a8338b6e-77a6-4851-82b6-98166143ffdd">Baptistcare Gracewood</Home>
    <Signed xmlns="a8338b6e-77a6-4851-82b6-98166143ffdd" xsi:nil="true"/>
    <Uploaded xmlns="a8338b6e-77a6-4851-82b6-98166143ffdd">False</Uploaded>
    <Management_x0020_Company xmlns="a8338b6e-77a6-4851-82b6-98166143ffdd" xsi:nil="true"/>
    <Doc_x0020_Date xmlns="a8338b6e-77a6-4851-82b6-98166143ffdd">2023-08-01T04:05:00+00:00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D7A5C42D-7CF4-DC11-AD41-005056922186</Home_x0020_ID>
    <State xmlns="a8338b6e-77a6-4851-82b6-98166143ffdd">WA</State>
    <Doc_x0020_Sent_Received_x0020_Date xmlns="a8338b6e-77a6-4851-82b6-98166143ffdd">2023-08-01T00:00:00+00:00</Doc_x0020_Sent_Received_x0020_Date>
    <Activity_x0020_ID xmlns="a8338b6e-77a6-4851-82b6-98166143ffdd">75C6933B-8231-EC11-B8F1-005056922186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68AF9392-1D27-41F2-92F8-17B26B1A7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CEA4E8A-3BB5-4D15-AD96-92CBBEA6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2023-09-01T05:02:00Z</dcterms:created>
  <dcterms:modified xsi:type="dcterms:W3CDTF">2023-09-01T05:21:00Z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