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AF23" w14:textId="77777777" w:rsidR="00D2559D" w:rsidRPr="002C3EBF" w:rsidRDefault="00CA31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1DDACA" wp14:editId="1A5F40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5FA376" w14:textId="77777777" w:rsidR="00D2559D" w:rsidRDefault="00CA31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0EC639" w14:textId="77777777" w:rsidR="00D2559D" w:rsidRDefault="00CA31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D7692C" w14:textId="77777777" w:rsidR="00D2559D" w:rsidRPr="002C3EBF" w:rsidRDefault="00CA31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547A" w14:paraId="6349D591" w14:textId="77777777" w:rsidTr="00AE547A">
        <w:tc>
          <w:tcPr>
            <w:cnfStyle w:val="001000000000" w:firstRow="0" w:lastRow="0" w:firstColumn="1" w:lastColumn="0" w:oddVBand="0" w:evenVBand="0" w:oddHBand="0" w:evenHBand="0" w:firstRowFirstColumn="0" w:firstRowLastColumn="0" w:lastRowFirstColumn="0" w:lastRowLastColumn="0"/>
            <w:tcW w:w="3227" w:type="dxa"/>
          </w:tcPr>
          <w:p w14:paraId="1DEAAF7A" w14:textId="77777777" w:rsidR="00D2559D" w:rsidRPr="00996FAF" w:rsidRDefault="00CA31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5AA3C6" w14:textId="77777777" w:rsidR="00D2559D" w:rsidRPr="00996FAF" w:rsidRDefault="00CA3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Barridale Lodge</w:t>
            </w:r>
          </w:p>
        </w:tc>
      </w:tr>
      <w:tr w:rsidR="00AE547A" w14:paraId="7822868F" w14:textId="77777777" w:rsidTr="00AE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93186F" w14:textId="77777777" w:rsidR="009B6303" w:rsidRPr="00996FAF" w:rsidRDefault="00CA31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1D1E5D" w14:textId="77777777" w:rsidR="009B6303" w:rsidRPr="00C27BE3" w:rsidRDefault="00CA3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7190</w:t>
            </w:r>
          </w:p>
        </w:tc>
      </w:tr>
      <w:tr w:rsidR="00AE547A" w14:paraId="7BBBE1C6" w14:textId="77777777" w:rsidTr="00AE54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125AB" w14:textId="77777777" w:rsidR="009B6303" w:rsidRPr="00996FAF" w:rsidRDefault="00CA31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5EF3CD" w14:textId="77777777" w:rsidR="009B6303" w:rsidRPr="00996FAF" w:rsidRDefault="00CA3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89 Barridale</w:t>
            </w:r>
            <w:r>
              <w:rPr>
                <w:rFonts w:ascii="Arial" w:eastAsia="Times New Roman" w:hAnsi="Arial" w:cs="Arial"/>
                <w:lang w:eastAsia="en-AU"/>
              </w:rPr>
              <w:t xml:space="preserve"> Drive, KINGSLEY, Western Australia, 6026</w:t>
            </w:r>
          </w:p>
        </w:tc>
      </w:tr>
      <w:tr w:rsidR="00AE547A" w14:paraId="54414105" w14:textId="77777777" w:rsidTr="00AE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1751E" w14:textId="77777777" w:rsidR="009B6303" w:rsidRPr="00996FAF" w:rsidRDefault="00CA31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86FA69" w14:textId="77777777" w:rsidR="009B6303" w:rsidRPr="00996FAF" w:rsidRDefault="00CA3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547A" w14:paraId="66623A15" w14:textId="77777777" w:rsidTr="00AE54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84377" w14:textId="77777777" w:rsidR="009B6303" w:rsidRPr="00996FAF" w:rsidRDefault="00CA31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F12697" w14:textId="528F466F" w:rsidR="009B6303" w:rsidRPr="00996FAF" w:rsidRDefault="00CA3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October 2023</w:t>
            </w:r>
          </w:p>
        </w:tc>
      </w:tr>
      <w:tr w:rsidR="00AE547A" w14:paraId="5E789F89" w14:textId="77777777" w:rsidTr="00AE54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5B1F8E" w14:textId="77777777" w:rsidR="009B6303" w:rsidRPr="00996FAF" w:rsidRDefault="00CA31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6254048"/>
            <w:placeholder>
              <w:docPart w:val="DefaultPlaceholder_-1854013437"/>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7FD661F3" w14:textId="0557AB54" w:rsidR="009B6303" w:rsidRPr="00996FAF" w:rsidRDefault="00E97B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AE547A" w14:paraId="45CAAA34" w14:textId="77777777" w:rsidTr="00AE54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8D3923" w14:textId="77777777" w:rsidR="009B6303" w:rsidRPr="00996FAF" w:rsidRDefault="00CA31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D5E2E9" w14:textId="77777777" w:rsidR="009B6303" w:rsidRPr="009B6303" w:rsidRDefault="00CA3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1523 Shire of Wanneroo Aged Persons Homes Trust Inc </w:t>
            </w:r>
          </w:p>
          <w:p w14:paraId="506ECD66" w14:textId="77777777" w:rsidR="009B6303" w:rsidRPr="009B6303" w:rsidRDefault="00CA3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4718 Barridale Lodge</w:t>
            </w:r>
          </w:p>
        </w:tc>
      </w:tr>
    </w:tbl>
    <w:bookmarkEnd w:id="0"/>
    <w:p w14:paraId="0AF0792A" w14:textId="77777777" w:rsidR="00FA0A5B" w:rsidRPr="00996FAF" w:rsidRDefault="00CA31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6505CB" w14:textId="77777777" w:rsidR="000078F8" w:rsidRPr="00996FAF" w:rsidRDefault="00CA31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9C05CD" w14:textId="3E30663B" w:rsidR="000078F8" w:rsidRPr="00996FAF" w:rsidRDefault="00CA31B0" w:rsidP="0036130C">
      <w:pPr>
        <w:pStyle w:val="NormalArial"/>
      </w:pPr>
      <w:r w:rsidRPr="00996FAF">
        <w:t xml:space="preserve">This performance report for </w:t>
      </w:r>
      <w:r w:rsidRPr="00C27BE3">
        <w:rPr>
          <w:color w:val="auto"/>
        </w:rPr>
        <w:t>Barridale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A24FFB">
        <w:t xml:space="preserve"> </w:t>
      </w:r>
      <w: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976721" w14:textId="77777777" w:rsidR="000078F8" w:rsidRPr="00996FAF" w:rsidRDefault="00CA31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BAAF2F" w14:textId="77777777" w:rsidR="00DF37F2" w:rsidRPr="00996FAF" w:rsidRDefault="00CA31B0" w:rsidP="00712752">
      <w:pPr>
        <w:pStyle w:val="Heading1"/>
        <w:spacing w:before="240" w:after="240" w:line="22" w:lineRule="atLeast"/>
        <w:rPr>
          <w:rFonts w:ascii="Arial" w:hAnsi="Arial" w:cs="Arial"/>
        </w:rPr>
      </w:pPr>
      <w:r w:rsidRPr="00996FAF">
        <w:rPr>
          <w:rFonts w:ascii="Arial" w:hAnsi="Arial" w:cs="Arial"/>
        </w:rPr>
        <w:t>Material relied on</w:t>
      </w:r>
    </w:p>
    <w:p w14:paraId="39DF8660" w14:textId="77777777" w:rsidR="00DF37F2" w:rsidRPr="00996FAF" w:rsidRDefault="00CA31B0" w:rsidP="0036130C">
      <w:pPr>
        <w:pStyle w:val="NormalArial"/>
      </w:pPr>
      <w:r w:rsidRPr="00996FAF">
        <w:t>The following information has been considered in preparing the performance report:</w:t>
      </w:r>
    </w:p>
    <w:p w14:paraId="4F32E4B8" w14:textId="6BC4E344" w:rsidR="00DF37F2" w:rsidRPr="00AC51A9" w:rsidRDefault="00CA31B0" w:rsidP="00AC51A9">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AC51A9">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w:t>
      </w:r>
      <w:r w:rsidRPr="00AC51A9">
        <w:rPr>
          <w:rFonts w:ascii="Arial" w:hAnsi="Arial" w:cs="Arial"/>
        </w:rPr>
        <w:t>informed by a site assessment, observations at the service, review of documents and interviews with staff, consumers</w:t>
      </w:r>
      <w:r w:rsidR="007D0DB1" w:rsidRPr="00AC51A9">
        <w:rPr>
          <w:rFonts w:ascii="Arial" w:hAnsi="Arial" w:cs="Arial"/>
        </w:rPr>
        <w:t xml:space="preserve">, </w:t>
      </w:r>
      <w:r w:rsidRPr="00AC51A9">
        <w:rPr>
          <w:rFonts w:ascii="Arial" w:hAnsi="Arial" w:cs="Arial"/>
        </w:rPr>
        <w:t>representatives</w:t>
      </w:r>
      <w:r w:rsidR="009D1E8B">
        <w:rPr>
          <w:rFonts w:ascii="Arial" w:hAnsi="Arial" w:cs="Arial"/>
        </w:rPr>
        <w:t>, and</w:t>
      </w:r>
      <w:r w:rsidR="007D0DB1" w:rsidRPr="00AC51A9">
        <w:rPr>
          <w:rFonts w:ascii="Arial" w:hAnsi="Arial" w:cs="Arial"/>
        </w:rPr>
        <w:t xml:space="preserve"> manag</w:t>
      </w:r>
      <w:r w:rsidR="00AC51A9" w:rsidRPr="00AC51A9">
        <w:rPr>
          <w:rFonts w:ascii="Arial" w:hAnsi="Arial" w:cs="Arial"/>
        </w:rPr>
        <w:t>ement</w:t>
      </w:r>
      <w:r w:rsidR="007D0DB1" w:rsidRPr="00AC51A9">
        <w:rPr>
          <w:rFonts w:ascii="Arial" w:hAnsi="Arial" w:cs="Arial"/>
        </w:rPr>
        <w:t>.</w:t>
      </w:r>
    </w:p>
    <w:p w14:paraId="4A1E0325" w14:textId="77777777" w:rsidR="00AC51A9" w:rsidRPr="00AC51A9" w:rsidRDefault="00AC51A9" w:rsidP="00AC51A9">
      <w:pPr>
        <w:pStyle w:val="NormalWeb"/>
        <w:spacing w:before="0" w:beforeAutospacing="0" w:after="120" w:afterAutospacing="0"/>
        <w:rPr>
          <w:rFonts w:ascii="Arial" w:eastAsia="Calibri" w:hAnsi="Arial" w:cs="Arial"/>
          <w:color w:val="000000" w:themeColor="text1"/>
          <w:lang w:eastAsia="en-US"/>
        </w:rPr>
      </w:pPr>
      <w:r w:rsidRPr="00AC51A9">
        <w:rPr>
          <w:rFonts w:ascii="Arial" w:eastAsia="Calibri" w:hAnsi="Arial" w:cs="Arial"/>
          <w:color w:val="000000" w:themeColor="text1"/>
          <w:lang w:eastAsia="en-US"/>
        </w:rPr>
        <w:t xml:space="preserve">The approved provider did not submit a response to the assessment team’s report. </w:t>
      </w:r>
    </w:p>
    <w:p w14:paraId="0D752174" w14:textId="7D4E9102" w:rsidR="003B1763" w:rsidRPr="00712752" w:rsidRDefault="00CA31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9125CC" w14:textId="77777777" w:rsidR="00FC045E" w:rsidRPr="00996FAF" w:rsidRDefault="00CA31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AE547A" w14:paraId="21183C99" w14:textId="77777777" w:rsidTr="007B2D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863E7F7" w14:textId="77777777" w:rsidR="00FC045E" w:rsidRPr="00996FAF" w:rsidRDefault="00CA31B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51" w:type="pct"/>
            <w:shd w:val="clear" w:color="auto" w:fill="auto"/>
          </w:tcPr>
          <w:p w14:paraId="4BC6B4F0" w14:textId="527CC27D" w:rsidR="00FC045E" w:rsidRPr="00996FAF" w:rsidRDefault="00B925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9259F">
              <w:rPr>
                <w:rFonts w:ascii="Arial" w:hAnsi="Arial" w:cs="Arial"/>
                <w:color w:val="auto"/>
              </w:rPr>
              <w:t>Not Applicable</w:t>
            </w:r>
            <w:r w:rsidR="007B2D65">
              <w:rPr>
                <w:rFonts w:ascii="Arial" w:hAnsi="Arial" w:cs="Arial"/>
                <w:color w:val="auto"/>
              </w:rPr>
              <w:t xml:space="preserve"> as not all requirements have been assessed</w:t>
            </w:r>
          </w:p>
        </w:tc>
      </w:tr>
      <w:tr w:rsidR="00AE547A" w14:paraId="3AF46138" w14:textId="77777777" w:rsidTr="007B2D65">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9D97227" w14:textId="77777777" w:rsidR="002C5FA9" w:rsidRPr="00996FAF" w:rsidRDefault="00CA31B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51" w:type="pct"/>
            <w:shd w:val="clear" w:color="auto" w:fill="auto"/>
          </w:tcPr>
          <w:p w14:paraId="65FD2153" w14:textId="3D29A883" w:rsidR="002C5FA9" w:rsidRPr="002C5FA9" w:rsidRDefault="00B925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259F">
              <w:rPr>
                <w:rFonts w:ascii="Arial" w:hAnsi="Arial" w:cs="Arial"/>
                <w:b/>
                <w:bCs/>
                <w:color w:val="auto"/>
              </w:rPr>
              <w:t>Not Applicable</w:t>
            </w:r>
            <w:r w:rsidR="007B2D65">
              <w:rPr>
                <w:rFonts w:ascii="Arial" w:hAnsi="Arial" w:cs="Arial"/>
                <w:b/>
                <w:bCs/>
                <w:color w:val="auto"/>
              </w:rPr>
              <w:t xml:space="preserve"> as not all requirements have been assessed</w:t>
            </w:r>
          </w:p>
        </w:tc>
      </w:tr>
    </w:tbl>
    <w:p w14:paraId="19E3BB7B" w14:textId="77777777" w:rsidR="00FC045E" w:rsidRPr="00996FAF" w:rsidRDefault="00CA31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9C11C2" w14:textId="77777777" w:rsidR="00FC045E" w:rsidRPr="00996FAF" w:rsidRDefault="00CA31B0" w:rsidP="00712752">
      <w:pPr>
        <w:pStyle w:val="Heading1"/>
        <w:spacing w:before="0" w:after="240" w:line="22" w:lineRule="atLeast"/>
        <w:rPr>
          <w:rFonts w:ascii="Arial" w:hAnsi="Arial" w:cs="Arial"/>
        </w:rPr>
      </w:pPr>
      <w:r w:rsidRPr="00996FAF">
        <w:rPr>
          <w:rFonts w:ascii="Arial" w:hAnsi="Arial" w:cs="Arial"/>
        </w:rPr>
        <w:t>Areas for improvement</w:t>
      </w:r>
    </w:p>
    <w:p w14:paraId="65D39A30" w14:textId="77777777" w:rsidR="00FC045E" w:rsidRPr="00996FAF" w:rsidRDefault="00CA31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91CD1D" w14:textId="77777777" w:rsidR="00AC51A9" w:rsidRDefault="00AC51A9">
      <w:pPr>
        <w:spacing w:after="160" w:line="259" w:lineRule="auto"/>
        <w:rPr>
          <w:rFonts w:ascii="Arial" w:hAnsi="Arial" w:cs="Arial"/>
          <w:b/>
          <w:bCs/>
          <w:sz w:val="30"/>
          <w:szCs w:val="28"/>
        </w:rPr>
      </w:pPr>
      <w:r>
        <w:rPr>
          <w:rFonts w:ascii="Arial" w:hAnsi="Arial" w:cs="Arial"/>
        </w:rPr>
        <w:br w:type="page"/>
      </w:r>
    </w:p>
    <w:p w14:paraId="35AB7517" w14:textId="002AC9F1" w:rsidR="00FC045E" w:rsidRPr="00996FAF" w:rsidRDefault="00CA31B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E547A" w14:paraId="23092371" w14:textId="77777777" w:rsidTr="00AE5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B7C781" w14:textId="77777777" w:rsidR="00FC045E" w:rsidRPr="00550022" w:rsidRDefault="00CA31B0" w:rsidP="009767BC">
            <w:pPr>
              <w:spacing w:before="0" w:line="22" w:lineRule="atLeast"/>
              <w:rPr>
                <w:rFonts w:ascii="Arial" w:hAnsi="Arial" w:cs="Arial"/>
                <w:b w:val="0"/>
                <w:color w:val="FFFFFF" w:themeColor="background1"/>
              </w:rPr>
            </w:pPr>
            <w:bookmarkStart w:id="1" w:name="_Hlk150433826"/>
            <w:r w:rsidRPr="00550022">
              <w:rPr>
                <w:rFonts w:ascii="Arial" w:hAnsi="Arial" w:cs="Arial"/>
                <w:color w:val="FFFFFF" w:themeColor="background1"/>
              </w:rPr>
              <w:t>Consumer dignity and choice</w:t>
            </w:r>
            <w:bookmarkEnd w:id="1"/>
          </w:p>
        </w:tc>
        <w:tc>
          <w:tcPr>
            <w:tcW w:w="1977" w:type="dxa"/>
            <w:tcBorders>
              <w:bottom w:val="single" w:sz="4" w:space="0" w:color="BFBFBF" w:themeColor="background1" w:themeShade="BF"/>
            </w:tcBorders>
          </w:tcPr>
          <w:p w14:paraId="5E6D52AA" w14:textId="77777777" w:rsidR="00FC045E" w:rsidRPr="00996FAF" w:rsidRDefault="00CB20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547A" w14:paraId="137247DB" w14:textId="77777777" w:rsidTr="00AE54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313E8" w14:textId="77777777" w:rsidR="002C5FA9" w:rsidRPr="00996FAF" w:rsidRDefault="00CA31B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CF7F35" w14:textId="77777777" w:rsidR="002C5FA9" w:rsidRPr="00996FAF" w:rsidRDefault="00CA3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4FB227" w14:textId="77777777" w:rsidR="002C5FA9" w:rsidRPr="00996FAF" w:rsidRDefault="00CB20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4562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A31B0" w:rsidRPr="00294E94">
                  <w:rPr>
                    <w:rFonts w:ascii="Arial" w:hAnsi="Arial" w:cs="Arial"/>
                  </w:rPr>
                  <w:t>Compliant</w:t>
                </w:r>
              </w:sdtContent>
            </w:sdt>
          </w:p>
        </w:tc>
      </w:tr>
    </w:tbl>
    <w:p w14:paraId="1069D165" w14:textId="77777777" w:rsidR="001A5684" w:rsidRDefault="00CA31B0" w:rsidP="001A5684">
      <w:pPr>
        <w:pStyle w:val="Heading20"/>
      </w:pPr>
      <w:r w:rsidRPr="00996FAF">
        <w:t>Findings</w:t>
      </w:r>
    </w:p>
    <w:p w14:paraId="04511B37" w14:textId="3A6B0404" w:rsidR="00AF7658" w:rsidRPr="00AF7658" w:rsidRDefault="009848FC" w:rsidP="00F07884">
      <w:pPr>
        <w:pStyle w:val="ListBullet"/>
        <w:numPr>
          <w:ilvl w:val="0"/>
          <w:numId w:val="0"/>
        </w:numPr>
        <w:spacing w:before="0" w:after="120"/>
        <w:rPr>
          <w:rFonts w:ascii="Arial" w:hAnsi="Arial" w:cs="Arial"/>
          <w:color w:val="auto"/>
          <w:szCs w:val="22"/>
        </w:rPr>
      </w:pPr>
      <w:r w:rsidRPr="009848FC">
        <w:rPr>
          <w:rFonts w:ascii="Arial" w:eastAsia="Times New Roman" w:hAnsi="Arial" w:cs="Arial"/>
          <w:color w:val="000000"/>
          <w:lang w:eastAsia="en-AU"/>
        </w:rPr>
        <w:t xml:space="preserve">Documentation </w:t>
      </w:r>
      <w:r w:rsidR="0048498D">
        <w:rPr>
          <w:rFonts w:ascii="Arial" w:eastAsia="Times New Roman" w:hAnsi="Arial" w:cs="Arial"/>
          <w:color w:val="000000"/>
          <w:lang w:eastAsia="en-AU"/>
        </w:rPr>
        <w:t xml:space="preserve">showed </w:t>
      </w:r>
      <w:r w:rsidRPr="009848FC">
        <w:rPr>
          <w:rFonts w:ascii="Arial" w:eastAsia="Times New Roman" w:hAnsi="Arial" w:cs="Arial"/>
          <w:color w:val="000000"/>
          <w:lang w:eastAsia="en-AU"/>
        </w:rPr>
        <w:t>consumers whose cho</w:t>
      </w:r>
      <w:r w:rsidR="00143716">
        <w:rPr>
          <w:rFonts w:ascii="Arial" w:eastAsia="Times New Roman" w:hAnsi="Arial" w:cs="Arial"/>
          <w:color w:val="000000"/>
          <w:lang w:eastAsia="en-AU"/>
        </w:rPr>
        <w:t xml:space="preserve">ose to take risks </w:t>
      </w:r>
      <w:r w:rsidR="0048498D">
        <w:rPr>
          <w:rFonts w:ascii="Arial" w:eastAsia="Times New Roman" w:hAnsi="Arial" w:cs="Arial"/>
          <w:color w:val="000000"/>
          <w:lang w:eastAsia="en-AU"/>
        </w:rPr>
        <w:t>are identified</w:t>
      </w:r>
      <w:r w:rsidRPr="009848FC">
        <w:rPr>
          <w:rFonts w:ascii="Arial" w:eastAsia="Times New Roman" w:hAnsi="Arial" w:cs="Arial"/>
          <w:color w:val="000000"/>
          <w:lang w:eastAsia="en-AU"/>
        </w:rPr>
        <w:t xml:space="preserve">, and discussions </w:t>
      </w:r>
      <w:r w:rsidR="00E46F4D">
        <w:rPr>
          <w:rFonts w:ascii="Arial" w:eastAsia="Times New Roman" w:hAnsi="Arial" w:cs="Arial"/>
          <w:color w:val="000000"/>
          <w:lang w:eastAsia="en-AU"/>
        </w:rPr>
        <w:t>regarding</w:t>
      </w:r>
      <w:r w:rsidRPr="009848FC">
        <w:rPr>
          <w:rFonts w:ascii="Arial" w:eastAsia="Times New Roman" w:hAnsi="Arial" w:cs="Arial"/>
          <w:color w:val="000000"/>
          <w:lang w:eastAsia="en-AU"/>
        </w:rPr>
        <w:t xml:space="preserve"> risks </w:t>
      </w:r>
      <w:r w:rsidR="00E46F4D">
        <w:rPr>
          <w:rFonts w:ascii="Arial" w:eastAsia="Times New Roman" w:hAnsi="Arial" w:cs="Arial"/>
          <w:color w:val="000000"/>
          <w:lang w:eastAsia="en-AU"/>
        </w:rPr>
        <w:t xml:space="preserve">and mitigation strategies </w:t>
      </w:r>
      <w:r w:rsidRPr="009848FC">
        <w:rPr>
          <w:rFonts w:ascii="Arial" w:eastAsia="Times New Roman" w:hAnsi="Arial" w:cs="Arial"/>
          <w:color w:val="000000"/>
          <w:lang w:eastAsia="en-AU"/>
        </w:rPr>
        <w:t>had taken place</w:t>
      </w:r>
      <w:r w:rsidR="00217158">
        <w:rPr>
          <w:rFonts w:ascii="Arial" w:eastAsia="Times New Roman" w:hAnsi="Arial" w:cs="Arial"/>
          <w:color w:val="000000"/>
          <w:lang w:eastAsia="en-AU"/>
        </w:rPr>
        <w:t xml:space="preserve"> to support consumers </w:t>
      </w:r>
      <w:r w:rsidRPr="009848FC">
        <w:rPr>
          <w:rFonts w:ascii="Arial" w:eastAsia="Times New Roman" w:hAnsi="Arial" w:cs="Arial"/>
          <w:color w:val="000000"/>
          <w:lang w:eastAsia="en-AU"/>
        </w:rPr>
        <w:t>live</w:t>
      </w:r>
      <w:r w:rsidR="00F17F4D">
        <w:rPr>
          <w:rFonts w:ascii="Arial" w:eastAsia="Times New Roman" w:hAnsi="Arial" w:cs="Arial"/>
          <w:color w:val="000000"/>
          <w:lang w:eastAsia="en-AU"/>
        </w:rPr>
        <w:t xml:space="preserve"> </w:t>
      </w:r>
      <w:r w:rsidRPr="009848FC">
        <w:rPr>
          <w:rFonts w:ascii="Arial" w:eastAsia="Times New Roman" w:hAnsi="Arial" w:cs="Arial"/>
          <w:color w:val="000000"/>
          <w:lang w:eastAsia="en-AU"/>
        </w:rPr>
        <w:t xml:space="preserve">the </w:t>
      </w:r>
      <w:r w:rsidR="00F17F4D">
        <w:rPr>
          <w:rFonts w:ascii="Arial" w:eastAsia="Times New Roman" w:hAnsi="Arial" w:cs="Arial"/>
          <w:color w:val="000000"/>
          <w:lang w:eastAsia="en-AU"/>
        </w:rPr>
        <w:t xml:space="preserve">best life </w:t>
      </w:r>
      <w:r w:rsidRPr="009848FC">
        <w:rPr>
          <w:rFonts w:ascii="Arial" w:eastAsia="Times New Roman" w:hAnsi="Arial" w:cs="Arial"/>
          <w:color w:val="000000"/>
          <w:lang w:eastAsia="en-AU"/>
        </w:rPr>
        <w:t>they</w:t>
      </w:r>
      <w:r w:rsidR="00351E28">
        <w:rPr>
          <w:rFonts w:ascii="Arial" w:eastAsia="Times New Roman" w:hAnsi="Arial" w:cs="Arial"/>
          <w:color w:val="000000"/>
          <w:lang w:eastAsia="en-AU"/>
        </w:rPr>
        <w:t xml:space="preserve"> can.</w:t>
      </w:r>
      <w:r w:rsidR="00AF7658" w:rsidRPr="00AF7658">
        <w:rPr>
          <w:rFonts w:ascii="Arial" w:hAnsi="Arial" w:cs="Arial"/>
          <w:color w:val="auto"/>
          <w:szCs w:val="22"/>
        </w:rPr>
        <w:t xml:space="preserve"> Staff stated they support consumers to make choices about their care and services and when those choices involve risks</w:t>
      </w:r>
      <w:r w:rsidR="00351E28">
        <w:rPr>
          <w:rFonts w:ascii="Arial" w:hAnsi="Arial" w:cs="Arial"/>
          <w:color w:val="auto"/>
          <w:szCs w:val="22"/>
        </w:rPr>
        <w:t>,</w:t>
      </w:r>
      <w:r w:rsidR="00AF7658" w:rsidRPr="00AF7658">
        <w:rPr>
          <w:rFonts w:ascii="Arial" w:hAnsi="Arial" w:cs="Arial"/>
          <w:color w:val="auto"/>
          <w:szCs w:val="22"/>
        </w:rPr>
        <w:t xml:space="preserve"> they </w:t>
      </w:r>
      <w:r w:rsidR="00F77BDC" w:rsidRPr="00AF7658">
        <w:rPr>
          <w:rFonts w:ascii="Arial" w:hAnsi="Arial" w:cs="Arial"/>
          <w:color w:val="auto"/>
          <w:szCs w:val="22"/>
        </w:rPr>
        <w:t xml:space="preserve">develop </w:t>
      </w:r>
      <w:r w:rsidR="00F77BDC">
        <w:rPr>
          <w:rFonts w:ascii="Arial" w:hAnsi="Arial" w:cs="Arial"/>
          <w:color w:val="auto"/>
          <w:szCs w:val="22"/>
        </w:rPr>
        <w:t xml:space="preserve">mitigation </w:t>
      </w:r>
      <w:r w:rsidR="00F77BDC" w:rsidRPr="00AF7658">
        <w:rPr>
          <w:rFonts w:ascii="Arial" w:hAnsi="Arial" w:cs="Arial"/>
          <w:color w:val="auto"/>
          <w:szCs w:val="22"/>
        </w:rPr>
        <w:t>strategies</w:t>
      </w:r>
      <w:r w:rsidR="00F77BDC">
        <w:rPr>
          <w:rFonts w:ascii="Arial" w:hAnsi="Arial" w:cs="Arial"/>
          <w:color w:val="auto"/>
          <w:szCs w:val="22"/>
        </w:rPr>
        <w:t xml:space="preserve"> </w:t>
      </w:r>
      <w:r w:rsidR="00AF7658" w:rsidRPr="00AF7658">
        <w:rPr>
          <w:rFonts w:ascii="Arial" w:hAnsi="Arial" w:cs="Arial"/>
          <w:color w:val="auto"/>
          <w:szCs w:val="22"/>
        </w:rPr>
        <w:t>with consumers and representatives</w:t>
      </w:r>
      <w:r w:rsidR="00F77BDC">
        <w:rPr>
          <w:rFonts w:ascii="Arial" w:hAnsi="Arial" w:cs="Arial"/>
          <w:color w:val="auto"/>
          <w:szCs w:val="22"/>
        </w:rPr>
        <w:t xml:space="preserve">, </w:t>
      </w:r>
      <w:r w:rsidR="007C6302">
        <w:rPr>
          <w:rFonts w:ascii="Arial" w:hAnsi="Arial" w:cs="Arial"/>
          <w:color w:val="auto"/>
          <w:szCs w:val="22"/>
        </w:rPr>
        <w:t>to minimise any</w:t>
      </w:r>
      <w:r w:rsidR="00F77BDC">
        <w:rPr>
          <w:rFonts w:ascii="Arial" w:hAnsi="Arial" w:cs="Arial"/>
          <w:color w:val="auto"/>
          <w:szCs w:val="22"/>
        </w:rPr>
        <w:t xml:space="preserve"> identified</w:t>
      </w:r>
      <w:r w:rsidR="007C6302">
        <w:rPr>
          <w:rFonts w:ascii="Arial" w:hAnsi="Arial" w:cs="Arial"/>
          <w:color w:val="auto"/>
          <w:szCs w:val="22"/>
        </w:rPr>
        <w:t xml:space="preserve"> risks</w:t>
      </w:r>
      <w:r w:rsidR="00AF7658" w:rsidRPr="00AF7658">
        <w:rPr>
          <w:rFonts w:ascii="Arial" w:hAnsi="Arial" w:cs="Arial"/>
          <w:color w:val="auto"/>
          <w:szCs w:val="22"/>
        </w:rPr>
        <w:t>.</w:t>
      </w:r>
      <w:r w:rsidR="00CB04A8">
        <w:rPr>
          <w:rFonts w:ascii="Arial" w:hAnsi="Arial" w:cs="Arial"/>
          <w:color w:val="auto"/>
          <w:szCs w:val="22"/>
        </w:rPr>
        <w:t xml:space="preserve"> </w:t>
      </w:r>
      <w:r w:rsidR="00F07884" w:rsidRPr="00F07884">
        <w:rPr>
          <w:rFonts w:ascii="Arial" w:hAnsi="Arial" w:cs="Arial"/>
          <w:color w:val="auto"/>
          <w:szCs w:val="22"/>
        </w:rPr>
        <w:t>Management advised staff receive</w:t>
      </w:r>
      <w:r w:rsidR="0072589A">
        <w:rPr>
          <w:rFonts w:ascii="Arial" w:hAnsi="Arial" w:cs="Arial"/>
          <w:color w:val="auto"/>
          <w:szCs w:val="22"/>
        </w:rPr>
        <w:t xml:space="preserve"> </w:t>
      </w:r>
      <w:r w:rsidR="00F07884" w:rsidRPr="00F07884">
        <w:rPr>
          <w:rFonts w:ascii="Arial" w:hAnsi="Arial" w:cs="Arial"/>
          <w:color w:val="auto"/>
          <w:szCs w:val="22"/>
        </w:rPr>
        <w:t>ongoing</w:t>
      </w:r>
      <w:r w:rsidR="0072589A">
        <w:rPr>
          <w:rFonts w:ascii="Arial" w:hAnsi="Arial" w:cs="Arial"/>
          <w:color w:val="auto"/>
          <w:szCs w:val="22"/>
        </w:rPr>
        <w:t xml:space="preserve"> training</w:t>
      </w:r>
      <w:r w:rsidR="00F07884" w:rsidRPr="00F07884">
        <w:rPr>
          <w:rFonts w:ascii="Arial" w:hAnsi="Arial" w:cs="Arial"/>
          <w:color w:val="auto"/>
          <w:szCs w:val="22"/>
        </w:rPr>
        <w:t xml:space="preserve"> on consumers</w:t>
      </w:r>
      <w:r w:rsidR="001D2244">
        <w:rPr>
          <w:rFonts w:ascii="Arial" w:hAnsi="Arial" w:cs="Arial"/>
          <w:color w:val="auto"/>
          <w:szCs w:val="22"/>
        </w:rPr>
        <w:t xml:space="preserve">’ </w:t>
      </w:r>
      <w:r w:rsidR="00F07884" w:rsidRPr="00F07884">
        <w:rPr>
          <w:rFonts w:ascii="Arial" w:hAnsi="Arial" w:cs="Arial"/>
          <w:color w:val="auto"/>
          <w:szCs w:val="22"/>
        </w:rPr>
        <w:t xml:space="preserve">dignity of choice, and policies and procedures provide staff guidance. </w:t>
      </w:r>
      <w:r w:rsidR="00897980" w:rsidRPr="009848FC">
        <w:rPr>
          <w:rFonts w:ascii="Arial" w:eastAsia="Times New Roman" w:hAnsi="Arial" w:cs="Arial"/>
          <w:color w:val="000000"/>
          <w:lang w:eastAsia="en-AU"/>
        </w:rPr>
        <w:t xml:space="preserve">Consumers and representatives </w:t>
      </w:r>
      <w:r w:rsidR="006E35E5">
        <w:rPr>
          <w:rFonts w:ascii="Arial" w:eastAsia="Times New Roman" w:hAnsi="Arial" w:cs="Arial"/>
          <w:color w:val="000000"/>
          <w:lang w:eastAsia="en-AU"/>
        </w:rPr>
        <w:t>feel</w:t>
      </w:r>
      <w:r w:rsidR="00897980" w:rsidRPr="009848FC">
        <w:rPr>
          <w:rFonts w:ascii="Arial" w:eastAsia="Times New Roman" w:hAnsi="Arial" w:cs="Arial"/>
          <w:color w:val="000000"/>
          <w:lang w:eastAsia="en-AU"/>
        </w:rPr>
        <w:t xml:space="preserve"> the service supports </w:t>
      </w:r>
      <w:r w:rsidR="001D2244">
        <w:rPr>
          <w:rFonts w:ascii="Arial" w:eastAsia="Times New Roman" w:hAnsi="Arial" w:cs="Arial"/>
          <w:color w:val="000000"/>
          <w:lang w:eastAsia="en-AU"/>
        </w:rPr>
        <w:t>consumers</w:t>
      </w:r>
      <w:r w:rsidR="00897980" w:rsidRPr="009848FC">
        <w:rPr>
          <w:rFonts w:ascii="Arial" w:eastAsia="Times New Roman" w:hAnsi="Arial" w:cs="Arial"/>
          <w:color w:val="000000"/>
          <w:lang w:eastAsia="en-AU"/>
        </w:rPr>
        <w:t xml:space="preserve"> to make choices that include risks.</w:t>
      </w:r>
    </w:p>
    <w:p w14:paraId="6DDDEB4B" w14:textId="0CA03CF0" w:rsidR="005D329F" w:rsidRPr="005D329F" w:rsidRDefault="005D329F" w:rsidP="00F07884">
      <w:pPr>
        <w:rPr>
          <w:rFonts w:ascii="Arial" w:eastAsia="Times New Roman"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(3)(d)</w:t>
      </w:r>
      <w:r w:rsidRPr="000B28E4">
        <w:rPr>
          <w:rFonts w:ascii="Arial" w:eastAsia="Arial" w:hAnsi="Arial" w:cs="Arial"/>
          <w:color w:val="000000"/>
          <w:lang w:eastAsia="en-AU"/>
        </w:rPr>
        <w:t xml:space="preserve"> </w:t>
      </w:r>
      <w:r w:rsidRPr="00762D8B">
        <w:rPr>
          <w:rFonts w:ascii="Arial" w:hAnsi="Arial" w:cs="Arial"/>
        </w:rPr>
        <w:t xml:space="preserve">in </w:t>
      </w:r>
      <w:r w:rsidRPr="005D329F">
        <w:rPr>
          <w:rFonts w:ascii="Arial" w:eastAsia="Times New Roman" w:hAnsi="Arial" w:cs="Arial"/>
          <w:color w:val="000000"/>
          <w:lang w:eastAsia="en-AU"/>
        </w:rPr>
        <w:t>Standard 1 Consumer dignity and choice compliant.</w:t>
      </w:r>
    </w:p>
    <w:p w14:paraId="4A0CF348" w14:textId="77777777" w:rsidR="005D329F" w:rsidRPr="009848FC" w:rsidRDefault="005D329F" w:rsidP="009848FC">
      <w:pPr>
        <w:spacing w:before="240" w:line="276" w:lineRule="auto"/>
        <w:rPr>
          <w:rFonts w:ascii="Arial" w:eastAsia="Times New Roman" w:hAnsi="Arial" w:cs="Arial"/>
          <w:color w:val="000000"/>
          <w:lang w:eastAsia="en-AU"/>
        </w:rPr>
      </w:pPr>
    </w:p>
    <w:p w14:paraId="05E62ADA" w14:textId="77777777" w:rsidR="001A5684" w:rsidRPr="00712752" w:rsidRDefault="00CA31B0" w:rsidP="0036130C">
      <w:pPr>
        <w:pStyle w:val="NormalArial"/>
      </w:pPr>
      <w:r w:rsidRPr="00996FAF">
        <w:br w:type="page"/>
      </w:r>
    </w:p>
    <w:p w14:paraId="6A0696A1" w14:textId="77777777" w:rsidR="00FC045E" w:rsidRPr="00996FAF" w:rsidRDefault="00CA31B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E547A" w14:paraId="59A6C3CA" w14:textId="77777777" w:rsidTr="00AE5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9CD897D" w14:textId="77777777" w:rsidR="00FC045E" w:rsidRPr="0075021E" w:rsidRDefault="00CA31B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204292" w14:textId="77777777" w:rsidR="00FC045E" w:rsidRPr="00996FAF" w:rsidRDefault="00CB20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547A" w14:paraId="367A4BF8" w14:textId="77777777" w:rsidTr="00AE547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B1F3D2" w14:textId="77777777" w:rsidR="002C5FA9" w:rsidRPr="00996FAF" w:rsidRDefault="00CA31B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EE3BE84" w14:textId="77777777" w:rsidR="002C5FA9" w:rsidRPr="00996FAF" w:rsidRDefault="00CA3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10B846" w14:textId="77777777" w:rsidR="002C5FA9" w:rsidRPr="00996FAF" w:rsidRDefault="00CB20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05787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A31B0" w:rsidRPr="00B952AA">
                  <w:rPr>
                    <w:rFonts w:ascii="Arial" w:hAnsi="Arial" w:cs="Arial"/>
                  </w:rPr>
                  <w:t>Compliant</w:t>
                </w:r>
              </w:sdtContent>
            </w:sdt>
          </w:p>
        </w:tc>
      </w:tr>
    </w:tbl>
    <w:p w14:paraId="76EE6943" w14:textId="77777777" w:rsidR="00D87E7C" w:rsidRDefault="00CA31B0" w:rsidP="00D87E7C">
      <w:pPr>
        <w:pStyle w:val="Heading20"/>
      </w:pPr>
      <w:r w:rsidRPr="00996FAF">
        <w:t>Findings</w:t>
      </w:r>
    </w:p>
    <w:p w14:paraId="6FA1FA79" w14:textId="19FC0725" w:rsidR="00DB6C1F" w:rsidRPr="00DB6C1F" w:rsidRDefault="000F288D" w:rsidP="006C68DF">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Assessment</w:t>
      </w:r>
      <w:r w:rsidR="00DB6C1F" w:rsidRPr="00DB6C1F">
        <w:rPr>
          <w:rFonts w:ascii="Arial" w:eastAsia="Times New Roman" w:hAnsi="Arial" w:cs="Arial"/>
          <w:color w:val="000000"/>
          <w:lang w:eastAsia="en-AU"/>
        </w:rPr>
        <w:t xml:space="preserve"> and plan</w:t>
      </w:r>
      <w:r>
        <w:rPr>
          <w:rFonts w:ascii="Arial" w:eastAsia="Times New Roman" w:hAnsi="Arial" w:cs="Arial"/>
          <w:color w:val="000000"/>
          <w:lang w:eastAsia="en-AU"/>
        </w:rPr>
        <w:t xml:space="preserve">ning </w:t>
      </w:r>
      <w:r w:rsidR="00D568C5">
        <w:rPr>
          <w:rFonts w:ascii="Arial" w:eastAsia="Times New Roman" w:hAnsi="Arial" w:cs="Arial"/>
          <w:color w:val="000000"/>
          <w:lang w:eastAsia="en-AU"/>
        </w:rPr>
        <w:t>informs</w:t>
      </w:r>
      <w:r w:rsidR="00DB6C1F" w:rsidRPr="00DB6C1F">
        <w:rPr>
          <w:rFonts w:ascii="Arial" w:eastAsia="Times New Roman" w:hAnsi="Arial" w:cs="Arial"/>
          <w:color w:val="000000"/>
          <w:lang w:eastAsia="en-AU"/>
        </w:rPr>
        <w:t xml:space="preserve"> </w:t>
      </w:r>
      <w:r w:rsidR="006C62FD">
        <w:rPr>
          <w:rFonts w:ascii="Arial" w:eastAsia="Times New Roman" w:hAnsi="Arial" w:cs="Arial"/>
          <w:color w:val="000000"/>
          <w:lang w:eastAsia="en-AU"/>
        </w:rPr>
        <w:t xml:space="preserve">the delivery of </w:t>
      </w:r>
      <w:r w:rsidR="00DB6C1F" w:rsidRPr="00DB6C1F">
        <w:rPr>
          <w:rFonts w:ascii="Arial" w:eastAsia="Times New Roman" w:hAnsi="Arial" w:cs="Arial"/>
          <w:color w:val="000000"/>
          <w:lang w:eastAsia="en-AU"/>
        </w:rPr>
        <w:t>consumers’ care and services to ensure safe and effective care</w:t>
      </w:r>
      <w:r w:rsidR="00E97A41">
        <w:rPr>
          <w:rFonts w:ascii="Arial" w:eastAsia="Times New Roman" w:hAnsi="Arial" w:cs="Arial"/>
          <w:color w:val="000000"/>
          <w:lang w:eastAsia="en-AU"/>
        </w:rPr>
        <w:t>.</w:t>
      </w:r>
      <w:r w:rsidR="00E02E79">
        <w:rPr>
          <w:rFonts w:ascii="Arial" w:eastAsia="Times New Roman" w:hAnsi="Arial" w:cs="Arial"/>
          <w:color w:val="000000"/>
          <w:lang w:eastAsia="en-AU"/>
        </w:rPr>
        <w:t xml:space="preserve"> </w:t>
      </w:r>
      <w:r w:rsidR="007B5EDD">
        <w:rPr>
          <w:rFonts w:ascii="Arial" w:eastAsia="Times New Roman" w:hAnsi="Arial" w:cs="Arial"/>
          <w:color w:val="000000"/>
          <w:lang w:eastAsia="en-AU"/>
        </w:rPr>
        <w:t xml:space="preserve">Documentation showed </w:t>
      </w:r>
      <w:r w:rsidR="007B5EDD" w:rsidRPr="004B054A">
        <w:rPr>
          <w:rFonts w:ascii="Arial" w:eastAsia="Times New Roman" w:hAnsi="Arial" w:cs="Arial"/>
          <w:color w:val="000000"/>
          <w:lang w:eastAsia="en-AU"/>
        </w:rPr>
        <w:t>staff training, policies, and procedures support staff</w:t>
      </w:r>
      <w:r w:rsidR="007B5EDD">
        <w:rPr>
          <w:rFonts w:ascii="Arial" w:eastAsia="Times New Roman" w:hAnsi="Arial" w:cs="Arial"/>
          <w:color w:val="000000"/>
          <w:lang w:eastAsia="en-AU"/>
        </w:rPr>
        <w:t xml:space="preserve"> in the assessment and planning process.</w:t>
      </w:r>
      <w:r w:rsidR="007B5EDD" w:rsidRPr="00AB7571">
        <w:rPr>
          <w:rFonts w:ascii="Arial" w:eastAsia="Times New Roman" w:hAnsi="Arial" w:cs="Arial"/>
          <w:color w:val="000000"/>
          <w:lang w:eastAsia="en-AU"/>
        </w:rPr>
        <w:t xml:space="preserve"> </w:t>
      </w:r>
      <w:r w:rsidR="00E97A41" w:rsidRPr="00DB6C1F">
        <w:rPr>
          <w:rFonts w:ascii="Arial" w:eastAsia="Times New Roman" w:hAnsi="Arial" w:cs="Arial"/>
          <w:color w:val="000000"/>
          <w:lang w:eastAsia="en-AU"/>
        </w:rPr>
        <w:t>Staff</w:t>
      </w:r>
      <w:r w:rsidR="00E97A41">
        <w:rPr>
          <w:rFonts w:ascii="Arial" w:eastAsia="Times New Roman" w:hAnsi="Arial" w:cs="Arial"/>
          <w:color w:val="000000"/>
          <w:lang w:eastAsia="en-AU"/>
        </w:rPr>
        <w:t xml:space="preserve"> </w:t>
      </w:r>
      <w:r w:rsidR="00E97A41" w:rsidRPr="00DB6C1F">
        <w:rPr>
          <w:rFonts w:ascii="Arial" w:eastAsia="Times New Roman" w:hAnsi="Arial" w:cs="Arial"/>
          <w:color w:val="000000"/>
          <w:lang w:eastAsia="en-AU"/>
        </w:rPr>
        <w:t>describe</w:t>
      </w:r>
      <w:r w:rsidR="00E97A41">
        <w:rPr>
          <w:rFonts w:ascii="Arial" w:eastAsia="Times New Roman" w:hAnsi="Arial" w:cs="Arial"/>
          <w:color w:val="000000"/>
          <w:lang w:eastAsia="en-AU"/>
        </w:rPr>
        <w:t>d</w:t>
      </w:r>
      <w:r w:rsidR="00E97A41" w:rsidRPr="00DB6C1F">
        <w:rPr>
          <w:rFonts w:ascii="Arial" w:eastAsia="Times New Roman" w:hAnsi="Arial" w:cs="Arial"/>
          <w:color w:val="000000"/>
          <w:lang w:eastAsia="en-AU"/>
        </w:rPr>
        <w:t xml:space="preserve"> the assessment and planning process and </w:t>
      </w:r>
      <w:r w:rsidR="00E97A41">
        <w:rPr>
          <w:rFonts w:ascii="Arial" w:eastAsia="Times New Roman" w:hAnsi="Arial" w:cs="Arial"/>
          <w:color w:val="000000"/>
          <w:lang w:eastAsia="en-AU"/>
        </w:rPr>
        <w:t xml:space="preserve">were </w:t>
      </w:r>
      <w:r w:rsidR="00E97A41" w:rsidRPr="00DB6C1F">
        <w:rPr>
          <w:rFonts w:ascii="Arial" w:eastAsia="Times New Roman" w:hAnsi="Arial" w:cs="Arial"/>
          <w:color w:val="000000"/>
          <w:lang w:eastAsia="en-AU"/>
        </w:rPr>
        <w:t>knowledge</w:t>
      </w:r>
      <w:r w:rsidR="00E97A41">
        <w:rPr>
          <w:rFonts w:ascii="Arial" w:eastAsia="Times New Roman" w:hAnsi="Arial" w:cs="Arial"/>
          <w:color w:val="000000"/>
          <w:lang w:eastAsia="en-AU"/>
        </w:rPr>
        <w:t>able</w:t>
      </w:r>
      <w:r w:rsidR="00E97A41" w:rsidRPr="00DB6C1F">
        <w:rPr>
          <w:rFonts w:ascii="Arial" w:eastAsia="Times New Roman" w:hAnsi="Arial" w:cs="Arial"/>
          <w:color w:val="000000"/>
          <w:lang w:eastAsia="en-AU"/>
        </w:rPr>
        <w:t xml:space="preserve"> of consumers</w:t>
      </w:r>
      <w:r w:rsidR="001D2244">
        <w:rPr>
          <w:rFonts w:ascii="Arial" w:eastAsia="Times New Roman" w:hAnsi="Arial" w:cs="Arial"/>
          <w:color w:val="000000"/>
          <w:lang w:eastAsia="en-AU"/>
        </w:rPr>
        <w:t>’</w:t>
      </w:r>
      <w:r w:rsidR="00E97A41" w:rsidRPr="00DB6C1F">
        <w:rPr>
          <w:rFonts w:ascii="Arial" w:eastAsia="Times New Roman" w:hAnsi="Arial" w:cs="Arial"/>
          <w:color w:val="000000"/>
          <w:lang w:eastAsia="en-AU"/>
        </w:rPr>
        <w:t xml:space="preserve"> goals, needs and preferences</w:t>
      </w:r>
      <w:r w:rsidR="001309FF">
        <w:rPr>
          <w:rFonts w:ascii="Arial" w:eastAsia="Times New Roman" w:hAnsi="Arial" w:cs="Arial"/>
          <w:color w:val="000000"/>
          <w:lang w:eastAsia="en-AU"/>
        </w:rPr>
        <w:t xml:space="preserve">, </w:t>
      </w:r>
      <w:r w:rsidR="0059107B" w:rsidRPr="0059107B">
        <w:rPr>
          <w:rFonts w:ascii="Arial" w:eastAsia="Times New Roman" w:hAnsi="Arial" w:cs="Arial"/>
          <w:color w:val="000000"/>
          <w:lang w:eastAsia="en-AU"/>
        </w:rPr>
        <w:t>and how they minimise risks for consumers</w:t>
      </w:r>
      <w:r w:rsidR="00E97A41" w:rsidRPr="00DB6C1F">
        <w:rPr>
          <w:rFonts w:ascii="Arial" w:eastAsia="Times New Roman" w:hAnsi="Arial" w:cs="Arial"/>
          <w:color w:val="000000"/>
          <w:lang w:eastAsia="en-AU"/>
        </w:rPr>
        <w:t xml:space="preserve">. </w:t>
      </w:r>
      <w:r w:rsidR="00372CBF">
        <w:rPr>
          <w:rFonts w:ascii="Arial" w:eastAsia="Times New Roman" w:hAnsi="Arial" w:cs="Arial"/>
          <w:color w:val="000000"/>
          <w:lang w:eastAsia="en-AU"/>
        </w:rPr>
        <w:t>C</w:t>
      </w:r>
      <w:r w:rsidR="00372CBF" w:rsidRPr="00725025">
        <w:rPr>
          <w:rFonts w:ascii="Arial" w:eastAsia="Times New Roman" w:hAnsi="Arial" w:cs="Arial"/>
          <w:color w:val="000000"/>
          <w:lang w:eastAsia="en-AU"/>
        </w:rPr>
        <w:t xml:space="preserve">onsumers </w:t>
      </w:r>
      <w:r w:rsidR="00372CBF">
        <w:rPr>
          <w:rFonts w:ascii="Arial" w:eastAsia="Times New Roman" w:hAnsi="Arial" w:cs="Arial"/>
          <w:color w:val="000000"/>
          <w:lang w:eastAsia="en-AU"/>
        </w:rPr>
        <w:t xml:space="preserve">are provided </w:t>
      </w:r>
      <w:r w:rsidR="00372CBF" w:rsidRPr="00725025">
        <w:rPr>
          <w:rFonts w:ascii="Arial" w:eastAsia="Times New Roman" w:hAnsi="Arial" w:cs="Arial"/>
          <w:color w:val="000000"/>
          <w:lang w:eastAsia="en-AU"/>
        </w:rPr>
        <w:t>the opportunity to discuss their advance care wishes</w:t>
      </w:r>
      <w:r w:rsidR="00372CBF">
        <w:rPr>
          <w:rFonts w:ascii="Arial" w:eastAsia="Times New Roman" w:hAnsi="Arial" w:cs="Arial"/>
          <w:color w:val="000000"/>
          <w:lang w:eastAsia="en-AU"/>
        </w:rPr>
        <w:t>,</w:t>
      </w:r>
      <w:r w:rsidR="00372CBF" w:rsidRPr="00DB6C1F">
        <w:rPr>
          <w:rFonts w:ascii="Arial" w:eastAsia="Times New Roman" w:hAnsi="Arial" w:cs="Arial"/>
          <w:color w:val="000000"/>
          <w:lang w:eastAsia="en-AU"/>
        </w:rPr>
        <w:t xml:space="preserve"> </w:t>
      </w:r>
      <w:r w:rsidR="00372CBF">
        <w:rPr>
          <w:rFonts w:ascii="Arial" w:eastAsia="Times New Roman" w:hAnsi="Arial" w:cs="Arial"/>
          <w:color w:val="000000"/>
          <w:lang w:eastAsia="en-AU"/>
        </w:rPr>
        <w:t>and c</w:t>
      </w:r>
      <w:r w:rsidR="001D41C9" w:rsidRPr="00DB6C1F">
        <w:rPr>
          <w:rFonts w:ascii="Arial" w:eastAsia="Times New Roman" w:hAnsi="Arial" w:cs="Arial"/>
          <w:color w:val="000000"/>
          <w:lang w:eastAsia="en-AU"/>
        </w:rPr>
        <w:t xml:space="preserve">onsumers and representatives said they are satisfied with the care and services </w:t>
      </w:r>
      <w:r w:rsidR="001D2244">
        <w:rPr>
          <w:rFonts w:ascii="Arial" w:eastAsia="Times New Roman" w:hAnsi="Arial" w:cs="Arial"/>
          <w:color w:val="000000"/>
          <w:lang w:eastAsia="en-AU"/>
        </w:rPr>
        <w:t>consmers</w:t>
      </w:r>
      <w:r w:rsidR="001D41C9" w:rsidRPr="00DB6C1F">
        <w:rPr>
          <w:rFonts w:ascii="Arial" w:eastAsia="Times New Roman" w:hAnsi="Arial" w:cs="Arial"/>
          <w:color w:val="000000"/>
          <w:lang w:eastAsia="en-AU"/>
        </w:rPr>
        <w:t xml:space="preserve"> receive.</w:t>
      </w:r>
    </w:p>
    <w:p w14:paraId="00017C28" w14:textId="10142448" w:rsidR="00A22DB7" w:rsidRPr="00AB7571" w:rsidRDefault="00A22DB7" w:rsidP="006C68DF">
      <w:pPr>
        <w:rPr>
          <w:rFonts w:ascii="Arial" w:eastAsia="Times New Roman" w:hAnsi="Arial" w:cs="Arial"/>
          <w:color w:val="000000"/>
          <w:lang w:eastAsia="en-AU"/>
        </w:rPr>
      </w:pPr>
      <w:r w:rsidRPr="00AB7571">
        <w:rPr>
          <w:rFonts w:ascii="Arial" w:eastAsia="Times New Roman" w:hAnsi="Arial" w:cs="Arial"/>
          <w:color w:val="000000"/>
          <w:lang w:eastAsia="en-AU"/>
        </w:rPr>
        <w:t>Based on the assessment team’s report, I find requirement (3)(a) in Standard 2 Ongoing assessment and planning with consumers compliant.</w:t>
      </w:r>
    </w:p>
    <w:p w14:paraId="1A52B201" w14:textId="4EE1A178" w:rsidR="0087700C" w:rsidRPr="00334B7D" w:rsidRDefault="00CB2085" w:rsidP="00AB7571">
      <w:pPr>
        <w:pStyle w:val="NormalArial"/>
      </w:pPr>
    </w:p>
    <w:sectPr w:rsidR="0087700C" w:rsidRPr="00334B7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7202F" w14:textId="77777777" w:rsidR="00F46857" w:rsidRDefault="00F46857">
      <w:pPr>
        <w:spacing w:after="0"/>
      </w:pPr>
      <w:r>
        <w:separator/>
      </w:r>
    </w:p>
  </w:endnote>
  <w:endnote w:type="continuationSeparator" w:id="0">
    <w:p w14:paraId="408612DB" w14:textId="77777777" w:rsidR="00F46857" w:rsidRDefault="00F468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9C78" w14:textId="77777777" w:rsidR="00DF37F2" w:rsidRPr="00DF37F2" w:rsidRDefault="00CA31B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Barridale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C962A3" w14:textId="77777777" w:rsidR="00DF37F2" w:rsidRPr="00DF37F2" w:rsidRDefault="00CA31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7190</w:t>
    </w:r>
    <w:bookmarkEnd w:id="2"/>
    <w:r w:rsidRPr="00DF37F2">
      <w:rPr>
        <w:rStyle w:val="FooterBold"/>
        <w:rFonts w:ascii="Arial" w:hAnsi="Arial"/>
        <w:b w:val="0"/>
      </w:rPr>
      <w:tab/>
      <w:t xml:space="preserve">OFFICIAL: Sensitive </w:t>
    </w:r>
  </w:p>
  <w:p w14:paraId="04D9E627" w14:textId="77777777" w:rsidR="00DF37F2" w:rsidRPr="00DF37F2" w:rsidRDefault="00CA31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327E" w14:textId="77777777" w:rsidR="00E2364A" w:rsidRDefault="00CB20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5300" w14:textId="77777777" w:rsidR="00F46857" w:rsidRDefault="00F46857" w:rsidP="00D71F88">
      <w:pPr>
        <w:spacing w:after="0"/>
      </w:pPr>
      <w:r>
        <w:separator/>
      </w:r>
    </w:p>
  </w:footnote>
  <w:footnote w:type="continuationSeparator" w:id="0">
    <w:p w14:paraId="35A92BDD" w14:textId="77777777" w:rsidR="00F46857" w:rsidRDefault="00F46857" w:rsidP="00D71F88">
      <w:pPr>
        <w:spacing w:after="0"/>
      </w:pPr>
      <w:r>
        <w:continuationSeparator/>
      </w:r>
    </w:p>
  </w:footnote>
  <w:footnote w:id="1">
    <w:p w14:paraId="6D7523E0" w14:textId="05B50647" w:rsidR="000078F8" w:rsidRDefault="00CA31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B5D10">
        <w:rPr>
          <w:rFonts w:ascii="Arial" w:hAnsi="Arial" w:cs="Arial"/>
          <w:sz w:val="20"/>
          <w:szCs w:val="20"/>
        </w:rPr>
        <w:t>68A</w:t>
      </w:r>
      <w:r w:rsidR="006B5D10" w:rsidRPr="006B5D10">
        <w:rPr>
          <w:rFonts w:ascii="Arial" w:hAnsi="Arial" w:cs="Arial"/>
          <w:sz w:val="20"/>
          <w:szCs w:val="20"/>
        </w:rPr>
        <w:t xml:space="preserve"> </w:t>
      </w:r>
      <w:r w:rsidRPr="00443CA4">
        <w:rPr>
          <w:rFonts w:ascii="Arial" w:hAnsi="Arial" w:cs="Arial"/>
          <w:sz w:val="20"/>
          <w:szCs w:val="20"/>
        </w:rPr>
        <w:t>of the Aged Care Quality and Safety Commission Rules 2018.</w:t>
      </w:r>
    </w:p>
    <w:p w14:paraId="41EE3BD7" w14:textId="77777777" w:rsidR="002B0884" w:rsidRDefault="00CB20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09C8" w14:textId="77777777" w:rsidR="00D71F88" w:rsidRDefault="00CA31B0">
    <w:pPr>
      <w:pStyle w:val="Header"/>
    </w:pPr>
    <w:r>
      <w:rPr>
        <w:noProof/>
        <w:color w:val="2B579A"/>
        <w:shd w:val="clear" w:color="auto" w:fill="E6E6E6"/>
        <w:lang w:val="en-US"/>
      </w:rPr>
      <w:drawing>
        <wp:anchor distT="0" distB="0" distL="114300" distR="114300" simplePos="0" relativeHeight="251658241" behindDoc="1" locked="0" layoutInCell="1" allowOverlap="1" wp14:anchorId="2FCDF4AF" wp14:editId="0B30AC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974C" w14:textId="77777777" w:rsidR="00FA0A5B" w:rsidRDefault="00CA31B0">
    <w:pPr>
      <w:pStyle w:val="Header"/>
    </w:pPr>
    <w:r>
      <w:rPr>
        <w:noProof/>
      </w:rPr>
      <w:drawing>
        <wp:anchor distT="0" distB="0" distL="114300" distR="114300" simplePos="0" relativeHeight="251658240" behindDoc="0" locked="0" layoutInCell="1" allowOverlap="1" wp14:anchorId="6561018B" wp14:editId="558514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D0F11C">
      <w:start w:val="1"/>
      <w:numFmt w:val="lowerRoman"/>
      <w:lvlText w:val="(%1)"/>
      <w:lvlJc w:val="left"/>
      <w:pPr>
        <w:ind w:left="1080" w:hanging="720"/>
      </w:pPr>
      <w:rPr>
        <w:rFonts w:hint="default"/>
      </w:rPr>
    </w:lvl>
    <w:lvl w:ilvl="1" w:tplc="6AB4E8F8" w:tentative="1">
      <w:start w:val="1"/>
      <w:numFmt w:val="lowerLetter"/>
      <w:lvlText w:val="%2."/>
      <w:lvlJc w:val="left"/>
      <w:pPr>
        <w:ind w:left="1440" w:hanging="360"/>
      </w:pPr>
    </w:lvl>
    <w:lvl w:ilvl="2" w:tplc="15DC1078" w:tentative="1">
      <w:start w:val="1"/>
      <w:numFmt w:val="lowerRoman"/>
      <w:lvlText w:val="%3."/>
      <w:lvlJc w:val="right"/>
      <w:pPr>
        <w:ind w:left="2160" w:hanging="180"/>
      </w:pPr>
    </w:lvl>
    <w:lvl w:ilvl="3" w:tplc="4C1AF318" w:tentative="1">
      <w:start w:val="1"/>
      <w:numFmt w:val="decimal"/>
      <w:lvlText w:val="%4."/>
      <w:lvlJc w:val="left"/>
      <w:pPr>
        <w:ind w:left="2880" w:hanging="360"/>
      </w:pPr>
    </w:lvl>
    <w:lvl w:ilvl="4" w:tplc="63FC1C3C" w:tentative="1">
      <w:start w:val="1"/>
      <w:numFmt w:val="lowerLetter"/>
      <w:lvlText w:val="%5."/>
      <w:lvlJc w:val="left"/>
      <w:pPr>
        <w:ind w:left="3600" w:hanging="360"/>
      </w:pPr>
    </w:lvl>
    <w:lvl w:ilvl="5" w:tplc="A6CC4B26" w:tentative="1">
      <w:start w:val="1"/>
      <w:numFmt w:val="lowerRoman"/>
      <w:lvlText w:val="%6."/>
      <w:lvlJc w:val="right"/>
      <w:pPr>
        <w:ind w:left="4320" w:hanging="180"/>
      </w:pPr>
    </w:lvl>
    <w:lvl w:ilvl="6" w:tplc="57F6F4A8" w:tentative="1">
      <w:start w:val="1"/>
      <w:numFmt w:val="decimal"/>
      <w:lvlText w:val="%7."/>
      <w:lvlJc w:val="left"/>
      <w:pPr>
        <w:ind w:left="5040" w:hanging="360"/>
      </w:pPr>
    </w:lvl>
    <w:lvl w:ilvl="7" w:tplc="97AE98DC" w:tentative="1">
      <w:start w:val="1"/>
      <w:numFmt w:val="lowerLetter"/>
      <w:lvlText w:val="%8."/>
      <w:lvlJc w:val="left"/>
      <w:pPr>
        <w:ind w:left="5760" w:hanging="360"/>
      </w:pPr>
    </w:lvl>
    <w:lvl w:ilvl="8" w:tplc="9FA86C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767268">
      <w:start w:val="1"/>
      <w:numFmt w:val="lowerRoman"/>
      <w:lvlText w:val="(%1)"/>
      <w:lvlJc w:val="left"/>
      <w:pPr>
        <w:ind w:left="1080" w:hanging="720"/>
      </w:pPr>
      <w:rPr>
        <w:rFonts w:hint="default"/>
      </w:rPr>
    </w:lvl>
    <w:lvl w:ilvl="1" w:tplc="A1C68FC6" w:tentative="1">
      <w:start w:val="1"/>
      <w:numFmt w:val="lowerLetter"/>
      <w:lvlText w:val="%2."/>
      <w:lvlJc w:val="left"/>
      <w:pPr>
        <w:ind w:left="1440" w:hanging="360"/>
      </w:pPr>
    </w:lvl>
    <w:lvl w:ilvl="2" w:tplc="2CF2BB16" w:tentative="1">
      <w:start w:val="1"/>
      <w:numFmt w:val="lowerRoman"/>
      <w:lvlText w:val="%3."/>
      <w:lvlJc w:val="right"/>
      <w:pPr>
        <w:ind w:left="2160" w:hanging="180"/>
      </w:pPr>
    </w:lvl>
    <w:lvl w:ilvl="3" w:tplc="AF223CF2" w:tentative="1">
      <w:start w:val="1"/>
      <w:numFmt w:val="decimal"/>
      <w:lvlText w:val="%4."/>
      <w:lvlJc w:val="left"/>
      <w:pPr>
        <w:ind w:left="2880" w:hanging="360"/>
      </w:pPr>
    </w:lvl>
    <w:lvl w:ilvl="4" w:tplc="70469F72" w:tentative="1">
      <w:start w:val="1"/>
      <w:numFmt w:val="lowerLetter"/>
      <w:lvlText w:val="%5."/>
      <w:lvlJc w:val="left"/>
      <w:pPr>
        <w:ind w:left="3600" w:hanging="360"/>
      </w:pPr>
    </w:lvl>
    <w:lvl w:ilvl="5" w:tplc="6CFA2894" w:tentative="1">
      <w:start w:val="1"/>
      <w:numFmt w:val="lowerRoman"/>
      <w:lvlText w:val="%6."/>
      <w:lvlJc w:val="right"/>
      <w:pPr>
        <w:ind w:left="4320" w:hanging="180"/>
      </w:pPr>
    </w:lvl>
    <w:lvl w:ilvl="6" w:tplc="28F81492" w:tentative="1">
      <w:start w:val="1"/>
      <w:numFmt w:val="decimal"/>
      <w:lvlText w:val="%7."/>
      <w:lvlJc w:val="left"/>
      <w:pPr>
        <w:ind w:left="5040" w:hanging="360"/>
      </w:pPr>
    </w:lvl>
    <w:lvl w:ilvl="7" w:tplc="A656A240" w:tentative="1">
      <w:start w:val="1"/>
      <w:numFmt w:val="lowerLetter"/>
      <w:lvlText w:val="%8."/>
      <w:lvlJc w:val="left"/>
      <w:pPr>
        <w:ind w:left="5760" w:hanging="360"/>
      </w:pPr>
    </w:lvl>
    <w:lvl w:ilvl="8" w:tplc="DDA490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AA1304">
      <w:start w:val="1"/>
      <w:numFmt w:val="lowerRoman"/>
      <w:lvlText w:val="(%1)"/>
      <w:lvlJc w:val="left"/>
      <w:pPr>
        <w:ind w:left="1080" w:hanging="720"/>
      </w:pPr>
      <w:rPr>
        <w:rFonts w:hint="default"/>
      </w:rPr>
    </w:lvl>
    <w:lvl w:ilvl="1" w:tplc="FCD4EA32" w:tentative="1">
      <w:start w:val="1"/>
      <w:numFmt w:val="lowerLetter"/>
      <w:lvlText w:val="%2."/>
      <w:lvlJc w:val="left"/>
      <w:pPr>
        <w:ind w:left="1440" w:hanging="360"/>
      </w:pPr>
    </w:lvl>
    <w:lvl w:ilvl="2" w:tplc="40D22BA4" w:tentative="1">
      <w:start w:val="1"/>
      <w:numFmt w:val="lowerRoman"/>
      <w:lvlText w:val="%3."/>
      <w:lvlJc w:val="right"/>
      <w:pPr>
        <w:ind w:left="2160" w:hanging="180"/>
      </w:pPr>
    </w:lvl>
    <w:lvl w:ilvl="3" w:tplc="78A86A60" w:tentative="1">
      <w:start w:val="1"/>
      <w:numFmt w:val="decimal"/>
      <w:lvlText w:val="%4."/>
      <w:lvlJc w:val="left"/>
      <w:pPr>
        <w:ind w:left="2880" w:hanging="360"/>
      </w:pPr>
    </w:lvl>
    <w:lvl w:ilvl="4" w:tplc="6D70E924" w:tentative="1">
      <w:start w:val="1"/>
      <w:numFmt w:val="lowerLetter"/>
      <w:lvlText w:val="%5."/>
      <w:lvlJc w:val="left"/>
      <w:pPr>
        <w:ind w:left="3600" w:hanging="360"/>
      </w:pPr>
    </w:lvl>
    <w:lvl w:ilvl="5" w:tplc="A2286484" w:tentative="1">
      <w:start w:val="1"/>
      <w:numFmt w:val="lowerRoman"/>
      <w:lvlText w:val="%6."/>
      <w:lvlJc w:val="right"/>
      <w:pPr>
        <w:ind w:left="4320" w:hanging="180"/>
      </w:pPr>
    </w:lvl>
    <w:lvl w:ilvl="6" w:tplc="A6602824" w:tentative="1">
      <w:start w:val="1"/>
      <w:numFmt w:val="decimal"/>
      <w:lvlText w:val="%7."/>
      <w:lvlJc w:val="left"/>
      <w:pPr>
        <w:ind w:left="5040" w:hanging="360"/>
      </w:pPr>
    </w:lvl>
    <w:lvl w:ilvl="7" w:tplc="77E87CB8" w:tentative="1">
      <w:start w:val="1"/>
      <w:numFmt w:val="lowerLetter"/>
      <w:lvlText w:val="%8."/>
      <w:lvlJc w:val="left"/>
      <w:pPr>
        <w:ind w:left="5760" w:hanging="360"/>
      </w:pPr>
    </w:lvl>
    <w:lvl w:ilvl="8" w:tplc="1EE464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E41A82">
      <w:start w:val="1"/>
      <w:numFmt w:val="bullet"/>
      <w:lvlText w:val=""/>
      <w:lvlJc w:val="left"/>
      <w:pPr>
        <w:ind w:left="720" w:hanging="360"/>
      </w:pPr>
      <w:rPr>
        <w:rFonts w:ascii="Symbol" w:hAnsi="Symbol" w:hint="default"/>
        <w:color w:val="auto"/>
        <w:sz w:val="24"/>
        <w:szCs w:val="24"/>
      </w:rPr>
    </w:lvl>
    <w:lvl w:ilvl="1" w:tplc="44CA8938" w:tentative="1">
      <w:start w:val="1"/>
      <w:numFmt w:val="bullet"/>
      <w:lvlText w:val="o"/>
      <w:lvlJc w:val="left"/>
      <w:pPr>
        <w:ind w:left="1440" w:hanging="360"/>
      </w:pPr>
      <w:rPr>
        <w:rFonts w:ascii="Courier New" w:hAnsi="Courier New" w:cs="Courier New" w:hint="default"/>
      </w:rPr>
    </w:lvl>
    <w:lvl w:ilvl="2" w:tplc="D4E87FE4" w:tentative="1">
      <w:start w:val="1"/>
      <w:numFmt w:val="bullet"/>
      <w:lvlText w:val=""/>
      <w:lvlJc w:val="left"/>
      <w:pPr>
        <w:ind w:left="2160" w:hanging="360"/>
      </w:pPr>
      <w:rPr>
        <w:rFonts w:ascii="Wingdings" w:hAnsi="Wingdings" w:hint="default"/>
      </w:rPr>
    </w:lvl>
    <w:lvl w:ilvl="3" w:tplc="F5D6BA14" w:tentative="1">
      <w:start w:val="1"/>
      <w:numFmt w:val="bullet"/>
      <w:lvlText w:val=""/>
      <w:lvlJc w:val="left"/>
      <w:pPr>
        <w:ind w:left="2880" w:hanging="360"/>
      </w:pPr>
      <w:rPr>
        <w:rFonts w:ascii="Symbol" w:hAnsi="Symbol" w:hint="default"/>
      </w:rPr>
    </w:lvl>
    <w:lvl w:ilvl="4" w:tplc="0EA06786" w:tentative="1">
      <w:start w:val="1"/>
      <w:numFmt w:val="bullet"/>
      <w:lvlText w:val="o"/>
      <w:lvlJc w:val="left"/>
      <w:pPr>
        <w:ind w:left="3600" w:hanging="360"/>
      </w:pPr>
      <w:rPr>
        <w:rFonts w:ascii="Courier New" w:hAnsi="Courier New" w:cs="Courier New" w:hint="default"/>
      </w:rPr>
    </w:lvl>
    <w:lvl w:ilvl="5" w:tplc="E0C6BB22" w:tentative="1">
      <w:start w:val="1"/>
      <w:numFmt w:val="bullet"/>
      <w:lvlText w:val=""/>
      <w:lvlJc w:val="left"/>
      <w:pPr>
        <w:ind w:left="4320" w:hanging="360"/>
      </w:pPr>
      <w:rPr>
        <w:rFonts w:ascii="Wingdings" w:hAnsi="Wingdings" w:hint="default"/>
      </w:rPr>
    </w:lvl>
    <w:lvl w:ilvl="6" w:tplc="891ED0DC" w:tentative="1">
      <w:start w:val="1"/>
      <w:numFmt w:val="bullet"/>
      <w:lvlText w:val=""/>
      <w:lvlJc w:val="left"/>
      <w:pPr>
        <w:ind w:left="5040" w:hanging="360"/>
      </w:pPr>
      <w:rPr>
        <w:rFonts w:ascii="Symbol" w:hAnsi="Symbol" w:hint="default"/>
      </w:rPr>
    </w:lvl>
    <w:lvl w:ilvl="7" w:tplc="28FC9232" w:tentative="1">
      <w:start w:val="1"/>
      <w:numFmt w:val="bullet"/>
      <w:lvlText w:val="o"/>
      <w:lvlJc w:val="left"/>
      <w:pPr>
        <w:ind w:left="5760" w:hanging="360"/>
      </w:pPr>
      <w:rPr>
        <w:rFonts w:ascii="Courier New" w:hAnsi="Courier New" w:cs="Courier New" w:hint="default"/>
      </w:rPr>
    </w:lvl>
    <w:lvl w:ilvl="8" w:tplc="28CC97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D63C3E">
      <w:start w:val="1"/>
      <w:numFmt w:val="lowerRoman"/>
      <w:lvlText w:val="(%1)"/>
      <w:lvlJc w:val="left"/>
      <w:pPr>
        <w:ind w:left="1080" w:hanging="720"/>
      </w:pPr>
      <w:rPr>
        <w:rFonts w:hint="default"/>
      </w:rPr>
    </w:lvl>
    <w:lvl w:ilvl="1" w:tplc="936ABBE0" w:tentative="1">
      <w:start w:val="1"/>
      <w:numFmt w:val="lowerLetter"/>
      <w:lvlText w:val="%2."/>
      <w:lvlJc w:val="left"/>
      <w:pPr>
        <w:ind w:left="1440" w:hanging="360"/>
      </w:pPr>
    </w:lvl>
    <w:lvl w:ilvl="2" w:tplc="018A5238" w:tentative="1">
      <w:start w:val="1"/>
      <w:numFmt w:val="lowerRoman"/>
      <w:lvlText w:val="%3."/>
      <w:lvlJc w:val="right"/>
      <w:pPr>
        <w:ind w:left="2160" w:hanging="180"/>
      </w:pPr>
    </w:lvl>
    <w:lvl w:ilvl="3" w:tplc="93D6DD7A" w:tentative="1">
      <w:start w:val="1"/>
      <w:numFmt w:val="decimal"/>
      <w:lvlText w:val="%4."/>
      <w:lvlJc w:val="left"/>
      <w:pPr>
        <w:ind w:left="2880" w:hanging="360"/>
      </w:pPr>
    </w:lvl>
    <w:lvl w:ilvl="4" w:tplc="251AB11E" w:tentative="1">
      <w:start w:val="1"/>
      <w:numFmt w:val="lowerLetter"/>
      <w:lvlText w:val="%5."/>
      <w:lvlJc w:val="left"/>
      <w:pPr>
        <w:ind w:left="3600" w:hanging="360"/>
      </w:pPr>
    </w:lvl>
    <w:lvl w:ilvl="5" w:tplc="624C8538" w:tentative="1">
      <w:start w:val="1"/>
      <w:numFmt w:val="lowerRoman"/>
      <w:lvlText w:val="%6."/>
      <w:lvlJc w:val="right"/>
      <w:pPr>
        <w:ind w:left="4320" w:hanging="180"/>
      </w:pPr>
    </w:lvl>
    <w:lvl w:ilvl="6" w:tplc="27BE0F9E" w:tentative="1">
      <w:start w:val="1"/>
      <w:numFmt w:val="decimal"/>
      <w:lvlText w:val="%7."/>
      <w:lvlJc w:val="left"/>
      <w:pPr>
        <w:ind w:left="5040" w:hanging="360"/>
      </w:pPr>
    </w:lvl>
    <w:lvl w:ilvl="7" w:tplc="80E4424E" w:tentative="1">
      <w:start w:val="1"/>
      <w:numFmt w:val="lowerLetter"/>
      <w:lvlText w:val="%8."/>
      <w:lvlJc w:val="left"/>
      <w:pPr>
        <w:ind w:left="5760" w:hanging="360"/>
      </w:pPr>
    </w:lvl>
    <w:lvl w:ilvl="8" w:tplc="F732E5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D08836">
      <w:start w:val="1"/>
      <w:numFmt w:val="lowerRoman"/>
      <w:lvlText w:val="(%1)"/>
      <w:lvlJc w:val="left"/>
      <w:pPr>
        <w:ind w:left="1080" w:hanging="720"/>
      </w:pPr>
      <w:rPr>
        <w:rFonts w:hint="default"/>
      </w:rPr>
    </w:lvl>
    <w:lvl w:ilvl="1" w:tplc="0778D7A0" w:tentative="1">
      <w:start w:val="1"/>
      <w:numFmt w:val="lowerLetter"/>
      <w:lvlText w:val="%2."/>
      <w:lvlJc w:val="left"/>
      <w:pPr>
        <w:ind w:left="1440" w:hanging="360"/>
      </w:pPr>
    </w:lvl>
    <w:lvl w:ilvl="2" w:tplc="B0425D40" w:tentative="1">
      <w:start w:val="1"/>
      <w:numFmt w:val="lowerRoman"/>
      <w:lvlText w:val="%3."/>
      <w:lvlJc w:val="right"/>
      <w:pPr>
        <w:ind w:left="2160" w:hanging="180"/>
      </w:pPr>
    </w:lvl>
    <w:lvl w:ilvl="3" w:tplc="E68A0124" w:tentative="1">
      <w:start w:val="1"/>
      <w:numFmt w:val="decimal"/>
      <w:lvlText w:val="%4."/>
      <w:lvlJc w:val="left"/>
      <w:pPr>
        <w:ind w:left="2880" w:hanging="360"/>
      </w:pPr>
    </w:lvl>
    <w:lvl w:ilvl="4" w:tplc="176AAD76" w:tentative="1">
      <w:start w:val="1"/>
      <w:numFmt w:val="lowerLetter"/>
      <w:lvlText w:val="%5."/>
      <w:lvlJc w:val="left"/>
      <w:pPr>
        <w:ind w:left="3600" w:hanging="360"/>
      </w:pPr>
    </w:lvl>
    <w:lvl w:ilvl="5" w:tplc="0D26DAEA" w:tentative="1">
      <w:start w:val="1"/>
      <w:numFmt w:val="lowerRoman"/>
      <w:lvlText w:val="%6."/>
      <w:lvlJc w:val="right"/>
      <w:pPr>
        <w:ind w:left="4320" w:hanging="180"/>
      </w:pPr>
    </w:lvl>
    <w:lvl w:ilvl="6" w:tplc="F84C1A28" w:tentative="1">
      <w:start w:val="1"/>
      <w:numFmt w:val="decimal"/>
      <w:lvlText w:val="%7."/>
      <w:lvlJc w:val="left"/>
      <w:pPr>
        <w:ind w:left="5040" w:hanging="360"/>
      </w:pPr>
    </w:lvl>
    <w:lvl w:ilvl="7" w:tplc="BE66D1A4" w:tentative="1">
      <w:start w:val="1"/>
      <w:numFmt w:val="lowerLetter"/>
      <w:lvlText w:val="%8."/>
      <w:lvlJc w:val="left"/>
      <w:pPr>
        <w:ind w:left="5760" w:hanging="360"/>
      </w:pPr>
    </w:lvl>
    <w:lvl w:ilvl="8" w:tplc="365E40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8C6CFD0">
      <w:start w:val="1"/>
      <w:numFmt w:val="lowerRoman"/>
      <w:lvlText w:val="(%1)"/>
      <w:lvlJc w:val="left"/>
      <w:pPr>
        <w:ind w:left="1080" w:hanging="720"/>
      </w:pPr>
      <w:rPr>
        <w:rFonts w:hint="default"/>
      </w:rPr>
    </w:lvl>
    <w:lvl w:ilvl="1" w:tplc="FEF6C640" w:tentative="1">
      <w:start w:val="1"/>
      <w:numFmt w:val="lowerLetter"/>
      <w:lvlText w:val="%2."/>
      <w:lvlJc w:val="left"/>
      <w:pPr>
        <w:ind w:left="1440" w:hanging="360"/>
      </w:pPr>
    </w:lvl>
    <w:lvl w:ilvl="2" w:tplc="09DEE340" w:tentative="1">
      <w:start w:val="1"/>
      <w:numFmt w:val="lowerRoman"/>
      <w:lvlText w:val="%3."/>
      <w:lvlJc w:val="right"/>
      <w:pPr>
        <w:ind w:left="2160" w:hanging="180"/>
      </w:pPr>
    </w:lvl>
    <w:lvl w:ilvl="3" w:tplc="95C401C4" w:tentative="1">
      <w:start w:val="1"/>
      <w:numFmt w:val="decimal"/>
      <w:lvlText w:val="%4."/>
      <w:lvlJc w:val="left"/>
      <w:pPr>
        <w:ind w:left="2880" w:hanging="360"/>
      </w:pPr>
    </w:lvl>
    <w:lvl w:ilvl="4" w:tplc="1DE8CF92" w:tentative="1">
      <w:start w:val="1"/>
      <w:numFmt w:val="lowerLetter"/>
      <w:lvlText w:val="%5."/>
      <w:lvlJc w:val="left"/>
      <w:pPr>
        <w:ind w:left="3600" w:hanging="360"/>
      </w:pPr>
    </w:lvl>
    <w:lvl w:ilvl="5" w:tplc="BCC0C836" w:tentative="1">
      <w:start w:val="1"/>
      <w:numFmt w:val="lowerRoman"/>
      <w:lvlText w:val="%6."/>
      <w:lvlJc w:val="right"/>
      <w:pPr>
        <w:ind w:left="4320" w:hanging="180"/>
      </w:pPr>
    </w:lvl>
    <w:lvl w:ilvl="6" w:tplc="33F6E600" w:tentative="1">
      <w:start w:val="1"/>
      <w:numFmt w:val="decimal"/>
      <w:lvlText w:val="%7."/>
      <w:lvlJc w:val="left"/>
      <w:pPr>
        <w:ind w:left="5040" w:hanging="360"/>
      </w:pPr>
    </w:lvl>
    <w:lvl w:ilvl="7" w:tplc="09D6C61A" w:tentative="1">
      <w:start w:val="1"/>
      <w:numFmt w:val="lowerLetter"/>
      <w:lvlText w:val="%8."/>
      <w:lvlJc w:val="left"/>
      <w:pPr>
        <w:ind w:left="5760" w:hanging="360"/>
      </w:pPr>
    </w:lvl>
    <w:lvl w:ilvl="8" w:tplc="4A0E5E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789D4E">
      <w:start w:val="1"/>
      <w:numFmt w:val="lowerRoman"/>
      <w:lvlText w:val="(%1)"/>
      <w:lvlJc w:val="left"/>
      <w:pPr>
        <w:ind w:left="1080" w:hanging="720"/>
      </w:pPr>
      <w:rPr>
        <w:rFonts w:hint="default"/>
      </w:rPr>
    </w:lvl>
    <w:lvl w:ilvl="1" w:tplc="4502C328" w:tentative="1">
      <w:start w:val="1"/>
      <w:numFmt w:val="lowerLetter"/>
      <w:lvlText w:val="%2."/>
      <w:lvlJc w:val="left"/>
      <w:pPr>
        <w:ind w:left="1440" w:hanging="360"/>
      </w:pPr>
    </w:lvl>
    <w:lvl w:ilvl="2" w:tplc="861A0540" w:tentative="1">
      <w:start w:val="1"/>
      <w:numFmt w:val="lowerRoman"/>
      <w:lvlText w:val="%3."/>
      <w:lvlJc w:val="right"/>
      <w:pPr>
        <w:ind w:left="2160" w:hanging="180"/>
      </w:pPr>
    </w:lvl>
    <w:lvl w:ilvl="3" w:tplc="AD18F29C" w:tentative="1">
      <w:start w:val="1"/>
      <w:numFmt w:val="decimal"/>
      <w:lvlText w:val="%4."/>
      <w:lvlJc w:val="left"/>
      <w:pPr>
        <w:ind w:left="2880" w:hanging="360"/>
      </w:pPr>
    </w:lvl>
    <w:lvl w:ilvl="4" w:tplc="E8823F98" w:tentative="1">
      <w:start w:val="1"/>
      <w:numFmt w:val="lowerLetter"/>
      <w:lvlText w:val="%5."/>
      <w:lvlJc w:val="left"/>
      <w:pPr>
        <w:ind w:left="3600" w:hanging="360"/>
      </w:pPr>
    </w:lvl>
    <w:lvl w:ilvl="5" w:tplc="2E50100A" w:tentative="1">
      <w:start w:val="1"/>
      <w:numFmt w:val="lowerRoman"/>
      <w:lvlText w:val="%6."/>
      <w:lvlJc w:val="right"/>
      <w:pPr>
        <w:ind w:left="4320" w:hanging="180"/>
      </w:pPr>
    </w:lvl>
    <w:lvl w:ilvl="6" w:tplc="C9041B42" w:tentative="1">
      <w:start w:val="1"/>
      <w:numFmt w:val="decimal"/>
      <w:lvlText w:val="%7."/>
      <w:lvlJc w:val="left"/>
      <w:pPr>
        <w:ind w:left="5040" w:hanging="360"/>
      </w:pPr>
    </w:lvl>
    <w:lvl w:ilvl="7" w:tplc="FC4EC2CE" w:tentative="1">
      <w:start w:val="1"/>
      <w:numFmt w:val="lowerLetter"/>
      <w:lvlText w:val="%8."/>
      <w:lvlJc w:val="left"/>
      <w:pPr>
        <w:ind w:left="5760" w:hanging="360"/>
      </w:pPr>
    </w:lvl>
    <w:lvl w:ilvl="8" w:tplc="F8D49C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92A94E">
      <w:start w:val="1"/>
      <w:numFmt w:val="lowerRoman"/>
      <w:lvlText w:val="(%1)"/>
      <w:lvlJc w:val="left"/>
      <w:pPr>
        <w:ind w:left="1080" w:hanging="720"/>
      </w:pPr>
      <w:rPr>
        <w:rFonts w:hint="default"/>
      </w:rPr>
    </w:lvl>
    <w:lvl w:ilvl="1" w:tplc="AA18F5E2" w:tentative="1">
      <w:start w:val="1"/>
      <w:numFmt w:val="lowerLetter"/>
      <w:lvlText w:val="%2."/>
      <w:lvlJc w:val="left"/>
      <w:pPr>
        <w:ind w:left="1440" w:hanging="360"/>
      </w:pPr>
    </w:lvl>
    <w:lvl w:ilvl="2" w:tplc="961668AA" w:tentative="1">
      <w:start w:val="1"/>
      <w:numFmt w:val="lowerRoman"/>
      <w:lvlText w:val="%3."/>
      <w:lvlJc w:val="right"/>
      <w:pPr>
        <w:ind w:left="2160" w:hanging="180"/>
      </w:pPr>
    </w:lvl>
    <w:lvl w:ilvl="3" w:tplc="B29E07C2" w:tentative="1">
      <w:start w:val="1"/>
      <w:numFmt w:val="decimal"/>
      <w:lvlText w:val="%4."/>
      <w:lvlJc w:val="left"/>
      <w:pPr>
        <w:ind w:left="2880" w:hanging="360"/>
      </w:pPr>
    </w:lvl>
    <w:lvl w:ilvl="4" w:tplc="225A1F36" w:tentative="1">
      <w:start w:val="1"/>
      <w:numFmt w:val="lowerLetter"/>
      <w:lvlText w:val="%5."/>
      <w:lvlJc w:val="left"/>
      <w:pPr>
        <w:ind w:left="3600" w:hanging="360"/>
      </w:pPr>
    </w:lvl>
    <w:lvl w:ilvl="5" w:tplc="E6144B46" w:tentative="1">
      <w:start w:val="1"/>
      <w:numFmt w:val="lowerRoman"/>
      <w:lvlText w:val="%6."/>
      <w:lvlJc w:val="right"/>
      <w:pPr>
        <w:ind w:left="4320" w:hanging="180"/>
      </w:pPr>
    </w:lvl>
    <w:lvl w:ilvl="6" w:tplc="4F06250A" w:tentative="1">
      <w:start w:val="1"/>
      <w:numFmt w:val="decimal"/>
      <w:lvlText w:val="%7."/>
      <w:lvlJc w:val="left"/>
      <w:pPr>
        <w:ind w:left="5040" w:hanging="360"/>
      </w:pPr>
    </w:lvl>
    <w:lvl w:ilvl="7" w:tplc="7D0C9550" w:tentative="1">
      <w:start w:val="1"/>
      <w:numFmt w:val="lowerLetter"/>
      <w:lvlText w:val="%8."/>
      <w:lvlJc w:val="left"/>
      <w:pPr>
        <w:ind w:left="5760" w:hanging="360"/>
      </w:pPr>
    </w:lvl>
    <w:lvl w:ilvl="8" w:tplc="AA785E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50CC1E6">
      <w:start w:val="1"/>
      <w:numFmt w:val="lowerRoman"/>
      <w:lvlText w:val="(%1)"/>
      <w:lvlJc w:val="left"/>
      <w:pPr>
        <w:ind w:left="1080" w:hanging="720"/>
      </w:pPr>
      <w:rPr>
        <w:rFonts w:hint="default"/>
      </w:rPr>
    </w:lvl>
    <w:lvl w:ilvl="1" w:tplc="43ACA7A4" w:tentative="1">
      <w:start w:val="1"/>
      <w:numFmt w:val="lowerLetter"/>
      <w:lvlText w:val="%2."/>
      <w:lvlJc w:val="left"/>
      <w:pPr>
        <w:ind w:left="1440" w:hanging="360"/>
      </w:pPr>
    </w:lvl>
    <w:lvl w:ilvl="2" w:tplc="C5921630" w:tentative="1">
      <w:start w:val="1"/>
      <w:numFmt w:val="lowerRoman"/>
      <w:lvlText w:val="%3."/>
      <w:lvlJc w:val="right"/>
      <w:pPr>
        <w:ind w:left="2160" w:hanging="180"/>
      </w:pPr>
    </w:lvl>
    <w:lvl w:ilvl="3" w:tplc="AD04F606" w:tentative="1">
      <w:start w:val="1"/>
      <w:numFmt w:val="decimal"/>
      <w:lvlText w:val="%4."/>
      <w:lvlJc w:val="left"/>
      <w:pPr>
        <w:ind w:left="2880" w:hanging="360"/>
      </w:pPr>
    </w:lvl>
    <w:lvl w:ilvl="4" w:tplc="D952D1F4" w:tentative="1">
      <w:start w:val="1"/>
      <w:numFmt w:val="lowerLetter"/>
      <w:lvlText w:val="%5."/>
      <w:lvlJc w:val="left"/>
      <w:pPr>
        <w:ind w:left="3600" w:hanging="360"/>
      </w:pPr>
    </w:lvl>
    <w:lvl w:ilvl="5" w:tplc="18C21C06" w:tentative="1">
      <w:start w:val="1"/>
      <w:numFmt w:val="lowerRoman"/>
      <w:lvlText w:val="%6."/>
      <w:lvlJc w:val="right"/>
      <w:pPr>
        <w:ind w:left="4320" w:hanging="180"/>
      </w:pPr>
    </w:lvl>
    <w:lvl w:ilvl="6" w:tplc="51F22822" w:tentative="1">
      <w:start w:val="1"/>
      <w:numFmt w:val="decimal"/>
      <w:lvlText w:val="%7."/>
      <w:lvlJc w:val="left"/>
      <w:pPr>
        <w:ind w:left="5040" w:hanging="360"/>
      </w:pPr>
    </w:lvl>
    <w:lvl w:ilvl="7" w:tplc="2A369DBC" w:tentative="1">
      <w:start w:val="1"/>
      <w:numFmt w:val="lowerLetter"/>
      <w:lvlText w:val="%8."/>
      <w:lvlJc w:val="left"/>
      <w:pPr>
        <w:ind w:left="5760" w:hanging="360"/>
      </w:pPr>
    </w:lvl>
    <w:lvl w:ilvl="8" w:tplc="9D64A8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2714269">
    <w:abstractNumId w:val="11"/>
  </w:num>
  <w:num w:numId="2" w16cid:durableId="1966571134">
    <w:abstractNumId w:val="4"/>
  </w:num>
  <w:num w:numId="3" w16cid:durableId="1439255653">
    <w:abstractNumId w:val="2"/>
  </w:num>
  <w:num w:numId="4" w16cid:durableId="1912694835">
    <w:abstractNumId w:val="7"/>
  </w:num>
  <w:num w:numId="5" w16cid:durableId="707293786">
    <w:abstractNumId w:val="6"/>
  </w:num>
  <w:num w:numId="6" w16cid:durableId="1226725817">
    <w:abstractNumId w:val="1"/>
  </w:num>
  <w:num w:numId="7" w16cid:durableId="2043167125">
    <w:abstractNumId w:val="9"/>
  </w:num>
  <w:num w:numId="8" w16cid:durableId="1861240479">
    <w:abstractNumId w:val="5"/>
  </w:num>
  <w:num w:numId="9" w16cid:durableId="719672605">
    <w:abstractNumId w:val="8"/>
  </w:num>
  <w:num w:numId="10" w16cid:durableId="871385711">
    <w:abstractNumId w:val="3"/>
  </w:num>
  <w:num w:numId="11" w16cid:durableId="91318001">
    <w:abstractNumId w:val="10"/>
  </w:num>
  <w:num w:numId="12" w16cid:durableId="1175920907">
    <w:abstractNumId w:val="0"/>
  </w:num>
  <w:num w:numId="13" w16cid:durableId="890921030">
    <w:abstractNumId w:val="11"/>
  </w:num>
  <w:num w:numId="14" w16cid:durableId="9633178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7A"/>
    <w:rsid w:val="00093312"/>
    <w:rsid w:val="000F288D"/>
    <w:rsid w:val="0010045C"/>
    <w:rsid w:val="001309FF"/>
    <w:rsid w:val="00143716"/>
    <w:rsid w:val="0018152F"/>
    <w:rsid w:val="001D2244"/>
    <w:rsid w:val="001D41C9"/>
    <w:rsid w:val="00217158"/>
    <w:rsid w:val="00264EDA"/>
    <w:rsid w:val="002D4427"/>
    <w:rsid w:val="002E6BCD"/>
    <w:rsid w:val="0030004B"/>
    <w:rsid w:val="00302AB4"/>
    <w:rsid w:val="0033738F"/>
    <w:rsid w:val="00351E28"/>
    <w:rsid w:val="00372CBF"/>
    <w:rsid w:val="00452AB5"/>
    <w:rsid w:val="0048498D"/>
    <w:rsid w:val="004B054A"/>
    <w:rsid w:val="004D15A1"/>
    <w:rsid w:val="00575446"/>
    <w:rsid w:val="0059107B"/>
    <w:rsid w:val="00591433"/>
    <w:rsid w:val="005D329F"/>
    <w:rsid w:val="00630A43"/>
    <w:rsid w:val="00683D9F"/>
    <w:rsid w:val="006B5D10"/>
    <w:rsid w:val="006C62FD"/>
    <w:rsid w:val="006C68DF"/>
    <w:rsid w:val="006E35E5"/>
    <w:rsid w:val="006E3849"/>
    <w:rsid w:val="007051E5"/>
    <w:rsid w:val="007057CC"/>
    <w:rsid w:val="0071304E"/>
    <w:rsid w:val="00725025"/>
    <w:rsid w:val="0072589A"/>
    <w:rsid w:val="00762817"/>
    <w:rsid w:val="007B2D65"/>
    <w:rsid w:val="007B5EDD"/>
    <w:rsid w:val="007C6302"/>
    <w:rsid w:val="007D0DB1"/>
    <w:rsid w:val="0081062A"/>
    <w:rsid w:val="00897980"/>
    <w:rsid w:val="008D576A"/>
    <w:rsid w:val="008D7CC5"/>
    <w:rsid w:val="009848FC"/>
    <w:rsid w:val="009D18E7"/>
    <w:rsid w:val="009D1E8B"/>
    <w:rsid w:val="009E266A"/>
    <w:rsid w:val="00A22DB7"/>
    <w:rsid w:val="00A24FFB"/>
    <w:rsid w:val="00A37F2A"/>
    <w:rsid w:val="00A92776"/>
    <w:rsid w:val="00AA5506"/>
    <w:rsid w:val="00AB7571"/>
    <w:rsid w:val="00AC51A9"/>
    <w:rsid w:val="00AE0469"/>
    <w:rsid w:val="00AE547A"/>
    <w:rsid w:val="00AF23FC"/>
    <w:rsid w:val="00AF2ACA"/>
    <w:rsid w:val="00AF7658"/>
    <w:rsid w:val="00B049B5"/>
    <w:rsid w:val="00B9259F"/>
    <w:rsid w:val="00BA766C"/>
    <w:rsid w:val="00BB4572"/>
    <w:rsid w:val="00BE74E0"/>
    <w:rsid w:val="00CA31B0"/>
    <w:rsid w:val="00CB04A8"/>
    <w:rsid w:val="00D108F4"/>
    <w:rsid w:val="00D27B5B"/>
    <w:rsid w:val="00D568C5"/>
    <w:rsid w:val="00DB6C1F"/>
    <w:rsid w:val="00DC74F3"/>
    <w:rsid w:val="00DE67C4"/>
    <w:rsid w:val="00E02E79"/>
    <w:rsid w:val="00E1094C"/>
    <w:rsid w:val="00E16B4C"/>
    <w:rsid w:val="00E40A29"/>
    <w:rsid w:val="00E46F4D"/>
    <w:rsid w:val="00E9088C"/>
    <w:rsid w:val="00E97A41"/>
    <w:rsid w:val="00E97B38"/>
    <w:rsid w:val="00ED0309"/>
    <w:rsid w:val="00EF727A"/>
    <w:rsid w:val="00F072B7"/>
    <w:rsid w:val="00F07884"/>
    <w:rsid w:val="00F17F4D"/>
    <w:rsid w:val="00F46857"/>
    <w:rsid w:val="00F77BDC"/>
    <w:rsid w:val="00FB6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D6DE9"/>
  <w15:docId w15:val="{4C79D37E-AB61-4EE7-9AA7-08532AC9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AC51A9"/>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2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66B49">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66B49" w:rsidRDefault="00566B49"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66B49" w:rsidRDefault="00566B49" w:rsidP="00AF0AC5">
          <w:pPr>
            <w:pStyle w:val="C796FB26220542558C2A81DE34485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B49"/>
    <w:rsid w:val="000419F2"/>
    <w:rsid w:val="003311C7"/>
    <w:rsid w:val="0051369F"/>
    <w:rsid w:val="00566B49"/>
    <w:rsid w:val="00F85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608</Words>
  <Characters>3469</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2023-11-15T21:06:00Z</dcterms:created>
  <dcterms:modified xsi:type="dcterms:W3CDTF">2023-11-15T21:06:00Z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