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E7327" w14:textId="77777777" w:rsidR="00D2559D" w:rsidRPr="002C3EBF" w:rsidRDefault="00AB750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4DE7463" wp14:editId="74DE74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556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DE7328" w14:textId="77777777" w:rsidR="00D2559D" w:rsidRDefault="00AB750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DE7329" w14:textId="77777777" w:rsidR="00D2559D" w:rsidRDefault="00AB750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DE732A" w14:textId="77777777" w:rsidR="00D2559D" w:rsidRPr="002C3EBF" w:rsidRDefault="00AB750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428C8" w14:paraId="74DE732D" w14:textId="77777777" w:rsidTr="00B428C8">
        <w:tc>
          <w:tcPr>
            <w:cnfStyle w:val="001000000000" w:firstRow="0" w:lastRow="0" w:firstColumn="1" w:lastColumn="0" w:oddVBand="0" w:evenVBand="0" w:oddHBand="0" w:evenHBand="0" w:firstRowFirstColumn="0" w:firstRowLastColumn="0" w:lastRowFirstColumn="0" w:lastRowLastColumn="0"/>
            <w:tcW w:w="3227" w:type="dxa"/>
          </w:tcPr>
          <w:p w14:paraId="74DE732B" w14:textId="77777777" w:rsidR="00D2559D" w:rsidRPr="00996FAF" w:rsidRDefault="00AB750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DE732C" w14:textId="77777777" w:rsidR="00D2559D" w:rsidRPr="00996FAF" w:rsidRDefault="00AB75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Barrington Lodge</w:t>
            </w:r>
          </w:p>
        </w:tc>
      </w:tr>
      <w:tr w:rsidR="00B428C8" w14:paraId="74DE7330" w14:textId="77777777" w:rsidTr="00B4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E732E" w14:textId="77777777" w:rsidR="00CA37CB" w:rsidRPr="00996FAF" w:rsidRDefault="00AB750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DE732F" w14:textId="77777777" w:rsidR="00CA37CB" w:rsidRPr="00996FAF" w:rsidRDefault="00AB75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120 Swanston Street</w:t>
            </w:r>
            <w:r w:rsidRPr="00602258">
              <w:rPr>
                <w:rFonts w:ascii="Arial" w:hAnsi="Arial" w:cs="Arial"/>
                <w:color w:val="auto"/>
              </w:rPr>
              <w:t xml:space="preserve"> NEW TOWN TAS 7008</w:t>
            </w:r>
          </w:p>
        </w:tc>
      </w:tr>
      <w:tr w:rsidR="00B428C8" w14:paraId="74DE7333" w14:textId="77777777" w:rsidTr="00B428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E7331" w14:textId="77777777" w:rsidR="00CA37CB" w:rsidRPr="00996FAF" w:rsidRDefault="00AB750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DE7332" w14:textId="77777777" w:rsidR="00CA37CB" w:rsidRPr="00996FAF" w:rsidRDefault="00AB75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8031</w:t>
            </w:r>
          </w:p>
        </w:tc>
      </w:tr>
      <w:tr w:rsidR="00B428C8" w14:paraId="74DE7336" w14:textId="77777777" w:rsidTr="00B4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E7334" w14:textId="77777777" w:rsidR="00D2559D" w:rsidRPr="00996FAF" w:rsidRDefault="00AB750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DE7335" w14:textId="77777777" w:rsidR="00D2559D" w:rsidRPr="00996FAF" w:rsidRDefault="00AB75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Salvation Army (Tasmania) Property Trust</w:t>
            </w:r>
          </w:p>
        </w:tc>
      </w:tr>
      <w:tr w:rsidR="00B428C8" w14:paraId="74DE7339" w14:textId="77777777" w:rsidTr="00B428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E7337" w14:textId="77777777" w:rsidR="00D2559D" w:rsidRPr="00996FAF" w:rsidRDefault="00AB750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DE7338" w14:textId="77777777" w:rsidR="00D2559D" w:rsidRPr="00996FAF" w:rsidRDefault="00AB75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428C8" w14:paraId="74DE733C" w14:textId="77777777" w:rsidTr="00B4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DE733A" w14:textId="77777777" w:rsidR="00D2559D" w:rsidRPr="00996FAF" w:rsidRDefault="00AB750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DE733B" w14:textId="77777777" w:rsidR="00D2559D" w:rsidRPr="00996FAF" w:rsidRDefault="00AB750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June 2023 to 14 June 2023</w:t>
            </w:r>
          </w:p>
        </w:tc>
      </w:tr>
      <w:tr w:rsidR="00B428C8" w14:paraId="74DE733F" w14:textId="77777777" w:rsidTr="00B428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DE733D" w14:textId="77777777" w:rsidR="00D2559D" w:rsidRPr="00996FAF" w:rsidRDefault="00AB750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DE733E" w14:textId="23C0086A" w:rsidR="00D2559D" w:rsidRPr="00996FAF" w:rsidRDefault="005D25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June 2023</w:t>
            </w:r>
          </w:p>
        </w:tc>
      </w:tr>
    </w:tbl>
    <w:bookmarkEnd w:id="0"/>
    <w:p w14:paraId="74DE7340" w14:textId="77777777" w:rsidR="00FA0A5B" w:rsidRPr="00996FAF" w:rsidRDefault="00AB750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DE7341" w14:textId="77777777" w:rsidR="000078F8" w:rsidRPr="00996FAF" w:rsidRDefault="00AB750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4DE7342" w14:textId="481B0C69" w:rsidR="000078F8" w:rsidRPr="00996FAF" w:rsidRDefault="00AB750B" w:rsidP="0036130C">
      <w:pPr>
        <w:pStyle w:val="NormalArial"/>
      </w:pPr>
      <w:r w:rsidRPr="00996FAF">
        <w:t xml:space="preserve">This performance report for </w:t>
      </w:r>
      <w:r w:rsidRPr="00996FAF">
        <w:rPr>
          <w:color w:val="auto"/>
        </w:rPr>
        <w:t>Barrington Lodge (</w:t>
      </w:r>
      <w:r w:rsidRPr="00996FAF">
        <w:rPr>
          <w:b/>
          <w:color w:val="auto"/>
        </w:rPr>
        <w:t>the service</w:t>
      </w:r>
      <w:r w:rsidRPr="00996FAF">
        <w:rPr>
          <w:color w:val="auto"/>
        </w:rPr>
        <w:t>) has been prepared by</w:t>
      </w:r>
      <w:r w:rsidRPr="00996FAF">
        <w:rPr>
          <w:color w:val="0000FF"/>
        </w:rPr>
        <w:t xml:space="preserve"> </w:t>
      </w:r>
      <w:r w:rsidR="00613D64" w:rsidRPr="00613D64">
        <w:rPr>
          <w:color w:val="auto"/>
        </w:rPr>
        <w:t>N Eastwood,</w:t>
      </w:r>
      <w:r w:rsidRPr="00613D64">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4DE7343" w14:textId="77777777" w:rsidR="000078F8" w:rsidRPr="00996FAF" w:rsidRDefault="00AB750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DE7344" w14:textId="77777777" w:rsidR="000078F8" w:rsidRPr="00996FAF" w:rsidRDefault="00AB750B" w:rsidP="0036130C">
      <w:pPr>
        <w:pStyle w:val="NormalArial"/>
      </w:pPr>
      <w:r w:rsidRPr="00996FAF">
        <w:t>The report also specifies any areas in which improvements must be made to ensure the Quality Standards are complied with.</w:t>
      </w:r>
    </w:p>
    <w:p w14:paraId="74DE7345" w14:textId="77777777" w:rsidR="00DF37F2" w:rsidRPr="00996FAF" w:rsidRDefault="00AB750B" w:rsidP="00712752">
      <w:pPr>
        <w:pStyle w:val="Heading1"/>
        <w:spacing w:before="240" w:after="240" w:line="22" w:lineRule="atLeast"/>
        <w:rPr>
          <w:rFonts w:ascii="Arial" w:hAnsi="Arial" w:cs="Arial"/>
        </w:rPr>
      </w:pPr>
      <w:r w:rsidRPr="00996FAF">
        <w:rPr>
          <w:rFonts w:ascii="Arial" w:hAnsi="Arial" w:cs="Arial"/>
        </w:rPr>
        <w:t>Material relied on</w:t>
      </w:r>
    </w:p>
    <w:p w14:paraId="74DE7346" w14:textId="77777777" w:rsidR="00DF37F2" w:rsidRPr="00996FAF" w:rsidRDefault="00AB750B" w:rsidP="0036130C">
      <w:pPr>
        <w:pStyle w:val="NormalArial"/>
      </w:pPr>
      <w:r w:rsidRPr="00996FAF">
        <w:t>The following information has been considered in preparing the performance report:</w:t>
      </w:r>
    </w:p>
    <w:p w14:paraId="74DE7347" w14:textId="190F925E" w:rsidR="00DF37F2" w:rsidRPr="00996FAF" w:rsidRDefault="00AB750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w:t>
      </w:r>
      <w:r w:rsidRPr="005D25CC">
        <w:rPr>
          <w:rFonts w:ascii="Arial" w:hAnsi="Arial" w:cs="Arial"/>
          <w:color w:val="auto"/>
        </w:rPr>
        <w:t>report was informed by a site assessment, observations at the service, review of documents and interviews with staff, consumers/representatives and others</w:t>
      </w:r>
      <w:r w:rsidR="005D25CC" w:rsidRPr="005D25CC">
        <w:rPr>
          <w:rFonts w:ascii="Arial" w:hAnsi="Arial" w:cs="Arial"/>
          <w:color w:val="auto"/>
        </w:rPr>
        <w:t>.</w:t>
      </w:r>
    </w:p>
    <w:p w14:paraId="74DE734B" w14:textId="49D697C8" w:rsidR="003B1763" w:rsidRPr="00712752" w:rsidRDefault="00AB750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4DE734C" w14:textId="77777777" w:rsidR="00FC045E" w:rsidRPr="00996FAF" w:rsidRDefault="00AB750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428C8" w14:paraId="74DE7352" w14:textId="77777777" w:rsidTr="00B428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DE7350" w14:textId="77777777" w:rsidR="00FC045E" w:rsidRPr="00996FAF" w:rsidRDefault="00AB750B" w:rsidP="009767BC">
            <w:pPr>
              <w:keepNext/>
              <w:spacing w:before="0" w:line="22" w:lineRule="atLeast"/>
              <w:ind w:right="-109"/>
              <w:rPr>
                <w:rFonts w:ascii="Arial" w:hAnsi="Arial" w:cs="Arial"/>
              </w:rPr>
            </w:pPr>
            <w:r w:rsidRPr="00996FAF">
              <w:rPr>
                <w:rFonts w:ascii="Arial" w:hAnsi="Arial" w:cs="Arial"/>
              </w:rPr>
              <w:t xml:space="preserve">Standard 2 </w:t>
            </w:r>
            <w:r w:rsidRPr="00CF22D0">
              <w:rPr>
                <w:rFonts w:ascii="Arial" w:hAnsi="Arial" w:cs="Arial"/>
                <w:b w:val="0"/>
                <w:bCs/>
                <w:color w:val="auto"/>
              </w:rPr>
              <w:t>Ongoing assessment and planning with consumers</w:t>
            </w:r>
          </w:p>
        </w:tc>
        <w:tc>
          <w:tcPr>
            <w:tcW w:w="1583" w:type="pct"/>
            <w:shd w:val="clear" w:color="auto" w:fill="auto"/>
          </w:tcPr>
          <w:p w14:paraId="74DE7351" w14:textId="740F0D24" w:rsidR="00FC045E" w:rsidRPr="00CF22D0" w:rsidRDefault="004B15A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67">
                  <w:rPr>
                    <w:rFonts w:ascii="Arial" w:hAnsi="Arial" w:cs="Arial"/>
                    <w:bCs/>
                  </w:rPr>
                  <w:t>Not applicable as not all requirements have been assessed</w:t>
                </w:r>
              </w:sdtContent>
            </w:sdt>
            <w:r w:rsidR="00AB750B" w:rsidRPr="00CF22D0">
              <w:rPr>
                <w:rFonts w:ascii="Arial" w:hAnsi="Arial" w:cs="Arial"/>
                <w:bCs/>
              </w:rPr>
              <w:t xml:space="preserve"> </w:t>
            </w:r>
          </w:p>
        </w:tc>
      </w:tr>
      <w:tr w:rsidR="00B428C8" w14:paraId="74DE7355" w14:textId="77777777" w:rsidTr="00B428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DE7353" w14:textId="77777777" w:rsidR="00FC045E" w:rsidRPr="00996FAF" w:rsidRDefault="00AB750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4DE7354" w14:textId="1A9628D6" w:rsidR="00FC045E" w:rsidRPr="00996FAF" w:rsidRDefault="004B15A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67">
                  <w:rPr>
                    <w:rFonts w:ascii="Arial" w:hAnsi="Arial" w:cs="Arial"/>
                    <w:b/>
                  </w:rPr>
                  <w:t>Not applicable as not all requirements have been assessed</w:t>
                </w:r>
              </w:sdtContent>
            </w:sdt>
            <w:r w:rsidR="00AB750B" w:rsidRPr="00996FAF">
              <w:rPr>
                <w:rFonts w:ascii="Arial" w:hAnsi="Arial" w:cs="Arial"/>
                <w:b/>
              </w:rPr>
              <w:t xml:space="preserve"> </w:t>
            </w:r>
          </w:p>
        </w:tc>
      </w:tr>
      <w:tr w:rsidR="00B428C8" w14:paraId="74DE7364" w14:textId="77777777" w:rsidTr="00B428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DE7362" w14:textId="77777777" w:rsidR="00FC045E" w:rsidRPr="00996FAF" w:rsidRDefault="00AB750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DE7363" w14:textId="3346578B" w:rsidR="00FC045E" w:rsidRPr="00996FAF" w:rsidRDefault="004B15A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7667">
                  <w:rPr>
                    <w:rFonts w:ascii="Arial" w:hAnsi="Arial" w:cs="Arial"/>
                    <w:b/>
                  </w:rPr>
                  <w:t>Not applicable as not all requirements have been assessed</w:t>
                </w:r>
              </w:sdtContent>
            </w:sdt>
            <w:r w:rsidR="00AB750B" w:rsidRPr="00996FAF">
              <w:rPr>
                <w:rFonts w:ascii="Arial" w:hAnsi="Arial" w:cs="Arial"/>
                <w:b/>
              </w:rPr>
              <w:t xml:space="preserve"> </w:t>
            </w:r>
          </w:p>
        </w:tc>
      </w:tr>
    </w:tbl>
    <w:p w14:paraId="74DE7365" w14:textId="77777777" w:rsidR="00FC045E" w:rsidRPr="00996FAF" w:rsidRDefault="00AB750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DE7366" w14:textId="77777777" w:rsidR="00FC045E" w:rsidRPr="00996FAF" w:rsidRDefault="00AB750B" w:rsidP="00712752">
      <w:pPr>
        <w:pStyle w:val="Heading1"/>
        <w:spacing w:before="0" w:after="240" w:line="22" w:lineRule="atLeast"/>
        <w:rPr>
          <w:rFonts w:ascii="Arial" w:hAnsi="Arial" w:cs="Arial"/>
        </w:rPr>
      </w:pPr>
      <w:r w:rsidRPr="00996FAF">
        <w:rPr>
          <w:rFonts w:ascii="Arial" w:hAnsi="Arial" w:cs="Arial"/>
        </w:rPr>
        <w:t>Areas for improvement</w:t>
      </w:r>
    </w:p>
    <w:p w14:paraId="74DE7368" w14:textId="77777777" w:rsidR="00FC045E" w:rsidRPr="00996FAF" w:rsidRDefault="00AB750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DE7369" w14:textId="02CAC76F" w:rsidR="00CF22D0" w:rsidRPr="00996FAF" w:rsidRDefault="00CF22D0" w:rsidP="00CF22D0">
      <w:pPr>
        <w:pStyle w:val="NormalArial"/>
      </w:pPr>
    </w:p>
    <w:p w14:paraId="74DE736D" w14:textId="23A37898" w:rsidR="00FC045E" w:rsidRPr="00996FAF" w:rsidRDefault="00AB750B" w:rsidP="0036130C">
      <w:pPr>
        <w:pStyle w:val="NormalArial"/>
      </w:pPr>
      <w:r w:rsidRPr="00996FAF">
        <w:br w:type="page"/>
      </w:r>
    </w:p>
    <w:p w14:paraId="74DE7390" w14:textId="77777777" w:rsidR="00FC045E" w:rsidRPr="00996FAF" w:rsidRDefault="00AB750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428C8" w14:paraId="74DE7393" w14:textId="77777777" w:rsidTr="00B42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4DE7391" w14:textId="77777777" w:rsidR="00FC045E" w:rsidRPr="0075021E" w:rsidRDefault="00AB750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4DE7392" w14:textId="77777777" w:rsidR="00FC045E" w:rsidRPr="00996FAF" w:rsidRDefault="004B15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28C8" w14:paraId="74DE7397" w14:textId="77777777" w:rsidTr="00B428C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DE7394" w14:textId="77777777" w:rsidR="00FC045E" w:rsidRPr="00996FAF" w:rsidRDefault="00AB750B"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4DE7395" w14:textId="77777777" w:rsidR="00FC045E" w:rsidRPr="00996FAF" w:rsidRDefault="00AB75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4DE7396" w14:textId="14DC0578" w:rsidR="00FC045E" w:rsidRPr="00996FAF" w:rsidRDefault="004B15A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54EA4">
                  <w:rPr>
                    <w:rFonts w:ascii="Arial" w:hAnsi="Arial" w:cs="Arial"/>
                    <w:color w:val="auto"/>
                  </w:rPr>
                  <w:t>Compliant</w:t>
                </w:r>
              </w:sdtContent>
            </w:sdt>
            <w:r w:rsidR="00AB750B" w:rsidRPr="00996FAF">
              <w:rPr>
                <w:rFonts w:ascii="Arial" w:hAnsi="Arial" w:cs="Arial"/>
                <w:color w:val="0000FF"/>
              </w:rPr>
              <w:t xml:space="preserve"> </w:t>
            </w:r>
          </w:p>
        </w:tc>
      </w:tr>
      <w:tr w:rsidR="00B428C8" w14:paraId="74DE739B" w14:textId="77777777" w:rsidTr="00B4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DE7398" w14:textId="77777777" w:rsidR="00FC045E" w:rsidRPr="00996FAF" w:rsidRDefault="00AB750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4DE7399" w14:textId="77777777" w:rsidR="00FC045E" w:rsidRPr="00996FAF" w:rsidRDefault="00AB750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4DE739A" w14:textId="6E1A842D" w:rsidR="00FC045E" w:rsidRPr="00996FAF" w:rsidRDefault="004B15A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A7276">
                  <w:rPr>
                    <w:rFonts w:ascii="Arial" w:hAnsi="Arial" w:cs="Arial"/>
                    <w:color w:val="auto"/>
                  </w:rPr>
                  <w:t>Compliant</w:t>
                </w:r>
              </w:sdtContent>
            </w:sdt>
            <w:r w:rsidR="00AB750B" w:rsidRPr="00996FAF">
              <w:rPr>
                <w:rFonts w:ascii="Arial" w:hAnsi="Arial" w:cs="Arial"/>
                <w:color w:val="0000FF"/>
              </w:rPr>
              <w:t xml:space="preserve"> </w:t>
            </w:r>
          </w:p>
        </w:tc>
      </w:tr>
      <w:tr w:rsidR="00B428C8" w14:paraId="74DE73A5" w14:textId="77777777" w:rsidTr="00B428C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DE73A2" w14:textId="77777777" w:rsidR="00FC045E" w:rsidRPr="00996FAF" w:rsidRDefault="00AB750B"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4DE73A3" w14:textId="77777777" w:rsidR="00FC045E" w:rsidRPr="00996FAF" w:rsidRDefault="00AB750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4DE73A4" w14:textId="5F521937" w:rsidR="00FC045E" w:rsidRPr="00996FAF" w:rsidRDefault="004B15AB"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A7276">
                  <w:rPr>
                    <w:rFonts w:ascii="Arial" w:hAnsi="Arial" w:cs="Arial"/>
                    <w:color w:val="auto"/>
                  </w:rPr>
                  <w:t>Compliant</w:t>
                </w:r>
              </w:sdtContent>
            </w:sdt>
            <w:r w:rsidR="00AB750B" w:rsidRPr="00996FAF">
              <w:rPr>
                <w:rFonts w:ascii="Arial" w:hAnsi="Arial" w:cs="Arial"/>
                <w:color w:val="0000FF"/>
              </w:rPr>
              <w:t xml:space="preserve"> </w:t>
            </w:r>
          </w:p>
        </w:tc>
      </w:tr>
      <w:tr w:rsidR="00B428C8" w14:paraId="74DE73A9" w14:textId="77777777" w:rsidTr="00B4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DE73A6" w14:textId="77777777" w:rsidR="00FC045E" w:rsidRPr="00996FAF" w:rsidRDefault="00AB750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4DE73A7" w14:textId="77777777" w:rsidR="00FC045E" w:rsidRPr="00996FAF" w:rsidRDefault="00AB750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4DE73A8" w14:textId="311E43F3" w:rsidR="00FC045E" w:rsidRPr="00996FAF" w:rsidRDefault="004B15A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A7276">
                  <w:rPr>
                    <w:rFonts w:ascii="Arial" w:hAnsi="Arial" w:cs="Arial"/>
                    <w:color w:val="auto"/>
                  </w:rPr>
                  <w:t>Compliant</w:t>
                </w:r>
              </w:sdtContent>
            </w:sdt>
            <w:r w:rsidR="00AB750B" w:rsidRPr="00996FAF">
              <w:rPr>
                <w:rFonts w:ascii="Arial" w:hAnsi="Arial" w:cs="Arial"/>
                <w:color w:val="0000FF"/>
              </w:rPr>
              <w:t xml:space="preserve"> </w:t>
            </w:r>
          </w:p>
        </w:tc>
      </w:tr>
    </w:tbl>
    <w:p w14:paraId="74DE73AA" w14:textId="77777777" w:rsidR="00D87E7C" w:rsidRDefault="00AB750B" w:rsidP="00D87E7C">
      <w:pPr>
        <w:pStyle w:val="Heading20"/>
      </w:pPr>
      <w:r w:rsidRPr="00996FAF">
        <w:t>Findings</w:t>
      </w:r>
    </w:p>
    <w:p w14:paraId="1BCC8D72" w14:textId="3E236351" w:rsidR="00DC1AD1" w:rsidRDefault="00154EA4" w:rsidP="001C2401">
      <w:pPr>
        <w:pStyle w:val="NormalArial"/>
        <w:spacing w:before="240" w:line="276" w:lineRule="auto"/>
      </w:pPr>
      <w:r w:rsidRPr="00784F4E">
        <w:t xml:space="preserve">The service was </w:t>
      </w:r>
      <w:r>
        <w:t xml:space="preserve">previously </w:t>
      </w:r>
      <w:r w:rsidRPr="00784F4E">
        <w:t>found non-compliant with requirement</w:t>
      </w:r>
      <w:r w:rsidR="00DC1AD1">
        <w:t>’s</w:t>
      </w:r>
      <w:r w:rsidRPr="00784F4E">
        <w:t xml:space="preserve"> </w:t>
      </w:r>
      <w:r w:rsidR="008516E1">
        <w:t xml:space="preserve">2(3)(a), 2(3)(b), 2(3)(d), 2(3)(e) </w:t>
      </w:r>
      <w:r w:rsidRPr="00784F4E">
        <w:t xml:space="preserve">following a Site Audit performed between </w:t>
      </w:r>
      <w:r>
        <w:t>22 March 2022 to 25 March 2022</w:t>
      </w:r>
      <w:r w:rsidRPr="00784F4E">
        <w:t xml:space="preserve">. </w:t>
      </w:r>
      <w:r>
        <w:t>At the time of the Site Audit t</w:t>
      </w:r>
      <w:r w:rsidRPr="00784F4E">
        <w:t xml:space="preserve">he service was </w:t>
      </w:r>
      <w:r>
        <w:t>unable</w:t>
      </w:r>
      <w:r w:rsidRPr="00784F4E">
        <w:t xml:space="preserve"> to demonstrate</w:t>
      </w:r>
      <w:r w:rsidR="00DC1AD1">
        <w:t>:</w:t>
      </w:r>
    </w:p>
    <w:p w14:paraId="780E204E" w14:textId="0FB18D05" w:rsidR="00154EA4" w:rsidRDefault="0033791A" w:rsidP="001C2401">
      <w:pPr>
        <w:pStyle w:val="NormalArial"/>
        <w:numPr>
          <w:ilvl w:val="0"/>
          <w:numId w:val="12"/>
        </w:numPr>
        <w:spacing w:before="240" w:line="276" w:lineRule="auto"/>
      </w:pPr>
      <w:r>
        <w:t>assessment and care planning documents were always considered, informed the delivery of safe and effective care for individual consumers, or that staff completed care assessment and planning in line with the service’s clinical care assessments, policies, and procedures</w:t>
      </w:r>
      <w:r w:rsidR="008516E1">
        <w:t>,</w:t>
      </w:r>
    </w:p>
    <w:p w14:paraId="297BAFAA" w14:textId="4581DA3F" w:rsidR="008516E1" w:rsidRDefault="008516E1" w:rsidP="001C2401">
      <w:pPr>
        <w:pStyle w:val="NormalArial"/>
        <w:numPr>
          <w:ilvl w:val="0"/>
          <w:numId w:val="12"/>
        </w:numPr>
        <w:spacing w:before="240" w:line="276" w:lineRule="auto"/>
      </w:pPr>
      <w:r>
        <w:t>assessment and care planning identified and addressed consumer’s current needs, goals, and preferences including advance care planning and end-of-life planning,</w:t>
      </w:r>
    </w:p>
    <w:p w14:paraId="219E8C3D" w14:textId="55F60E5F" w:rsidR="008516E1" w:rsidRDefault="008516E1" w:rsidP="001C2401">
      <w:pPr>
        <w:pStyle w:val="NormalArial"/>
        <w:numPr>
          <w:ilvl w:val="0"/>
          <w:numId w:val="12"/>
        </w:numPr>
        <w:spacing w:before="240" w:line="276" w:lineRule="auto"/>
      </w:pPr>
      <w:r>
        <w:t>consumers and representatives had received a care plan or been advised how they may access care plans,</w:t>
      </w:r>
    </w:p>
    <w:p w14:paraId="5B9223A9" w14:textId="025D5B1D" w:rsidR="008516E1" w:rsidRDefault="008516E1" w:rsidP="001C2401">
      <w:pPr>
        <w:pStyle w:val="NormalArial"/>
        <w:numPr>
          <w:ilvl w:val="0"/>
          <w:numId w:val="12"/>
        </w:numPr>
        <w:spacing w:before="240" w:line="276" w:lineRule="auto"/>
      </w:pPr>
      <w:r w:rsidRPr="682F99FA">
        <w:rPr>
          <w:rFonts w:eastAsia="Arial"/>
        </w:rPr>
        <w:t>consumer care is always reviewed or that care plans reflect changes to consumer care needs as they occur</w:t>
      </w:r>
    </w:p>
    <w:p w14:paraId="2BB1A9BF" w14:textId="0F9F719D" w:rsidR="00154EA4" w:rsidRDefault="003130AE" w:rsidP="001C2401">
      <w:pPr>
        <w:pStyle w:val="NormalArial"/>
        <w:spacing w:before="240" w:line="276" w:lineRule="auto"/>
      </w:pPr>
      <w:r>
        <w:t>The service has implemented several effective actions in response to the non-compliance previously identified</w:t>
      </w:r>
      <w:r w:rsidR="009C5BB7">
        <w:t xml:space="preserve"> including staff education, introduction of return from hospital forms</w:t>
      </w:r>
      <w:r w:rsidR="004B73CF">
        <w:t xml:space="preserve"> and electron</w:t>
      </w:r>
      <w:r w:rsidR="00F527E5">
        <w:t>i</w:t>
      </w:r>
      <w:r w:rsidR="004B73CF">
        <w:t>c systems</w:t>
      </w:r>
      <w:r w:rsidR="009C5BB7">
        <w:t>, review of respite admission procedures, end of life processes, routine review of care plans and supporting audits</w:t>
      </w:r>
      <w:r w:rsidR="00F527E5">
        <w:t xml:space="preserve"> and communication at relevant meetings and updates</w:t>
      </w:r>
      <w:r w:rsidR="009C5BB7">
        <w:t xml:space="preserve">. </w:t>
      </w:r>
    </w:p>
    <w:p w14:paraId="6F9DA886" w14:textId="4A0C2A7E" w:rsidR="009C5BB7" w:rsidRDefault="008516E1" w:rsidP="001C2401">
      <w:pPr>
        <w:pStyle w:val="NormalArial"/>
        <w:spacing w:before="240" w:line="276" w:lineRule="auto"/>
      </w:pPr>
      <w:r>
        <w:t xml:space="preserve">With regard to </w:t>
      </w:r>
      <w:r w:rsidR="000032A9">
        <w:t>requirement 2(3)(a) c</w:t>
      </w:r>
      <w:r w:rsidR="009C5BB7" w:rsidRPr="00AC761A">
        <w:t xml:space="preserve">onsumers and representatives </w:t>
      </w:r>
      <w:r w:rsidR="000032A9">
        <w:t>confirm</w:t>
      </w:r>
      <w:r w:rsidR="009C5BB7">
        <w:t xml:space="preserve"> that</w:t>
      </w:r>
      <w:r w:rsidR="009C5BB7" w:rsidRPr="00AC761A">
        <w:t xml:space="preserve"> staff assess and mostly provide safe consumer care</w:t>
      </w:r>
      <w:r w:rsidR="009C5BB7">
        <w:t xml:space="preserve">, as well as </w:t>
      </w:r>
      <w:r w:rsidR="000032A9">
        <w:t>being</w:t>
      </w:r>
      <w:r w:rsidR="009C5BB7" w:rsidRPr="00AC761A">
        <w:t xml:space="preserve"> notified </w:t>
      </w:r>
      <w:r w:rsidR="009C5BB7">
        <w:t xml:space="preserve">about </w:t>
      </w:r>
      <w:r w:rsidR="009C5BB7" w:rsidRPr="00AC761A">
        <w:t xml:space="preserve">any incidents or changes to </w:t>
      </w:r>
      <w:r w:rsidR="009C5BB7" w:rsidRPr="00AC761A">
        <w:lastRenderedPageBreak/>
        <w:t xml:space="preserve">care. </w:t>
      </w:r>
      <w:r w:rsidR="009C5BB7">
        <w:t xml:space="preserve">The Assessment Team noted one consumer would like to be repositioned more frequenetly and a </w:t>
      </w:r>
      <w:r w:rsidR="009C5BB7" w:rsidRPr="00AC761A">
        <w:t xml:space="preserve"> representative </w:t>
      </w:r>
      <w:r w:rsidR="009C5BB7">
        <w:t>indicated</w:t>
      </w:r>
      <w:r w:rsidR="009C5BB7" w:rsidRPr="00AC761A">
        <w:t xml:space="preserve"> repositioning could be improved. Staff could describe the process for conducting assessments including identifying risk</w:t>
      </w:r>
      <w:r w:rsidR="009C5BB7">
        <w:t xml:space="preserve"> and care </w:t>
      </w:r>
      <w:r w:rsidR="009C5BB7" w:rsidRPr="00AC761A">
        <w:t>document</w:t>
      </w:r>
      <w:r w:rsidR="009C5BB7">
        <w:t xml:space="preserve">ation </w:t>
      </w:r>
      <w:r w:rsidR="009C5BB7" w:rsidRPr="00AC761A">
        <w:t>reviewed</w:t>
      </w:r>
      <w:r w:rsidR="009C5BB7">
        <w:t xml:space="preserve"> by the Assessment Team </w:t>
      </w:r>
      <w:r w:rsidR="009C5BB7" w:rsidRPr="00AC761A">
        <w:t>reflect</w:t>
      </w:r>
      <w:r w:rsidR="009C5BB7">
        <w:t>ed</w:t>
      </w:r>
      <w:r w:rsidR="009C5BB7" w:rsidRPr="00AC761A">
        <w:t xml:space="preserve"> current assessments and information in care plans</w:t>
      </w:r>
      <w:r w:rsidR="009C5BB7">
        <w:t>,</w:t>
      </w:r>
      <w:r w:rsidR="009C5BB7" w:rsidRPr="00AC761A">
        <w:t xml:space="preserve"> </w:t>
      </w:r>
      <w:r w:rsidR="009C5BB7">
        <w:t>as well as updated following</w:t>
      </w:r>
      <w:r w:rsidR="009C5BB7" w:rsidRPr="00AC761A">
        <w:t xml:space="preserve"> a change to their health status or an incident.</w:t>
      </w:r>
    </w:p>
    <w:p w14:paraId="4FC6FAC4" w14:textId="7AE5EE6A" w:rsidR="004B73CF" w:rsidRDefault="004B73CF" w:rsidP="001C2401">
      <w:pPr>
        <w:pStyle w:val="NormalArial"/>
        <w:spacing w:before="240" w:line="276" w:lineRule="auto"/>
      </w:pPr>
      <w:r>
        <w:t xml:space="preserve">With regard to requirement 2(3)(b) </w:t>
      </w:r>
      <w:r w:rsidRPr="00AC761A">
        <w:t xml:space="preserve">consumers </w:t>
      </w:r>
      <w:r>
        <w:t xml:space="preserve">and </w:t>
      </w:r>
      <w:r w:rsidRPr="00AC761A">
        <w:t>representative</w:t>
      </w:r>
      <w:r>
        <w:t>s</w:t>
      </w:r>
      <w:r w:rsidRPr="00AC761A">
        <w:t xml:space="preserve"> </w:t>
      </w:r>
      <w:r>
        <w:t xml:space="preserve">confirmed that end-of-life care including advanced care directives, had been discussed with them and that consumer needs are mostly being addressed. The Assessment Team noted concerns raised by some representatives that staff did not always assist their family members with meals and drinks.  Clinical staff </w:t>
      </w:r>
      <w:r w:rsidRPr="00AC761A">
        <w:t>describe</w:t>
      </w:r>
      <w:r>
        <w:t>d</w:t>
      </w:r>
      <w:r w:rsidRPr="00AC761A">
        <w:t xml:space="preserve"> </w:t>
      </w:r>
      <w:r>
        <w:t xml:space="preserve">how they involve consumers and representatives in end-of-life discussions and consult with them regarding assessment and planning. Staff were able to detail the needs and preferences of sampled consumers and consumer files </w:t>
      </w:r>
      <w:r w:rsidRPr="00AC761A">
        <w:t>reflect</w:t>
      </w:r>
      <w:r>
        <w:t>ed</w:t>
      </w:r>
      <w:r w:rsidRPr="00AC761A">
        <w:t xml:space="preserve"> current </w:t>
      </w:r>
      <w:r>
        <w:t xml:space="preserve">consumer </w:t>
      </w:r>
      <w:r w:rsidRPr="00AC761A">
        <w:t>information</w:t>
      </w:r>
      <w:r>
        <w:t>. The Assessment Team reviewd</w:t>
      </w:r>
      <w:r w:rsidR="00525716">
        <w:t xml:space="preserve"> care files and</w:t>
      </w:r>
      <w:r>
        <w:t xml:space="preserve"> the handover sheet which included summaries and prompts for staff related to consumer preferences and care needs.</w:t>
      </w:r>
    </w:p>
    <w:p w14:paraId="61F841DB" w14:textId="5DB01D8B" w:rsidR="00525716" w:rsidRDefault="00525716" w:rsidP="001C2401">
      <w:pPr>
        <w:pStyle w:val="NormalArial"/>
        <w:spacing w:before="240" w:line="276" w:lineRule="auto"/>
      </w:pPr>
      <w:r>
        <w:t xml:space="preserve">With regard to requirement 2(3)(d) </w:t>
      </w:r>
      <w:r w:rsidRPr="00AC761A">
        <w:t>consumers and representative</w:t>
      </w:r>
      <w:r>
        <w:t>s</w:t>
      </w:r>
      <w:r w:rsidRPr="00AC761A">
        <w:t xml:space="preserve"> </w:t>
      </w:r>
      <w:r>
        <w:t xml:space="preserve">confirmed </w:t>
      </w:r>
      <w:r w:rsidR="00F527E5">
        <w:t xml:space="preserve">they have been offered and/or received a care plan and </w:t>
      </w:r>
      <w:r>
        <w:t xml:space="preserve">as consumer care needs change, they are </w:t>
      </w:r>
      <w:r w:rsidR="00F527E5">
        <w:t>informed</w:t>
      </w:r>
      <w:r>
        <w:t>.</w:t>
      </w:r>
      <w:r w:rsidR="00F527E5">
        <w:t xml:space="preserve"> N</w:t>
      </w:r>
      <w:r>
        <w:t xml:space="preserve">ursing staff </w:t>
      </w:r>
      <w:r w:rsidRPr="00AC761A">
        <w:t xml:space="preserve">could describe </w:t>
      </w:r>
      <w:r>
        <w:t xml:space="preserve">how they involve consumers and representatives in discussions about the changes to consumer care outcomes and how they encourage access to care plans. </w:t>
      </w:r>
      <w:r w:rsidR="00F527E5">
        <w:t>The service has a policy on assessment and planning to guide staff in assessing and planning consumer needs, sharing this information with the consumer and representative, and providing access to care plans. The Assessment Team reviewed</w:t>
      </w:r>
      <w:r>
        <w:t xml:space="preserve"> consumer files </w:t>
      </w:r>
      <w:r w:rsidR="00F527E5">
        <w:t>which demonstrated the</w:t>
      </w:r>
      <w:r>
        <w:t xml:space="preserve"> sharing of information with consumers and representatives and </w:t>
      </w:r>
      <w:r w:rsidR="00F527E5">
        <w:t xml:space="preserve">that </w:t>
      </w:r>
      <w:r>
        <w:t xml:space="preserve">care plans </w:t>
      </w:r>
      <w:r w:rsidR="00F527E5">
        <w:t xml:space="preserve">had been </w:t>
      </w:r>
      <w:r>
        <w:t>offered.</w:t>
      </w:r>
    </w:p>
    <w:p w14:paraId="486A401A" w14:textId="5DD573C1" w:rsidR="00F527E5" w:rsidRDefault="00F527E5" w:rsidP="001C2401">
      <w:pPr>
        <w:pStyle w:val="NormalArial"/>
        <w:spacing w:before="240" w:line="276" w:lineRule="auto"/>
      </w:pPr>
      <w:r>
        <w:t>With regard to requirement 2(3)(e)</w:t>
      </w:r>
      <w:r w:rsidR="001E37A6">
        <w:t xml:space="preserve"> the Assessment Team reviewed the services management of a consumer with a change in care needs. The consumer confirmed they had been been included in discussions regarding the changes to care requirements and the updates to care planning requirements. The Assessment Team reviewed care file documentation which demonstrated </w:t>
      </w:r>
      <w:r w:rsidR="0048536D">
        <w:t xml:space="preserve">contemporaneous review and updates to care planning and care delivery </w:t>
      </w:r>
      <w:r w:rsidR="004C3891">
        <w:t>as well as contact and inclusion of the representative</w:t>
      </w:r>
      <w:r w:rsidR="0048536D">
        <w:t xml:space="preserve">. </w:t>
      </w:r>
    </w:p>
    <w:p w14:paraId="59C9D0F6" w14:textId="61135705" w:rsidR="00154EA4" w:rsidRPr="004D154E" w:rsidRDefault="00154EA4" w:rsidP="001C2401">
      <w:pPr>
        <w:spacing w:before="240" w:line="276" w:lineRule="auto"/>
        <w:rPr>
          <w:rFonts w:ascii="Arial" w:eastAsia="Calibri" w:hAnsi="Arial" w:cs="Arial"/>
        </w:rPr>
      </w:pPr>
      <w:r w:rsidRPr="009D50C3">
        <w:rPr>
          <w:rFonts w:ascii="Arial" w:eastAsia="Calibri" w:hAnsi="Arial" w:cs="Arial"/>
        </w:rPr>
        <w:t>As a result, and with consideration to the implemented actions and available information I find th</w:t>
      </w:r>
      <w:r w:rsidR="00DC1AD1">
        <w:rPr>
          <w:rFonts w:ascii="Arial" w:eastAsia="Calibri" w:hAnsi="Arial" w:cs="Arial"/>
        </w:rPr>
        <w:t>e</w:t>
      </w:r>
      <w:r w:rsidRPr="009D50C3">
        <w:rPr>
          <w:rFonts w:ascii="Arial" w:eastAsia="Calibri" w:hAnsi="Arial" w:cs="Arial"/>
        </w:rPr>
        <w:t>s</w:t>
      </w:r>
      <w:r w:rsidR="00DC1AD1">
        <w:rPr>
          <w:rFonts w:ascii="Arial" w:eastAsia="Calibri" w:hAnsi="Arial" w:cs="Arial"/>
        </w:rPr>
        <w:t>e</w:t>
      </w:r>
      <w:r w:rsidRPr="009D50C3">
        <w:rPr>
          <w:rFonts w:ascii="Arial" w:eastAsia="Calibri" w:hAnsi="Arial" w:cs="Arial"/>
        </w:rPr>
        <w:t xml:space="preserve"> </w:t>
      </w:r>
      <w:r>
        <w:rPr>
          <w:rFonts w:ascii="Arial" w:eastAsia="Calibri" w:hAnsi="Arial" w:cs="Arial"/>
        </w:rPr>
        <w:t>r</w:t>
      </w:r>
      <w:r w:rsidRPr="009D50C3">
        <w:rPr>
          <w:rFonts w:ascii="Arial" w:eastAsia="Calibri" w:hAnsi="Arial" w:cs="Arial"/>
        </w:rPr>
        <w:t>equiremen</w:t>
      </w:r>
      <w:r w:rsidR="00DC1AD1">
        <w:rPr>
          <w:rFonts w:ascii="Arial" w:eastAsia="Calibri" w:hAnsi="Arial" w:cs="Arial"/>
        </w:rPr>
        <w:t>ts</w:t>
      </w:r>
      <w:r w:rsidRPr="009D50C3">
        <w:rPr>
          <w:rFonts w:ascii="Arial" w:eastAsia="Calibri" w:hAnsi="Arial" w:cs="Arial"/>
        </w:rPr>
        <w:t xml:space="preserve"> now compliant.  </w:t>
      </w:r>
    </w:p>
    <w:p w14:paraId="74DE73AB" w14:textId="50FA418D" w:rsidR="0087700C" w:rsidRPr="00334B7D" w:rsidRDefault="00AB750B" w:rsidP="0036130C">
      <w:pPr>
        <w:pStyle w:val="NormalArial"/>
      </w:pPr>
      <w:r w:rsidRPr="00996FAF">
        <w:br w:type="page"/>
      </w:r>
    </w:p>
    <w:p w14:paraId="74DE73AC" w14:textId="77777777" w:rsidR="00FC045E" w:rsidRPr="00996FAF" w:rsidRDefault="00AB750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428C8" w14:paraId="74DE73AF" w14:textId="77777777" w:rsidTr="00013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4DE73AD" w14:textId="77777777" w:rsidR="00FC045E" w:rsidRPr="00996FAF" w:rsidRDefault="00AB750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DE73AE" w14:textId="77777777" w:rsidR="00FC045E" w:rsidRPr="00996FAF" w:rsidRDefault="004B15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28C8" w14:paraId="74DE73B6" w14:textId="77777777" w:rsidTr="00B428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E73B0" w14:textId="77777777" w:rsidR="00FC045E" w:rsidRPr="00996FAF" w:rsidRDefault="00AB750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4DE73B1" w14:textId="77777777" w:rsidR="00FC045E" w:rsidRPr="00996FAF" w:rsidRDefault="00AB75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DE73B2" w14:textId="77777777" w:rsidR="00FC045E" w:rsidRPr="00996FAF" w:rsidRDefault="00AB75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DE73B3" w14:textId="77777777" w:rsidR="00FC045E" w:rsidRPr="00996FAF" w:rsidRDefault="00AB75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DE73B4" w14:textId="77777777" w:rsidR="00FC045E" w:rsidRPr="00996FAF" w:rsidRDefault="00AB750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4DE73B5" w14:textId="1DBE2FFE" w:rsidR="00FC045E" w:rsidRPr="00996FAF" w:rsidRDefault="004B15A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76758">
                  <w:rPr>
                    <w:rFonts w:ascii="Arial" w:hAnsi="Arial" w:cs="Arial"/>
                    <w:color w:val="auto"/>
                  </w:rPr>
                  <w:t>Compliant</w:t>
                </w:r>
              </w:sdtContent>
            </w:sdt>
            <w:r w:rsidR="00AB750B" w:rsidRPr="00996FAF">
              <w:rPr>
                <w:rFonts w:ascii="Arial" w:hAnsi="Arial" w:cs="Arial"/>
                <w:color w:val="0000FF"/>
              </w:rPr>
              <w:t xml:space="preserve"> </w:t>
            </w:r>
          </w:p>
        </w:tc>
      </w:tr>
      <w:tr w:rsidR="00B428C8" w14:paraId="74DE73BA" w14:textId="77777777" w:rsidTr="00B4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E73B7" w14:textId="77777777" w:rsidR="00FC045E" w:rsidRPr="00996FAF" w:rsidRDefault="00AB750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4DE73B8" w14:textId="77777777" w:rsidR="00FC045E" w:rsidRPr="00996FAF" w:rsidRDefault="00AB750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4DE73B9" w14:textId="5D7AA86A" w:rsidR="00FC045E" w:rsidRPr="00996FAF" w:rsidRDefault="004B15A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76758">
                  <w:rPr>
                    <w:rFonts w:ascii="Arial" w:hAnsi="Arial" w:cs="Arial"/>
                    <w:color w:val="auto"/>
                  </w:rPr>
                  <w:t>Compliant</w:t>
                </w:r>
              </w:sdtContent>
            </w:sdt>
            <w:r w:rsidR="00AB750B" w:rsidRPr="00996FAF">
              <w:rPr>
                <w:rFonts w:ascii="Arial" w:hAnsi="Arial" w:cs="Arial"/>
                <w:color w:val="0000FF"/>
              </w:rPr>
              <w:t xml:space="preserve"> </w:t>
            </w:r>
          </w:p>
        </w:tc>
      </w:tr>
      <w:tr w:rsidR="00B428C8" w14:paraId="74DE73C6" w14:textId="77777777" w:rsidTr="00B428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DE73C3" w14:textId="77777777" w:rsidR="00FC045E" w:rsidRPr="00996FAF" w:rsidRDefault="00AB750B"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4DE73C4" w14:textId="77777777" w:rsidR="00FC045E" w:rsidRPr="00996FAF" w:rsidRDefault="00AB750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4DE73C5" w14:textId="074373EB" w:rsidR="00FC045E" w:rsidRPr="00996FAF" w:rsidRDefault="004B15A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76758">
                  <w:rPr>
                    <w:rFonts w:ascii="Arial" w:hAnsi="Arial" w:cs="Arial"/>
                    <w:color w:val="auto"/>
                  </w:rPr>
                  <w:t>Compliant</w:t>
                </w:r>
              </w:sdtContent>
            </w:sdt>
            <w:r w:rsidR="00AB750B" w:rsidRPr="00996FAF">
              <w:rPr>
                <w:rFonts w:ascii="Arial" w:hAnsi="Arial" w:cs="Arial"/>
                <w:color w:val="0000FF"/>
              </w:rPr>
              <w:t xml:space="preserve"> </w:t>
            </w:r>
          </w:p>
        </w:tc>
      </w:tr>
    </w:tbl>
    <w:p w14:paraId="74DE73D1" w14:textId="77777777" w:rsidR="00D87E7C" w:rsidRDefault="00AB750B" w:rsidP="00D87E7C">
      <w:pPr>
        <w:pStyle w:val="Heading20"/>
      </w:pPr>
      <w:r w:rsidRPr="00996FAF">
        <w:t>Findings</w:t>
      </w:r>
    </w:p>
    <w:p w14:paraId="47DF4E6E" w14:textId="00C8CEA1" w:rsidR="007A7276" w:rsidRDefault="007A7276" w:rsidP="00183DB6">
      <w:pPr>
        <w:pStyle w:val="NormalArial"/>
        <w:spacing w:before="240" w:line="276" w:lineRule="auto"/>
      </w:pPr>
      <w:r w:rsidRPr="00784F4E">
        <w:t xml:space="preserve">The service was </w:t>
      </w:r>
      <w:r>
        <w:t xml:space="preserve">previously </w:t>
      </w:r>
      <w:r w:rsidRPr="00784F4E">
        <w:t>found non-compliant with requirement</w:t>
      </w:r>
      <w:r>
        <w:t>’s</w:t>
      </w:r>
      <w:r w:rsidRPr="00784F4E">
        <w:t xml:space="preserve"> </w:t>
      </w:r>
      <w:r>
        <w:t xml:space="preserve">3(3)(a), 3(3)(b), 3(3)(e) </w:t>
      </w:r>
      <w:r w:rsidRPr="00784F4E">
        <w:t xml:space="preserve">following a Site Audit performed between </w:t>
      </w:r>
      <w:r>
        <w:t>22 March 2022 to 25 March 2022</w:t>
      </w:r>
      <w:r w:rsidRPr="00784F4E">
        <w:t xml:space="preserve">. </w:t>
      </w:r>
      <w:r>
        <w:t>At the time of the Site Audit t</w:t>
      </w:r>
      <w:r w:rsidRPr="00784F4E">
        <w:t xml:space="preserve">he service was </w:t>
      </w:r>
      <w:r>
        <w:t>unable</w:t>
      </w:r>
      <w:r w:rsidRPr="00784F4E">
        <w:t xml:space="preserve"> to demonstrate</w:t>
      </w:r>
      <w:r>
        <w:t>:</w:t>
      </w:r>
    </w:p>
    <w:p w14:paraId="32ABB847" w14:textId="44AEFD1D" w:rsidR="001C2401" w:rsidRPr="001C2401" w:rsidRDefault="001C2401" w:rsidP="00183DB6">
      <w:pPr>
        <w:pStyle w:val="NormalArial"/>
        <w:numPr>
          <w:ilvl w:val="0"/>
          <w:numId w:val="13"/>
        </w:numPr>
        <w:spacing w:before="240" w:line="276" w:lineRule="auto"/>
      </w:pPr>
      <w:r w:rsidRPr="202EFAB1">
        <w:rPr>
          <w:rFonts w:eastAsia="Arial"/>
        </w:rPr>
        <w:t>consumers wounds were being managed to optimise consumer health and well-being according to best practice</w:t>
      </w:r>
      <w:r>
        <w:rPr>
          <w:rFonts w:eastAsia="Arial"/>
        </w:rPr>
        <w:t>,</w:t>
      </w:r>
    </w:p>
    <w:p w14:paraId="083126FE" w14:textId="6F3DBEDE" w:rsidR="001C2401" w:rsidRDefault="001C2401" w:rsidP="00183DB6">
      <w:pPr>
        <w:pStyle w:val="NormalArial"/>
        <w:numPr>
          <w:ilvl w:val="0"/>
          <w:numId w:val="13"/>
        </w:numPr>
        <w:spacing w:before="240" w:line="276" w:lineRule="auto"/>
      </w:pPr>
      <w:r>
        <w:t xml:space="preserve">consumers </w:t>
      </w:r>
      <w:r w:rsidRPr="000C32A1">
        <w:t>were effectively assessed, monitored</w:t>
      </w:r>
      <w:r>
        <w:t>,</w:t>
      </w:r>
      <w:r w:rsidRPr="000C32A1">
        <w:t xml:space="preserve"> and reviewed if they </w:t>
      </w:r>
      <w:r>
        <w:t>we</w:t>
      </w:r>
      <w:r w:rsidRPr="000C32A1">
        <w:t>re subjected to any form of restrictive practice</w:t>
      </w:r>
      <w:r>
        <w:t>,</w:t>
      </w:r>
    </w:p>
    <w:p w14:paraId="6EA0591D" w14:textId="188797F9" w:rsidR="001C2401" w:rsidRDefault="001C2401" w:rsidP="00183DB6">
      <w:pPr>
        <w:pStyle w:val="NormalArial"/>
        <w:numPr>
          <w:ilvl w:val="0"/>
          <w:numId w:val="13"/>
        </w:numPr>
        <w:spacing w:before="240" w:line="276" w:lineRule="auto"/>
      </w:pPr>
      <w:r w:rsidRPr="009123C4">
        <w:t>consumer care and services plan</w:t>
      </w:r>
      <w:r>
        <w:t>s</w:t>
      </w:r>
      <w:r w:rsidRPr="009123C4">
        <w:t xml:space="preserve"> are up to date, </w:t>
      </w:r>
      <w:r>
        <w:t xml:space="preserve">and that </w:t>
      </w:r>
      <w:r w:rsidRPr="009123C4">
        <w:t xml:space="preserve">the information from multiple sources </w:t>
      </w:r>
      <w:r>
        <w:t>was</w:t>
      </w:r>
      <w:r w:rsidRPr="009123C4">
        <w:t xml:space="preserve"> being communicated effectively to</w:t>
      </w:r>
      <w:r>
        <w:t xml:space="preserve"> </w:t>
      </w:r>
      <w:r w:rsidRPr="009123C4">
        <w:t>relevant members of the workforce</w:t>
      </w:r>
      <w:r>
        <w:t>.</w:t>
      </w:r>
    </w:p>
    <w:p w14:paraId="24DDF304" w14:textId="4EFD5234" w:rsidR="001C2401" w:rsidRDefault="001C2401" w:rsidP="00183DB6">
      <w:pPr>
        <w:pStyle w:val="NormalArial"/>
        <w:spacing w:before="240" w:line="276" w:lineRule="auto"/>
      </w:pPr>
      <w:r>
        <w:t>The service has implemented several effective actions in response to the non-compliance previously identified including staff training</w:t>
      </w:r>
      <w:r w:rsidR="00E6409B">
        <w:t xml:space="preserve"> and competency assessment</w:t>
      </w:r>
      <w:r w:rsidR="005B03FB">
        <w:t>s</w:t>
      </w:r>
      <w:r>
        <w:t>,</w:t>
      </w:r>
      <w:r w:rsidR="00D03AA6">
        <w:t xml:space="preserve"> workforce communication improvements,</w:t>
      </w:r>
      <w:r>
        <w:t xml:space="preserve"> </w:t>
      </w:r>
      <w:r w:rsidR="00E33A02">
        <w:t xml:space="preserve">introduction of documentation to ensure continuity of care, </w:t>
      </w:r>
      <w:r>
        <w:t>audit</w:t>
      </w:r>
      <w:r w:rsidR="00D03AA6">
        <w:t>’s</w:t>
      </w:r>
      <w:r>
        <w:t xml:space="preserve"> of practise, review of policies and procedures</w:t>
      </w:r>
      <w:r w:rsidR="00E33A02">
        <w:t xml:space="preserve">. </w:t>
      </w:r>
    </w:p>
    <w:p w14:paraId="7F2A6A8E" w14:textId="0B5C66C8" w:rsidR="00E6409B" w:rsidRPr="00E6409B" w:rsidRDefault="00E6409B" w:rsidP="00183DB6">
      <w:pPr>
        <w:pStyle w:val="NormalArial"/>
        <w:spacing w:before="240" w:line="276" w:lineRule="auto"/>
        <w:rPr>
          <w:rFonts w:eastAsia="Arial"/>
        </w:rPr>
      </w:pPr>
      <w:r>
        <w:t xml:space="preserve">With regard to requirement 3(3)(a) </w:t>
      </w:r>
      <w:r w:rsidRPr="4B5BEB6D">
        <w:rPr>
          <w:rFonts w:eastAsia="Arial"/>
        </w:rPr>
        <w:t xml:space="preserve">representatives </w:t>
      </w:r>
      <w:r>
        <w:rPr>
          <w:rFonts w:eastAsia="Arial"/>
        </w:rPr>
        <w:t>confirmed their satisfaction that</w:t>
      </w:r>
      <w:r w:rsidRPr="4B5BEB6D">
        <w:rPr>
          <w:rFonts w:eastAsia="Arial"/>
        </w:rPr>
        <w:t xml:space="preserve"> staff </w:t>
      </w:r>
      <w:r>
        <w:rPr>
          <w:rFonts w:eastAsia="Arial"/>
        </w:rPr>
        <w:t xml:space="preserve">are competent and </w:t>
      </w:r>
      <w:r w:rsidRPr="4B5BEB6D">
        <w:rPr>
          <w:rFonts w:eastAsia="Arial"/>
        </w:rPr>
        <w:t xml:space="preserve">providing good care to their loved ones. The Assessment Team observed, and staff confirmed education and training had been provided </w:t>
      </w:r>
      <w:r>
        <w:rPr>
          <w:rFonts w:eastAsia="Arial"/>
        </w:rPr>
        <w:t>related to</w:t>
      </w:r>
      <w:r w:rsidRPr="4B5BEB6D">
        <w:rPr>
          <w:rFonts w:eastAsia="Arial"/>
        </w:rPr>
        <w:t xml:space="preserve"> wound management and </w:t>
      </w:r>
      <w:r>
        <w:rPr>
          <w:rFonts w:eastAsia="Arial"/>
        </w:rPr>
        <w:t xml:space="preserve">associated </w:t>
      </w:r>
      <w:r w:rsidRPr="4B5BEB6D">
        <w:rPr>
          <w:rFonts w:eastAsia="Arial"/>
        </w:rPr>
        <w:t xml:space="preserve">documentation. Management </w:t>
      </w:r>
      <w:r>
        <w:rPr>
          <w:rFonts w:eastAsia="Arial"/>
        </w:rPr>
        <w:t>confirmed</w:t>
      </w:r>
      <w:r w:rsidRPr="4B5BEB6D">
        <w:rPr>
          <w:rFonts w:eastAsia="Arial"/>
        </w:rPr>
        <w:t xml:space="preserve"> they are monitoring all active wound charts weekly, to ensure wound care is not missed and each wound is reviewed on the correct date. </w:t>
      </w:r>
      <w:r>
        <w:rPr>
          <w:rFonts w:eastAsia="Arial"/>
        </w:rPr>
        <w:t>The Assessment Team noted that the</w:t>
      </w:r>
      <w:r w:rsidRPr="4B5BEB6D">
        <w:rPr>
          <w:rFonts w:eastAsia="Arial"/>
        </w:rPr>
        <w:t xml:space="preserve"> wound charts did not demonstrate a consistent approach to photographing, measuring, and descri</w:t>
      </w:r>
      <w:r>
        <w:rPr>
          <w:rFonts w:eastAsia="Arial"/>
        </w:rPr>
        <w:t>ption of</w:t>
      </w:r>
      <w:r w:rsidRPr="4B5BEB6D">
        <w:rPr>
          <w:rFonts w:eastAsia="Arial"/>
        </w:rPr>
        <w:t xml:space="preserve"> wounds.</w:t>
      </w:r>
      <w:r>
        <w:rPr>
          <w:rFonts w:eastAsia="Arial"/>
        </w:rPr>
        <w:t xml:space="preserve"> </w:t>
      </w:r>
      <w:r w:rsidRPr="00E6409B">
        <w:rPr>
          <w:rFonts w:eastAsia="Arial"/>
        </w:rPr>
        <w:t>The Assessment Team reviewed education evaluations following pressure injur</w:t>
      </w:r>
      <w:r>
        <w:rPr>
          <w:rFonts w:eastAsia="Arial"/>
        </w:rPr>
        <w:t>y</w:t>
      </w:r>
      <w:r w:rsidRPr="00E6409B">
        <w:rPr>
          <w:rFonts w:eastAsia="Arial"/>
        </w:rPr>
        <w:t xml:space="preserve"> and skin tear training with competency assessments reviewed and signed by the general manager. </w:t>
      </w:r>
    </w:p>
    <w:p w14:paraId="5CF53D88" w14:textId="1B32C0DD" w:rsidR="00E6409B" w:rsidRDefault="00E6409B" w:rsidP="00183DB6">
      <w:pPr>
        <w:pStyle w:val="NormalArial"/>
        <w:spacing w:before="240" w:line="276" w:lineRule="auto"/>
        <w:rPr>
          <w:iCs/>
        </w:rPr>
      </w:pPr>
      <w:r>
        <w:lastRenderedPageBreak/>
        <w:t>With regard to requirement 3(3)(b)</w:t>
      </w:r>
      <w:r w:rsidR="00562BB5">
        <w:t xml:space="preserve"> consumers and representatives confirmed an improvement in management of consumers with changed behaviours. Consumers and representatives reported specialised nursing care needs are well managed and staff confirmed they had attended extensive education and training sessions on a variety of clinical care assessments and management education and training. </w:t>
      </w:r>
      <w:r w:rsidR="005B03FB">
        <w:t xml:space="preserve">Staff </w:t>
      </w:r>
      <w:r w:rsidR="005B03FB">
        <w:rPr>
          <w:rFonts w:eastAsia="Calibri"/>
        </w:rPr>
        <w:t>described behaviour management strategies in place to manage specific consumer needs, however the Assessment Team noted that use of as required medication was not always adequately documented. Staff confirmed attending training in restrictive practices and could describe mechanical and environmental restraints as well as the reasons consumers were subject to these practices</w:t>
      </w:r>
      <w:r w:rsidR="005B03FB">
        <w:t xml:space="preserve"> </w:t>
      </w:r>
      <w:r w:rsidR="00562BB5">
        <w:t>The Assessment Team reviewed consumer care documentation confirming care plans are individualised and contained information to guide staff in specialised clinical care provision</w:t>
      </w:r>
      <w:r w:rsidR="005B03FB">
        <w:t xml:space="preserve">. Additional </w:t>
      </w:r>
      <w:r w:rsidR="005B03FB" w:rsidRPr="005B03FB">
        <w:rPr>
          <w:iCs/>
        </w:rPr>
        <w:t>high-impact or high-prevalence risks associated with the care of each consumer</w:t>
      </w:r>
      <w:r w:rsidR="005B03FB">
        <w:rPr>
          <w:iCs/>
        </w:rPr>
        <w:t xml:space="preserve"> were also noted to be adequately documented and managed. </w:t>
      </w:r>
    </w:p>
    <w:p w14:paraId="051DA313" w14:textId="6AC505D7" w:rsidR="005B03FB" w:rsidRDefault="005B03FB" w:rsidP="00183DB6">
      <w:pPr>
        <w:pStyle w:val="NormalArial"/>
        <w:spacing w:before="240" w:line="276" w:lineRule="auto"/>
      </w:pPr>
      <w:r>
        <w:t xml:space="preserve">With regard to requirement 3(3)(e) </w:t>
      </w:r>
      <w:r w:rsidR="008C1523">
        <w:t xml:space="preserve">representatives confirmed the service keeps them informed about their loved one’s condition and clinical care. Management advised and staff confirmed education and training both face-to-face and online has been provided to clinical and care staff. The Assessment Team observed a clinical handover with commencing staff provided with an update on each consumer including any incidents that had occurred and any changes in a consumer conditions. A review of care plan documentatiom confirmed assessments are commenced following entry to the service, as part of the monthly ‘customer of the day’ review or 3-monthly care plan review and on return to the service after a hospital visit. </w:t>
      </w:r>
    </w:p>
    <w:p w14:paraId="321031DD" w14:textId="77777777" w:rsidR="008C1523" w:rsidRPr="004D154E" w:rsidRDefault="008C1523" w:rsidP="00183DB6">
      <w:pPr>
        <w:spacing w:before="240" w:line="276" w:lineRule="auto"/>
        <w:rPr>
          <w:rFonts w:ascii="Arial" w:eastAsia="Calibri" w:hAnsi="Arial" w:cs="Arial"/>
        </w:rPr>
      </w:pPr>
      <w:r w:rsidRPr="009D50C3">
        <w:rPr>
          <w:rFonts w:ascii="Arial" w:eastAsia="Calibri" w:hAnsi="Arial" w:cs="Arial"/>
        </w:rPr>
        <w:t>As a result, and with consideration to the implemented actions and available information I find th</w:t>
      </w:r>
      <w:r>
        <w:rPr>
          <w:rFonts w:ascii="Arial" w:eastAsia="Calibri" w:hAnsi="Arial" w:cs="Arial"/>
        </w:rPr>
        <w:t>e</w:t>
      </w:r>
      <w:r w:rsidRPr="009D50C3">
        <w:rPr>
          <w:rFonts w:ascii="Arial" w:eastAsia="Calibri" w:hAnsi="Arial" w:cs="Arial"/>
        </w:rPr>
        <w:t>s</w:t>
      </w:r>
      <w:r>
        <w:rPr>
          <w:rFonts w:ascii="Arial" w:eastAsia="Calibri" w:hAnsi="Arial" w:cs="Arial"/>
        </w:rPr>
        <w:t>e</w:t>
      </w:r>
      <w:r w:rsidRPr="009D50C3">
        <w:rPr>
          <w:rFonts w:ascii="Arial" w:eastAsia="Calibri" w:hAnsi="Arial" w:cs="Arial"/>
        </w:rPr>
        <w:t xml:space="preserve"> </w:t>
      </w:r>
      <w:r>
        <w:rPr>
          <w:rFonts w:ascii="Arial" w:eastAsia="Calibri" w:hAnsi="Arial" w:cs="Arial"/>
        </w:rPr>
        <w:t>r</w:t>
      </w:r>
      <w:r w:rsidRPr="009D50C3">
        <w:rPr>
          <w:rFonts w:ascii="Arial" w:eastAsia="Calibri" w:hAnsi="Arial" w:cs="Arial"/>
        </w:rPr>
        <w:t>equiremen</w:t>
      </w:r>
      <w:r>
        <w:rPr>
          <w:rFonts w:ascii="Arial" w:eastAsia="Calibri" w:hAnsi="Arial" w:cs="Arial"/>
        </w:rPr>
        <w:t>ts</w:t>
      </w:r>
      <w:r w:rsidRPr="009D50C3">
        <w:rPr>
          <w:rFonts w:ascii="Arial" w:eastAsia="Calibri" w:hAnsi="Arial" w:cs="Arial"/>
        </w:rPr>
        <w:t xml:space="preserve"> now compliant.  </w:t>
      </w:r>
    </w:p>
    <w:p w14:paraId="74DE73D2" w14:textId="2F8DD13A" w:rsidR="002B0C90" w:rsidRPr="00262C0B" w:rsidRDefault="00AB750B" w:rsidP="008C1523">
      <w:pPr>
        <w:pStyle w:val="NormalArial"/>
        <w:ind w:left="720"/>
      </w:pPr>
      <w:r>
        <w:br w:type="page"/>
      </w:r>
    </w:p>
    <w:p w14:paraId="74DE743C" w14:textId="77777777" w:rsidR="00FC045E" w:rsidRPr="00996FAF" w:rsidRDefault="00AB750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428C8" w14:paraId="74DE743F" w14:textId="77777777" w:rsidTr="00B428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4DE743D" w14:textId="77777777" w:rsidR="00FC045E" w:rsidRPr="00996FAF" w:rsidRDefault="00AB750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4DE743E" w14:textId="77777777" w:rsidR="00FC045E" w:rsidRPr="00996FAF" w:rsidRDefault="004B15A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428C8" w14:paraId="74DE7459" w14:textId="77777777" w:rsidTr="00B428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DE7452" w14:textId="77777777" w:rsidR="00FC045E" w:rsidRPr="00996FAF" w:rsidRDefault="00AB750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4DE7453" w14:textId="77777777" w:rsidR="00FC045E" w:rsidRPr="00996FAF" w:rsidRDefault="00AB750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DE7454" w14:textId="77777777" w:rsidR="00FC045E" w:rsidRPr="00996FAF" w:rsidRDefault="00AB750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DE7455" w14:textId="77777777" w:rsidR="00FC045E" w:rsidRPr="00996FAF" w:rsidRDefault="00AB750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DE7456" w14:textId="77777777" w:rsidR="00FC045E" w:rsidRPr="00996FAF" w:rsidRDefault="00AB750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DE7457" w14:textId="77777777" w:rsidR="00FC045E" w:rsidRPr="00996FAF" w:rsidRDefault="00AB750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4DE7458" w14:textId="60D530E4" w:rsidR="00FC045E" w:rsidRPr="00996FAF" w:rsidRDefault="004B15A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45683">
                  <w:rPr>
                    <w:rFonts w:ascii="Arial" w:hAnsi="Arial" w:cs="Arial"/>
                    <w:color w:val="auto"/>
                  </w:rPr>
                  <w:t>Compliant</w:t>
                </w:r>
              </w:sdtContent>
            </w:sdt>
          </w:p>
        </w:tc>
      </w:tr>
      <w:tr w:rsidR="00B428C8" w14:paraId="74DE7460" w14:textId="77777777" w:rsidTr="00B428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DE745A" w14:textId="77777777" w:rsidR="00FC045E" w:rsidRPr="00996FAF" w:rsidRDefault="00AB750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4DE745B" w14:textId="77777777" w:rsidR="00FC045E" w:rsidRPr="00996FAF" w:rsidRDefault="00AB750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DE745C" w14:textId="77777777" w:rsidR="00FC045E" w:rsidRPr="00996FAF" w:rsidRDefault="00AB750B"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4DE745D" w14:textId="77777777" w:rsidR="00FC045E" w:rsidRPr="00996FAF" w:rsidRDefault="00AB750B"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74DE745E" w14:textId="77777777" w:rsidR="00FC045E" w:rsidRPr="00996FAF" w:rsidRDefault="00AB750B"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4DE745F" w14:textId="365CDF7A" w:rsidR="00FC045E" w:rsidRPr="00996FAF" w:rsidRDefault="004B15A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45683">
                  <w:rPr>
                    <w:rFonts w:ascii="Arial" w:hAnsi="Arial" w:cs="Arial"/>
                    <w:color w:val="auto"/>
                  </w:rPr>
                  <w:t>Compliant</w:t>
                </w:r>
              </w:sdtContent>
            </w:sdt>
          </w:p>
        </w:tc>
      </w:tr>
    </w:tbl>
    <w:p w14:paraId="74DE7461" w14:textId="77777777" w:rsidR="00D87E7C" w:rsidRDefault="00AB750B" w:rsidP="00D87E7C">
      <w:pPr>
        <w:pStyle w:val="Heading20"/>
      </w:pPr>
      <w:r w:rsidRPr="00996FAF">
        <w:t>Findings</w:t>
      </w:r>
    </w:p>
    <w:p w14:paraId="74DE7462" w14:textId="0575103E" w:rsidR="00117022" w:rsidRDefault="00A45683" w:rsidP="00E617D0">
      <w:pPr>
        <w:pStyle w:val="NormalArial"/>
        <w:spacing w:before="240" w:line="276" w:lineRule="auto"/>
      </w:pPr>
      <w:r w:rsidRPr="00784F4E">
        <w:t xml:space="preserve">The service was </w:t>
      </w:r>
      <w:r>
        <w:t xml:space="preserve">previously </w:t>
      </w:r>
      <w:r w:rsidRPr="00784F4E">
        <w:t>found non-compliant with requirement</w:t>
      </w:r>
      <w:r>
        <w:t>’s</w:t>
      </w:r>
      <w:r w:rsidRPr="00784F4E">
        <w:t xml:space="preserve"> </w:t>
      </w:r>
      <w:r>
        <w:t xml:space="preserve">8(3)(d), 8(3)(e) </w:t>
      </w:r>
      <w:r w:rsidRPr="00784F4E">
        <w:t xml:space="preserve">following a Site Audit performed between </w:t>
      </w:r>
      <w:r>
        <w:t>22 March 2022 to 25 March 2022</w:t>
      </w:r>
      <w:r w:rsidRPr="00784F4E">
        <w:t xml:space="preserve">. </w:t>
      </w:r>
      <w:r>
        <w:t>At the time of the Site Audit t</w:t>
      </w:r>
      <w:r w:rsidRPr="00784F4E">
        <w:t xml:space="preserve">he service was </w:t>
      </w:r>
      <w:r>
        <w:t>unable</w:t>
      </w:r>
      <w:r w:rsidRPr="00784F4E">
        <w:t xml:space="preserve"> to demonstrate</w:t>
      </w:r>
      <w:r>
        <w:t>:</w:t>
      </w:r>
    </w:p>
    <w:p w14:paraId="76FCC23B" w14:textId="0FC30855" w:rsidR="002D2C8A" w:rsidRPr="002D2C8A" w:rsidRDefault="002D2C8A" w:rsidP="00E617D0">
      <w:pPr>
        <w:pStyle w:val="NormalArial"/>
        <w:numPr>
          <w:ilvl w:val="0"/>
          <w:numId w:val="16"/>
        </w:numPr>
        <w:spacing w:before="240" w:line="276" w:lineRule="auto"/>
      </w:pPr>
      <w:r w:rsidRPr="00341779">
        <w:rPr>
          <w:rFonts w:eastAsia="Calibri"/>
          <w:color w:val="auto"/>
          <w:szCs w:val="22"/>
        </w:rPr>
        <w:t>managing high</w:t>
      </w:r>
      <w:r>
        <w:rPr>
          <w:rFonts w:eastAsia="Calibri"/>
          <w:color w:val="auto"/>
          <w:szCs w:val="22"/>
        </w:rPr>
        <w:t>-</w:t>
      </w:r>
      <w:r w:rsidRPr="00341779">
        <w:rPr>
          <w:rFonts w:eastAsia="Calibri"/>
          <w:color w:val="auto"/>
          <w:szCs w:val="22"/>
        </w:rPr>
        <w:t>impact or high</w:t>
      </w:r>
      <w:r>
        <w:rPr>
          <w:rFonts w:eastAsia="Calibri"/>
          <w:color w:val="auto"/>
          <w:szCs w:val="22"/>
        </w:rPr>
        <w:t>-</w:t>
      </w:r>
      <w:r w:rsidRPr="00341779">
        <w:rPr>
          <w:rFonts w:eastAsia="Calibri"/>
          <w:color w:val="auto"/>
          <w:szCs w:val="22"/>
        </w:rPr>
        <w:t>prevalence risks associated with the care of consumers</w:t>
      </w:r>
      <w:r>
        <w:rPr>
          <w:rFonts w:eastAsia="Calibri"/>
          <w:color w:val="auto"/>
          <w:szCs w:val="22"/>
        </w:rPr>
        <w:t>,</w:t>
      </w:r>
    </w:p>
    <w:p w14:paraId="48235B94" w14:textId="06D3EB47" w:rsidR="002D2C8A" w:rsidRPr="002D2C8A" w:rsidRDefault="002D2C8A" w:rsidP="00E617D0">
      <w:pPr>
        <w:pStyle w:val="NormalArial"/>
        <w:numPr>
          <w:ilvl w:val="0"/>
          <w:numId w:val="16"/>
        </w:numPr>
        <w:spacing w:before="240" w:line="276" w:lineRule="auto"/>
      </w:pPr>
      <w:r>
        <w:rPr>
          <w:rFonts w:eastAsia="Calibri"/>
          <w:color w:val="auto"/>
          <w:szCs w:val="22"/>
        </w:rPr>
        <w:t>a system in place to ensure consumers subjected to restrictive practices are being effectively assessed, monitored for side effects, and reviewed regularly for effectiveness according to legislative requirements.</w:t>
      </w:r>
    </w:p>
    <w:p w14:paraId="4C45D7A5" w14:textId="77777777" w:rsidR="00D45474" w:rsidRDefault="002D2C8A" w:rsidP="00E617D0">
      <w:pPr>
        <w:pStyle w:val="NormalArial"/>
        <w:spacing w:before="240" w:line="276" w:lineRule="auto"/>
      </w:pPr>
      <w:r>
        <w:t xml:space="preserve">The service has implemented several effective actions in response to the non-compliance previously identified including several toolbox education sessions in relation to identified </w:t>
      </w:r>
      <w:r w:rsidRPr="005C119D">
        <w:t>high</w:t>
      </w:r>
      <w:r>
        <w:t>-</w:t>
      </w:r>
      <w:r w:rsidRPr="005C119D">
        <w:t>impact or high</w:t>
      </w:r>
      <w:r>
        <w:t>-</w:t>
      </w:r>
      <w:r w:rsidRPr="005C119D">
        <w:t>prevalence risks such as skin integrity, oxygen therapy, wound management, admission</w:t>
      </w:r>
      <w:r>
        <w:t>s</w:t>
      </w:r>
      <w:r w:rsidRPr="005C119D">
        <w:t>, transfer</w:t>
      </w:r>
      <w:r>
        <w:t>,</w:t>
      </w:r>
      <w:r w:rsidRPr="005C119D">
        <w:t xml:space="preserve"> return from hospital</w:t>
      </w:r>
      <w:r>
        <w:t>,</w:t>
      </w:r>
      <w:r w:rsidRPr="005C119D">
        <w:t xml:space="preserve"> care planning</w:t>
      </w:r>
      <w:r>
        <w:t>,</w:t>
      </w:r>
      <w:r w:rsidRPr="005C119D">
        <w:t xml:space="preserve"> and end</w:t>
      </w:r>
      <w:r>
        <w:t>-</w:t>
      </w:r>
      <w:r w:rsidRPr="005C119D">
        <w:t>of</w:t>
      </w:r>
      <w:r>
        <w:t>-</w:t>
      </w:r>
      <w:r w:rsidRPr="005C119D">
        <w:t>life care.</w:t>
      </w:r>
      <w:r>
        <w:t xml:space="preserve"> </w:t>
      </w:r>
    </w:p>
    <w:p w14:paraId="41DEC0F7" w14:textId="0AA58D8E" w:rsidR="00D45474" w:rsidRDefault="00D45474" w:rsidP="00E617D0">
      <w:pPr>
        <w:pStyle w:val="NormalArial"/>
        <w:spacing w:before="240" w:line="276" w:lineRule="auto"/>
      </w:pPr>
      <w:r>
        <w:t xml:space="preserve">With regard to </w:t>
      </w:r>
      <w:r w:rsidRPr="00784F4E">
        <w:t>requirement</w:t>
      </w:r>
      <w:r>
        <w:t xml:space="preserve"> 8(3)(d)</w:t>
      </w:r>
      <w:r w:rsidR="007C42B3">
        <w:t xml:space="preserve"> t</w:t>
      </w:r>
      <w:r w:rsidR="002D2C8A" w:rsidRPr="005C119D">
        <w:t>he service has implemented a high</w:t>
      </w:r>
      <w:r w:rsidR="002D2C8A">
        <w:t>-</w:t>
      </w:r>
      <w:r w:rsidR="002D2C8A" w:rsidRPr="005C119D">
        <w:t>impact, high</w:t>
      </w:r>
      <w:r w:rsidR="002D2C8A">
        <w:t>-</w:t>
      </w:r>
      <w:r w:rsidR="002D2C8A" w:rsidRPr="005C119D">
        <w:t>prevalence risk register which is reviewed at a service and organisation level. The review is used to evaluate risks, identify trends and plan for remediating actions</w:t>
      </w:r>
      <w:r w:rsidR="002D2C8A">
        <w:t xml:space="preserve">. </w:t>
      </w:r>
      <w:r w:rsidR="00C119D3">
        <w:t xml:space="preserve">Management </w:t>
      </w:r>
      <w:r w:rsidR="00444790" w:rsidRPr="005C119D">
        <w:t>discussed a number of initiatives used to monitor, review, and manage these risks including daily management huddles (10</w:t>
      </w:r>
      <w:r w:rsidR="00444790">
        <w:t xml:space="preserve"> at </w:t>
      </w:r>
      <w:r w:rsidR="00444790" w:rsidRPr="005C119D">
        <w:t>10), high</w:t>
      </w:r>
      <w:r w:rsidR="00444790">
        <w:t>-</w:t>
      </w:r>
      <w:r w:rsidR="00444790" w:rsidRPr="005C119D">
        <w:t>impact, high</w:t>
      </w:r>
      <w:r w:rsidR="00444790">
        <w:t>-</w:t>
      </w:r>
      <w:r w:rsidR="00444790" w:rsidRPr="005C119D">
        <w:t xml:space="preserve">prevalence risk register, complex health care needs register, monthly clinical governance meetings, and regular audits. </w:t>
      </w:r>
      <w:r w:rsidR="002D2C8A">
        <w:t xml:space="preserve">The Assessment Team noted the improvement in trends related to pressure injuries, however also </w:t>
      </w:r>
      <w:r w:rsidR="00444790">
        <w:t xml:space="preserve">noted room for improvement in consistent wound management documentation. </w:t>
      </w:r>
    </w:p>
    <w:p w14:paraId="43AE0A53" w14:textId="61E848F8" w:rsidR="00A06846" w:rsidRPr="00A06846" w:rsidRDefault="007C42B3" w:rsidP="00E617D0">
      <w:pPr>
        <w:pStyle w:val="NormalArial"/>
        <w:spacing w:before="240" w:line="276" w:lineRule="auto"/>
      </w:pPr>
      <w:r>
        <w:t xml:space="preserve">With regard to </w:t>
      </w:r>
      <w:r w:rsidRPr="00784F4E">
        <w:t>requirement</w:t>
      </w:r>
      <w:r>
        <w:t xml:space="preserve"> 8(3)(e) the service has implemented a complex care needs register. The register includes a breakdown of all types of restrictive practices, details of consumers </w:t>
      </w:r>
      <w:r>
        <w:lastRenderedPageBreak/>
        <w:t>subject to restrictive practices and the reasons for them, review dates, authorisation, and whether a behaviour support plan is in place.</w:t>
      </w:r>
      <w:r w:rsidR="0094619F">
        <w:t xml:space="preserve"> The service has implemented a chemical restraint register that details consumers’ medications, indications, and diagnoses as well as restrictive practice authorisation forms and relevant staff education. </w:t>
      </w:r>
      <w:r w:rsidR="000B4B23">
        <w:t xml:space="preserve">The Assessment Team noted that while documentation had been implemented not all documents had been completed, management confirmed that </w:t>
      </w:r>
      <w:r w:rsidR="00A06846">
        <w:t xml:space="preserve">they were waiting for the return of completed documents from representatives and medical officer attendance to complete outstanding documentation. </w:t>
      </w:r>
      <w:r w:rsidR="00A06846" w:rsidRPr="00A06846">
        <w:rPr>
          <w:color w:val="auto"/>
        </w:rPr>
        <w:t>The Assessment Team reviewed medical ad</w:t>
      </w:r>
      <w:r w:rsidR="00A06846" w:rsidRPr="00A06846">
        <w:rPr>
          <w:rFonts w:eastAsia="Calibri"/>
        </w:rPr>
        <w:t>visory comm</w:t>
      </w:r>
      <w:r w:rsidR="00A06846" w:rsidRPr="00A06846">
        <w:rPr>
          <w:color w:val="auto"/>
        </w:rPr>
        <w:t xml:space="preserve">ittee meeting minutes </w:t>
      </w:r>
      <w:r w:rsidR="00A06846">
        <w:rPr>
          <w:color w:val="auto"/>
        </w:rPr>
        <w:t xml:space="preserve">noting the inclusion of </w:t>
      </w:r>
      <w:r w:rsidR="00A06846" w:rsidRPr="00A06846">
        <w:rPr>
          <w:color w:val="auto"/>
        </w:rPr>
        <w:t xml:space="preserve">scheduled drugs, auditing, psychotropic medications, </w:t>
      </w:r>
      <w:r w:rsidR="00A06846">
        <w:rPr>
          <w:color w:val="auto"/>
        </w:rPr>
        <w:t xml:space="preserve">review </w:t>
      </w:r>
      <w:r w:rsidR="00A06846" w:rsidRPr="00A06846">
        <w:rPr>
          <w:color w:val="auto"/>
        </w:rPr>
        <w:t>and reporting a</w:t>
      </w:r>
      <w:r w:rsidR="00A06846">
        <w:rPr>
          <w:color w:val="auto"/>
        </w:rPr>
        <w:t xml:space="preserve">s </w:t>
      </w:r>
      <w:r w:rsidR="00A06846" w:rsidRPr="00A06846">
        <w:rPr>
          <w:color w:val="auto"/>
        </w:rPr>
        <w:t>a standing agenda item</w:t>
      </w:r>
      <w:r w:rsidR="00A06846">
        <w:rPr>
          <w:color w:val="auto"/>
        </w:rPr>
        <w:t>.</w:t>
      </w:r>
    </w:p>
    <w:p w14:paraId="08A53F0B" w14:textId="77777777" w:rsidR="00E617D0" w:rsidRPr="004D154E" w:rsidRDefault="00E617D0" w:rsidP="00E617D0">
      <w:pPr>
        <w:spacing w:before="240" w:line="276" w:lineRule="auto"/>
        <w:rPr>
          <w:rFonts w:ascii="Arial" w:eastAsia="Calibri" w:hAnsi="Arial" w:cs="Arial"/>
        </w:rPr>
      </w:pPr>
      <w:r w:rsidRPr="009D50C3">
        <w:rPr>
          <w:rFonts w:ascii="Arial" w:eastAsia="Calibri" w:hAnsi="Arial" w:cs="Arial"/>
        </w:rPr>
        <w:t>As a result, and with consideration to the implemented actions and available information I find th</w:t>
      </w:r>
      <w:r>
        <w:rPr>
          <w:rFonts w:ascii="Arial" w:eastAsia="Calibri" w:hAnsi="Arial" w:cs="Arial"/>
        </w:rPr>
        <w:t>e</w:t>
      </w:r>
      <w:r w:rsidRPr="009D50C3">
        <w:rPr>
          <w:rFonts w:ascii="Arial" w:eastAsia="Calibri" w:hAnsi="Arial" w:cs="Arial"/>
        </w:rPr>
        <w:t>s</w:t>
      </w:r>
      <w:r>
        <w:rPr>
          <w:rFonts w:ascii="Arial" w:eastAsia="Calibri" w:hAnsi="Arial" w:cs="Arial"/>
        </w:rPr>
        <w:t>e</w:t>
      </w:r>
      <w:r w:rsidRPr="009D50C3">
        <w:rPr>
          <w:rFonts w:ascii="Arial" w:eastAsia="Calibri" w:hAnsi="Arial" w:cs="Arial"/>
        </w:rPr>
        <w:t xml:space="preserve"> </w:t>
      </w:r>
      <w:r>
        <w:rPr>
          <w:rFonts w:ascii="Arial" w:eastAsia="Calibri" w:hAnsi="Arial" w:cs="Arial"/>
        </w:rPr>
        <w:t>r</w:t>
      </w:r>
      <w:r w:rsidRPr="009D50C3">
        <w:rPr>
          <w:rFonts w:ascii="Arial" w:eastAsia="Calibri" w:hAnsi="Arial" w:cs="Arial"/>
        </w:rPr>
        <w:t>equiremen</w:t>
      </w:r>
      <w:r>
        <w:rPr>
          <w:rFonts w:ascii="Arial" w:eastAsia="Calibri" w:hAnsi="Arial" w:cs="Arial"/>
        </w:rPr>
        <w:t>ts</w:t>
      </w:r>
      <w:r w:rsidRPr="009D50C3">
        <w:rPr>
          <w:rFonts w:ascii="Arial" w:eastAsia="Calibri" w:hAnsi="Arial" w:cs="Arial"/>
        </w:rPr>
        <w:t xml:space="preserve"> now compliant.  </w:t>
      </w:r>
    </w:p>
    <w:sectPr w:rsidR="00E617D0" w:rsidRPr="004D154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10F47" w14:textId="77777777" w:rsidR="00B750A8" w:rsidRDefault="00B750A8">
      <w:pPr>
        <w:spacing w:after="0"/>
      </w:pPr>
      <w:r>
        <w:separator/>
      </w:r>
    </w:p>
  </w:endnote>
  <w:endnote w:type="continuationSeparator" w:id="0">
    <w:p w14:paraId="6B984B92" w14:textId="77777777" w:rsidR="00B750A8" w:rsidRDefault="00B750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7468" w14:textId="77777777" w:rsidR="00DF37F2" w:rsidRPr="00DF37F2" w:rsidRDefault="00AB750B" w:rsidP="00DF37F2">
    <w:pPr>
      <w:pStyle w:val="FooterArial9"/>
      <w:rPr>
        <w:rStyle w:val="FooterBold"/>
        <w:rFonts w:ascii="Arial" w:hAnsi="Arial"/>
        <w:b w:val="0"/>
      </w:rPr>
    </w:pPr>
    <w:r w:rsidRPr="00DF37F2">
      <w:rPr>
        <w:rStyle w:val="FooterBold"/>
        <w:rFonts w:ascii="Arial" w:hAnsi="Arial"/>
        <w:b w:val="0"/>
      </w:rPr>
      <w:t>Name of service: Barrington Lodge</w:t>
    </w:r>
    <w:r w:rsidRPr="00DF37F2">
      <w:rPr>
        <w:rStyle w:val="FooterBold"/>
        <w:rFonts w:ascii="Arial" w:hAnsi="Arial"/>
        <w:b w:val="0"/>
      </w:rPr>
      <w:tab/>
      <w:t xml:space="preserve">RPT-ACC-0122 v3.0 </w:t>
    </w:r>
  </w:p>
  <w:p w14:paraId="74DE7469" w14:textId="77777777" w:rsidR="00DF37F2" w:rsidRPr="00DF37F2" w:rsidRDefault="00AB750B" w:rsidP="00DF37F2">
    <w:pPr>
      <w:pStyle w:val="FooterArial9"/>
      <w:rPr>
        <w:rStyle w:val="FooterBold"/>
        <w:rFonts w:ascii="Arial" w:hAnsi="Arial"/>
        <w:b w:val="0"/>
      </w:rPr>
    </w:pPr>
    <w:r w:rsidRPr="00DF37F2">
      <w:rPr>
        <w:rStyle w:val="FooterBold"/>
        <w:rFonts w:ascii="Arial" w:hAnsi="Arial"/>
        <w:b w:val="0"/>
      </w:rPr>
      <w:t>Commission ID: 8031</w:t>
    </w:r>
    <w:r w:rsidRPr="00DF37F2">
      <w:rPr>
        <w:rStyle w:val="FooterBold"/>
        <w:rFonts w:ascii="Arial" w:hAnsi="Arial"/>
        <w:b w:val="0"/>
      </w:rPr>
      <w:tab/>
      <w:t xml:space="preserve">OFFICIAL: Sensitive </w:t>
    </w:r>
  </w:p>
  <w:p w14:paraId="74DE746A" w14:textId="77777777" w:rsidR="00DF37F2" w:rsidRPr="00DF37F2" w:rsidRDefault="00AB750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746C" w14:textId="77777777" w:rsidR="00E2364A" w:rsidRDefault="004B15A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C3FD2" w14:textId="77777777" w:rsidR="00B750A8" w:rsidRDefault="00B750A8" w:rsidP="00D71F88">
      <w:pPr>
        <w:spacing w:after="0"/>
      </w:pPr>
      <w:r>
        <w:separator/>
      </w:r>
    </w:p>
  </w:footnote>
  <w:footnote w:type="continuationSeparator" w:id="0">
    <w:p w14:paraId="471A7D1B" w14:textId="77777777" w:rsidR="00B750A8" w:rsidRDefault="00B750A8" w:rsidP="00D71F88">
      <w:pPr>
        <w:spacing w:after="0"/>
      </w:pPr>
      <w:r>
        <w:continuationSeparator/>
      </w:r>
    </w:p>
  </w:footnote>
  <w:footnote w:id="1">
    <w:p w14:paraId="74DE7471" w14:textId="54F9DF59" w:rsidR="000078F8" w:rsidRDefault="00AB750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w:t>
      </w:r>
      <w:r w:rsidRPr="00613D64">
        <w:rPr>
          <w:rFonts w:ascii="Arial" w:hAnsi="Arial" w:cs="Arial"/>
          <w:color w:val="auto"/>
          <w:sz w:val="20"/>
          <w:szCs w:val="20"/>
        </w:rPr>
        <w:t xml:space="preserve">ith section 68A of </w:t>
      </w:r>
      <w:r w:rsidRPr="00443CA4">
        <w:rPr>
          <w:rFonts w:ascii="Arial" w:hAnsi="Arial" w:cs="Arial"/>
          <w:sz w:val="20"/>
          <w:szCs w:val="20"/>
        </w:rPr>
        <w:t>the Aged Care Quality and Safety Commission Rules 2018.</w:t>
      </w:r>
    </w:p>
    <w:p w14:paraId="74DE7472" w14:textId="77777777" w:rsidR="002B0884" w:rsidRDefault="004B15A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7467" w14:textId="77777777" w:rsidR="00D71F88" w:rsidRDefault="00AB750B">
    <w:pPr>
      <w:pStyle w:val="Header"/>
    </w:pPr>
    <w:r>
      <w:rPr>
        <w:noProof/>
        <w:color w:val="2B579A"/>
        <w:shd w:val="clear" w:color="auto" w:fill="E6E6E6"/>
        <w:lang w:val="en-US"/>
      </w:rPr>
      <w:drawing>
        <wp:anchor distT="0" distB="0" distL="114300" distR="114300" simplePos="0" relativeHeight="251659264" behindDoc="1" locked="0" layoutInCell="1" allowOverlap="1" wp14:anchorId="74DE746D" wp14:editId="74DE746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845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746B" w14:textId="77777777" w:rsidR="00FA0A5B" w:rsidRDefault="00AB750B">
    <w:pPr>
      <w:pStyle w:val="Header"/>
    </w:pPr>
    <w:r>
      <w:rPr>
        <w:noProof/>
      </w:rPr>
      <w:drawing>
        <wp:anchor distT="0" distB="0" distL="114300" distR="114300" simplePos="0" relativeHeight="251658240" behindDoc="0" locked="0" layoutInCell="1" allowOverlap="1" wp14:anchorId="74DE746F" wp14:editId="74DE747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43E9"/>
    <w:multiLevelType w:val="hybridMultilevel"/>
    <w:tmpl w:val="251C0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EF622530">
      <w:start w:val="1"/>
      <w:numFmt w:val="lowerRoman"/>
      <w:lvlText w:val="(%1)"/>
      <w:lvlJc w:val="left"/>
      <w:pPr>
        <w:ind w:left="1080" w:hanging="720"/>
      </w:pPr>
      <w:rPr>
        <w:rFonts w:hint="default"/>
      </w:rPr>
    </w:lvl>
    <w:lvl w:ilvl="1" w:tplc="E47CE5FC" w:tentative="1">
      <w:start w:val="1"/>
      <w:numFmt w:val="lowerLetter"/>
      <w:lvlText w:val="%2."/>
      <w:lvlJc w:val="left"/>
      <w:pPr>
        <w:ind w:left="1440" w:hanging="360"/>
      </w:pPr>
    </w:lvl>
    <w:lvl w:ilvl="2" w:tplc="886E55CC" w:tentative="1">
      <w:start w:val="1"/>
      <w:numFmt w:val="lowerRoman"/>
      <w:lvlText w:val="%3."/>
      <w:lvlJc w:val="right"/>
      <w:pPr>
        <w:ind w:left="2160" w:hanging="180"/>
      </w:pPr>
    </w:lvl>
    <w:lvl w:ilvl="3" w:tplc="C98CA34A" w:tentative="1">
      <w:start w:val="1"/>
      <w:numFmt w:val="decimal"/>
      <w:lvlText w:val="%4."/>
      <w:lvlJc w:val="left"/>
      <w:pPr>
        <w:ind w:left="2880" w:hanging="360"/>
      </w:pPr>
    </w:lvl>
    <w:lvl w:ilvl="4" w:tplc="EE2255F0" w:tentative="1">
      <w:start w:val="1"/>
      <w:numFmt w:val="lowerLetter"/>
      <w:lvlText w:val="%5."/>
      <w:lvlJc w:val="left"/>
      <w:pPr>
        <w:ind w:left="3600" w:hanging="360"/>
      </w:pPr>
    </w:lvl>
    <w:lvl w:ilvl="5" w:tplc="63F419E6" w:tentative="1">
      <w:start w:val="1"/>
      <w:numFmt w:val="lowerRoman"/>
      <w:lvlText w:val="%6."/>
      <w:lvlJc w:val="right"/>
      <w:pPr>
        <w:ind w:left="4320" w:hanging="180"/>
      </w:pPr>
    </w:lvl>
    <w:lvl w:ilvl="6" w:tplc="E918C304" w:tentative="1">
      <w:start w:val="1"/>
      <w:numFmt w:val="decimal"/>
      <w:lvlText w:val="%7."/>
      <w:lvlJc w:val="left"/>
      <w:pPr>
        <w:ind w:left="5040" w:hanging="360"/>
      </w:pPr>
    </w:lvl>
    <w:lvl w:ilvl="7" w:tplc="016A77DC" w:tentative="1">
      <w:start w:val="1"/>
      <w:numFmt w:val="lowerLetter"/>
      <w:lvlText w:val="%8."/>
      <w:lvlJc w:val="left"/>
      <w:pPr>
        <w:ind w:left="5760" w:hanging="360"/>
      </w:pPr>
    </w:lvl>
    <w:lvl w:ilvl="8" w:tplc="C7E4F9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056B21E">
      <w:start w:val="1"/>
      <w:numFmt w:val="lowerRoman"/>
      <w:lvlText w:val="(%1)"/>
      <w:lvlJc w:val="left"/>
      <w:pPr>
        <w:ind w:left="1080" w:hanging="720"/>
      </w:pPr>
      <w:rPr>
        <w:rFonts w:hint="default"/>
      </w:rPr>
    </w:lvl>
    <w:lvl w:ilvl="1" w:tplc="D200EF8E" w:tentative="1">
      <w:start w:val="1"/>
      <w:numFmt w:val="lowerLetter"/>
      <w:lvlText w:val="%2."/>
      <w:lvlJc w:val="left"/>
      <w:pPr>
        <w:ind w:left="1440" w:hanging="360"/>
      </w:pPr>
    </w:lvl>
    <w:lvl w:ilvl="2" w:tplc="D372655E" w:tentative="1">
      <w:start w:val="1"/>
      <w:numFmt w:val="lowerRoman"/>
      <w:lvlText w:val="%3."/>
      <w:lvlJc w:val="right"/>
      <w:pPr>
        <w:ind w:left="2160" w:hanging="180"/>
      </w:pPr>
    </w:lvl>
    <w:lvl w:ilvl="3" w:tplc="4D7CE6BA" w:tentative="1">
      <w:start w:val="1"/>
      <w:numFmt w:val="decimal"/>
      <w:lvlText w:val="%4."/>
      <w:lvlJc w:val="left"/>
      <w:pPr>
        <w:ind w:left="2880" w:hanging="360"/>
      </w:pPr>
    </w:lvl>
    <w:lvl w:ilvl="4" w:tplc="EF7649EE" w:tentative="1">
      <w:start w:val="1"/>
      <w:numFmt w:val="lowerLetter"/>
      <w:lvlText w:val="%5."/>
      <w:lvlJc w:val="left"/>
      <w:pPr>
        <w:ind w:left="3600" w:hanging="360"/>
      </w:pPr>
    </w:lvl>
    <w:lvl w:ilvl="5" w:tplc="7E66A7A6" w:tentative="1">
      <w:start w:val="1"/>
      <w:numFmt w:val="lowerRoman"/>
      <w:lvlText w:val="%6."/>
      <w:lvlJc w:val="right"/>
      <w:pPr>
        <w:ind w:left="4320" w:hanging="180"/>
      </w:pPr>
    </w:lvl>
    <w:lvl w:ilvl="6" w:tplc="0AE8BFC8" w:tentative="1">
      <w:start w:val="1"/>
      <w:numFmt w:val="decimal"/>
      <w:lvlText w:val="%7."/>
      <w:lvlJc w:val="left"/>
      <w:pPr>
        <w:ind w:left="5040" w:hanging="360"/>
      </w:pPr>
    </w:lvl>
    <w:lvl w:ilvl="7" w:tplc="D6FE7344" w:tentative="1">
      <w:start w:val="1"/>
      <w:numFmt w:val="lowerLetter"/>
      <w:lvlText w:val="%8."/>
      <w:lvlJc w:val="left"/>
      <w:pPr>
        <w:ind w:left="5760" w:hanging="360"/>
      </w:pPr>
    </w:lvl>
    <w:lvl w:ilvl="8" w:tplc="95322C58" w:tentative="1">
      <w:start w:val="1"/>
      <w:numFmt w:val="lowerRoman"/>
      <w:lvlText w:val="%9."/>
      <w:lvlJc w:val="right"/>
      <w:pPr>
        <w:ind w:left="6480" w:hanging="180"/>
      </w:pPr>
    </w:lvl>
  </w:abstractNum>
  <w:abstractNum w:abstractNumId="3" w15:restartNumberingAfterBreak="0">
    <w:nsid w:val="115A6EE1"/>
    <w:multiLevelType w:val="hybridMultilevel"/>
    <w:tmpl w:val="F6A80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80C4683A">
      <w:start w:val="1"/>
      <w:numFmt w:val="lowerRoman"/>
      <w:lvlText w:val="(%1)"/>
      <w:lvlJc w:val="left"/>
      <w:pPr>
        <w:ind w:left="1080" w:hanging="720"/>
      </w:pPr>
      <w:rPr>
        <w:rFonts w:hint="default"/>
      </w:rPr>
    </w:lvl>
    <w:lvl w:ilvl="1" w:tplc="16B0A2FC" w:tentative="1">
      <w:start w:val="1"/>
      <w:numFmt w:val="lowerLetter"/>
      <w:lvlText w:val="%2."/>
      <w:lvlJc w:val="left"/>
      <w:pPr>
        <w:ind w:left="1440" w:hanging="360"/>
      </w:pPr>
    </w:lvl>
    <w:lvl w:ilvl="2" w:tplc="4D8663C8" w:tentative="1">
      <w:start w:val="1"/>
      <w:numFmt w:val="lowerRoman"/>
      <w:lvlText w:val="%3."/>
      <w:lvlJc w:val="right"/>
      <w:pPr>
        <w:ind w:left="2160" w:hanging="180"/>
      </w:pPr>
    </w:lvl>
    <w:lvl w:ilvl="3" w:tplc="6832A7B8" w:tentative="1">
      <w:start w:val="1"/>
      <w:numFmt w:val="decimal"/>
      <w:lvlText w:val="%4."/>
      <w:lvlJc w:val="left"/>
      <w:pPr>
        <w:ind w:left="2880" w:hanging="360"/>
      </w:pPr>
    </w:lvl>
    <w:lvl w:ilvl="4" w:tplc="C246B300" w:tentative="1">
      <w:start w:val="1"/>
      <w:numFmt w:val="lowerLetter"/>
      <w:lvlText w:val="%5."/>
      <w:lvlJc w:val="left"/>
      <w:pPr>
        <w:ind w:left="3600" w:hanging="360"/>
      </w:pPr>
    </w:lvl>
    <w:lvl w:ilvl="5" w:tplc="790AF654" w:tentative="1">
      <w:start w:val="1"/>
      <w:numFmt w:val="lowerRoman"/>
      <w:lvlText w:val="%6."/>
      <w:lvlJc w:val="right"/>
      <w:pPr>
        <w:ind w:left="4320" w:hanging="180"/>
      </w:pPr>
    </w:lvl>
    <w:lvl w:ilvl="6" w:tplc="B6B6EF08" w:tentative="1">
      <w:start w:val="1"/>
      <w:numFmt w:val="decimal"/>
      <w:lvlText w:val="%7."/>
      <w:lvlJc w:val="left"/>
      <w:pPr>
        <w:ind w:left="5040" w:hanging="360"/>
      </w:pPr>
    </w:lvl>
    <w:lvl w:ilvl="7" w:tplc="BB22A4DA" w:tentative="1">
      <w:start w:val="1"/>
      <w:numFmt w:val="lowerLetter"/>
      <w:lvlText w:val="%8."/>
      <w:lvlJc w:val="left"/>
      <w:pPr>
        <w:ind w:left="5760" w:hanging="360"/>
      </w:pPr>
    </w:lvl>
    <w:lvl w:ilvl="8" w:tplc="E9A4B75E"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EA2EA884">
      <w:start w:val="1"/>
      <w:numFmt w:val="bullet"/>
      <w:lvlText w:val=""/>
      <w:lvlJc w:val="left"/>
      <w:pPr>
        <w:ind w:left="1440" w:hanging="360"/>
      </w:pPr>
      <w:rPr>
        <w:rFonts w:ascii="Symbol" w:hAnsi="Symbol" w:hint="default"/>
        <w:color w:val="auto"/>
      </w:rPr>
    </w:lvl>
    <w:lvl w:ilvl="1" w:tplc="73C24138" w:tentative="1">
      <w:start w:val="1"/>
      <w:numFmt w:val="bullet"/>
      <w:lvlText w:val="o"/>
      <w:lvlJc w:val="left"/>
      <w:pPr>
        <w:ind w:left="2160" w:hanging="360"/>
      </w:pPr>
      <w:rPr>
        <w:rFonts w:ascii="Courier New" w:hAnsi="Courier New" w:cs="Courier New" w:hint="default"/>
      </w:rPr>
    </w:lvl>
    <w:lvl w:ilvl="2" w:tplc="4FFCF668" w:tentative="1">
      <w:start w:val="1"/>
      <w:numFmt w:val="bullet"/>
      <w:lvlText w:val=""/>
      <w:lvlJc w:val="left"/>
      <w:pPr>
        <w:ind w:left="2880" w:hanging="360"/>
      </w:pPr>
      <w:rPr>
        <w:rFonts w:ascii="Wingdings" w:hAnsi="Wingdings" w:hint="default"/>
      </w:rPr>
    </w:lvl>
    <w:lvl w:ilvl="3" w:tplc="A4CCC3DA" w:tentative="1">
      <w:start w:val="1"/>
      <w:numFmt w:val="bullet"/>
      <w:lvlText w:val=""/>
      <w:lvlJc w:val="left"/>
      <w:pPr>
        <w:ind w:left="3600" w:hanging="360"/>
      </w:pPr>
      <w:rPr>
        <w:rFonts w:ascii="Symbol" w:hAnsi="Symbol" w:hint="default"/>
      </w:rPr>
    </w:lvl>
    <w:lvl w:ilvl="4" w:tplc="00FABA44" w:tentative="1">
      <w:start w:val="1"/>
      <w:numFmt w:val="bullet"/>
      <w:lvlText w:val="o"/>
      <w:lvlJc w:val="left"/>
      <w:pPr>
        <w:ind w:left="4320" w:hanging="360"/>
      </w:pPr>
      <w:rPr>
        <w:rFonts w:ascii="Courier New" w:hAnsi="Courier New" w:cs="Courier New" w:hint="default"/>
      </w:rPr>
    </w:lvl>
    <w:lvl w:ilvl="5" w:tplc="58F2948A" w:tentative="1">
      <w:start w:val="1"/>
      <w:numFmt w:val="bullet"/>
      <w:lvlText w:val=""/>
      <w:lvlJc w:val="left"/>
      <w:pPr>
        <w:ind w:left="5040" w:hanging="360"/>
      </w:pPr>
      <w:rPr>
        <w:rFonts w:ascii="Wingdings" w:hAnsi="Wingdings" w:hint="default"/>
      </w:rPr>
    </w:lvl>
    <w:lvl w:ilvl="6" w:tplc="14380F30" w:tentative="1">
      <w:start w:val="1"/>
      <w:numFmt w:val="bullet"/>
      <w:lvlText w:val=""/>
      <w:lvlJc w:val="left"/>
      <w:pPr>
        <w:ind w:left="5760" w:hanging="360"/>
      </w:pPr>
      <w:rPr>
        <w:rFonts w:ascii="Symbol" w:hAnsi="Symbol" w:hint="default"/>
      </w:rPr>
    </w:lvl>
    <w:lvl w:ilvl="7" w:tplc="056EAC58" w:tentative="1">
      <w:start w:val="1"/>
      <w:numFmt w:val="bullet"/>
      <w:lvlText w:val="o"/>
      <w:lvlJc w:val="left"/>
      <w:pPr>
        <w:ind w:left="6480" w:hanging="360"/>
      </w:pPr>
      <w:rPr>
        <w:rFonts w:ascii="Courier New" w:hAnsi="Courier New" w:cs="Courier New" w:hint="default"/>
      </w:rPr>
    </w:lvl>
    <w:lvl w:ilvl="8" w:tplc="52D4150E"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645821AC">
      <w:start w:val="1"/>
      <w:numFmt w:val="bullet"/>
      <w:lvlText w:val=""/>
      <w:lvlJc w:val="left"/>
      <w:pPr>
        <w:ind w:left="720" w:hanging="360"/>
      </w:pPr>
      <w:rPr>
        <w:rFonts w:ascii="Symbol" w:hAnsi="Symbol" w:hint="default"/>
        <w:color w:val="auto"/>
        <w:sz w:val="24"/>
        <w:szCs w:val="24"/>
      </w:rPr>
    </w:lvl>
    <w:lvl w:ilvl="1" w:tplc="14E62752" w:tentative="1">
      <w:start w:val="1"/>
      <w:numFmt w:val="bullet"/>
      <w:lvlText w:val="o"/>
      <w:lvlJc w:val="left"/>
      <w:pPr>
        <w:ind w:left="1440" w:hanging="360"/>
      </w:pPr>
      <w:rPr>
        <w:rFonts w:ascii="Courier New" w:hAnsi="Courier New" w:cs="Courier New" w:hint="default"/>
      </w:rPr>
    </w:lvl>
    <w:lvl w:ilvl="2" w:tplc="D71280D8" w:tentative="1">
      <w:start w:val="1"/>
      <w:numFmt w:val="bullet"/>
      <w:lvlText w:val=""/>
      <w:lvlJc w:val="left"/>
      <w:pPr>
        <w:ind w:left="2160" w:hanging="360"/>
      </w:pPr>
      <w:rPr>
        <w:rFonts w:ascii="Wingdings" w:hAnsi="Wingdings" w:hint="default"/>
      </w:rPr>
    </w:lvl>
    <w:lvl w:ilvl="3" w:tplc="77BE46AE" w:tentative="1">
      <w:start w:val="1"/>
      <w:numFmt w:val="bullet"/>
      <w:lvlText w:val=""/>
      <w:lvlJc w:val="left"/>
      <w:pPr>
        <w:ind w:left="2880" w:hanging="360"/>
      </w:pPr>
      <w:rPr>
        <w:rFonts w:ascii="Symbol" w:hAnsi="Symbol" w:hint="default"/>
      </w:rPr>
    </w:lvl>
    <w:lvl w:ilvl="4" w:tplc="16EA7C66" w:tentative="1">
      <w:start w:val="1"/>
      <w:numFmt w:val="bullet"/>
      <w:lvlText w:val="o"/>
      <w:lvlJc w:val="left"/>
      <w:pPr>
        <w:ind w:left="3600" w:hanging="360"/>
      </w:pPr>
      <w:rPr>
        <w:rFonts w:ascii="Courier New" w:hAnsi="Courier New" w:cs="Courier New" w:hint="default"/>
      </w:rPr>
    </w:lvl>
    <w:lvl w:ilvl="5" w:tplc="BA4809D8" w:tentative="1">
      <w:start w:val="1"/>
      <w:numFmt w:val="bullet"/>
      <w:lvlText w:val=""/>
      <w:lvlJc w:val="left"/>
      <w:pPr>
        <w:ind w:left="4320" w:hanging="360"/>
      </w:pPr>
      <w:rPr>
        <w:rFonts w:ascii="Wingdings" w:hAnsi="Wingdings" w:hint="default"/>
      </w:rPr>
    </w:lvl>
    <w:lvl w:ilvl="6" w:tplc="10BAF3FE" w:tentative="1">
      <w:start w:val="1"/>
      <w:numFmt w:val="bullet"/>
      <w:lvlText w:val=""/>
      <w:lvlJc w:val="left"/>
      <w:pPr>
        <w:ind w:left="5040" w:hanging="360"/>
      </w:pPr>
      <w:rPr>
        <w:rFonts w:ascii="Symbol" w:hAnsi="Symbol" w:hint="default"/>
      </w:rPr>
    </w:lvl>
    <w:lvl w:ilvl="7" w:tplc="0180F1A0" w:tentative="1">
      <w:start w:val="1"/>
      <w:numFmt w:val="bullet"/>
      <w:lvlText w:val="o"/>
      <w:lvlJc w:val="left"/>
      <w:pPr>
        <w:ind w:left="5760" w:hanging="360"/>
      </w:pPr>
      <w:rPr>
        <w:rFonts w:ascii="Courier New" w:hAnsi="Courier New" w:cs="Courier New" w:hint="default"/>
      </w:rPr>
    </w:lvl>
    <w:lvl w:ilvl="8" w:tplc="4A42356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1904FC8">
      <w:start w:val="1"/>
      <w:numFmt w:val="lowerRoman"/>
      <w:lvlText w:val="(%1)"/>
      <w:lvlJc w:val="left"/>
      <w:pPr>
        <w:ind w:left="1080" w:hanging="720"/>
      </w:pPr>
      <w:rPr>
        <w:rFonts w:hint="default"/>
      </w:rPr>
    </w:lvl>
    <w:lvl w:ilvl="1" w:tplc="33A820EE" w:tentative="1">
      <w:start w:val="1"/>
      <w:numFmt w:val="lowerLetter"/>
      <w:lvlText w:val="%2."/>
      <w:lvlJc w:val="left"/>
      <w:pPr>
        <w:ind w:left="1440" w:hanging="360"/>
      </w:pPr>
    </w:lvl>
    <w:lvl w:ilvl="2" w:tplc="9EF4A37E" w:tentative="1">
      <w:start w:val="1"/>
      <w:numFmt w:val="lowerRoman"/>
      <w:lvlText w:val="%3."/>
      <w:lvlJc w:val="right"/>
      <w:pPr>
        <w:ind w:left="2160" w:hanging="180"/>
      </w:pPr>
    </w:lvl>
    <w:lvl w:ilvl="3" w:tplc="AA86538A" w:tentative="1">
      <w:start w:val="1"/>
      <w:numFmt w:val="decimal"/>
      <w:lvlText w:val="%4."/>
      <w:lvlJc w:val="left"/>
      <w:pPr>
        <w:ind w:left="2880" w:hanging="360"/>
      </w:pPr>
    </w:lvl>
    <w:lvl w:ilvl="4" w:tplc="31364E08" w:tentative="1">
      <w:start w:val="1"/>
      <w:numFmt w:val="lowerLetter"/>
      <w:lvlText w:val="%5."/>
      <w:lvlJc w:val="left"/>
      <w:pPr>
        <w:ind w:left="3600" w:hanging="360"/>
      </w:pPr>
    </w:lvl>
    <w:lvl w:ilvl="5" w:tplc="20748B5C" w:tentative="1">
      <w:start w:val="1"/>
      <w:numFmt w:val="lowerRoman"/>
      <w:lvlText w:val="%6."/>
      <w:lvlJc w:val="right"/>
      <w:pPr>
        <w:ind w:left="4320" w:hanging="180"/>
      </w:pPr>
    </w:lvl>
    <w:lvl w:ilvl="6" w:tplc="CD6A15DC" w:tentative="1">
      <w:start w:val="1"/>
      <w:numFmt w:val="decimal"/>
      <w:lvlText w:val="%7."/>
      <w:lvlJc w:val="left"/>
      <w:pPr>
        <w:ind w:left="5040" w:hanging="360"/>
      </w:pPr>
    </w:lvl>
    <w:lvl w:ilvl="7" w:tplc="14FECEA8" w:tentative="1">
      <w:start w:val="1"/>
      <w:numFmt w:val="lowerLetter"/>
      <w:lvlText w:val="%8."/>
      <w:lvlJc w:val="left"/>
      <w:pPr>
        <w:ind w:left="5760" w:hanging="360"/>
      </w:pPr>
    </w:lvl>
    <w:lvl w:ilvl="8" w:tplc="9440C07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8EC2DA8">
      <w:start w:val="1"/>
      <w:numFmt w:val="lowerRoman"/>
      <w:lvlText w:val="(%1)"/>
      <w:lvlJc w:val="left"/>
      <w:pPr>
        <w:ind w:left="1080" w:hanging="720"/>
      </w:pPr>
      <w:rPr>
        <w:rFonts w:hint="default"/>
      </w:rPr>
    </w:lvl>
    <w:lvl w:ilvl="1" w:tplc="FF5AC238" w:tentative="1">
      <w:start w:val="1"/>
      <w:numFmt w:val="lowerLetter"/>
      <w:lvlText w:val="%2."/>
      <w:lvlJc w:val="left"/>
      <w:pPr>
        <w:ind w:left="1440" w:hanging="360"/>
      </w:pPr>
    </w:lvl>
    <w:lvl w:ilvl="2" w:tplc="54828690" w:tentative="1">
      <w:start w:val="1"/>
      <w:numFmt w:val="lowerRoman"/>
      <w:lvlText w:val="%3."/>
      <w:lvlJc w:val="right"/>
      <w:pPr>
        <w:ind w:left="2160" w:hanging="180"/>
      </w:pPr>
    </w:lvl>
    <w:lvl w:ilvl="3" w:tplc="E1CC0900" w:tentative="1">
      <w:start w:val="1"/>
      <w:numFmt w:val="decimal"/>
      <w:lvlText w:val="%4."/>
      <w:lvlJc w:val="left"/>
      <w:pPr>
        <w:ind w:left="2880" w:hanging="360"/>
      </w:pPr>
    </w:lvl>
    <w:lvl w:ilvl="4" w:tplc="8A3ECF54" w:tentative="1">
      <w:start w:val="1"/>
      <w:numFmt w:val="lowerLetter"/>
      <w:lvlText w:val="%5."/>
      <w:lvlJc w:val="left"/>
      <w:pPr>
        <w:ind w:left="3600" w:hanging="360"/>
      </w:pPr>
    </w:lvl>
    <w:lvl w:ilvl="5" w:tplc="7C86B930" w:tentative="1">
      <w:start w:val="1"/>
      <w:numFmt w:val="lowerRoman"/>
      <w:lvlText w:val="%6."/>
      <w:lvlJc w:val="right"/>
      <w:pPr>
        <w:ind w:left="4320" w:hanging="180"/>
      </w:pPr>
    </w:lvl>
    <w:lvl w:ilvl="6" w:tplc="E456727E" w:tentative="1">
      <w:start w:val="1"/>
      <w:numFmt w:val="decimal"/>
      <w:lvlText w:val="%7."/>
      <w:lvlJc w:val="left"/>
      <w:pPr>
        <w:ind w:left="5040" w:hanging="360"/>
      </w:pPr>
    </w:lvl>
    <w:lvl w:ilvl="7" w:tplc="DF8226EE" w:tentative="1">
      <w:start w:val="1"/>
      <w:numFmt w:val="lowerLetter"/>
      <w:lvlText w:val="%8."/>
      <w:lvlJc w:val="left"/>
      <w:pPr>
        <w:ind w:left="5760" w:hanging="360"/>
      </w:pPr>
    </w:lvl>
    <w:lvl w:ilvl="8" w:tplc="F9CE1D4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BD8CDA4">
      <w:start w:val="1"/>
      <w:numFmt w:val="lowerRoman"/>
      <w:lvlText w:val="(%1)"/>
      <w:lvlJc w:val="left"/>
      <w:pPr>
        <w:ind w:left="1080" w:hanging="720"/>
      </w:pPr>
      <w:rPr>
        <w:rFonts w:hint="default"/>
      </w:rPr>
    </w:lvl>
    <w:lvl w:ilvl="1" w:tplc="ACE0A556" w:tentative="1">
      <w:start w:val="1"/>
      <w:numFmt w:val="lowerLetter"/>
      <w:lvlText w:val="%2."/>
      <w:lvlJc w:val="left"/>
      <w:pPr>
        <w:ind w:left="1440" w:hanging="360"/>
      </w:pPr>
    </w:lvl>
    <w:lvl w:ilvl="2" w:tplc="7A1E72DE" w:tentative="1">
      <w:start w:val="1"/>
      <w:numFmt w:val="lowerRoman"/>
      <w:lvlText w:val="%3."/>
      <w:lvlJc w:val="right"/>
      <w:pPr>
        <w:ind w:left="2160" w:hanging="180"/>
      </w:pPr>
    </w:lvl>
    <w:lvl w:ilvl="3" w:tplc="146A8A80" w:tentative="1">
      <w:start w:val="1"/>
      <w:numFmt w:val="decimal"/>
      <w:lvlText w:val="%4."/>
      <w:lvlJc w:val="left"/>
      <w:pPr>
        <w:ind w:left="2880" w:hanging="360"/>
      </w:pPr>
    </w:lvl>
    <w:lvl w:ilvl="4" w:tplc="E9063672" w:tentative="1">
      <w:start w:val="1"/>
      <w:numFmt w:val="lowerLetter"/>
      <w:lvlText w:val="%5."/>
      <w:lvlJc w:val="left"/>
      <w:pPr>
        <w:ind w:left="3600" w:hanging="360"/>
      </w:pPr>
    </w:lvl>
    <w:lvl w:ilvl="5" w:tplc="1A7AFAC0" w:tentative="1">
      <w:start w:val="1"/>
      <w:numFmt w:val="lowerRoman"/>
      <w:lvlText w:val="%6."/>
      <w:lvlJc w:val="right"/>
      <w:pPr>
        <w:ind w:left="4320" w:hanging="180"/>
      </w:pPr>
    </w:lvl>
    <w:lvl w:ilvl="6" w:tplc="1FC62EF0" w:tentative="1">
      <w:start w:val="1"/>
      <w:numFmt w:val="decimal"/>
      <w:lvlText w:val="%7."/>
      <w:lvlJc w:val="left"/>
      <w:pPr>
        <w:ind w:left="5040" w:hanging="360"/>
      </w:pPr>
    </w:lvl>
    <w:lvl w:ilvl="7" w:tplc="24C275BE" w:tentative="1">
      <w:start w:val="1"/>
      <w:numFmt w:val="lowerLetter"/>
      <w:lvlText w:val="%8."/>
      <w:lvlJc w:val="left"/>
      <w:pPr>
        <w:ind w:left="5760" w:hanging="360"/>
      </w:pPr>
    </w:lvl>
    <w:lvl w:ilvl="8" w:tplc="5CB282E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5F0BE3C">
      <w:start w:val="1"/>
      <w:numFmt w:val="lowerRoman"/>
      <w:lvlText w:val="(%1)"/>
      <w:lvlJc w:val="left"/>
      <w:pPr>
        <w:ind w:left="1080" w:hanging="720"/>
      </w:pPr>
      <w:rPr>
        <w:rFonts w:hint="default"/>
      </w:rPr>
    </w:lvl>
    <w:lvl w:ilvl="1" w:tplc="9AE6FE34" w:tentative="1">
      <w:start w:val="1"/>
      <w:numFmt w:val="lowerLetter"/>
      <w:lvlText w:val="%2."/>
      <w:lvlJc w:val="left"/>
      <w:pPr>
        <w:ind w:left="1440" w:hanging="360"/>
      </w:pPr>
    </w:lvl>
    <w:lvl w:ilvl="2" w:tplc="CF64D2AE" w:tentative="1">
      <w:start w:val="1"/>
      <w:numFmt w:val="lowerRoman"/>
      <w:lvlText w:val="%3."/>
      <w:lvlJc w:val="right"/>
      <w:pPr>
        <w:ind w:left="2160" w:hanging="180"/>
      </w:pPr>
    </w:lvl>
    <w:lvl w:ilvl="3" w:tplc="E0466514" w:tentative="1">
      <w:start w:val="1"/>
      <w:numFmt w:val="decimal"/>
      <w:lvlText w:val="%4."/>
      <w:lvlJc w:val="left"/>
      <w:pPr>
        <w:ind w:left="2880" w:hanging="360"/>
      </w:pPr>
    </w:lvl>
    <w:lvl w:ilvl="4" w:tplc="3C8E9542" w:tentative="1">
      <w:start w:val="1"/>
      <w:numFmt w:val="lowerLetter"/>
      <w:lvlText w:val="%5."/>
      <w:lvlJc w:val="left"/>
      <w:pPr>
        <w:ind w:left="3600" w:hanging="360"/>
      </w:pPr>
    </w:lvl>
    <w:lvl w:ilvl="5" w:tplc="ACCED432" w:tentative="1">
      <w:start w:val="1"/>
      <w:numFmt w:val="lowerRoman"/>
      <w:lvlText w:val="%6."/>
      <w:lvlJc w:val="right"/>
      <w:pPr>
        <w:ind w:left="4320" w:hanging="180"/>
      </w:pPr>
    </w:lvl>
    <w:lvl w:ilvl="6" w:tplc="1AEC266E" w:tentative="1">
      <w:start w:val="1"/>
      <w:numFmt w:val="decimal"/>
      <w:lvlText w:val="%7."/>
      <w:lvlJc w:val="left"/>
      <w:pPr>
        <w:ind w:left="5040" w:hanging="360"/>
      </w:pPr>
    </w:lvl>
    <w:lvl w:ilvl="7" w:tplc="9410BADA" w:tentative="1">
      <w:start w:val="1"/>
      <w:numFmt w:val="lowerLetter"/>
      <w:lvlText w:val="%8."/>
      <w:lvlJc w:val="left"/>
      <w:pPr>
        <w:ind w:left="5760" w:hanging="360"/>
      </w:pPr>
    </w:lvl>
    <w:lvl w:ilvl="8" w:tplc="C17ADFF8" w:tentative="1">
      <w:start w:val="1"/>
      <w:numFmt w:val="lowerRoman"/>
      <w:lvlText w:val="%9."/>
      <w:lvlJc w:val="right"/>
      <w:pPr>
        <w:ind w:left="6480" w:hanging="180"/>
      </w:pPr>
    </w:lvl>
  </w:abstractNum>
  <w:abstractNum w:abstractNumId="11" w15:restartNumberingAfterBreak="0">
    <w:nsid w:val="375E9359"/>
    <w:multiLevelType w:val="hybridMultilevel"/>
    <w:tmpl w:val="84BA6128"/>
    <w:lvl w:ilvl="0" w:tplc="B04C06F4">
      <w:start w:val="1"/>
      <w:numFmt w:val="bullet"/>
      <w:lvlText w:val="·"/>
      <w:lvlJc w:val="left"/>
      <w:pPr>
        <w:ind w:left="720" w:hanging="360"/>
      </w:pPr>
      <w:rPr>
        <w:rFonts w:ascii="Symbol" w:hAnsi="Symbol" w:hint="default"/>
      </w:rPr>
    </w:lvl>
    <w:lvl w:ilvl="1" w:tplc="34F4D9B8">
      <w:start w:val="1"/>
      <w:numFmt w:val="bullet"/>
      <w:lvlText w:val="o"/>
      <w:lvlJc w:val="left"/>
      <w:pPr>
        <w:ind w:left="1440" w:hanging="360"/>
      </w:pPr>
      <w:rPr>
        <w:rFonts w:ascii="Courier New" w:hAnsi="Courier New" w:hint="default"/>
      </w:rPr>
    </w:lvl>
    <w:lvl w:ilvl="2" w:tplc="18BA1F72">
      <w:start w:val="1"/>
      <w:numFmt w:val="bullet"/>
      <w:lvlText w:val=""/>
      <w:lvlJc w:val="left"/>
      <w:pPr>
        <w:ind w:left="2160" w:hanging="360"/>
      </w:pPr>
      <w:rPr>
        <w:rFonts w:ascii="Wingdings" w:hAnsi="Wingdings" w:hint="default"/>
      </w:rPr>
    </w:lvl>
    <w:lvl w:ilvl="3" w:tplc="CA70D588">
      <w:start w:val="1"/>
      <w:numFmt w:val="bullet"/>
      <w:lvlText w:val=""/>
      <w:lvlJc w:val="left"/>
      <w:pPr>
        <w:ind w:left="2880" w:hanging="360"/>
      </w:pPr>
      <w:rPr>
        <w:rFonts w:ascii="Symbol" w:hAnsi="Symbol" w:hint="default"/>
      </w:rPr>
    </w:lvl>
    <w:lvl w:ilvl="4" w:tplc="69DC7A86">
      <w:start w:val="1"/>
      <w:numFmt w:val="bullet"/>
      <w:lvlText w:val="o"/>
      <w:lvlJc w:val="left"/>
      <w:pPr>
        <w:ind w:left="3600" w:hanging="360"/>
      </w:pPr>
      <w:rPr>
        <w:rFonts w:ascii="Courier New" w:hAnsi="Courier New" w:hint="default"/>
      </w:rPr>
    </w:lvl>
    <w:lvl w:ilvl="5" w:tplc="E0940D28">
      <w:start w:val="1"/>
      <w:numFmt w:val="bullet"/>
      <w:lvlText w:val=""/>
      <w:lvlJc w:val="left"/>
      <w:pPr>
        <w:ind w:left="4320" w:hanging="360"/>
      </w:pPr>
      <w:rPr>
        <w:rFonts w:ascii="Wingdings" w:hAnsi="Wingdings" w:hint="default"/>
      </w:rPr>
    </w:lvl>
    <w:lvl w:ilvl="6" w:tplc="32D0C4CC">
      <w:start w:val="1"/>
      <w:numFmt w:val="bullet"/>
      <w:lvlText w:val=""/>
      <w:lvlJc w:val="left"/>
      <w:pPr>
        <w:ind w:left="5040" w:hanging="360"/>
      </w:pPr>
      <w:rPr>
        <w:rFonts w:ascii="Symbol" w:hAnsi="Symbol" w:hint="default"/>
      </w:rPr>
    </w:lvl>
    <w:lvl w:ilvl="7" w:tplc="66C40DB6">
      <w:start w:val="1"/>
      <w:numFmt w:val="bullet"/>
      <w:lvlText w:val="o"/>
      <w:lvlJc w:val="left"/>
      <w:pPr>
        <w:ind w:left="5760" w:hanging="360"/>
      </w:pPr>
      <w:rPr>
        <w:rFonts w:ascii="Courier New" w:hAnsi="Courier New" w:hint="default"/>
      </w:rPr>
    </w:lvl>
    <w:lvl w:ilvl="8" w:tplc="77E2A9E0">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2A0ECE92">
      <w:start w:val="1"/>
      <w:numFmt w:val="lowerRoman"/>
      <w:lvlText w:val="(%1)"/>
      <w:lvlJc w:val="left"/>
      <w:pPr>
        <w:ind w:left="1080" w:hanging="720"/>
      </w:pPr>
      <w:rPr>
        <w:rFonts w:hint="default"/>
      </w:rPr>
    </w:lvl>
    <w:lvl w:ilvl="1" w:tplc="69BE10B4" w:tentative="1">
      <w:start w:val="1"/>
      <w:numFmt w:val="lowerLetter"/>
      <w:lvlText w:val="%2."/>
      <w:lvlJc w:val="left"/>
      <w:pPr>
        <w:ind w:left="1440" w:hanging="360"/>
      </w:pPr>
    </w:lvl>
    <w:lvl w:ilvl="2" w:tplc="2D940FFC" w:tentative="1">
      <w:start w:val="1"/>
      <w:numFmt w:val="lowerRoman"/>
      <w:lvlText w:val="%3."/>
      <w:lvlJc w:val="right"/>
      <w:pPr>
        <w:ind w:left="2160" w:hanging="180"/>
      </w:pPr>
    </w:lvl>
    <w:lvl w:ilvl="3" w:tplc="74101C80" w:tentative="1">
      <w:start w:val="1"/>
      <w:numFmt w:val="decimal"/>
      <w:lvlText w:val="%4."/>
      <w:lvlJc w:val="left"/>
      <w:pPr>
        <w:ind w:left="2880" w:hanging="360"/>
      </w:pPr>
    </w:lvl>
    <w:lvl w:ilvl="4" w:tplc="A86CA19C" w:tentative="1">
      <w:start w:val="1"/>
      <w:numFmt w:val="lowerLetter"/>
      <w:lvlText w:val="%5."/>
      <w:lvlJc w:val="left"/>
      <w:pPr>
        <w:ind w:left="3600" w:hanging="360"/>
      </w:pPr>
    </w:lvl>
    <w:lvl w:ilvl="5" w:tplc="7D6C0612" w:tentative="1">
      <w:start w:val="1"/>
      <w:numFmt w:val="lowerRoman"/>
      <w:lvlText w:val="%6."/>
      <w:lvlJc w:val="right"/>
      <w:pPr>
        <w:ind w:left="4320" w:hanging="180"/>
      </w:pPr>
    </w:lvl>
    <w:lvl w:ilvl="6" w:tplc="61649A0E" w:tentative="1">
      <w:start w:val="1"/>
      <w:numFmt w:val="decimal"/>
      <w:lvlText w:val="%7."/>
      <w:lvlJc w:val="left"/>
      <w:pPr>
        <w:ind w:left="5040" w:hanging="360"/>
      </w:pPr>
    </w:lvl>
    <w:lvl w:ilvl="7" w:tplc="A746AB4E" w:tentative="1">
      <w:start w:val="1"/>
      <w:numFmt w:val="lowerLetter"/>
      <w:lvlText w:val="%8."/>
      <w:lvlJc w:val="left"/>
      <w:pPr>
        <w:ind w:left="5760" w:hanging="360"/>
      </w:pPr>
    </w:lvl>
    <w:lvl w:ilvl="8" w:tplc="399A2BCE" w:tentative="1">
      <w:start w:val="1"/>
      <w:numFmt w:val="lowerRoman"/>
      <w:lvlText w:val="%9."/>
      <w:lvlJc w:val="right"/>
      <w:pPr>
        <w:ind w:left="6480" w:hanging="180"/>
      </w:pPr>
    </w:lvl>
  </w:abstractNum>
  <w:abstractNum w:abstractNumId="13" w15:restartNumberingAfterBreak="0">
    <w:nsid w:val="59B37738"/>
    <w:multiLevelType w:val="hybridMultilevel"/>
    <w:tmpl w:val="DC843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E514D2E4">
      <w:start w:val="1"/>
      <w:numFmt w:val="lowerRoman"/>
      <w:lvlText w:val="(%1)"/>
      <w:lvlJc w:val="left"/>
      <w:pPr>
        <w:ind w:left="1080" w:hanging="720"/>
      </w:pPr>
      <w:rPr>
        <w:rFonts w:hint="default"/>
      </w:rPr>
    </w:lvl>
    <w:lvl w:ilvl="1" w:tplc="FD0C6F04" w:tentative="1">
      <w:start w:val="1"/>
      <w:numFmt w:val="lowerLetter"/>
      <w:lvlText w:val="%2."/>
      <w:lvlJc w:val="left"/>
      <w:pPr>
        <w:ind w:left="1440" w:hanging="360"/>
      </w:pPr>
    </w:lvl>
    <w:lvl w:ilvl="2" w:tplc="6CB6F466" w:tentative="1">
      <w:start w:val="1"/>
      <w:numFmt w:val="lowerRoman"/>
      <w:lvlText w:val="%3."/>
      <w:lvlJc w:val="right"/>
      <w:pPr>
        <w:ind w:left="2160" w:hanging="180"/>
      </w:pPr>
    </w:lvl>
    <w:lvl w:ilvl="3" w:tplc="786C4858" w:tentative="1">
      <w:start w:val="1"/>
      <w:numFmt w:val="decimal"/>
      <w:lvlText w:val="%4."/>
      <w:lvlJc w:val="left"/>
      <w:pPr>
        <w:ind w:left="2880" w:hanging="360"/>
      </w:pPr>
    </w:lvl>
    <w:lvl w:ilvl="4" w:tplc="E746175E" w:tentative="1">
      <w:start w:val="1"/>
      <w:numFmt w:val="lowerLetter"/>
      <w:lvlText w:val="%5."/>
      <w:lvlJc w:val="left"/>
      <w:pPr>
        <w:ind w:left="3600" w:hanging="360"/>
      </w:pPr>
    </w:lvl>
    <w:lvl w:ilvl="5" w:tplc="C27C943A" w:tentative="1">
      <w:start w:val="1"/>
      <w:numFmt w:val="lowerRoman"/>
      <w:lvlText w:val="%6."/>
      <w:lvlJc w:val="right"/>
      <w:pPr>
        <w:ind w:left="4320" w:hanging="180"/>
      </w:pPr>
    </w:lvl>
    <w:lvl w:ilvl="6" w:tplc="1F568A60" w:tentative="1">
      <w:start w:val="1"/>
      <w:numFmt w:val="decimal"/>
      <w:lvlText w:val="%7."/>
      <w:lvlJc w:val="left"/>
      <w:pPr>
        <w:ind w:left="5040" w:hanging="360"/>
      </w:pPr>
    </w:lvl>
    <w:lvl w:ilvl="7" w:tplc="07EC2D9A" w:tentative="1">
      <w:start w:val="1"/>
      <w:numFmt w:val="lowerLetter"/>
      <w:lvlText w:val="%8."/>
      <w:lvlJc w:val="left"/>
      <w:pPr>
        <w:ind w:left="5760" w:hanging="360"/>
      </w:pPr>
    </w:lvl>
    <w:lvl w:ilvl="8" w:tplc="EC227AA6"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F8F771B"/>
    <w:multiLevelType w:val="hybridMultilevel"/>
    <w:tmpl w:val="3814D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
  </w:num>
  <w:num w:numId="4">
    <w:abstractNumId w:val="9"/>
  </w:num>
  <w:num w:numId="5">
    <w:abstractNumId w:val="8"/>
  </w:num>
  <w:num w:numId="6">
    <w:abstractNumId w:val="1"/>
  </w:num>
  <w:num w:numId="7">
    <w:abstractNumId w:val="12"/>
  </w:num>
  <w:num w:numId="8">
    <w:abstractNumId w:val="7"/>
  </w:num>
  <w:num w:numId="9">
    <w:abstractNumId w:val="10"/>
  </w:num>
  <w:num w:numId="10">
    <w:abstractNumId w:val="4"/>
  </w:num>
  <w:num w:numId="11">
    <w:abstractNumId w:val="14"/>
  </w:num>
  <w:num w:numId="12">
    <w:abstractNumId w:val="3"/>
  </w:num>
  <w:num w:numId="13">
    <w:abstractNumId w:val="0"/>
  </w:num>
  <w:num w:numId="14">
    <w:abstractNumId w:val="5"/>
  </w:num>
  <w:num w:numId="15">
    <w:abstractNumId w:val="11"/>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8C8"/>
    <w:rsid w:val="000032A9"/>
    <w:rsid w:val="0001399F"/>
    <w:rsid w:val="000B4B23"/>
    <w:rsid w:val="00154EA4"/>
    <w:rsid w:val="00183DB6"/>
    <w:rsid w:val="001C2401"/>
    <w:rsid w:val="001E37A6"/>
    <w:rsid w:val="002D2C8A"/>
    <w:rsid w:val="003130AE"/>
    <w:rsid w:val="0033791A"/>
    <w:rsid w:val="00444790"/>
    <w:rsid w:val="00472F9D"/>
    <w:rsid w:val="0048536D"/>
    <w:rsid w:val="004B15AB"/>
    <w:rsid w:val="004B73CF"/>
    <w:rsid w:val="004C3891"/>
    <w:rsid w:val="00525716"/>
    <w:rsid w:val="00562BB5"/>
    <w:rsid w:val="005B03FB"/>
    <w:rsid w:val="005D25CC"/>
    <w:rsid w:val="00613D64"/>
    <w:rsid w:val="007A7276"/>
    <w:rsid w:val="007C42B3"/>
    <w:rsid w:val="008516E1"/>
    <w:rsid w:val="008C1523"/>
    <w:rsid w:val="0094619F"/>
    <w:rsid w:val="009C5BB7"/>
    <w:rsid w:val="00A06846"/>
    <w:rsid w:val="00A45683"/>
    <w:rsid w:val="00AB750B"/>
    <w:rsid w:val="00B4023C"/>
    <w:rsid w:val="00B428C8"/>
    <w:rsid w:val="00B750A8"/>
    <w:rsid w:val="00BD7667"/>
    <w:rsid w:val="00C119D3"/>
    <w:rsid w:val="00CF22D0"/>
    <w:rsid w:val="00D03AA6"/>
    <w:rsid w:val="00D45474"/>
    <w:rsid w:val="00DC1AD1"/>
    <w:rsid w:val="00E33A02"/>
    <w:rsid w:val="00E617D0"/>
    <w:rsid w:val="00E6409B"/>
    <w:rsid w:val="00E76758"/>
    <w:rsid w:val="00F527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E7327"/>
  <w15:docId w15:val="{D3E42E82-F22F-4205-8EDB-82BE402A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6409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F26BE"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F26BE"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F26BE"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F26BE"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F26BE" w:rsidP="00BF58F7">
          <w:pPr>
            <w:pStyle w:val="27F971C1CCD04FAA9794C43FE38257FB"/>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F26BE"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F26BE"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F26BE"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F26BE"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F26BE" w:rsidP="00BF58F7">
          <w:pPr>
            <w:pStyle w:val="0AB63A5134CA485A9575AB8A846F0EF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F26BE"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F26BE"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6BE"/>
    <w:rsid w:val="00263EAA"/>
    <w:rsid w:val="004F26BE"/>
    <w:rsid w:val="00EB78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8031</RACS_x0020_ID>
    <Approved_x0020_Provider xmlns="a8338b6e-77a6-4851-82b6-98166143ffdd">The Salvation Army (Tasmania) Property Trust</Approved_x0020_Provider>
    <Management_x0020_Company_x0020_ID xmlns="a8338b6e-77a6-4851-82b6-98166143ffdd" xsi:nil="true"/>
    <Home xmlns="a8338b6e-77a6-4851-82b6-98166143ffdd">Barrington Lodge</Home>
    <Signed xmlns="a8338b6e-77a6-4851-82b6-98166143ffdd" xsi:nil="true"/>
    <Uploaded xmlns="a8338b6e-77a6-4851-82b6-98166143ffdd">true</Uploaded>
    <Management_x0020_Company xmlns="a8338b6e-77a6-4851-82b6-98166143ffdd" xsi:nil="true"/>
    <Doc_x0020_Date xmlns="a8338b6e-77a6-4851-82b6-98166143ffdd">2023-06-21T03:33:59+00:00</Doc_x0020_Date>
    <CSI_x0020_ID xmlns="a8338b6e-77a6-4851-82b6-98166143ffdd" xsi:nil="true"/>
    <Case_x0020_ID xmlns="a8338b6e-77a6-4851-82b6-98166143ffdd" xsi:nil="true"/>
    <Approved_x0020_Provider_x0020_ID xmlns="a8338b6e-77a6-4851-82b6-98166143ffdd">D0A70409-77F4-DC11-AD41-005056922186</Approved_x0020_Provider_x0020_ID>
    <Location xmlns="a8338b6e-77a6-4851-82b6-98166143ffdd" xsi:nil="true"/>
    <Home_x0020_ID xmlns="a8338b6e-77a6-4851-82b6-98166143ffdd">2FFA2B92-7CF4-DC11-AD41-005056922186</Home_x0020_ID>
    <State xmlns="a8338b6e-77a6-4851-82b6-98166143ffdd">TAS</State>
    <Doc_x0020_Sent_Received_x0020_Date xmlns="a8338b6e-77a6-4851-82b6-98166143ffdd">2023-06-21T00:00:00+00:00</Doc_x0020_Sent_Received_x0020_Date>
    <Activity_x0020_ID xmlns="a8338b6e-77a6-4851-82b6-98166143ffdd">C0EA73CC-2804-EE11-B19A-005056922186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69AED36-F19B-4BCA-BC62-B6CA818A3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2226</Words>
  <Characters>12689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2023-06-28T22:11:00Z</dcterms:created>
  <dcterms:modified xsi:type="dcterms:W3CDTF">2023-06-28T22:11:00Z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