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5B7347" w14:textId="77777777" w:rsidR="005E33C4" w:rsidRPr="002C3EBF" w:rsidRDefault="001A2B2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947328E" wp14:editId="0B6B37D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8626A05" w14:textId="77777777" w:rsidR="005E33C4" w:rsidRDefault="001A2B2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28A2C24" w14:textId="77777777" w:rsidR="005E33C4" w:rsidRDefault="001A2B2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9CC3141" w14:textId="77777777" w:rsidR="005E33C4" w:rsidRPr="002C3EBF" w:rsidRDefault="001A2B2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D6409" w14:paraId="1F6E9009" w14:textId="77777777" w:rsidTr="00FD6409">
        <w:tc>
          <w:tcPr>
            <w:cnfStyle w:val="001000000000" w:firstRow="0" w:lastRow="0" w:firstColumn="1" w:lastColumn="0" w:oddVBand="0" w:evenVBand="0" w:oddHBand="0" w:evenHBand="0" w:firstRowFirstColumn="0" w:firstRowLastColumn="0" w:lastRowFirstColumn="0" w:lastRowLastColumn="0"/>
            <w:tcW w:w="3227" w:type="dxa"/>
          </w:tcPr>
          <w:p w14:paraId="198A4BBB" w14:textId="77777777" w:rsidR="005E33C4" w:rsidRPr="00996FAF" w:rsidRDefault="001A2B2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987F27D" w14:textId="77777777" w:rsidR="005E33C4" w:rsidRPr="00996FAF" w:rsidRDefault="001A2B2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Bathurst Riverview Care Community</w:t>
            </w:r>
          </w:p>
        </w:tc>
      </w:tr>
      <w:tr w:rsidR="00FD6409" w14:paraId="0B45E559" w14:textId="77777777" w:rsidTr="00FD64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986EF3" w14:textId="77777777" w:rsidR="005E33C4" w:rsidRPr="00996FAF" w:rsidRDefault="001A2B2F"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5E55DA2" w14:textId="77777777" w:rsidR="005E33C4" w:rsidRPr="00C27BE3" w:rsidRDefault="001A2B2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2666</w:t>
            </w:r>
          </w:p>
        </w:tc>
      </w:tr>
      <w:tr w:rsidR="00FD6409" w14:paraId="56B5E84C" w14:textId="77777777" w:rsidTr="00FD640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7C447A" w14:textId="77777777" w:rsidR="005E33C4" w:rsidRPr="00996FAF" w:rsidRDefault="001A2B2F"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15BB831" w14:textId="77777777" w:rsidR="005E33C4" w:rsidRPr="00996FAF" w:rsidRDefault="001A2B2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93 Stanley</w:t>
            </w:r>
            <w:r>
              <w:rPr>
                <w:rFonts w:ascii="Arial" w:eastAsia="Times New Roman" w:hAnsi="Arial" w:cs="Arial"/>
                <w:lang w:eastAsia="en-AU"/>
              </w:rPr>
              <w:t xml:space="preserve"> Street, BATHURST, New South Wales, 2795</w:t>
            </w:r>
          </w:p>
        </w:tc>
      </w:tr>
      <w:tr w:rsidR="00FD6409" w14:paraId="25C82193" w14:textId="77777777" w:rsidTr="00FD64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9D83CD" w14:textId="77777777" w:rsidR="005E33C4" w:rsidRPr="00996FAF" w:rsidRDefault="001A2B2F"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4D6214C" w14:textId="77777777" w:rsidR="005E33C4" w:rsidRPr="00996FAF" w:rsidRDefault="001A2B2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FD6409" w14:paraId="4A913487" w14:textId="77777777" w:rsidTr="00FD640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BCCA64" w14:textId="77777777" w:rsidR="005E33C4" w:rsidRPr="00996FAF" w:rsidRDefault="001A2B2F"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AAD0478" w14:textId="77777777" w:rsidR="005E33C4" w:rsidRPr="00996FAF" w:rsidRDefault="001A2B2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 July 2024 to 4 July 2024</w:t>
            </w:r>
          </w:p>
        </w:tc>
      </w:tr>
      <w:tr w:rsidR="00FD6409" w14:paraId="6EB3FA32" w14:textId="77777777" w:rsidTr="00FD64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F98FD14" w14:textId="77777777" w:rsidR="005E33C4" w:rsidRPr="00996FAF" w:rsidRDefault="001A2B2F"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877655743"/>
            <w:placeholder>
              <w:docPart w:val="DefaultPlaceholder_-1854013437"/>
            </w:placeholder>
            <w:date w:fullDate="2024-08-07T00:00:00Z">
              <w:dateFormat w:val="d MMMM yyyy"/>
              <w:lid w:val="en-AU"/>
              <w:storeMappedDataAs w:val="dateTime"/>
              <w:calendar w:val="gregorian"/>
            </w:date>
          </w:sdtPr>
          <w:sdtEndPr/>
          <w:sdtContent>
            <w:tc>
              <w:tcPr>
                <w:tcW w:w="7114" w:type="dxa"/>
                <w:shd w:val="clear" w:color="auto" w:fill="FFFFFF" w:themeFill="background1"/>
              </w:tcPr>
              <w:p w14:paraId="6B31C087" w14:textId="22BECEF1" w:rsidR="005E33C4" w:rsidRPr="00996FAF" w:rsidRDefault="00E61A5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7 August 2024</w:t>
                </w:r>
              </w:p>
            </w:tc>
          </w:sdtContent>
        </w:sdt>
      </w:tr>
      <w:tr w:rsidR="00FD6409" w14:paraId="6F81B90E" w14:textId="77777777" w:rsidTr="00FD640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9923373" w14:textId="77777777" w:rsidR="005E33C4" w:rsidRPr="00996FAF" w:rsidRDefault="001A2B2F"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8CC69D1" w14:textId="77777777" w:rsidR="005E33C4" w:rsidRPr="009B6303" w:rsidRDefault="001A2B2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3061 DPG Services Pty Ltd </w:t>
            </w:r>
          </w:p>
          <w:p w14:paraId="650442C0" w14:textId="77777777" w:rsidR="005E33C4" w:rsidRPr="009B6303" w:rsidRDefault="001A2B2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1024 Bathurst Riverview Care Community</w:t>
            </w:r>
          </w:p>
        </w:tc>
      </w:tr>
    </w:tbl>
    <w:bookmarkEnd w:id="0"/>
    <w:p w14:paraId="5EA55135" w14:textId="77777777" w:rsidR="005E33C4" w:rsidRPr="00996FAF" w:rsidRDefault="001A2B2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72959AA" w14:textId="77777777" w:rsidR="005E33C4" w:rsidRPr="00996FAF" w:rsidRDefault="001A2B2F" w:rsidP="003F6ACF">
      <w:pPr>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8618874" w14:textId="527AE158" w:rsidR="005E33C4" w:rsidRPr="00996FAF" w:rsidRDefault="001A2B2F" w:rsidP="003F6ACF">
      <w:pPr>
        <w:pStyle w:val="NormalArial"/>
      </w:pPr>
      <w:r w:rsidRPr="00996FAF">
        <w:t xml:space="preserve">This performance report for </w:t>
      </w:r>
      <w:r w:rsidRPr="00C27BE3">
        <w:rPr>
          <w:color w:val="auto"/>
        </w:rPr>
        <w:t>Bathurst Riverview Care Community</w:t>
      </w:r>
      <w:r w:rsidRPr="00996FAF">
        <w:rPr>
          <w:color w:val="auto"/>
        </w:rPr>
        <w:t xml:space="preserve"> (</w:t>
      </w:r>
      <w:r w:rsidRPr="00996FAF">
        <w:rPr>
          <w:b/>
          <w:color w:val="auto"/>
        </w:rPr>
        <w:t>the service</w:t>
      </w:r>
      <w:r w:rsidRPr="00996FAF">
        <w:rPr>
          <w:color w:val="auto"/>
        </w:rPr>
        <w:t xml:space="preserve">) has been </w:t>
      </w:r>
      <w:r w:rsidRPr="00996FAF">
        <w:rPr>
          <w:color w:val="auto"/>
        </w:rPr>
        <w:t>prepared by</w:t>
      </w:r>
      <w:r>
        <w:rPr>
          <w:color w:val="auto"/>
        </w:rPr>
        <w:t xml:space="preserve"> </w:t>
      </w:r>
      <w:r w:rsidR="00605589">
        <w:rPr>
          <w:color w:val="auto"/>
        </w:rPr>
        <w:t>G Cherry</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0BC9EBC" w14:textId="77777777" w:rsidR="005E33C4" w:rsidRPr="00996FAF" w:rsidRDefault="001A2B2F" w:rsidP="003F6ACF">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F226EE8" w14:textId="77777777" w:rsidR="005E33C4" w:rsidRPr="00996FAF" w:rsidRDefault="001A2B2F" w:rsidP="003F6ACF">
      <w:pPr>
        <w:pStyle w:val="NormalArial"/>
      </w:pPr>
      <w:r w:rsidRPr="00996FAF">
        <w:t>The report also specifies any areas in which improvements must be made to ensure the Quality Standards are complied with.</w:t>
      </w:r>
    </w:p>
    <w:p w14:paraId="7705A799" w14:textId="77777777" w:rsidR="005E33C4" w:rsidRPr="00996FAF" w:rsidRDefault="001A2B2F" w:rsidP="00712752">
      <w:pPr>
        <w:pStyle w:val="Heading1"/>
        <w:spacing w:before="240" w:after="240" w:line="22" w:lineRule="atLeast"/>
        <w:rPr>
          <w:rFonts w:ascii="Arial" w:hAnsi="Arial" w:cs="Arial"/>
        </w:rPr>
      </w:pPr>
      <w:r w:rsidRPr="00996FAF">
        <w:rPr>
          <w:rFonts w:ascii="Arial" w:hAnsi="Arial" w:cs="Arial"/>
        </w:rPr>
        <w:t>Material relied on</w:t>
      </w:r>
    </w:p>
    <w:p w14:paraId="2EFB994F" w14:textId="77777777" w:rsidR="005E33C4" w:rsidRPr="00996FAF" w:rsidRDefault="001A2B2F" w:rsidP="0036130C">
      <w:pPr>
        <w:pStyle w:val="NormalArial"/>
      </w:pPr>
      <w:r w:rsidRPr="00996FAF">
        <w:t>The following information has been considered in preparing the performance report:</w:t>
      </w:r>
    </w:p>
    <w:p w14:paraId="053547F1" w14:textId="041347C7" w:rsidR="005E33C4" w:rsidRPr="00605589" w:rsidRDefault="001A2B2F" w:rsidP="00712752">
      <w:pPr>
        <w:pStyle w:val="ListParagraph"/>
        <w:numPr>
          <w:ilvl w:val="0"/>
          <w:numId w:val="2"/>
        </w:numPr>
        <w:spacing w:line="240" w:lineRule="atLeast"/>
        <w:ind w:left="714" w:hanging="357"/>
        <w:contextualSpacing w:val="0"/>
        <w:rPr>
          <w:rFonts w:ascii="Arial" w:hAnsi="Arial" w:cs="Arial"/>
          <w:color w:val="auto"/>
        </w:rPr>
      </w:pPr>
      <w:r w:rsidRPr="00605589">
        <w:rPr>
          <w:rFonts w:ascii="Arial" w:hAnsi="Arial" w:cs="Arial"/>
          <w:color w:val="auto"/>
        </w:rPr>
        <w:t>the assessment team’s report for the Assessment contact (performance assessment) – site report was informed by a site assessment, observations at the service, review of documents and interviews with staff, consumers/</w:t>
      </w:r>
      <w:r w:rsidR="000C6905" w:rsidRPr="00605589">
        <w:rPr>
          <w:rFonts w:ascii="Arial" w:hAnsi="Arial" w:cs="Arial"/>
          <w:color w:val="auto"/>
        </w:rPr>
        <w:t>representatives,</w:t>
      </w:r>
      <w:r w:rsidRPr="00605589">
        <w:rPr>
          <w:rFonts w:ascii="Arial" w:hAnsi="Arial" w:cs="Arial"/>
          <w:color w:val="auto"/>
        </w:rPr>
        <w:t xml:space="preserve"> and others</w:t>
      </w:r>
      <w:r w:rsidR="00605589" w:rsidRPr="00605589">
        <w:rPr>
          <w:rFonts w:ascii="Arial" w:hAnsi="Arial" w:cs="Arial"/>
          <w:color w:val="auto"/>
        </w:rPr>
        <w:t>.</w:t>
      </w:r>
    </w:p>
    <w:p w14:paraId="68158CAA" w14:textId="154EEAC6" w:rsidR="005E33C4" w:rsidRPr="008D3E6E" w:rsidRDefault="001A2B2F" w:rsidP="00712752">
      <w:pPr>
        <w:pStyle w:val="ListParagraph"/>
        <w:numPr>
          <w:ilvl w:val="0"/>
          <w:numId w:val="2"/>
        </w:numPr>
        <w:spacing w:line="240" w:lineRule="atLeast"/>
        <w:ind w:left="714" w:hanging="357"/>
        <w:contextualSpacing w:val="0"/>
        <w:rPr>
          <w:rFonts w:ascii="Arial" w:hAnsi="Arial" w:cs="Arial"/>
          <w:color w:val="auto"/>
        </w:rPr>
      </w:pPr>
      <w:r w:rsidRPr="008D3E6E">
        <w:rPr>
          <w:rFonts w:ascii="Arial" w:hAnsi="Arial" w:cs="Arial"/>
          <w:color w:val="auto"/>
        </w:rPr>
        <w:t xml:space="preserve">the provider’s response to the assessment team’s report received </w:t>
      </w:r>
      <w:r w:rsidR="008D3E6E" w:rsidRPr="008D3E6E">
        <w:rPr>
          <w:rFonts w:ascii="Arial" w:hAnsi="Arial" w:cs="Arial"/>
          <w:color w:val="auto"/>
        </w:rPr>
        <w:t xml:space="preserve">on </w:t>
      </w:r>
      <w:r w:rsidR="00605589" w:rsidRPr="008D3E6E">
        <w:rPr>
          <w:rFonts w:ascii="Arial" w:hAnsi="Arial" w:cs="Arial"/>
          <w:color w:val="auto"/>
        </w:rPr>
        <w:t xml:space="preserve">30 </w:t>
      </w:r>
      <w:r w:rsidR="008D3E6E" w:rsidRPr="008D3E6E">
        <w:rPr>
          <w:rFonts w:ascii="Arial" w:hAnsi="Arial" w:cs="Arial"/>
          <w:color w:val="auto"/>
        </w:rPr>
        <w:t xml:space="preserve">and 31 </w:t>
      </w:r>
      <w:r w:rsidR="00605589" w:rsidRPr="008D3E6E">
        <w:rPr>
          <w:rFonts w:ascii="Arial" w:hAnsi="Arial" w:cs="Arial"/>
          <w:color w:val="auto"/>
        </w:rPr>
        <w:t>July 2024.</w:t>
      </w:r>
    </w:p>
    <w:p w14:paraId="0A27862C" w14:textId="4C306E9C" w:rsidR="005E33C4" w:rsidRPr="00605589" w:rsidRDefault="001A2B2F" w:rsidP="00684A70">
      <w:pPr>
        <w:pStyle w:val="ListParagraph"/>
        <w:numPr>
          <w:ilvl w:val="0"/>
          <w:numId w:val="2"/>
        </w:numPr>
        <w:spacing w:line="240" w:lineRule="atLeast"/>
        <w:ind w:left="714" w:hanging="357"/>
        <w:contextualSpacing w:val="0"/>
        <w:rPr>
          <w:rFonts w:ascii="Arial" w:hAnsi="Arial" w:cs="Arial"/>
        </w:rPr>
      </w:pPr>
      <w:r w:rsidRPr="00684A70">
        <w:rPr>
          <w:rFonts w:ascii="Arial" w:hAnsi="Arial" w:cs="Arial"/>
          <w:color w:val="auto"/>
        </w:rPr>
        <w:t xml:space="preserve">information given to the Commission, </w:t>
      </w:r>
      <w:r w:rsidR="005A02BF" w:rsidRPr="00684A70">
        <w:rPr>
          <w:rFonts w:ascii="Arial" w:hAnsi="Arial" w:cs="Arial"/>
          <w:color w:val="auto"/>
        </w:rPr>
        <w:t xml:space="preserve">and the assessment team for </w:t>
      </w:r>
      <w:r w:rsidR="005A02BF">
        <w:rPr>
          <w:rFonts w:ascii="Arial" w:hAnsi="Arial" w:cs="Arial"/>
          <w:color w:val="auto"/>
        </w:rPr>
        <w:t>the Assessment contact (performance assessment) – regarding lack of clinical care/oversight in relation to behavioural management and incidents of aggression effecting consumers</w:t>
      </w:r>
      <w:r w:rsidR="00605589" w:rsidRPr="00684A70">
        <w:rPr>
          <w:rFonts w:ascii="Arial" w:hAnsi="Arial" w:cs="Arial"/>
          <w:color w:val="auto"/>
        </w:rPr>
        <w:t>.</w:t>
      </w:r>
      <w:r w:rsidRPr="00605589">
        <w:rPr>
          <w:rFonts w:ascii="Arial" w:hAnsi="Arial" w:cs="Arial"/>
        </w:rPr>
        <w:br w:type="page"/>
      </w:r>
    </w:p>
    <w:p w14:paraId="29530AC5" w14:textId="77777777" w:rsidR="005E33C4" w:rsidRPr="00996FAF" w:rsidRDefault="001A2B2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350"/>
        <w:gridCol w:w="3064"/>
      </w:tblGrid>
      <w:tr w:rsidR="00FD6409" w14:paraId="5A0DF805" w14:textId="77777777" w:rsidTr="00C4251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382B6787" w14:textId="77777777" w:rsidR="005E33C4" w:rsidRPr="00996FAF" w:rsidRDefault="001A2B2F"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471" w:type="pct"/>
            <w:shd w:val="clear" w:color="auto" w:fill="auto"/>
          </w:tcPr>
          <w:p w14:paraId="742F6A4D" w14:textId="2F68281C" w:rsidR="005E33C4" w:rsidRPr="00C4251D" w:rsidRDefault="00162A58"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0000"/>
              </w:rPr>
            </w:pPr>
            <w:r w:rsidRPr="00C4251D">
              <w:rPr>
                <w:rFonts w:ascii="Arial" w:hAnsi="Arial" w:cs="Arial"/>
                <w:color w:val="auto"/>
              </w:rPr>
              <w:t>Not applicable as not all requirements assessed</w:t>
            </w:r>
          </w:p>
        </w:tc>
      </w:tr>
      <w:tr w:rsidR="00FD6409" w14:paraId="1C6A2DB8" w14:textId="77777777" w:rsidTr="00C4251D">
        <w:trPr>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64F0AEF5" w14:textId="77777777" w:rsidR="005E33C4" w:rsidRPr="00996FAF" w:rsidRDefault="001A2B2F"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471" w:type="pct"/>
            <w:shd w:val="clear" w:color="auto" w:fill="auto"/>
          </w:tcPr>
          <w:p w14:paraId="0074D05D" w14:textId="6D6BB32E" w:rsidR="005E33C4" w:rsidRPr="00C4251D" w:rsidRDefault="008D3E6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C4251D">
              <w:rPr>
                <w:rFonts w:ascii="Arial" w:hAnsi="Arial" w:cs="Arial"/>
                <w:b/>
                <w:color w:val="auto"/>
              </w:rPr>
              <w:t>Not applicable as not all requirements assessed</w:t>
            </w:r>
          </w:p>
        </w:tc>
      </w:tr>
      <w:tr w:rsidR="00FD6409" w14:paraId="5C6C6C24" w14:textId="77777777" w:rsidTr="00C4251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1F3B03A5" w14:textId="77777777" w:rsidR="005E33C4" w:rsidRPr="00996FAF" w:rsidRDefault="001A2B2F"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471" w:type="pct"/>
            <w:shd w:val="clear" w:color="auto" w:fill="auto"/>
          </w:tcPr>
          <w:p w14:paraId="36079859" w14:textId="360936B9" w:rsidR="005E33C4" w:rsidRPr="00C4251D" w:rsidRDefault="00496BA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FF0000"/>
              </w:rPr>
            </w:pPr>
            <w:r w:rsidRPr="00C4251D">
              <w:rPr>
                <w:rFonts w:ascii="Arial" w:hAnsi="Arial" w:cs="Arial"/>
                <w:b/>
                <w:color w:val="auto"/>
              </w:rPr>
              <w:t>Not applicable as not all requirements assessed</w:t>
            </w:r>
          </w:p>
        </w:tc>
      </w:tr>
    </w:tbl>
    <w:p w14:paraId="467D8ACD" w14:textId="77777777" w:rsidR="005E33C4" w:rsidRPr="00996FAF" w:rsidRDefault="001A2B2F" w:rsidP="00996FAF">
      <w:pPr>
        <w:spacing w:before="240" w:after="240" w:line="22" w:lineRule="atLeast"/>
        <w:rPr>
          <w:rFonts w:ascii="Arial" w:hAnsi="Arial" w:cs="Arial"/>
        </w:rPr>
      </w:pPr>
      <w:r w:rsidRPr="00996FAF">
        <w:rPr>
          <w:rFonts w:ascii="Arial" w:hAnsi="Arial" w:cs="Arial"/>
        </w:rPr>
        <w:t>A detailed assessment is provided</w:t>
      </w:r>
      <w:r w:rsidRPr="00996FAF">
        <w:rPr>
          <w:rFonts w:ascii="Arial" w:hAnsi="Arial" w:cs="Arial"/>
        </w:rPr>
        <w:t xml:space="preserve"> later in this report for each assessed Standard.</w:t>
      </w:r>
    </w:p>
    <w:p w14:paraId="5942BFA0" w14:textId="77777777" w:rsidR="005E33C4" w:rsidRPr="00996FAF" w:rsidRDefault="001A2B2F" w:rsidP="00712752">
      <w:pPr>
        <w:pStyle w:val="Heading1"/>
        <w:spacing w:before="0" w:after="240" w:line="22" w:lineRule="atLeast"/>
        <w:rPr>
          <w:rFonts w:ascii="Arial" w:hAnsi="Arial" w:cs="Arial"/>
        </w:rPr>
      </w:pPr>
      <w:r w:rsidRPr="00996FAF">
        <w:rPr>
          <w:rFonts w:ascii="Arial" w:hAnsi="Arial" w:cs="Arial"/>
        </w:rPr>
        <w:t>Areas for improvement</w:t>
      </w:r>
    </w:p>
    <w:p w14:paraId="4D8BA52D" w14:textId="77777777" w:rsidR="005E33C4" w:rsidRPr="00996FAF" w:rsidRDefault="001A2B2F"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0F3919F2" w14:textId="7CED335B" w:rsidR="005E33C4" w:rsidRPr="00996FAF" w:rsidRDefault="005E33C4" w:rsidP="00496BA0">
      <w:pPr>
        <w:pStyle w:val="NormalArial"/>
      </w:pPr>
    </w:p>
    <w:p w14:paraId="020A3351" w14:textId="572A30C6" w:rsidR="005E33C4" w:rsidRPr="00996FAF" w:rsidRDefault="001A2B2F" w:rsidP="0036130C">
      <w:pPr>
        <w:pStyle w:val="NormalArial"/>
      </w:pPr>
      <w:r w:rsidRPr="00996FAF">
        <w:br w:type="page"/>
      </w:r>
    </w:p>
    <w:p w14:paraId="7086BA60" w14:textId="77777777" w:rsidR="005E33C4" w:rsidRPr="00996FAF" w:rsidRDefault="001A2B2F"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D6409" w14:paraId="024C556D" w14:textId="77777777" w:rsidTr="006055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7BA8E770" w14:textId="77777777" w:rsidR="005E33C4" w:rsidRPr="00996FAF" w:rsidRDefault="001A2B2F"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9C3A98D" w14:textId="77777777" w:rsidR="005E33C4" w:rsidRPr="00996FAF" w:rsidRDefault="005E33C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D6409" w14:paraId="1948BE6B" w14:textId="77777777" w:rsidTr="00FD64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CB7378" w14:textId="77777777" w:rsidR="005E33C4" w:rsidRPr="00996FAF" w:rsidRDefault="001A2B2F"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1919C067" w14:textId="77777777" w:rsidR="005E33C4" w:rsidRPr="00996FAF" w:rsidRDefault="001A2B2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1" w:name="_Hlk173913170"/>
            <w:r w:rsidRPr="00996FAF">
              <w:rPr>
                <w:rFonts w:ascii="Arial" w:hAnsi="Arial" w:cs="Arial"/>
              </w:rPr>
              <w:t>Effective management of high impact or high prevalence risks associated with the care of each consumer</w:t>
            </w:r>
            <w:bookmarkEnd w:id="1"/>
            <w:r w:rsidRPr="00996FAF">
              <w:rPr>
                <w:rFonts w:ascii="Arial" w:hAnsi="Arial" w:cs="Arial"/>
              </w:rPr>
              <w:t>.</w:t>
            </w:r>
          </w:p>
        </w:tc>
        <w:tc>
          <w:tcPr>
            <w:tcW w:w="1977" w:type="dxa"/>
            <w:shd w:val="clear" w:color="auto" w:fill="auto"/>
          </w:tcPr>
          <w:p w14:paraId="0BF6E200" w14:textId="77777777" w:rsidR="005E33C4" w:rsidRPr="008D3E6E" w:rsidRDefault="001A2B2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sdt>
              <w:sdtPr>
                <w:rPr>
                  <w:rFonts w:ascii="Arial" w:hAnsi="Arial" w:cs="Arial"/>
                  <w:color w:val="auto"/>
                </w:rPr>
                <w:id w:val="-1933390315"/>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162A58">
                  <w:rPr>
                    <w:rFonts w:ascii="Arial" w:hAnsi="Arial" w:cs="Arial"/>
                    <w:color w:val="auto"/>
                  </w:rPr>
                  <w:t>Compliant</w:t>
                </w:r>
              </w:sdtContent>
            </w:sdt>
          </w:p>
        </w:tc>
      </w:tr>
    </w:tbl>
    <w:p w14:paraId="3C71EF87" w14:textId="77777777" w:rsidR="005E33C4" w:rsidRDefault="001A2B2F" w:rsidP="00D87E7C">
      <w:pPr>
        <w:pStyle w:val="Heading20"/>
      </w:pPr>
      <w:r w:rsidRPr="00996FAF">
        <w:t>Findings</w:t>
      </w:r>
    </w:p>
    <w:p w14:paraId="7D9732BA" w14:textId="66B307ED" w:rsidR="004F16BA" w:rsidRDefault="00826430" w:rsidP="00360C17">
      <w:pPr>
        <w:shd w:val="clear" w:color="auto" w:fill="FFFFFF" w:themeFill="background1"/>
        <w:rPr>
          <w:rFonts w:ascii="Arial" w:eastAsia="Times New Roman" w:hAnsi="Arial" w:cs="Arial"/>
          <w:color w:val="000000"/>
          <w:lang w:eastAsia="en-AU"/>
        </w:rPr>
      </w:pPr>
      <w:r>
        <w:rPr>
          <w:rFonts w:ascii="Arial" w:eastAsia="Times New Roman" w:hAnsi="Arial" w:cs="Arial"/>
          <w:color w:val="000000"/>
          <w:lang w:eastAsia="en-AU"/>
        </w:rPr>
        <w:t xml:space="preserve">The </w:t>
      </w:r>
      <w:r w:rsidR="00EF6FBC">
        <w:rPr>
          <w:rFonts w:ascii="Arial" w:eastAsia="Times New Roman" w:hAnsi="Arial" w:cs="Arial"/>
          <w:color w:val="000000"/>
          <w:lang w:eastAsia="en-AU"/>
        </w:rPr>
        <w:t xml:space="preserve">assessment team bought forward evidence the service did not demonstrate </w:t>
      </w:r>
      <w:r w:rsidRPr="00826430">
        <w:rPr>
          <w:rFonts w:ascii="Arial" w:eastAsia="Times New Roman" w:hAnsi="Arial" w:cs="Arial"/>
          <w:color w:val="000000"/>
          <w:lang w:eastAsia="en-AU"/>
        </w:rPr>
        <w:t>effective manag</w:t>
      </w:r>
      <w:r>
        <w:rPr>
          <w:rFonts w:ascii="Arial" w:eastAsia="Times New Roman" w:hAnsi="Arial" w:cs="Arial"/>
          <w:color w:val="000000"/>
          <w:lang w:eastAsia="en-AU"/>
        </w:rPr>
        <w:t>e</w:t>
      </w:r>
      <w:r w:rsidR="00EF6FBC">
        <w:rPr>
          <w:rFonts w:ascii="Arial" w:eastAsia="Times New Roman" w:hAnsi="Arial" w:cs="Arial"/>
          <w:color w:val="000000"/>
          <w:lang w:eastAsia="en-AU"/>
        </w:rPr>
        <w:t>ment of</w:t>
      </w:r>
      <w:r w:rsidRPr="00826430">
        <w:rPr>
          <w:rFonts w:ascii="Arial" w:eastAsia="Times New Roman" w:hAnsi="Arial" w:cs="Arial"/>
          <w:color w:val="000000"/>
          <w:lang w:eastAsia="en-AU"/>
        </w:rPr>
        <w:t xml:space="preserve"> high</w:t>
      </w:r>
      <w:r>
        <w:rPr>
          <w:rFonts w:ascii="Arial" w:eastAsia="Times New Roman" w:hAnsi="Arial" w:cs="Arial"/>
          <w:color w:val="000000"/>
          <w:lang w:eastAsia="en-AU"/>
        </w:rPr>
        <w:t xml:space="preserve"> i</w:t>
      </w:r>
      <w:r w:rsidRPr="00826430">
        <w:rPr>
          <w:rFonts w:ascii="Arial" w:eastAsia="Times New Roman" w:hAnsi="Arial" w:cs="Arial"/>
          <w:color w:val="000000"/>
          <w:lang w:eastAsia="en-AU"/>
        </w:rPr>
        <w:t>mpact</w:t>
      </w:r>
      <w:r>
        <w:rPr>
          <w:rFonts w:ascii="Arial" w:eastAsia="Times New Roman" w:hAnsi="Arial" w:cs="Arial"/>
          <w:color w:val="000000"/>
          <w:lang w:eastAsia="en-AU"/>
        </w:rPr>
        <w:t>/</w:t>
      </w:r>
      <w:r w:rsidRPr="00826430">
        <w:rPr>
          <w:rFonts w:ascii="Arial" w:eastAsia="Times New Roman" w:hAnsi="Arial" w:cs="Arial"/>
          <w:color w:val="000000"/>
          <w:lang w:eastAsia="en-AU"/>
        </w:rPr>
        <w:t xml:space="preserve">prevalence </w:t>
      </w:r>
      <w:r w:rsidR="00EF6FBC">
        <w:rPr>
          <w:rFonts w:ascii="Arial" w:eastAsia="Times New Roman" w:hAnsi="Arial" w:cs="Arial"/>
          <w:color w:val="000000"/>
          <w:lang w:eastAsia="en-AU"/>
        </w:rPr>
        <w:t xml:space="preserve">consumer </w:t>
      </w:r>
      <w:r w:rsidRPr="00826430">
        <w:rPr>
          <w:rFonts w:ascii="Arial" w:eastAsia="Times New Roman" w:hAnsi="Arial" w:cs="Arial"/>
          <w:color w:val="000000"/>
          <w:lang w:eastAsia="en-AU"/>
        </w:rPr>
        <w:t>risks</w:t>
      </w:r>
      <w:r w:rsidR="00EF6FBC">
        <w:rPr>
          <w:rFonts w:ascii="Arial" w:eastAsia="Times New Roman" w:hAnsi="Arial" w:cs="Arial"/>
          <w:color w:val="000000"/>
          <w:lang w:eastAsia="en-AU"/>
        </w:rPr>
        <w:t xml:space="preserve"> </w:t>
      </w:r>
      <w:r w:rsidRPr="00826430">
        <w:rPr>
          <w:rFonts w:ascii="Arial" w:eastAsia="Times New Roman" w:hAnsi="Arial" w:cs="Arial"/>
          <w:color w:val="auto"/>
          <w:lang w:eastAsia="en-AU"/>
        </w:rPr>
        <w:t xml:space="preserve">including, </w:t>
      </w:r>
      <w:r w:rsidR="000C6905" w:rsidRPr="00826430">
        <w:rPr>
          <w:rFonts w:ascii="Arial" w:eastAsia="Times New Roman" w:hAnsi="Arial" w:cs="Arial"/>
          <w:color w:val="auto"/>
          <w:lang w:eastAsia="en-AU"/>
        </w:rPr>
        <w:t>identifying,</w:t>
      </w:r>
      <w:r w:rsidRPr="00826430">
        <w:rPr>
          <w:rFonts w:ascii="Arial" w:eastAsia="Times New Roman" w:hAnsi="Arial" w:cs="Arial"/>
          <w:color w:val="auto"/>
          <w:lang w:eastAsia="en-AU"/>
        </w:rPr>
        <w:t xml:space="preserve"> and responding to changes to consumer</w:t>
      </w:r>
      <w:r>
        <w:rPr>
          <w:rFonts w:ascii="Arial" w:eastAsia="Times New Roman" w:hAnsi="Arial" w:cs="Arial"/>
          <w:color w:val="auto"/>
          <w:lang w:eastAsia="en-AU"/>
        </w:rPr>
        <w:t>’s</w:t>
      </w:r>
      <w:r w:rsidRPr="00826430">
        <w:rPr>
          <w:rFonts w:ascii="Arial" w:eastAsia="Times New Roman" w:hAnsi="Arial" w:cs="Arial"/>
          <w:color w:val="auto"/>
          <w:lang w:eastAsia="en-AU"/>
        </w:rPr>
        <w:t xml:space="preserve"> mental health, behaviour management, weight loss, pain management and </w:t>
      </w:r>
      <w:r>
        <w:rPr>
          <w:rFonts w:ascii="Arial" w:eastAsia="Times New Roman" w:hAnsi="Arial" w:cs="Arial"/>
          <w:color w:val="auto"/>
          <w:lang w:eastAsia="en-AU"/>
        </w:rPr>
        <w:t xml:space="preserve">conducting </w:t>
      </w:r>
      <w:r w:rsidRPr="00826430">
        <w:rPr>
          <w:rFonts w:ascii="Arial" w:eastAsia="Times New Roman" w:hAnsi="Arial" w:cs="Arial"/>
          <w:color w:val="auto"/>
          <w:lang w:eastAsia="en-AU"/>
        </w:rPr>
        <w:t xml:space="preserve">post fall neurological observations. </w:t>
      </w:r>
      <w:r w:rsidR="004F16BA">
        <w:rPr>
          <w:rFonts w:ascii="Arial" w:eastAsia="Times New Roman" w:hAnsi="Arial" w:cs="Arial"/>
          <w:color w:val="auto"/>
          <w:lang w:eastAsia="en-AU"/>
        </w:rPr>
        <w:t>Via review of five consumer’s files the</w:t>
      </w:r>
      <w:r w:rsidR="00EF6FBC">
        <w:rPr>
          <w:rFonts w:ascii="Arial" w:eastAsia="Times New Roman" w:hAnsi="Arial" w:cs="Arial"/>
          <w:color w:val="auto"/>
          <w:lang w:eastAsia="en-AU"/>
        </w:rPr>
        <w:t>y note</w:t>
      </w:r>
      <w:r w:rsidR="004F16BA">
        <w:rPr>
          <w:rFonts w:ascii="Arial" w:eastAsia="Times New Roman" w:hAnsi="Arial" w:cs="Arial"/>
          <w:color w:val="auto"/>
          <w:lang w:eastAsia="en-AU"/>
        </w:rPr>
        <w:t>:</w:t>
      </w:r>
      <w:r w:rsidR="00EF6FBC">
        <w:rPr>
          <w:rFonts w:ascii="Arial" w:eastAsia="Times New Roman" w:hAnsi="Arial" w:cs="Arial"/>
          <w:color w:val="auto"/>
          <w:lang w:eastAsia="en-AU"/>
        </w:rPr>
        <w:t xml:space="preserve"> l</w:t>
      </w:r>
      <w:r w:rsidR="004F16BA" w:rsidRPr="004F16BA">
        <w:rPr>
          <w:rFonts w:ascii="Arial" w:eastAsia="Times New Roman" w:hAnsi="Arial" w:cs="Arial"/>
          <w:color w:val="000000"/>
          <w:lang w:eastAsia="en-AU"/>
        </w:rPr>
        <w:t xml:space="preserve">ack of information in </w:t>
      </w:r>
      <w:r w:rsidR="00EF6FBC">
        <w:rPr>
          <w:rFonts w:ascii="Arial" w:eastAsia="Times New Roman" w:hAnsi="Arial" w:cs="Arial"/>
          <w:color w:val="000000"/>
          <w:lang w:eastAsia="en-AU"/>
        </w:rPr>
        <w:t xml:space="preserve">a </w:t>
      </w:r>
      <w:r w:rsidR="004F16BA" w:rsidRPr="004F16BA">
        <w:rPr>
          <w:rFonts w:ascii="Arial" w:eastAsia="Times New Roman" w:hAnsi="Arial" w:cs="Arial"/>
          <w:color w:val="000000"/>
          <w:lang w:eastAsia="en-AU"/>
        </w:rPr>
        <w:t xml:space="preserve">behaviour support plan </w:t>
      </w:r>
      <w:r w:rsidR="004F16BA">
        <w:rPr>
          <w:rFonts w:ascii="Arial" w:eastAsia="Times New Roman" w:hAnsi="Arial" w:cs="Arial"/>
          <w:color w:val="000000"/>
          <w:lang w:eastAsia="en-AU"/>
        </w:rPr>
        <w:t xml:space="preserve">(BSP) </w:t>
      </w:r>
      <w:r w:rsidR="004F16BA" w:rsidRPr="004F16BA">
        <w:rPr>
          <w:rFonts w:ascii="Arial" w:eastAsia="Times New Roman" w:hAnsi="Arial" w:cs="Arial"/>
          <w:color w:val="000000"/>
          <w:lang w:eastAsia="en-AU"/>
        </w:rPr>
        <w:t xml:space="preserve">to provide guidance </w:t>
      </w:r>
      <w:r w:rsidR="004F16BA">
        <w:rPr>
          <w:rFonts w:ascii="Arial" w:eastAsia="Times New Roman" w:hAnsi="Arial" w:cs="Arial"/>
          <w:color w:val="000000"/>
          <w:lang w:eastAsia="en-AU"/>
        </w:rPr>
        <w:t>for care delivery,</w:t>
      </w:r>
      <w:r w:rsidR="00EF6FBC">
        <w:rPr>
          <w:rFonts w:ascii="Arial" w:eastAsia="Times New Roman" w:hAnsi="Arial" w:cs="Arial"/>
          <w:color w:val="000000"/>
          <w:lang w:eastAsia="en-AU"/>
        </w:rPr>
        <w:t xml:space="preserve"> l</w:t>
      </w:r>
      <w:r w:rsidR="004F16BA" w:rsidRPr="004F16BA">
        <w:rPr>
          <w:rFonts w:ascii="Arial" w:eastAsia="Times New Roman" w:hAnsi="Arial" w:cs="Arial"/>
          <w:color w:val="000000"/>
          <w:lang w:eastAsia="en-AU"/>
        </w:rPr>
        <w:t xml:space="preserve">ack of information in restrictive practice authorisation form to </w:t>
      </w:r>
      <w:r w:rsidR="00EF6FBC">
        <w:rPr>
          <w:rFonts w:ascii="Arial" w:eastAsia="Times New Roman" w:hAnsi="Arial" w:cs="Arial"/>
          <w:color w:val="000000"/>
          <w:lang w:eastAsia="en-AU"/>
        </w:rPr>
        <w:t>demonstrate</w:t>
      </w:r>
      <w:r w:rsidR="00A2175C">
        <w:rPr>
          <w:rFonts w:ascii="Arial" w:eastAsia="Times New Roman" w:hAnsi="Arial" w:cs="Arial"/>
          <w:color w:val="000000"/>
          <w:lang w:eastAsia="en-AU"/>
        </w:rPr>
        <w:t xml:space="preserve"> comprehensive in</w:t>
      </w:r>
      <w:r w:rsidR="004F16BA" w:rsidRPr="004F16BA">
        <w:rPr>
          <w:rFonts w:ascii="Arial" w:eastAsia="Times New Roman" w:hAnsi="Arial" w:cs="Arial"/>
          <w:color w:val="000000"/>
          <w:lang w:eastAsia="en-AU"/>
        </w:rPr>
        <w:t>formed consent</w:t>
      </w:r>
      <w:r w:rsidR="00A2175C">
        <w:rPr>
          <w:rFonts w:ascii="Arial" w:eastAsia="Times New Roman" w:hAnsi="Arial" w:cs="Arial"/>
          <w:color w:val="000000"/>
          <w:lang w:eastAsia="en-AU"/>
        </w:rPr>
        <w:t>, l</w:t>
      </w:r>
      <w:r w:rsidR="004F16BA" w:rsidRPr="004F16BA">
        <w:rPr>
          <w:rFonts w:ascii="Arial" w:eastAsia="Times New Roman" w:hAnsi="Arial" w:cs="Arial"/>
          <w:color w:val="000000"/>
          <w:lang w:eastAsia="en-AU"/>
        </w:rPr>
        <w:t>ack of behaviour charting</w:t>
      </w:r>
      <w:r w:rsidR="004F16BA">
        <w:rPr>
          <w:rFonts w:ascii="Arial" w:eastAsia="Times New Roman" w:hAnsi="Arial" w:cs="Arial"/>
          <w:color w:val="000000"/>
          <w:lang w:eastAsia="en-AU"/>
        </w:rPr>
        <w:t>/recording</w:t>
      </w:r>
      <w:r w:rsidR="004F16BA" w:rsidRPr="004F16BA">
        <w:rPr>
          <w:rFonts w:ascii="Arial" w:eastAsia="Times New Roman" w:hAnsi="Arial" w:cs="Arial"/>
          <w:color w:val="000000"/>
          <w:lang w:eastAsia="en-AU"/>
        </w:rPr>
        <w:t xml:space="preserve"> to enable a comprehensive review of </w:t>
      </w:r>
      <w:r w:rsidR="004F16BA">
        <w:rPr>
          <w:rFonts w:ascii="Arial" w:eastAsia="Times New Roman" w:hAnsi="Arial" w:cs="Arial"/>
          <w:color w:val="000000"/>
          <w:lang w:eastAsia="en-AU"/>
        </w:rPr>
        <w:t xml:space="preserve">consumer’s </w:t>
      </w:r>
      <w:r w:rsidR="004F16BA" w:rsidRPr="004F16BA">
        <w:rPr>
          <w:rFonts w:ascii="Arial" w:eastAsia="Times New Roman" w:hAnsi="Arial" w:cs="Arial"/>
          <w:color w:val="000000"/>
          <w:lang w:eastAsia="en-AU"/>
        </w:rPr>
        <w:t>behaviours</w:t>
      </w:r>
      <w:r w:rsidR="004F16BA">
        <w:rPr>
          <w:rFonts w:ascii="Arial" w:eastAsia="Times New Roman" w:hAnsi="Arial" w:cs="Arial"/>
          <w:color w:val="000000"/>
          <w:lang w:eastAsia="en-AU"/>
        </w:rPr>
        <w:t>/triggers</w:t>
      </w:r>
      <w:r w:rsidR="004F16BA" w:rsidRPr="004F16BA">
        <w:rPr>
          <w:rFonts w:ascii="Arial" w:eastAsia="Times New Roman" w:hAnsi="Arial" w:cs="Arial"/>
          <w:color w:val="000000"/>
          <w:lang w:eastAsia="en-AU"/>
        </w:rPr>
        <w:t xml:space="preserve"> and interventions</w:t>
      </w:r>
      <w:r w:rsidR="004F16BA">
        <w:rPr>
          <w:rFonts w:ascii="Arial" w:eastAsia="Times New Roman" w:hAnsi="Arial" w:cs="Arial"/>
          <w:color w:val="000000"/>
          <w:lang w:eastAsia="en-AU"/>
        </w:rPr>
        <w:t>,</w:t>
      </w:r>
      <w:r w:rsidR="00A2175C">
        <w:rPr>
          <w:rFonts w:ascii="Arial" w:eastAsia="Times New Roman" w:hAnsi="Arial" w:cs="Arial"/>
          <w:color w:val="000000"/>
          <w:lang w:eastAsia="en-AU"/>
        </w:rPr>
        <w:t xml:space="preserve"> l</w:t>
      </w:r>
      <w:r w:rsidR="004F16BA" w:rsidRPr="004F16BA">
        <w:rPr>
          <w:rFonts w:ascii="Arial" w:eastAsia="Times New Roman" w:hAnsi="Arial" w:cs="Arial"/>
          <w:color w:val="000000"/>
          <w:lang w:eastAsia="en-AU"/>
        </w:rPr>
        <w:t xml:space="preserve">ack of </w:t>
      </w:r>
      <w:r w:rsidR="00A2175C">
        <w:rPr>
          <w:rFonts w:ascii="Arial" w:eastAsia="Times New Roman" w:hAnsi="Arial" w:cs="Arial"/>
          <w:color w:val="000000"/>
          <w:lang w:eastAsia="en-AU"/>
        </w:rPr>
        <w:t xml:space="preserve">documented </w:t>
      </w:r>
      <w:r w:rsidR="004F16BA" w:rsidRPr="004F16BA">
        <w:rPr>
          <w:rFonts w:ascii="Arial" w:eastAsia="Times New Roman" w:hAnsi="Arial" w:cs="Arial"/>
          <w:color w:val="000000"/>
          <w:lang w:eastAsia="en-AU"/>
        </w:rPr>
        <w:t xml:space="preserve">pain assessment </w:t>
      </w:r>
      <w:r w:rsidR="00A2175C">
        <w:rPr>
          <w:rFonts w:ascii="Arial" w:eastAsia="Times New Roman" w:hAnsi="Arial" w:cs="Arial"/>
          <w:color w:val="000000"/>
          <w:lang w:eastAsia="en-AU"/>
        </w:rPr>
        <w:t>prior to administration of</w:t>
      </w:r>
      <w:r w:rsidR="004F16BA" w:rsidRPr="004F16BA">
        <w:rPr>
          <w:rFonts w:ascii="Arial" w:eastAsia="Times New Roman" w:hAnsi="Arial" w:cs="Arial"/>
          <w:color w:val="000000"/>
          <w:lang w:eastAsia="en-AU"/>
        </w:rPr>
        <w:t xml:space="preserve"> PRN </w:t>
      </w:r>
      <w:r w:rsidR="00DA71E1">
        <w:rPr>
          <w:rFonts w:ascii="Arial" w:eastAsia="Times New Roman" w:hAnsi="Arial" w:cs="Arial"/>
          <w:color w:val="000000"/>
          <w:lang w:eastAsia="en-AU"/>
        </w:rPr>
        <w:t>(</w:t>
      </w:r>
      <w:r w:rsidR="004F16BA">
        <w:rPr>
          <w:rFonts w:ascii="Arial" w:eastAsia="Times New Roman" w:hAnsi="Arial" w:cs="Arial"/>
          <w:color w:val="000000"/>
          <w:lang w:eastAsia="en-AU"/>
        </w:rPr>
        <w:t>as required</w:t>
      </w:r>
      <w:r w:rsidR="00DA71E1">
        <w:rPr>
          <w:rFonts w:ascii="Arial" w:eastAsia="Times New Roman" w:hAnsi="Arial" w:cs="Arial"/>
          <w:color w:val="000000"/>
          <w:lang w:eastAsia="en-AU"/>
        </w:rPr>
        <w:t>)</w:t>
      </w:r>
      <w:r w:rsidR="004F16BA">
        <w:rPr>
          <w:rFonts w:ascii="Arial" w:eastAsia="Times New Roman" w:hAnsi="Arial" w:cs="Arial"/>
          <w:color w:val="000000"/>
          <w:lang w:eastAsia="en-AU"/>
        </w:rPr>
        <w:t xml:space="preserve"> </w:t>
      </w:r>
      <w:r w:rsidR="004F16BA" w:rsidRPr="004F16BA">
        <w:rPr>
          <w:rFonts w:ascii="Arial" w:eastAsia="Times New Roman" w:hAnsi="Arial" w:cs="Arial"/>
          <w:color w:val="000000"/>
          <w:lang w:eastAsia="en-AU"/>
        </w:rPr>
        <w:t>pain medication</w:t>
      </w:r>
      <w:r w:rsidR="00A2175C">
        <w:rPr>
          <w:rFonts w:ascii="Arial" w:eastAsia="Times New Roman" w:hAnsi="Arial" w:cs="Arial"/>
          <w:color w:val="000000"/>
          <w:lang w:eastAsia="en-AU"/>
        </w:rPr>
        <w:t>, and l</w:t>
      </w:r>
      <w:r w:rsidR="004F16BA" w:rsidRPr="004F16BA">
        <w:rPr>
          <w:rFonts w:ascii="Arial" w:eastAsia="Times New Roman" w:hAnsi="Arial" w:cs="Arial"/>
          <w:color w:val="000000"/>
          <w:lang w:eastAsia="en-AU"/>
        </w:rPr>
        <w:t xml:space="preserve">ack </w:t>
      </w:r>
      <w:r w:rsidR="00A2175C">
        <w:rPr>
          <w:rFonts w:ascii="Arial" w:eastAsia="Times New Roman" w:hAnsi="Arial" w:cs="Arial"/>
          <w:color w:val="000000"/>
          <w:lang w:eastAsia="en-AU"/>
        </w:rPr>
        <w:t>documented</w:t>
      </w:r>
      <w:r w:rsidR="004F16BA">
        <w:rPr>
          <w:rFonts w:ascii="Arial" w:eastAsia="Times New Roman" w:hAnsi="Arial" w:cs="Arial"/>
          <w:color w:val="000000"/>
          <w:lang w:eastAsia="en-AU"/>
        </w:rPr>
        <w:t xml:space="preserve"> </w:t>
      </w:r>
      <w:r w:rsidR="004F16BA" w:rsidRPr="004F16BA">
        <w:rPr>
          <w:rFonts w:ascii="Arial" w:eastAsia="Times New Roman" w:hAnsi="Arial" w:cs="Arial"/>
          <w:color w:val="000000"/>
          <w:lang w:eastAsia="en-AU"/>
        </w:rPr>
        <w:t>referral to a dietician</w:t>
      </w:r>
      <w:r w:rsidR="00A2175C">
        <w:rPr>
          <w:rFonts w:ascii="Arial" w:eastAsia="Times New Roman" w:hAnsi="Arial" w:cs="Arial"/>
          <w:color w:val="000000"/>
          <w:lang w:eastAsia="en-AU"/>
        </w:rPr>
        <w:t>/</w:t>
      </w:r>
      <w:r w:rsidR="004F16BA" w:rsidRPr="004F16BA">
        <w:rPr>
          <w:rFonts w:ascii="Arial" w:eastAsia="Times New Roman" w:hAnsi="Arial" w:cs="Arial"/>
          <w:color w:val="000000"/>
          <w:lang w:eastAsia="en-AU"/>
        </w:rPr>
        <w:t xml:space="preserve">medical officer in relation to </w:t>
      </w:r>
      <w:r w:rsidR="004F16BA">
        <w:rPr>
          <w:rFonts w:ascii="Arial" w:eastAsia="Times New Roman" w:hAnsi="Arial" w:cs="Arial"/>
          <w:color w:val="000000"/>
          <w:lang w:eastAsia="en-AU"/>
        </w:rPr>
        <w:t>unplanned</w:t>
      </w:r>
      <w:r w:rsidR="004F16BA" w:rsidRPr="004F16BA">
        <w:rPr>
          <w:rFonts w:ascii="Arial" w:eastAsia="Times New Roman" w:hAnsi="Arial" w:cs="Arial"/>
          <w:color w:val="000000"/>
          <w:lang w:eastAsia="en-AU"/>
        </w:rPr>
        <w:t xml:space="preserve"> weight loss.</w:t>
      </w:r>
    </w:p>
    <w:p w14:paraId="0C0F8F99" w14:textId="168FA137" w:rsidR="007571B1" w:rsidRPr="00E61A5C" w:rsidRDefault="003D4D06" w:rsidP="00360C17">
      <w:pPr>
        <w:shd w:val="clear" w:color="auto" w:fill="FFFFFF" w:themeFill="background1"/>
        <w:rPr>
          <w:rFonts w:ascii="Arial" w:eastAsia="Times New Roman" w:hAnsi="Arial" w:cs="Arial"/>
          <w:color w:val="auto"/>
          <w:lang w:eastAsia="en-AU"/>
        </w:rPr>
      </w:pPr>
      <w:r>
        <w:rPr>
          <w:rFonts w:ascii="Arial" w:eastAsia="Times New Roman" w:hAnsi="Arial" w:cs="Arial"/>
          <w:color w:val="000000"/>
          <w:lang w:eastAsia="en-AU"/>
        </w:rPr>
        <w:t>For one consumer exp</w:t>
      </w:r>
      <w:r w:rsidR="00C16BA3">
        <w:rPr>
          <w:rFonts w:ascii="Arial" w:eastAsia="Times New Roman" w:hAnsi="Arial" w:cs="Arial"/>
          <w:color w:val="000000"/>
          <w:lang w:eastAsia="en-AU"/>
        </w:rPr>
        <w:t xml:space="preserve">ressing </w:t>
      </w:r>
      <w:r>
        <w:rPr>
          <w:rFonts w:ascii="Arial" w:eastAsia="Times New Roman" w:hAnsi="Arial" w:cs="Arial"/>
          <w:color w:val="000000"/>
          <w:lang w:eastAsia="en-AU"/>
        </w:rPr>
        <w:t xml:space="preserve">thoughts of self-harm and suicidal ideation </w:t>
      </w:r>
      <w:r w:rsidR="00C16BA3">
        <w:rPr>
          <w:rFonts w:ascii="Arial" w:eastAsia="Times New Roman" w:hAnsi="Arial" w:cs="Arial"/>
          <w:color w:val="000000"/>
          <w:lang w:eastAsia="en-AU"/>
        </w:rPr>
        <w:t xml:space="preserve">on </w:t>
      </w:r>
      <w:r w:rsidR="00754F2F">
        <w:rPr>
          <w:rFonts w:ascii="Arial" w:eastAsia="Times New Roman" w:hAnsi="Arial" w:cs="Arial"/>
          <w:color w:val="000000"/>
          <w:lang w:eastAsia="en-AU"/>
        </w:rPr>
        <w:t>commencement of care post hospitalisation</w:t>
      </w:r>
      <w:r w:rsidR="00C16BA3">
        <w:rPr>
          <w:rFonts w:ascii="Arial" w:eastAsia="Times New Roman" w:hAnsi="Arial" w:cs="Arial"/>
          <w:color w:val="000000"/>
          <w:lang w:eastAsia="en-AU"/>
        </w:rPr>
        <w:t>, while assessments, completion of monitoring records and medical officer review occurred, the service did not demonstrate review of mental health was considered, documents do not detail strategies/interventions to ensure appropriate care provision</w:t>
      </w:r>
      <w:r w:rsidR="00DA71E1">
        <w:rPr>
          <w:rFonts w:ascii="Arial" w:eastAsia="Times New Roman" w:hAnsi="Arial" w:cs="Arial"/>
          <w:color w:val="000000"/>
          <w:lang w:eastAsia="en-AU"/>
        </w:rPr>
        <w:t xml:space="preserve"> </w:t>
      </w:r>
      <w:r w:rsidR="00A2175C">
        <w:rPr>
          <w:rFonts w:ascii="Arial" w:eastAsia="Times New Roman" w:hAnsi="Arial" w:cs="Arial"/>
          <w:color w:val="000000"/>
          <w:lang w:eastAsia="en-AU"/>
        </w:rPr>
        <w:t>nor</w:t>
      </w:r>
      <w:r w:rsidR="00C16BA3">
        <w:rPr>
          <w:rFonts w:ascii="Arial" w:eastAsia="Times New Roman" w:hAnsi="Arial" w:cs="Arial"/>
          <w:color w:val="000000"/>
          <w:lang w:eastAsia="en-AU"/>
        </w:rPr>
        <w:t xml:space="preserve"> </w:t>
      </w:r>
      <w:r w:rsidR="00DA71E1">
        <w:rPr>
          <w:rFonts w:ascii="Arial" w:eastAsia="Times New Roman" w:hAnsi="Arial" w:cs="Arial"/>
          <w:color w:val="000000"/>
          <w:lang w:eastAsia="en-AU"/>
        </w:rPr>
        <w:t xml:space="preserve">an </w:t>
      </w:r>
      <w:r w:rsidR="00C16BA3">
        <w:rPr>
          <w:rFonts w:ascii="Arial" w:eastAsia="Times New Roman" w:hAnsi="Arial" w:cs="Arial"/>
          <w:color w:val="000000"/>
          <w:lang w:eastAsia="en-AU"/>
        </w:rPr>
        <w:t xml:space="preserve">incident report completed. Management </w:t>
      </w:r>
      <w:r w:rsidR="000C6905">
        <w:rPr>
          <w:rFonts w:ascii="Arial" w:eastAsia="Times New Roman" w:hAnsi="Arial" w:cs="Arial"/>
          <w:color w:val="000000"/>
          <w:lang w:eastAsia="en-AU"/>
        </w:rPr>
        <w:t>advise</w:t>
      </w:r>
      <w:r w:rsidR="00A2175C">
        <w:rPr>
          <w:rFonts w:ascii="Arial" w:eastAsia="Times New Roman" w:hAnsi="Arial" w:cs="Arial"/>
          <w:color w:val="000000"/>
          <w:lang w:eastAsia="en-AU"/>
        </w:rPr>
        <w:t>d</w:t>
      </w:r>
      <w:r w:rsidR="00C16BA3">
        <w:rPr>
          <w:rFonts w:ascii="Arial" w:eastAsia="Times New Roman" w:hAnsi="Arial" w:cs="Arial"/>
          <w:color w:val="000000"/>
          <w:lang w:eastAsia="en-AU"/>
        </w:rPr>
        <w:t xml:space="preserve"> planned referral to </w:t>
      </w:r>
      <w:r w:rsidR="00E61A5C">
        <w:rPr>
          <w:rFonts w:ascii="Arial" w:eastAsia="Times New Roman" w:hAnsi="Arial" w:cs="Arial"/>
          <w:color w:val="000000"/>
          <w:lang w:eastAsia="en-AU"/>
        </w:rPr>
        <w:t>O</w:t>
      </w:r>
      <w:r w:rsidR="00C16BA3">
        <w:rPr>
          <w:rFonts w:ascii="Arial" w:eastAsia="Times New Roman" w:hAnsi="Arial" w:cs="Arial"/>
          <w:color w:val="000000"/>
          <w:lang w:eastAsia="en-AU"/>
        </w:rPr>
        <w:t>lder</w:t>
      </w:r>
      <w:r w:rsidR="00E61A5C">
        <w:rPr>
          <w:rFonts w:ascii="Arial" w:eastAsia="Times New Roman" w:hAnsi="Arial" w:cs="Arial"/>
          <w:color w:val="000000"/>
          <w:lang w:eastAsia="en-AU"/>
        </w:rPr>
        <w:t xml:space="preserve"> P</w:t>
      </w:r>
      <w:r w:rsidR="00C16BA3">
        <w:rPr>
          <w:rFonts w:ascii="Arial" w:eastAsia="Times New Roman" w:hAnsi="Arial" w:cs="Arial"/>
          <w:color w:val="000000"/>
          <w:lang w:eastAsia="en-AU"/>
        </w:rPr>
        <w:t>ersons</w:t>
      </w:r>
      <w:r w:rsidR="00E61A5C">
        <w:rPr>
          <w:rFonts w:ascii="Arial" w:eastAsia="Times New Roman" w:hAnsi="Arial" w:cs="Arial"/>
          <w:color w:val="000000"/>
          <w:lang w:eastAsia="en-AU"/>
        </w:rPr>
        <w:t xml:space="preserve"> M</w:t>
      </w:r>
      <w:r w:rsidR="00C16BA3">
        <w:rPr>
          <w:rFonts w:ascii="Arial" w:eastAsia="Times New Roman" w:hAnsi="Arial" w:cs="Arial"/>
          <w:color w:val="000000"/>
          <w:lang w:eastAsia="en-AU"/>
        </w:rPr>
        <w:t xml:space="preserve">ental </w:t>
      </w:r>
      <w:r w:rsidR="00E61A5C">
        <w:rPr>
          <w:rFonts w:ascii="Arial" w:eastAsia="Times New Roman" w:hAnsi="Arial" w:cs="Arial"/>
          <w:color w:val="000000"/>
          <w:lang w:eastAsia="en-AU"/>
        </w:rPr>
        <w:t>H</w:t>
      </w:r>
      <w:r w:rsidR="00C16BA3">
        <w:rPr>
          <w:rFonts w:ascii="Arial" w:eastAsia="Times New Roman" w:hAnsi="Arial" w:cs="Arial"/>
          <w:color w:val="000000"/>
          <w:lang w:eastAsia="en-AU"/>
        </w:rPr>
        <w:t xml:space="preserve">ealth </w:t>
      </w:r>
      <w:r w:rsidR="00E61A5C">
        <w:rPr>
          <w:rFonts w:ascii="Arial" w:eastAsia="Times New Roman" w:hAnsi="Arial" w:cs="Arial"/>
          <w:color w:val="000000"/>
          <w:lang w:eastAsia="en-AU"/>
        </w:rPr>
        <w:t xml:space="preserve">(OPMH) </w:t>
      </w:r>
      <w:r w:rsidR="00C16BA3">
        <w:rPr>
          <w:rFonts w:ascii="Arial" w:eastAsia="Times New Roman" w:hAnsi="Arial" w:cs="Arial"/>
          <w:color w:val="000000"/>
          <w:lang w:eastAsia="en-AU"/>
        </w:rPr>
        <w:t>team. In relation to an unwitnessed fall, documents do not demonstrate neurological observations conducted as per requirements post fall.</w:t>
      </w:r>
      <w:r w:rsidR="00327F74">
        <w:rPr>
          <w:rFonts w:ascii="Arial" w:eastAsia="Times New Roman" w:hAnsi="Arial" w:cs="Arial"/>
          <w:color w:val="000000"/>
          <w:lang w:eastAsia="en-AU"/>
        </w:rPr>
        <w:t xml:space="preserve"> </w:t>
      </w:r>
      <w:r w:rsidR="00327F74" w:rsidRPr="00E61A5C">
        <w:rPr>
          <w:rFonts w:ascii="Arial" w:eastAsia="Times New Roman" w:hAnsi="Arial" w:cs="Arial"/>
          <w:color w:val="auto"/>
          <w:lang w:eastAsia="en-AU"/>
        </w:rPr>
        <w:t>In the</w:t>
      </w:r>
      <w:r w:rsidR="00E61A5C">
        <w:rPr>
          <w:rFonts w:ascii="Arial" w:eastAsia="Times New Roman" w:hAnsi="Arial" w:cs="Arial"/>
          <w:color w:val="auto"/>
          <w:lang w:eastAsia="en-AU"/>
        </w:rPr>
        <w:t xml:space="preserve"> provider’s</w:t>
      </w:r>
      <w:r w:rsidR="00327F74" w:rsidRPr="00E61A5C">
        <w:rPr>
          <w:rFonts w:ascii="Arial" w:eastAsia="Times New Roman" w:hAnsi="Arial" w:cs="Arial"/>
          <w:color w:val="auto"/>
          <w:lang w:eastAsia="en-AU"/>
        </w:rPr>
        <w:t xml:space="preserve"> response while acknowledg</w:t>
      </w:r>
      <w:r w:rsidR="00E61A5C">
        <w:rPr>
          <w:rFonts w:ascii="Arial" w:eastAsia="Times New Roman" w:hAnsi="Arial" w:cs="Arial"/>
          <w:color w:val="auto"/>
          <w:lang w:eastAsia="en-AU"/>
        </w:rPr>
        <w:t>ing</w:t>
      </w:r>
      <w:r w:rsidR="00327F74" w:rsidRPr="00E61A5C">
        <w:rPr>
          <w:rFonts w:ascii="Arial" w:eastAsia="Times New Roman" w:hAnsi="Arial" w:cs="Arial"/>
          <w:color w:val="auto"/>
          <w:lang w:eastAsia="en-AU"/>
        </w:rPr>
        <w:t xml:space="preserve"> </w:t>
      </w:r>
      <w:r w:rsidR="00754F2F" w:rsidRPr="00E61A5C">
        <w:rPr>
          <w:rFonts w:ascii="Arial" w:eastAsia="Times New Roman" w:hAnsi="Arial" w:cs="Arial"/>
          <w:color w:val="auto"/>
          <w:lang w:eastAsia="en-AU"/>
        </w:rPr>
        <w:t>some confusion relating to timing of neurological observations</w:t>
      </w:r>
      <w:r w:rsidR="007D242D" w:rsidRPr="00E61A5C">
        <w:rPr>
          <w:rFonts w:ascii="Arial" w:eastAsia="Times New Roman" w:hAnsi="Arial" w:cs="Arial"/>
          <w:color w:val="auto"/>
          <w:lang w:eastAsia="en-AU"/>
        </w:rPr>
        <w:t>,</w:t>
      </w:r>
      <w:r w:rsidR="00754F2F" w:rsidRPr="00E61A5C">
        <w:rPr>
          <w:rFonts w:ascii="Arial" w:eastAsia="Times New Roman" w:hAnsi="Arial" w:cs="Arial"/>
          <w:color w:val="auto"/>
          <w:lang w:eastAsia="en-AU"/>
        </w:rPr>
        <w:t xml:space="preserve"> they demonstrate</w:t>
      </w:r>
      <w:r w:rsidR="007D242D" w:rsidRPr="00E61A5C">
        <w:rPr>
          <w:rFonts w:ascii="Arial" w:eastAsia="Times New Roman" w:hAnsi="Arial" w:cs="Arial"/>
          <w:color w:val="auto"/>
          <w:lang w:eastAsia="en-AU"/>
        </w:rPr>
        <w:t xml:space="preserve"> regular monitoring, medication changes, no adverse outcome, plus regular medical officer review</w:t>
      </w:r>
      <w:r w:rsidR="00DA71E1">
        <w:rPr>
          <w:rFonts w:ascii="Arial" w:eastAsia="Times New Roman" w:hAnsi="Arial" w:cs="Arial"/>
          <w:color w:val="auto"/>
          <w:lang w:eastAsia="en-AU"/>
        </w:rPr>
        <w:t>.</w:t>
      </w:r>
      <w:r w:rsidR="00E61A5C" w:rsidRPr="00E61A5C">
        <w:rPr>
          <w:rFonts w:ascii="Arial" w:eastAsia="Times New Roman" w:hAnsi="Arial" w:cs="Arial"/>
          <w:color w:val="auto"/>
          <w:lang w:eastAsia="en-AU"/>
        </w:rPr>
        <w:t xml:space="preserve"> </w:t>
      </w:r>
      <w:r w:rsidR="00DA71E1" w:rsidRPr="00E61A5C">
        <w:rPr>
          <w:rFonts w:ascii="Arial" w:eastAsia="Times New Roman" w:hAnsi="Arial" w:cs="Arial"/>
          <w:color w:val="auto"/>
          <w:lang w:eastAsia="en-AU"/>
        </w:rPr>
        <w:t xml:space="preserve">Review/assessment by OPMH resulted in subsequent discharge due positive outcome. </w:t>
      </w:r>
      <w:r w:rsidR="00E61A5C" w:rsidRPr="00E61A5C">
        <w:rPr>
          <w:rFonts w:ascii="Arial" w:eastAsia="Times New Roman" w:hAnsi="Arial" w:cs="Arial"/>
          <w:color w:val="auto"/>
          <w:lang w:eastAsia="en-AU"/>
        </w:rPr>
        <w:t xml:space="preserve">To ensure adherence to organisational requirements regarding timeframes for completing neurological observations post fall, training for registered nurses </w:t>
      </w:r>
      <w:r w:rsidR="00E61A5C">
        <w:rPr>
          <w:rFonts w:ascii="Arial" w:eastAsia="Times New Roman" w:hAnsi="Arial" w:cs="Arial"/>
          <w:color w:val="auto"/>
          <w:lang w:eastAsia="en-AU"/>
        </w:rPr>
        <w:t xml:space="preserve">commenced </w:t>
      </w:r>
      <w:r w:rsidR="00E61A5C" w:rsidRPr="00E61A5C">
        <w:rPr>
          <w:rFonts w:ascii="Arial" w:eastAsia="Times New Roman" w:hAnsi="Arial" w:cs="Arial"/>
          <w:color w:val="auto"/>
          <w:lang w:eastAsia="en-AU"/>
        </w:rPr>
        <w:t>plus regular monitoring to ensure compliance</w:t>
      </w:r>
      <w:r w:rsidR="00E61A5C">
        <w:rPr>
          <w:rFonts w:ascii="Arial" w:eastAsia="Times New Roman" w:hAnsi="Arial" w:cs="Arial"/>
          <w:color w:val="auto"/>
          <w:lang w:eastAsia="en-AU"/>
        </w:rPr>
        <w:t>.</w:t>
      </w:r>
      <w:r w:rsidR="00E61A5C" w:rsidRPr="00E61A5C">
        <w:rPr>
          <w:rFonts w:ascii="Arial" w:eastAsia="Times New Roman" w:hAnsi="Arial" w:cs="Arial"/>
          <w:color w:val="auto"/>
          <w:lang w:eastAsia="en-AU"/>
        </w:rPr>
        <w:t xml:space="preserve"> </w:t>
      </w:r>
    </w:p>
    <w:p w14:paraId="077FD378" w14:textId="51C4D3EE" w:rsidR="00C16BA3" w:rsidRPr="00E61A5C" w:rsidRDefault="00C16BA3" w:rsidP="00360C17">
      <w:pPr>
        <w:shd w:val="clear" w:color="auto" w:fill="FFFFFF" w:themeFill="background1"/>
        <w:rPr>
          <w:rFonts w:ascii="Arial" w:eastAsia="Times New Roman" w:hAnsi="Arial" w:cs="Arial"/>
          <w:color w:val="auto"/>
          <w:lang w:eastAsia="en-AU"/>
        </w:rPr>
      </w:pPr>
      <w:r>
        <w:rPr>
          <w:rFonts w:ascii="Arial" w:eastAsia="Times New Roman" w:hAnsi="Arial" w:cs="Arial"/>
          <w:color w:val="000000"/>
          <w:lang w:eastAsia="en-AU"/>
        </w:rPr>
        <w:t>Another consumer</w:t>
      </w:r>
      <w:r w:rsidR="00E63082">
        <w:rPr>
          <w:rFonts w:ascii="Arial" w:eastAsia="Times New Roman" w:hAnsi="Arial" w:cs="Arial"/>
          <w:color w:val="000000"/>
          <w:lang w:eastAsia="en-AU"/>
        </w:rPr>
        <w:t>’s medical officer directed geriatrician review due to identified changed behaviour</w:t>
      </w:r>
      <w:r w:rsidR="00E61A5C">
        <w:rPr>
          <w:rFonts w:ascii="Arial" w:eastAsia="Times New Roman" w:hAnsi="Arial" w:cs="Arial"/>
          <w:color w:val="000000"/>
          <w:lang w:eastAsia="en-AU"/>
        </w:rPr>
        <w:t>/</w:t>
      </w:r>
      <w:r w:rsidR="00E63082">
        <w:rPr>
          <w:rFonts w:ascii="Arial" w:eastAsia="Times New Roman" w:hAnsi="Arial" w:cs="Arial"/>
          <w:color w:val="000000"/>
          <w:lang w:eastAsia="en-AU"/>
        </w:rPr>
        <w:t>cognitive decline, however assessments to identif</w:t>
      </w:r>
      <w:r w:rsidR="007D242D">
        <w:rPr>
          <w:rFonts w:ascii="Arial" w:eastAsia="Times New Roman" w:hAnsi="Arial" w:cs="Arial"/>
          <w:color w:val="000000"/>
          <w:lang w:eastAsia="en-AU"/>
        </w:rPr>
        <w:t>y</w:t>
      </w:r>
      <w:r w:rsidR="00E63082">
        <w:rPr>
          <w:rFonts w:ascii="Arial" w:eastAsia="Times New Roman" w:hAnsi="Arial" w:cs="Arial"/>
          <w:color w:val="000000"/>
          <w:lang w:eastAsia="en-AU"/>
        </w:rPr>
        <w:t xml:space="preserve"> the cause of changed behaviours and ensure geriatrician review did not occur. A BSP to guide staff in appropriate individualised care delivery is not evident. </w:t>
      </w:r>
      <w:r w:rsidR="007D242D" w:rsidRPr="00E61A5C">
        <w:rPr>
          <w:rFonts w:ascii="Arial" w:eastAsia="Times New Roman" w:hAnsi="Arial" w:cs="Arial"/>
          <w:color w:val="auto"/>
          <w:lang w:eastAsia="en-AU"/>
        </w:rPr>
        <w:t xml:space="preserve">In their response the provider supplied evidence of </w:t>
      </w:r>
      <w:r w:rsidR="00E16ABC" w:rsidRPr="00E61A5C">
        <w:rPr>
          <w:rFonts w:ascii="Arial" w:eastAsia="Times New Roman" w:hAnsi="Arial" w:cs="Arial"/>
          <w:color w:val="auto"/>
          <w:lang w:eastAsia="en-AU"/>
        </w:rPr>
        <w:t>assessments/</w:t>
      </w:r>
      <w:r w:rsidR="007D242D" w:rsidRPr="00E61A5C">
        <w:rPr>
          <w:rFonts w:ascii="Arial" w:eastAsia="Times New Roman" w:hAnsi="Arial" w:cs="Arial"/>
          <w:color w:val="auto"/>
          <w:lang w:eastAsia="en-AU"/>
        </w:rPr>
        <w:t xml:space="preserve">behaviour monitoring </w:t>
      </w:r>
      <w:r w:rsidR="00E16ABC" w:rsidRPr="00E61A5C">
        <w:rPr>
          <w:rFonts w:ascii="Arial" w:eastAsia="Times New Roman" w:hAnsi="Arial" w:cs="Arial"/>
          <w:color w:val="auto"/>
          <w:lang w:eastAsia="en-AU"/>
        </w:rPr>
        <w:t xml:space="preserve">and </w:t>
      </w:r>
      <w:r w:rsidR="007D242D" w:rsidRPr="00E61A5C">
        <w:rPr>
          <w:rFonts w:ascii="Arial" w:eastAsia="Times New Roman" w:hAnsi="Arial" w:cs="Arial"/>
          <w:color w:val="auto"/>
          <w:lang w:eastAsia="en-AU"/>
        </w:rPr>
        <w:t xml:space="preserve">BSP </w:t>
      </w:r>
      <w:r w:rsidR="00E16ABC" w:rsidRPr="00E61A5C">
        <w:rPr>
          <w:rFonts w:ascii="Arial" w:eastAsia="Times New Roman" w:hAnsi="Arial" w:cs="Arial"/>
          <w:color w:val="auto"/>
          <w:lang w:eastAsia="en-AU"/>
        </w:rPr>
        <w:t>detailing</w:t>
      </w:r>
      <w:r w:rsidR="007D242D" w:rsidRPr="00E61A5C">
        <w:rPr>
          <w:rFonts w:ascii="Arial" w:eastAsia="Times New Roman" w:hAnsi="Arial" w:cs="Arial"/>
          <w:color w:val="auto"/>
          <w:lang w:eastAsia="en-AU"/>
        </w:rPr>
        <w:t xml:space="preserve"> interventions</w:t>
      </w:r>
      <w:r w:rsidR="00E16ABC" w:rsidRPr="00E61A5C">
        <w:rPr>
          <w:rFonts w:ascii="Arial" w:eastAsia="Times New Roman" w:hAnsi="Arial" w:cs="Arial"/>
          <w:color w:val="auto"/>
          <w:lang w:eastAsia="en-AU"/>
        </w:rPr>
        <w:t>, resulting in positive consumer outcomes</w:t>
      </w:r>
      <w:r w:rsidR="00E61A5C" w:rsidRPr="00E61A5C">
        <w:rPr>
          <w:rFonts w:ascii="Arial" w:eastAsia="Times New Roman" w:hAnsi="Arial" w:cs="Arial"/>
          <w:color w:val="auto"/>
          <w:lang w:eastAsia="en-AU"/>
        </w:rPr>
        <w:t xml:space="preserve">, plus clarification </w:t>
      </w:r>
      <w:r w:rsidR="00E16ABC" w:rsidRPr="00E61A5C">
        <w:rPr>
          <w:rFonts w:ascii="Arial" w:eastAsia="Times New Roman" w:hAnsi="Arial" w:cs="Arial"/>
          <w:color w:val="auto"/>
          <w:lang w:eastAsia="en-AU"/>
        </w:rPr>
        <w:t xml:space="preserve">medical officer notations </w:t>
      </w:r>
      <w:r w:rsidR="00E61A5C" w:rsidRPr="00E61A5C">
        <w:rPr>
          <w:rFonts w:ascii="Arial" w:eastAsia="Times New Roman" w:hAnsi="Arial" w:cs="Arial"/>
          <w:color w:val="auto"/>
          <w:lang w:eastAsia="en-AU"/>
        </w:rPr>
        <w:t>detail future consideration of geriatrician review</w:t>
      </w:r>
      <w:r w:rsidR="00E16ABC" w:rsidRPr="00E61A5C">
        <w:rPr>
          <w:rFonts w:ascii="Arial" w:eastAsia="Times New Roman" w:hAnsi="Arial" w:cs="Arial"/>
          <w:color w:val="auto"/>
          <w:lang w:eastAsia="en-AU"/>
        </w:rPr>
        <w:t xml:space="preserve"> (not immediate)</w:t>
      </w:r>
      <w:r w:rsidR="00E61A5C" w:rsidRPr="00E61A5C">
        <w:rPr>
          <w:rFonts w:ascii="Arial" w:eastAsia="Times New Roman" w:hAnsi="Arial" w:cs="Arial"/>
          <w:color w:val="auto"/>
          <w:lang w:eastAsia="en-AU"/>
        </w:rPr>
        <w:t>.</w:t>
      </w:r>
      <w:r w:rsidR="00E16ABC" w:rsidRPr="00E61A5C">
        <w:rPr>
          <w:rFonts w:ascii="Arial" w:eastAsia="Times New Roman" w:hAnsi="Arial" w:cs="Arial"/>
          <w:color w:val="auto"/>
          <w:lang w:eastAsia="en-AU"/>
        </w:rPr>
        <w:t xml:space="preserve"> </w:t>
      </w:r>
    </w:p>
    <w:p w14:paraId="64E16354" w14:textId="71B905A6" w:rsidR="00E63082" w:rsidRPr="00C25E4C" w:rsidRDefault="00E63082" w:rsidP="00360C17">
      <w:pPr>
        <w:pStyle w:val="NormalWeb"/>
        <w:spacing w:before="0" w:beforeAutospacing="0" w:after="120" w:afterAutospacing="0"/>
        <w:rPr>
          <w:rFonts w:ascii="Arial" w:hAnsi="Arial" w:cs="Arial"/>
        </w:rPr>
      </w:pPr>
      <w:r>
        <w:rPr>
          <w:rFonts w:ascii="Arial" w:hAnsi="Arial" w:cs="Arial"/>
        </w:rPr>
        <w:t xml:space="preserve">For another consumer </w:t>
      </w:r>
      <w:r w:rsidRPr="00D22811">
        <w:rPr>
          <w:rFonts w:ascii="Arial" w:hAnsi="Arial" w:cs="Arial"/>
        </w:rPr>
        <w:t xml:space="preserve">observed by the </w:t>
      </w:r>
      <w:r>
        <w:rPr>
          <w:rFonts w:ascii="Arial" w:hAnsi="Arial" w:cs="Arial"/>
        </w:rPr>
        <w:t>a</w:t>
      </w:r>
      <w:r w:rsidRPr="00D22811">
        <w:rPr>
          <w:rFonts w:ascii="Arial" w:hAnsi="Arial" w:cs="Arial"/>
        </w:rPr>
        <w:t xml:space="preserve">ssessment </w:t>
      </w:r>
      <w:r>
        <w:rPr>
          <w:rFonts w:ascii="Arial" w:hAnsi="Arial" w:cs="Arial"/>
        </w:rPr>
        <w:t>t</w:t>
      </w:r>
      <w:r w:rsidRPr="00D22811">
        <w:rPr>
          <w:rFonts w:ascii="Arial" w:hAnsi="Arial" w:cs="Arial"/>
        </w:rPr>
        <w:t xml:space="preserve">eam to be experiencing agitation, </w:t>
      </w:r>
      <w:r>
        <w:rPr>
          <w:rFonts w:ascii="Arial" w:hAnsi="Arial" w:cs="Arial"/>
        </w:rPr>
        <w:t xml:space="preserve">review of documents </w:t>
      </w:r>
      <w:proofErr w:type="gramStart"/>
      <w:r w:rsidR="00C25E4C">
        <w:rPr>
          <w:rFonts w:ascii="Arial" w:hAnsi="Arial" w:cs="Arial"/>
        </w:rPr>
        <w:t>detail</w:t>
      </w:r>
      <w:proofErr w:type="gramEnd"/>
      <w:r>
        <w:rPr>
          <w:rFonts w:ascii="Arial" w:hAnsi="Arial" w:cs="Arial"/>
        </w:rPr>
        <w:t xml:space="preserve"> </w:t>
      </w:r>
      <w:r w:rsidR="00E61A5C">
        <w:rPr>
          <w:rFonts w:ascii="Arial" w:hAnsi="Arial" w:cs="Arial"/>
        </w:rPr>
        <w:t xml:space="preserve">multiple </w:t>
      </w:r>
      <w:r w:rsidR="00750FF2">
        <w:rPr>
          <w:rFonts w:ascii="Arial" w:hAnsi="Arial" w:cs="Arial"/>
        </w:rPr>
        <w:t>occasions</w:t>
      </w:r>
      <w:r w:rsidRPr="00D22811">
        <w:rPr>
          <w:rFonts w:ascii="Arial" w:hAnsi="Arial" w:cs="Arial"/>
        </w:rPr>
        <w:t xml:space="preserve"> of verbal</w:t>
      </w:r>
      <w:r>
        <w:rPr>
          <w:rFonts w:ascii="Arial" w:hAnsi="Arial" w:cs="Arial"/>
        </w:rPr>
        <w:t>/</w:t>
      </w:r>
      <w:r w:rsidRPr="00D22811">
        <w:rPr>
          <w:rFonts w:ascii="Arial" w:hAnsi="Arial" w:cs="Arial"/>
        </w:rPr>
        <w:t xml:space="preserve">physical aggression towards staff </w:t>
      </w:r>
      <w:r>
        <w:rPr>
          <w:rFonts w:ascii="Arial" w:hAnsi="Arial" w:cs="Arial"/>
        </w:rPr>
        <w:t xml:space="preserve">however </w:t>
      </w:r>
      <w:r w:rsidR="0035636D">
        <w:rPr>
          <w:rFonts w:ascii="Arial" w:hAnsi="Arial" w:cs="Arial"/>
        </w:rPr>
        <w:t>a behavioural assessment</w:t>
      </w:r>
      <w:r w:rsidR="00E61A5C">
        <w:rPr>
          <w:rFonts w:ascii="Arial" w:hAnsi="Arial" w:cs="Arial"/>
        </w:rPr>
        <w:t xml:space="preserve"> </w:t>
      </w:r>
      <w:r w:rsidR="0035636D">
        <w:rPr>
          <w:rFonts w:ascii="Arial" w:hAnsi="Arial" w:cs="Arial"/>
        </w:rPr>
        <w:t xml:space="preserve">nor BSP developed </w:t>
      </w:r>
      <w:r w:rsidRPr="00D22811">
        <w:rPr>
          <w:rFonts w:ascii="Arial" w:hAnsi="Arial" w:cs="Arial"/>
        </w:rPr>
        <w:t>to guid</w:t>
      </w:r>
      <w:r w:rsidR="0035636D">
        <w:rPr>
          <w:rFonts w:ascii="Arial" w:hAnsi="Arial" w:cs="Arial"/>
        </w:rPr>
        <w:t>e care delivery</w:t>
      </w:r>
      <w:r w:rsidR="00DA71E1">
        <w:rPr>
          <w:rFonts w:ascii="Arial" w:hAnsi="Arial" w:cs="Arial"/>
        </w:rPr>
        <w:t>.</w:t>
      </w:r>
      <w:r w:rsidR="007E7B49">
        <w:rPr>
          <w:rFonts w:ascii="Arial" w:hAnsi="Arial" w:cs="Arial"/>
        </w:rPr>
        <w:t xml:space="preserve"> </w:t>
      </w:r>
      <w:r w:rsidR="007E7B49" w:rsidRPr="00C25E4C">
        <w:rPr>
          <w:rFonts w:ascii="Arial" w:hAnsi="Arial" w:cs="Arial"/>
        </w:rPr>
        <w:t>In their response the provider</w:t>
      </w:r>
      <w:r w:rsidR="00750FF2" w:rsidRPr="00C25E4C">
        <w:rPr>
          <w:rFonts w:ascii="Arial" w:hAnsi="Arial" w:cs="Arial"/>
        </w:rPr>
        <w:t xml:space="preserve"> supplied evidence of </w:t>
      </w:r>
      <w:r w:rsidR="00DA71E1">
        <w:rPr>
          <w:rFonts w:ascii="Arial" w:hAnsi="Arial" w:cs="Arial"/>
        </w:rPr>
        <w:t>b</w:t>
      </w:r>
      <w:r w:rsidR="00750FF2" w:rsidRPr="00C25E4C">
        <w:rPr>
          <w:rFonts w:ascii="Arial" w:hAnsi="Arial" w:cs="Arial"/>
        </w:rPr>
        <w:t xml:space="preserve">ehaviour </w:t>
      </w:r>
      <w:r w:rsidR="00DA71E1">
        <w:rPr>
          <w:rFonts w:ascii="Arial" w:hAnsi="Arial" w:cs="Arial"/>
        </w:rPr>
        <w:t>r</w:t>
      </w:r>
      <w:r w:rsidR="00750FF2" w:rsidRPr="00C25E4C">
        <w:rPr>
          <w:rFonts w:ascii="Arial" w:hAnsi="Arial" w:cs="Arial"/>
        </w:rPr>
        <w:t xml:space="preserve">ecording </w:t>
      </w:r>
      <w:r w:rsidR="00DA71E1">
        <w:rPr>
          <w:rFonts w:ascii="Arial" w:hAnsi="Arial" w:cs="Arial"/>
        </w:rPr>
        <w:t>documents</w:t>
      </w:r>
      <w:r w:rsidR="00750FF2" w:rsidRPr="00C25E4C">
        <w:rPr>
          <w:rFonts w:ascii="Arial" w:hAnsi="Arial" w:cs="Arial"/>
        </w:rPr>
        <w:t xml:space="preserve"> to capture ongoing recording when required</w:t>
      </w:r>
      <w:r w:rsidR="00C25E4C" w:rsidRPr="00C25E4C">
        <w:rPr>
          <w:rFonts w:ascii="Arial" w:hAnsi="Arial" w:cs="Arial"/>
        </w:rPr>
        <w:t>,</w:t>
      </w:r>
      <w:r w:rsidR="00750FF2" w:rsidRPr="00C25E4C">
        <w:rPr>
          <w:rFonts w:ascii="Arial" w:hAnsi="Arial" w:cs="Arial"/>
        </w:rPr>
        <w:t xml:space="preserve"> plus a documented BSP. GP review occurred and referral to D</w:t>
      </w:r>
      <w:r w:rsidR="00DA71E1">
        <w:rPr>
          <w:rFonts w:ascii="Arial" w:hAnsi="Arial" w:cs="Arial"/>
        </w:rPr>
        <w:t>ementia Services Australia (D</w:t>
      </w:r>
      <w:r w:rsidR="00750FF2" w:rsidRPr="00C25E4C">
        <w:rPr>
          <w:rFonts w:ascii="Arial" w:hAnsi="Arial" w:cs="Arial"/>
        </w:rPr>
        <w:t>SA</w:t>
      </w:r>
      <w:r w:rsidR="00DA71E1">
        <w:rPr>
          <w:rFonts w:ascii="Arial" w:hAnsi="Arial" w:cs="Arial"/>
        </w:rPr>
        <w:t>)</w:t>
      </w:r>
      <w:r w:rsidR="00750FF2" w:rsidRPr="00C25E4C">
        <w:rPr>
          <w:rFonts w:ascii="Arial" w:hAnsi="Arial" w:cs="Arial"/>
        </w:rPr>
        <w:t xml:space="preserve"> </w:t>
      </w:r>
      <w:r w:rsidR="00C25E4C" w:rsidRPr="00C25E4C">
        <w:rPr>
          <w:rFonts w:ascii="Arial" w:hAnsi="Arial" w:cs="Arial"/>
        </w:rPr>
        <w:t>because of</w:t>
      </w:r>
      <w:r w:rsidR="00750FF2" w:rsidRPr="00C25E4C">
        <w:rPr>
          <w:rFonts w:ascii="Arial" w:hAnsi="Arial" w:cs="Arial"/>
        </w:rPr>
        <w:t xml:space="preserve"> behaviour witnessed by the assessment team. Directives in </w:t>
      </w:r>
      <w:r w:rsidR="00C25E4C" w:rsidRPr="00C25E4C">
        <w:rPr>
          <w:rFonts w:ascii="Arial" w:hAnsi="Arial" w:cs="Arial"/>
        </w:rPr>
        <w:t>DSA</w:t>
      </w:r>
      <w:r w:rsidR="00750FF2" w:rsidRPr="00C25E4C">
        <w:rPr>
          <w:rFonts w:ascii="Arial" w:hAnsi="Arial" w:cs="Arial"/>
        </w:rPr>
        <w:t xml:space="preserve"> report required minor adjustments to </w:t>
      </w:r>
      <w:r w:rsidR="00DA71E1">
        <w:rPr>
          <w:rFonts w:ascii="Arial" w:hAnsi="Arial" w:cs="Arial"/>
        </w:rPr>
        <w:t xml:space="preserve">the </w:t>
      </w:r>
      <w:r w:rsidR="00750FF2" w:rsidRPr="00C25E4C">
        <w:rPr>
          <w:rFonts w:ascii="Arial" w:hAnsi="Arial" w:cs="Arial"/>
        </w:rPr>
        <w:t>BSP.</w:t>
      </w:r>
      <w:r w:rsidR="0035636D" w:rsidRPr="00C25E4C">
        <w:rPr>
          <w:rFonts w:ascii="Arial" w:hAnsi="Arial" w:cs="Arial"/>
        </w:rPr>
        <w:t xml:space="preserve"> </w:t>
      </w:r>
    </w:p>
    <w:p w14:paraId="2D929174" w14:textId="1CE07D9E" w:rsidR="0035636D" w:rsidRPr="007410D3" w:rsidRDefault="0035636D" w:rsidP="00360C17">
      <w:pPr>
        <w:pStyle w:val="NormalWeb"/>
        <w:spacing w:before="0" w:beforeAutospacing="0" w:after="120" w:afterAutospacing="0"/>
        <w:rPr>
          <w:rFonts w:ascii="Arial" w:hAnsi="Arial" w:cs="Arial"/>
        </w:rPr>
      </w:pPr>
      <w:r>
        <w:rPr>
          <w:rFonts w:ascii="Arial" w:hAnsi="Arial" w:cs="Arial"/>
        </w:rPr>
        <w:t xml:space="preserve">Another consumer </w:t>
      </w:r>
      <w:r w:rsidRPr="00954884">
        <w:rPr>
          <w:rFonts w:ascii="Arial" w:hAnsi="Arial" w:cs="Arial"/>
        </w:rPr>
        <w:t xml:space="preserve">experienced </w:t>
      </w:r>
      <w:r w:rsidR="00750FF2">
        <w:rPr>
          <w:rFonts w:ascii="Arial" w:hAnsi="Arial" w:cs="Arial"/>
        </w:rPr>
        <w:t>w</w:t>
      </w:r>
      <w:r w:rsidRPr="00954884">
        <w:rPr>
          <w:rFonts w:ascii="Arial" w:hAnsi="Arial" w:cs="Arial"/>
        </w:rPr>
        <w:t xml:space="preserve">eight loss </w:t>
      </w:r>
      <w:r>
        <w:rPr>
          <w:rFonts w:ascii="Arial" w:hAnsi="Arial" w:cs="Arial"/>
        </w:rPr>
        <w:t>within a 3-month period and although appropriate monitoring records/assessment and medical officer review resulted in changes to diet</w:t>
      </w:r>
      <w:r w:rsidR="00C25E4C">
        <w:rPr>
          <w:rFonts w:ascii="Arial" w:hAnsi="Arial" w:cs="Arial"/>
        </w:rPr>
        <w:t>/</w:t>
      </w:r>
      <w:r>
        <w:rPr>
          <w:rFonts w:ascii="Arial" w:hAnsi="Arial" w:cs="Arial"/>
        </w:rPr>
        <w:t xml:space="preserve">provision of </w:t>
      </w:r>
      <w:r w:rsidRPr="00954884">
        <w:rPr>
          <w:rFonts w:ascii="Arial" w:hAnsi="Arial" w:cs="Arial"/>
        </w:rPr>
        <w:t>nutritional supplements</w:t>
      </w:r>
      <w:r>
        <w:rPr>
          <w:rFonts w:ascii="Arial" w:hAnsi="Arial" w:cs="Arial"/>
        </w:rPr>
        <w:t>, this was not conducted in a timely manner</w:t>
      </w:r>
      <w:r w:rsidR="00750FF2">
        <w:rPr>
          <w:rFonts w:ascii="Arial" w:hAnsi="Arial" w:cs="Arial"/>
        </w:rPr>
        <w:t>.</w:t>
      </w:r>
      <w:r>
        <w:rPr>
          <w:rFonts w:ascii="Arial" w:hAnsi="Arial" w:cs="Arial"/>
        </w:rPr>
        <w:t xml:space="preserve"> Referral to </w:t>
      </w:r>
      <w:r w:rsidR="000C6905">
        <w:rPr>
          <w:rFonts w:ascii="Arial" w:hAnsi="Arial" w:cs="Arial"/>
        </w:rPr>
        <w:t xml:space="preserve">a </w:t>
      </w:r>
      <w:r w:rsidR="000C6905" w:rsidRPr="00954884">
        <w:rPr>
          <w:rFonts w:ascii="Arial" w:hAnsi="Arial" w:cs="Arial"/>
        </w:rPr>
        <w:t>speech</w:t>
      </w:r>
      <w:r w:rsidRPr="00954884">
        <w:rPr>
          <w:rFonts w:ascii="Arial" w:hAnsi="Arial" w:cs="Arial"/>
        </w:rPr>
        <w:t xml:space="preserve"> pathologist </w:t>
      </w:r>
      <w:r w:rsidR="00C25E4C">
        <w:rPr>
          <w:rFonts w:ascii="Arial" w:hAnsi="Arial" w:cs="Arial"/>
        </w:rPr>
        <w:t xml:space="preserve">following </w:t>
      </w:r>
      <w:r w:rsidRPr="00954884">
        <w:rPr>
          <w:rFonts w:ascii="Arial" w:hAnsi="Arial" w:cs="Arial"/>
        </w:rPr>
        <w:t xml:space="preserve">further </w:t>
      </w:r>
      <w:r w:rsidR="00C25E4C">
        <w:rPr>
          <w:rFonts w:ascii="Arial" w:hAnsi="Arial" w:cs="Arial"/>
        </w:rPr>
        <w:t xml:space="preserve">weight </w:t>
      </w:r>
      <w:r>
        <w:rPr>
          <w:rFonts w:ascii="Arial" w:hAnsi="Arial" w:cs="Arial"/>
        </w:rPr>
        <w:t>loss</w:t>
      </w:r>
      <w:r w:rsidR="00C25E4C">
        <w:rPr>
          <w:rFonts w:ascii="Arial" w:hAnsi="Arial" w:cs="Arial"/>
        </w:rPr>
        <w:t xml:space="preserve">, however </w:t>
      </w:r>
      <w:r w:rsidRPr="00954884">
        <w:rPr>
          <w:rFonts w:ascii="Arial" w:hAnsi="Arial" w:cs="Arial"/>
        </w:rPr>
        <w:t xml:space="preserve">no documentation to </w:t>
      </w:r>
      <w:r w:rsidR="00C25E4C">
        <w:rPr>
          <w:rFonts w:ascii="Arial" w:hAnsi="Arial" w:cs="Arial"/>
        </w:rPr>
        <w:t xml:space="preserve">demonstrate dietician </w:t>
      </w:r>
      <w:r w:rsidRPr="00954884">
        <w:rPr>
          <w:rFonts w:ascii="Arial" w:hAnsi="Arial" w:cs="Arial"/>
        </w:rPr>
        <w:lastRenderedPageBreak/>
        <w:t>review</w:t>
      </w:r>
      <w:r w:rsidR="00C25E4C">
        <w:rPr>
          <w:rFonts w:ascii="Arial" w:hAnsi="Arial" w:cs="Arial"/>
        </w:rPr>
        <w:t>.</w:t>
      </w:r>
      <w:r w:rsidRPr="00954884">
        <w:rPr>
          <w:rFonts w:ascii="Arial" w:hAnsi="Arial" w:cs="Arial"/>
        </w:rPr>
        <w:t xml:space="preserve"> </w:t>
      </w:r>
      <w:r w:rsidR="00C25E4C">
        <w:rPr>
          <w:rFonts w:ascii="Arial" w:hAnsi="Arial" w:cs="Arial"/>
        </w:rPr>
        <w:t>Their r</w:t>
      </w:r>
      <w:r w:rsidRPr="00954884">
        <w:rPr>
          <w:rFonts w:ascii="Arial" w:hAnsi="Arial" w:cs="Arial"/>
        </w:rPr>
        <w:t xml:space="preserve">epresentative said </w:t>
      </w:r>
      <w:r w:rsidR="00C25E4C">
        <w:rPr>
          <w:rFonts w:ascii="Arial" w:hAnsi="Arial" w:cs="Arial"/>
        </w:rPr>
        <w:t xml:space="preserve">they are </w:t>
      </w:r>
      <w:r w:rsidRPr="00954884">
        <w:rPr>
          <w:rFonts w:ascii="Arial" w:hAnsi="Arial" w:cs="Arial"/>
        </w:rPr>
        <w:t>happy with</w:t>
      </w:r>
      <w:r w:rsidR="00C25E4C">
        <w:rPr>
          <w:rFonts w:ascii="Arial" w:hAnsi="Arial" w:cs="Arial"/>
        </w:rPr>
        <w:t xml:space="preserve"> overall</w:t>
      </w:r>
      <w:r w:rsidRPr="00954884">
        <w:rPr>
          <w:rFonts w:ascii="Arial" w:hAnsi="Arial" w:cs="Arial"/>
        </w:rPr>
        <w:t xml:space="preserve"> care </w:t>
      </w:r>
      <w:r w:rsidR="00C25E4C">
        <w:rPr>
          <w:rFonts w:ascii="Arial" w:hAnsi="Arial" w:cs="Arial"/>
        </w:rPr>
        <w:t xml:space="preserve">considering </w:t>
      </w:r>
      <w:r w:rsidRPr="00954884">
        <w:rPr>
          <w:rFonts w:ascii="Arial" w:hAnsi="Arial" w:cs="Arial"/>
        </w:rPr>
        <w:t>the service managed weight loss</w:t>
      </w:r>
      <w:r w:rsidR="00C25E4C">
        <w:rPr>
          <w:rFonts w:ascii="Arial" w:hAnsi="Arial" w:cs="Arial"/>
        </w:rPr>
        <w:t xml:space="preserve">, although noting slowness in </w:t>
      </w:r>
      <w:r w:rsidRPr="00954884">
        <w:rPr>
          <w:rFonts w:ascii="Arial" w:hAnsi="Arial" w:cs="Arial"/>
        </w:rPr>
        <w:t>review by an allied health professional</w:t>
      </w:r>
      <w:r w:rsidRPr="00C25E4C">
        <w:rPr>
          <w:rFonts w:ascii="Arial" w:hAnsi="Arial" w:cs="Arial"/>
        </w:rPr>
        <w:t>.</w:t>
      </w:r>
      <w:r w:rsidR="00750FF2" w:rsidRPr="00C25E4C">
        <w:rPr>
          <w:rFonts w:ascii="Arial" w:hAnsi="Arial" w:cs="Arial"/>
        </w:rPr>
        <w:t xml:space="preserve"> In their response the provider supplied evidence of regular monitoring/recording</w:t>
      </w:r>
      <w:r w:rsidR="00CF041C" w:rsidRPr="00C25E4C">
        <w:rPr>
          <w:rFonts w:ascii="Arial" w:hAnsi="Arial" w:cs="Arial"/>
        </w:rPr>
        <w:t xml:space="preserve"> of food/fluid intake</w:t>
      </w:r>
      <w:r w:rsidR="00750FF2" w:rsidRPr="00C25E4C">
        <w:rPr>
          <w:rFonts w:ascii="Arial" w:hAnsi="Arial" w:cs="Arial"/>
        </w:rPr>
        <w:t>/speech pathology</w:t>
      </w:r>
      <w:r w:rsidR="00C95BD3">
        <w:rPr>
          <w:rFonts w:ascii="Arial" w:hAnsi="Arial" w:cs="Arial"/>
        </w:rPr>
        <w:t xml:space="preserve"> plus </w:t>
      </w:r>
      <w:r w:rsidR="00750FF2" w:rsidRPr="00C25E4C">
        <w:rPr>
          <w:rFonts w:ascii="Arial" w:hAnsi="Arial" w:cs="Arial"/>
        </w:rPr>
        <w:t>dietician review</w:t>
      </w:r>
      <w:r w:rsidR="00901468">
        <w:rPr>
          <w:rFonts w:ascii="Arial" w:hAnsi="Arial" w:cs="Arial"/>
        </w:rPr>
        <w:t>.</w:t>
      </w:r>
    </w:p>
    <w:p w14:paraId="3FBC874D" w14:textId="29AC6D9E" w:rsidR="00296720" w:rsidRPr="00162A58" w:rsidRDefault="00F02962" w:rsidP="00360C17">
      <w:pPr>
        <w:rPr>
          <w:rFonts w:ascii="Arial" w:hAnsi="Arial" w:cs="Arial"/>
          <w:color w:val="auto"/>
        </w:rPr>
      </w:pPr>
      <w:r w:rsidRPr="00296720">
        <w:rPr>
          <w:rFonts w:ascii="Arial" w:hAnsi="Arial" w:cs="Arial"/>
        </w:rPr>
        <w:t>Care for a f</w:t>
      </w:r>
      <w:r w:rsidR="00AC2253" w:rsidRPr="00296720">
        <w:rPr>
          <w:rFonts w:ascii="Arial" w:hAnsi="Arial" w:cs="Arial"/>
        </w:rPr>
        <w:t>ifth consumer</w:t>
      </w:r>
      <w:r w:rsidRPr="00296720">
        <w:rPr>
          <w:rFonts w:ascii="Arial" w:hAnsi="Arial" w:cs="Arial"/>
        </w:rPr>
        <w:t xml:space="preserve"> </w:t>
      </w:r>
      <w:r w:rsidR="0027485B">
        <w:rPr>
          <w:rFonts w:ascii="Arial" w:hAnsi="Arial" w:cs="Arial"/>
        </w:rPr>
        <w:t xml:space="preserve">experiencing </w:t>
      </w:r>
      <w:r w:rsidR="00C25E4C">
        <w:rPr>
          <w:rFonts w:ascii="Arial" w:hAnsi="Arial" w:cs="Arial"/>
        </w:rPr>
        <w:t xml:space="preserve">(historical) </w:t>
      </w:r>
      <w:r w:rsidRPr="00296720">
        <w:rPr>
          <w:rFonts w:ascii="Arial" w:hAnsi="Arial" w:cs="Arial"/>
        </w:rPr>
        <w:t xml:space="preserve">aggressive behaviours affecting other consumers </w:t>
      </w:r>
      <w:r w:rsidR="00CA0A74" w:rsidRPr="00296720">
        <w:rPr>
          <w:rFonts w:ascii="Arial" w:hAnsi="Arial" w:cs="Arial"/>
        </w:rPr>
        <w:t>[</w:t>
      </w:r>
      <w:r w:rsidRPr="00296720">
        <w:rPr>
          <w:rFonts w:ascii="Arial" w:hAnsi="Arial" w:cs="Arial"/>
        </w:rPr>
        <w:t>report</w:t>
      </w:r>
      <w:r w:rsidR="00CA0A74" w:rsidRPr="00296720">
        <w:rPr>
          <w:rFonts w:ascii="Arial" w:hAnsi="Arial" w:cs="Arial"/>
        </w:rPr>
        <w:t>ed</w:t>
      </w:r>
      <w:r w:rsidRPr="00296720">
        <w:rPr>
          <w:rFonts w:ascii="Arial" w:hAnsi="Arial" w:cs="Arial"/>
        </w:rPr>
        <w:t xml:space="preserve"> to Serious Incident Reporting Scheme (SIRS)</w:t>
      </w:r>
      <w:r w:rsidR="00CA0A74" w:rsidRPr="00296720">
        <w:rPr>
          <w:rFonts w:ascii="Arial" w:hAnsi="Arial" w:cs="Arial"/>
        </w:rPr>
        <w:t>]</w:t>
      </w:r>
      <w:r w:rsidRPr="00296720">
        <w:rPr>
          <w:rFonts w:ascii="Arial" w:hAnsi="Arial" w:cs="Arial"/>
        </w:rPr>
        <w:t xml:space="preserve"> was reviewed by the assessment team. </w:t>
      </w:r>
      <w:r w:rsidR="00296720">
        <w:rPr>
          <w:rFonts w:ascii="Arial" w:hAnsi="Arial" w:cs="Arial"/>
        </w:rPr>
        <w:t>The most recent incident of aggressive behaviour</w:t>
      </w:r>
      <w:r w:rsidR="00C25E4C">
        <w:rPr>
          <w:rFonts w:ascii="Arial" w:hAnsi="Arial" w:cs="Arial"/>
        </w:rPr>
        <w:t xml:space="preserve"> </w:t>
      </w:r>
      <w:r w:rsidR="00296720">
        <w:rPr>
          <w:rFonts w:ascii="Arial" w:hAnsi="Arial" w:cs="Arial"/>
        </w:rPr>
        <w:t xml:space="preserve">resulted in dementia specialist </w:t>
      </w:r>
      <w:r w:rsidR="00296720" w:rsidRPr="00296720">
        <w:rPr>
          <w:rFonts w:ascii="Arial" w:hAnsi="Arial" w:cs="Arial"/>
          <w:color w:val="000000"/>
        </w:rPr>
        <w:t xml:space="preserve">review </w:t>
      </w:r>
      <w:r w:rsidR="00296720">
        <w:rPr>
          <w:rFonts w:ascii="Arial" w:hAnsi="Arial" w:cs="Arial"/>
          <w:color w:val="000000"/>
        </w:rPr>
        <w:t>and recommendations</w:t>
      </w:r>
      <w:r w:rsidR="00296720" w:rsidRPr="00296720">
        <w:rPr>
          <w:rFonts w:ascii="Arial" w:hAnsi="Arial" w:cs="Arial"/>
          <w:color w:val="000000"/>
        </w:rPr>
        <w:t>, delirium screening, visual observation charting, and pain assessments</w:t>
      </w:r>
      <w:r w:rsidR="00296720">
        <w:rPr>
          <w:rFonts w:ascii="Arial" w:hAnsi="Arial" w:cs="Arial"/>
          <w:color w:val="000000"/>
        </w:rPr>
        <w:t>.</w:t>
      </w:r>
      <w:r w:rsidR="00296720" w:rsidRPr="00296720">
        <w:rPr>
          <w:rFonts w:ascii="Arial" w:hAnsi="Arial" w:cs="Arial"/>
          <w:color w:val="000000"/>
        </w:rPr>
        <w:t xml:space="preserve"> </w:t>
      </w:r>
      <w:r w:rsidR="00296720">
        <w:rPr>
          <w:rFonts w:ascii="Arial" w:hAnsi="Arial" w:cs="Arial"/>
          <w:color w:val="000000"/>
        </w:rPr>
        <w:t xml:space="preserve">A review of BSP details </w:t>
      </w:r>
      <w:r w:rsidR="00296720" w:rsidRPr="00296720">
        <w:rPr>
          <w:rFonts w:ascii="Arial" w:hAnsi="Arial" w:cs="Arial"/>
          <w:color w:val="000000"/>
        </w:rPr>
        <w:t xml:space="preserve">follow-up assessments </w:t>
      </w:r>
      <w:r w:rsidR="00296720">
        <w:rPr>
          <w:rFonts w:ascii="Arial" w:hAnsi="Arial" w:cs="Arial"/>
          <w:color w:val="000000"/>
        </w:rPr>
        <w:t xml:space="preserve">occurred. </w:t>
      </w:r>
      <w:r w:rsidR="00CA0A74" w:rsidRPr="00162A58">
        <w:rPr>
          <w:rFonts w:ascii="Arial" w:hAnsi="Arial" w:cs="Arial"/>
          <w:color w:val="auto"/>
        </w:rPr>
        <w:t xml:space="preserve">The assessment team bought forward evidence a lack of information in the BSP to provide </w:t>
      </w:r>
      <w:r w:rsidR="00296720" w:rsidRPr="00162A58">
        <w:rPr>
          <w:rFonts w:ascii="Arial" w:hAnsi="Arial" w:cs="Arial"/>
          <w:color w:val="auto"/>
        </w:rPr>
        <w:t xml:space="preserve">comprehensive staff </w:t>
      </w:r>
      <w:r w:rsidR="00CA0A74" w:rsidRPr="00162A58">
        <w:rPr>
          <w:rFonts w:ascii="Arial" w:hAnsi="Arial" w:cs="Arial"/>
          <w:color w:val="auto"/>
        </w:rPr>
        <w:t>guidance</w:t>
      </w:r>
      <w:r w:rsidR="00296720" w:rsidRPr="00162A58">
        <w:rPr>
          <w:rFonts w:ascii="Arial" w:hAnsi="Arial" w:cs="Arial"/>
          <w:color w:val="auto"/>
        </w:rPr>
        <w:t>,</w:t>
      </w:r>
      <w:r w:rsidR="00CA0A74" w:rsidRPr="00162A58">
        <w:rPr>
          <w:rFonts w:ascii="Arial" w:hAnsi="Arial" w:cs="Arial"/>
          <w:color w:val="auto"/>
        </w:rPr>
        <w:t xml:space="preserve"> lack of information in the restrictive practice authorisation form to enable informed consent regarding psychotropic medication, lack of behaviour monitoring/recording to enable a comprehensive assessment of behaviours and interventions, lack of pain assessment </w:t>
      </w:r>
      <w:r w:rsidR="00AC6079" w:rsidRPr="00162A58">
        <w:rPr>
          <w:rFonts w:ascii="Arial" w:hAnsi="Arial" w:cs="Arial"/>
          <w:color w:val="auto"/>
        </w:rPr>
        <w:t xml:space="preserve">prior to administration of </w:t>
      </w:r>
      <w:r w:rsidR="00CA0A74" w:rsidRPr="00162A58">
        <w:rPr>
          <w:rFonts w:ascii="Arial" w:hAnsi="Arial" w:cs="Arial"/>
          <w:color w:val="auto"/>
        </w:rPr>
        <w:t xml:space="preserve">‘as required’ pain medication, plus lack of review/referral to a dietician/medical officer in relation to </w:t>
      </w:r>
      <w:r w:rsidR="00296720" w:rsidRPr="00162A58">
        <w:rPr>
          <w:rFonts w:ascii="Arial" w:hAnsi="Arial" w:cs="Arial"/>
          <w:color w:val="auto"/>
        </w:rPr>
        <w:t xml:space="preserve">gradual </w:t>
      </w:r>
      <w:r w:rsidR="00CA0A74" w:rsidRPr="00162A58">
        <w:rPr>
          <w:rFonts w:ascii="Arial" w:hAnsi="Arial" w:cs="Arial"/>
          <w:color w:val="auto"/>
        </w:rPr>
        <w:t xml:space="preserve">weight loss. </w:t>
      </w:r>
      <w:r w:rsidRPr="00162A58">
        <w:rPr>
          <w:rFonts w:ascii="Arial" w:hAnsi="Arial" w:cs="Arial"/>
          <w:color w:val="auto"/>
        </w:rPr>
        <w:t xml:space="preserve">Documents </w:t>
      </w:r>
      <w:r w:rsidR="00AC2253" w:rsidRPr="00162A58">
        <w:rPr>
          <w:rFonts w:ascii="Arial" w:hAnsi="Arial" w:cs="Arial"/>
          <w:color w:val="auto"/>
        </w:rPr>
        <w:t xml:space="preserve">detail </w:t>
      </w:r>
      <w:r w:rsidR="00CA0A74" w:rsidRPr="00162A58">
        <w:rPr>
          <w:rFonts w:ascii="Arial" w:hAnsi="Arial" w:cs="Arial"/>
          <w:color w:val="auto"/>
        </w:rPr>
        <w:t xml:space="preserve">recent </w:t>
      </w:r>
      <w:r w:rsidR="00CF041C" w:rsidRPr="00162A58">
        <w:rPr>
          <w:rFonts w:ascii="Arial" w:hAnsi="Arial" w:cs="Arial"/>
          <w:color w:val="auto"/>
        </w:rPr>
        <w:t>delay</w:t>
      </w:r>
      <w:r w:rsidR="00C25E4C" w:rsidRPr="00162A58">
        <w:rPr>
          <w:rFonts w:ascii="Arial" w:hAnsi="Arial" w:cs="Arial"/>
          <w:color w:val="auto"/>
        </w:rPr>
        <w:t xml:space="preserve"> in </w:t>
      </w:r>
      <w:r w:rsidR="00162A58" w:rsidRPr="00162A58">
        <w:rPr>
          <w:rFonts w:ascii="Arial" w:hAnsi="Arial" w:cs="Arial"/>
          <w:color w:val="auto"/>
        </w:rPr>
        <w:t xml:space="preserve">administration of </w:t>
      </w:r>
      <w:r w:rsidR="00AC2253" w:rsidRPr="00162A58">
        <w:rPr>
          <w:rFonts w:ascii="Arial" w:hAnsi="Arial" w:cs="Arial"/>
          <w:color w:val="auto"/>
        </w:rPr>
        <w:t>psychotropic medications due to expiry of medication</w:t>
      </w:r>
      <w:r w:rsidRPr="00162A58">
        <w:rPr>
          <w:rFonts w:ascii="Arial" w:hAnsi="Arial" w:cs="Arial"/>
          <w:color w:val="auto"/>
        </w:rPr>
        <w:t xml:space="preserve"> record</w:t>
      </w:r>
      <w:r w:rsidR="00AC6079" w:rsidRPr="00162A58">
        <w:rPr>
          <w:rFonts w:ascii="Arial" w:hAnsi="Arial" w:cs="Arial"/>
          <w:color w:val="auto"/>
        </w:rPr>
        <w:t xml:space="preserve"> however </w:t>
      </w:r>
      <w:r w:rsidR="00CF041C" w:rsidRPr="00162A58">
        <w:rPr>
          <w:rFonts w:ascii="Arial" w:hAnsi="Arial" w:cs="Arial"/>
          <w:color w:val="auto"/>
        </w:rPr>
        <w:t xml:space="preserve">the providers response details alternative arrangements to ensure same day ingestion thus negating requirement for missed medication incident report. </w:t>
      </w:r>
      <w:r w:rsidR="00296720" w:rsidRPr="00162A58">
        <w:rPr>
          <w:rFonts w:ascii="Arial" w:hAnsi="Arial" w:cs="Arial"/>
          <w:color w:val="auto"/>
        </w:rPr>
        <w:t>Interviewed staff consider additional staffing numbers</w:t>
      </w:r>
      <w:r w:rsidR="007170CF" w:rsidRPr="00162A58">
        <w:rPr>
          <w:rFonts w:ascii="Arial" w:hAnsi="Arial" w:cs="Arial"/>
          <w:color w:val="auto"/>
        </w:rPr>
        <w:t>, plus electronic alerts</w:t>
      </w:r>
      <w:r w:rsidR="00296720" w:rsidRPr="00162A58">
        <w:rPr>
          <w:rFonts w:ascii="Arial" w:hAnsi="Arial" w:cs="Arial"/>
          <w:color w:val="auto"/>
        </w:rPr>
        <w:t xml:space="preserve"> enable appropriate supervision/monitoring</w:t>
      </w:r>
      <w:r w:rsidR="007170CF" w:rsidRPr="00162A58">
        <w:rPr>
          <w:rFonts w:ascii="Arial" w:hAnsi="Arial" w:cs="Arial"/>
          <w:color w:val="auto"/>
        </w:rPr>
        <w:t xml:space="preserve"> when required and demonstrate knowledge of </w:t>
      </w:r>
      <w:r w:rsidR="00162A58" w:rsidRPr="00162A58">
        <w:rPr>
          <w:rFonts w:ascii="Arial" w:hAnsi="Arial" w:cs="Arial"/>
          <w:color w:val="auto"/>
        </w:rPr>
        <w:t xml:space="preserve">individual </w:t>
      </w:r>
      <w:r w:rsidR="007170CF" w:rsidRPr="00162A58">
        <w:rPr>
          <w:rFonts w:ascii="Arial" w:hAnsi="Arial" w:cs="Arial"/>
          <w:color w:val="auto"/>
        </w:rPr>
        <w:t>behavioural triggers/strategies</w:t>
      </w:r>
      <w:r w:rsidR="00162A58" w:rsidRPr="00162A58">
        <w:rPr>
          <w:rFonts w:ascii="Arial" w:hAnsi="Arial" w:cs="Arial"/>
          <w:color w:val="auto"/>
        </w:rPr>
        <w:t>.</w:t>
      </w:r>
      <w:r w:rsidR="00296720" w:rsidRPr="00162A58">
        <w:rPr>
          <w:rFonts w:ascii="Arial" w:hAnsi="Arial" w:cs="Arial"/>
          <w:color w:val="auto"/>
        </w:rPr>
        <w:t xml:space="preserve"> </w:t>
      </w:r>
      <w:r w:rsidR="00F018D3" w:rsidRPr="00162A58">
        <w:rPr>
          <w:rFonts w:ascii="Arial" w:hAnsi="Arial" w:cs="Arial"/>
          <w:color w:val="auto"/>
        </w:rPr>
        <w:t>In their response, the provider supplied information relating to all assessments/strategies implemented in relation to individual</w:t>
      </w:r>
      <w:r w:rsidR="00162A58" w:rsidRPr="00162A58">
        <w:rPr>
          <w:rFonts w:ascii="Arial" w:hAnsi="Arial" w:cs="Arial"/>
          <w:color w:val="auto"/>
        </w:rPr>
        <w:t>ised</w:t>
      </w:r>
      <w:r w:rsidR="00F018D3" w:rsidRPr="00162A58">
        <w:rPr>
          <w:rFonts w:ascii="Arial" w:hAnsi="Arial" w:cs="Arial"/>
          <w:color w:val="auto"/>
        </w:rPr>
        <w:t xml:space="preserve"> needs and while acknowledging minor documentation deficits within the BSP assert staff clearly articulate </w:t>
      </w:r>
      <w:r w:rsidR="00162A58" w:rsidRPr="00162A58">
        <w:rPr>
          <w:rFonts w:ascii="Arial" w:hAnsi="Arial" w:cs="Arial"/>
          <w:color w:val="auto"/>
        </w:rPr>
        <w:t xml:space="preserve">knowledge of </w:t>
      </w:r>
      <w:r w:rsidR="00F018D3" w:rsidRPr="00162A58">
        <w:rPr>
          <w:rFonts w:ascii="Arial" w:hAnsi="Arial" w:cs="Arial"/>
          <w:color w:val="auto"/>
        </w:rPr>
        <w:t>triggers/interventions/preferences. A comprehensive review by the organisational Head of Dementia</w:t>
      </w:r>
      <w:r w:rsidR="00AC6079" w:rsidRPr="00162A58">
        <w:rPr>
          <w:rFonts w:ascii="Arial" w:hAnsi="Arial" w:cs="Arial"/>
          <w:color w:val="auto"/>
        </w:rPr>
        <w:t xml:space="preserve"> acknowledg</w:t>
      </w:r>
      <w:r w:rsidR="00162A58" w:rsidRPr="00162A58">
        <w:rPr>
          <w:rFonts w:ascii="Arial" w:hAnsi="Arial" w:cs="Arial"/>
          <w:color w:val="auto"/>
        </w:rPr>
        <w:t>ing</w:t>
      </w:r>
      <w:r w:rsidR="00AC6079" w:rsidRPr="00162A58">
        <w:rPr>
          <w:rFonts w:ascii="Arial" w:hAnsi="Arial" w:cs="Arial"/>
          <w:color w:val="auto"/>
        </w:rPr>
        <w:t xml:space="preserve"> staff’s understanding of effective interventions resulting in nil new</w:t>
      </w:r>
      <w:r w:rsidR="00162A58" w:rsidRPr="00162A58">
        <w:rPr>
          <w:rFonts w:ascii="Arial" w:hAnsi="Arial" w:cs="Arial"/>
          <w:color w:val="auto"/>
        </w:rPr>
        <w:t xml:space="preserve"> </w:t>
      </w:r>
      <w:r w:rsidR="00AC6079" w:rsidRPr="00162A58">
        <w:rPr>
          <w:rFonts w:ascii="Arial" w:hAnsi="Arial" w:cs="Arial"/>
          <w:color w:val="auto"/>
        </w:rPr>
        <w:t>behaviours</w:t>
      </w:r>
      <w:r w:rsidR="00162A58" w:rsidRPr="00162A58">
        <w:rPr>
          <w:rFonts w:ascii="Arial" w:hAnsi="Arial" w:cs="Arial"/>
          <w:color w:val="auto"/>
        </w:rPr>
        <w:t xml:space="preserve"> (noting most recent incident occurred mid 2023)</w:t>
      </w:r>
      <w:r w:rsidR="0027485B" w:rsidRPr="00162A58">
        <w:rPr>
          <w:rFonts w:ascii="Arial" w:hAnsi="Arial" w:cs="Arial"/>
        </w:rPr>
        <w:t xml:space="preserve">. </w:t>
      </w:r>
    </w:p>
    <w:p w14:paraId="42113F2F" w14:textId="4D9D90CA" w:rsidR="007571B1" w:rsidRDefault="00E63082" w:rsidP="00360C17">
      <w:pPr>
        <w:shd w:val="clear" w:color="auto" w:fill="FFFFFF" w:themeFill="background1"/>
        <w:rPr>
          <w:rFonts w:ascii="Arial" w:eastAsia="Times New Roman" w:hAnsi="Arial" w:cs="Arial"/>
          <w:color w:val="000000"/>
          <w:lang w:eastAsia="en-AU"/>
        </w:rPr>
      </w:pPr>
      <w:r>
        <w:rPr>
          <w:rFonts w:ascii="Arial" w:eastAsia="Times New Roman" w:hAnsi="Arial" w:cs="Arial"/>
          <w:color w:val="auto"/>
          <w:lang w:eastAsia="en-AU"/>
        </w:rPr>
        <w:t xml:space="preserve">Interviewed consumers and </w:t>
      </w:r>
      <w:r w:rsidR="000C6905">
        <w:rPr>
          <w:rFonts w:ascii="Arial" w:eastAsia="Times New Roman" w:hAnsi="Arial" w:cs="Arial"/>
          <w:color w:val="auto"/>
          <w:lang w:eastAsia="en-AU"/>
        </w:rPr>
        <w:t>representatives’</w:t>
      </w:r>
      <w:r>
        <w:rPr>
          <w:rFonts w:ascii="Arial" w:eastAsia="Times New Roman" w:hAnsi="Arial" w:cs="Arial"/>
          <w:color w:val="auto"/>
          <w:lang w:eastAsia="en-AU"/>
        </w:rPr>
        <w:t xml:space="preserve"> </w:t>
      </w:r>
      <w:r w:rsidR="000C6905">
        <w:rPr>
          <w:rFonts w:ascii="Arial" w:eastAsia="Times New Roman" w:hAnsi="Arial" w:cs="Arial"/>
          <w:color w:val="auto"/>
          <w:lang w:eastAsia="en-AU"/>
        </w:rPr>
        <w:t>express</w:t>
      </w:r>
      <w:r>
        <w:rPr>
          <w:rFonts w:ascii="Arial" w:eastAsia="Times New Roman" w:hAnsi="Arial" w:cs="Arial"/>
          <w:color w:val="auto"/>
          <w:lang w:eastAsia="en-AU"/>
        </w:rPr>
        <w:t xml:space="preserve"> satisfaction with care</w:t>
      </w:r>
      <w:r w:rsidR="00162A58">
        <w:rPr>
          <w:rFonts w:ascii="Arial" w:eastAsia="Times New Roman" w:hAnsi="Arial" w:cs="Arial"/>
          <w:color w:val="auto"/>
          <w:lang w:eastAsia="en-AU"/>
        </w:rPr>
        <w:t xml:space="preserve">. </w:t>
      </w:r>
      <w:r w:rsidR="005F35AD" w:rsidRPr="005F35AD">
        <w:rPr>
          <w:rFonts w:ascii="Arial" w:eastAsia="Times New Roman" w:hAnsi="Arial" w:cs="Arial"/>
          <w:color w:val="000000"/>
          <w:lang w:eastAsia="en-AU"/>
        </w:rPr>
        <w:t xml:space="preserve">Two representatives whose family member was involved in incidents </w:t>
      </w:r>
      <w:r w:rsidR="00162A58">
        <w:rPr>
          <w:rFonts w:ascii="Arial" w:eastAsia="Times New Roman" w:hAnsi="Arial" w:cs="Arial"/>
          <w:color w:val="000000"/>
          <w:lang w:eastAsia="en-AU"/>
        </w:rPr>
        <w:t xml:space="preserve">(resulting from </w:t>
      </w:r>
      <w:r w:rsidR="005F35AD" w:rsidRPr="005F35AD">
        <w:rPr>
          <w:rFonts w:ascii="Arial" w:eastAsia="Times New Roman" w:hAnsi="Arial" w:cs="Arial"/>
          <w:color w:val="000000"/>
          <w:lang w:eastAsia="en-AU"/>
        </w:rPr>
        <w:t>another consumer’s aggressive behaviours</w:t>
      </w:r>
      <w:r w:rsidR="00162A58">
        <w:rPr>
          <w:rFonts w:ascii="Arial" w:eastAsia="Times New Roman" w:hAnsi="Arial" w:cs="Arial"/>
          <w:color w:val="000000"/>
          <w:lang w:eastAsia="en-AU"/>
        </w:rPr>
        <w:t>)</w:t>
      </w:r>
      <w:r w:rsidR="005F35AD" w:rsidRPr="005F35AD">
        <w:rPr>
          <w:rFonts w:ascii="Arial" w:eastAsia="Times New Roman" w:hAnsi="Arial" w:cs="Arial"/>
          <w:color w:val="000000"/>
          <w:lang w:eastAsia="en-AU"/>
        </w:rPr>
        <w:t xml:space="preserve"> expressed satisfaction in the management of care for their consumer post incident, considering the service </w:t>
      </w:r>
      <w:r w:rsidR="007571B1">
        <w:rPr>
          <w:rFonts w:ascii="Arial" w:eastAsia="Times New Roman" w:hAnsi="Arial" w:cs="Arial"/>
          <w:color w:val="000000"/>
          <w:lang w:eastAsia="en-AU"/>
        </w:rPr>
        <w:t>responded appropriately, including implementing changes to assist in wayfinding plus ensuring sufficient staff numbers</w:t>
      </w:r>
      <w:r w:rsidR="006D0F62">
        <w:rPr>
          <w:rFonts w:ascii="Arial" w:eastAsia="Times New Roman" w:hAnsi="Arial" w:cs="Arial"/>
          <w:color w:val="000000"/>
          <w:lang w:eastAsia="en-AU"/>
        </w:rPr>
        <w:t>. They consider appropriate</w:t>
      </w:r>
      <w:r w:rsidR="007571B1">
        <w:rPr>
          <w:rFonts w:ascii="Arial" w:eastAsia="Times New Roman" w:hAnsi="Arial" w:cs="Arial"/>
          <w:color w:val="000000"/>
          <w:lang w:eastAsia="en-AU"/>
        </w:rPr>
        <w:t xml:space="preserve"> care provision and </w:t>
      </w:r>
      <w:r w:rsidR="006D0F62">
        <w:rPr>
          <w:rFonts w:ascii="Arial" w:eastAsia="Times New Roman" w:hAnsi="Arial" w:cs="Arial"/>
          <w:color w:val="000000"/>
          <w:lang w:eastAsia="en-AU"/>
        </w:rPr>
        <w:t xml:space="preserve">timely notification </w:t>
      </w:r>
      <w:r w:rsidR="007571B1">
        <w:rPr>
          <w:rFonts w:ascii="Arial" w:eastAsia="Times New Roman" w:hAnsi="Arial" w:cs="Arial"/>
          <w:color w:val="000000"/>
          <w:lang w:eastAsia="en-AU"/>
        </w:rPr>
        <w:t>of changes and/or incidents</w:t>
      </w:r>
      <w:r w:rsidR="000C6905">
        <w:rPr>
          <w:rFonts w:ascii="Arial" w:eastAsia="Times New Roman" w:hAnsi="Arial" w:cs="Arial"/>
          <w:color w:val="000000"/>
          <w:lang w:eastAsia="en-AU"/>
        </w:rPr>
        <w:t xml:space="preserve">. </w:t>
      </w:r>
    </w:p>
    <w:p w14:paraId="726472DC" w14:textId="015E3C84" w:rsidR="007571B1" w:rsidRDefault="00AC2253" w:rsidP="00360C17">
      <w:pPr>
        <w:shd w:val="clear" w:color="auto" w:fill="FFFFFF" w:themeFill="background1"/>
        <w:rPr>
          <w:rFonts w:ascii="Arial" w:eastAsia="Times New Roman" w:hAnsi="Arial" w:cs="Arial"/>
          <w:color w:val="000000"/>
          <w:lang w:eastAsia="en-AU"/>
        </w:rPr>
      </w:pPr>
      <w:r>
        <w:rPr>
          <w:rFonts w:ascii="Arial" w:eastAsia="Times New Roman" w:hAnsi="Arial" w:cs="Arial"/>
          <w:color w:val="000000"/>
          <w:lang w:eastAsia="en-AU"/>
        </w:rPr>
        <w:t>In</w:t>
      </w:r>
      <w:r w:rsidR="00162A58">
        <w:rPr>
          <w:rFonts w:ascii="Arial" w:eastAsia="Times New Roman" w:hAnsi="Arial" w:cs="Arial"/>
          <w:color w:val="000000"/>
          <w:lang w:eastAsia="en-AU"/>
        </w:rPr>
        <w:t xml:space="preserve"> consideration of compliance, I accept the evidence supplied by the provider demonstrating effective identification/response/management of consumer’s </w:t>
      </w:r>
      <w:r w:rsidR="00162A58" w:rsidRPr="00996FAF">
        <w:rPr>
          <w:rFonts w:ascii="Arial" w:hAnsi="Arial" w:cs="Arial"/>
        </w:rPr>
        <w:t>risks</w:t>
      </w:r>
      <w:r w:rsidR="00162A58">
        <w:rPr>
          <w:rFonts w:ascii="Arial" w:hAnsi="Arial" w:cs="Arial"/>
        </w:rPr>
        <w:t>. I find requirement 3(3)(b) is compliant</w:t>
      </w:r>
      <w:r w:rsidR="0027485B">
        <w:rPr>
          <w:rFonts w:ascii="Arial" w:hAnsi="Arial" w:cs="Arial"/>
        </w:rPr>
        <w:t>.</w:t>
      </w:r>
      <w:r w:rsidR="0027485B">
        <w:rPr>
          <w:rFonts w:ascii="Arial" w:eastAsia="Times New Roman" w:hAnsi="Arial" w:cs="Arial"/>
          <w:color w:val="000000"/>
          <w:lang w:eastAsia="en-AU"/>
        </w:rPr>
        <w:t xml:space="preserve"> </w:t>
      </w:r>
    </w:p>
    <w:p w14:paraId="2040E758" w14:textId="77777777" w:rsidR="00360C17" w:rsidRDefault="00360C17">
      <w:pPr>
        <w:spacing w:after="160" w:line="259" w:lineRule="auto"/>
        <w:rPr>
          <w:rFonts w:ascii="Arial" w:hAnsi="Arial" w:cs="Arial"/>
          <w:b/>
          <w:bCs/>
          <w:sz w:val="30"/>
          <w:szCs w:val="28"/>
        </w:rPr>
      </w:pPr>
      <w:r>
        <w:rPr>
          <w:rFonts w:ascii="Arial" w:hAnsi="Arial" w:cs="Arial"/>
        </w:rPr>
        <w:br w:type="page"/>
      </w:r>
    </w:p>
    <w:p w14:paraId="570481D2" w14:textId="39C6F20E" w:rsidR="005E33C4" w:rsidRPr="00996FAF" w:rsidRDefault="001A2B2F"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D6409" w14:paraId="210BB1B0" w14:textId="77777777" w:rsidTr="006055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62F5472E" w14:textId="77777777" w:rsidR="005E33C4" w:rsidRPr="00996FAF" w:rsidRDefault="001A2B2F"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76B88D25" w14:textId="77777777" w:rsidR="005E33C4" w:rsidRPr="00996FAF" w:rsidRDefault="005E33C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D6409" w14:paraId="05AABEB6" w14:textId="77777777" w:rsidTr="00FD64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049D0A" w14:textId="77777777" w:rsidR="005E33C4" w:rsidRPr="00996FAF" w:rsidRDefault="001A2B2F"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770954FB" w14:textId="540E9CCD" w:rsidR="005E33C4" w:rsidRPr="00996FAF" w:rsidRDefault="001A2B2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r w:rsidR="000C6905" w:rsidRPr="00996FAF">
              <w:rPr>
                <w:rFonts w:ascii="Arial" w:hAnsi="Arial" w:cs="Arial"/>
              </w:rPr>
              <w:t>spiritual,</w:t>
            </w:r>
            <w:r w:rsidRPr="00996FAF">
              <w:rPr>
                <w:rFonts w:ascii="Arial" w:hAnsi="Arial" w:cs="Arial"/>
              </w:rPr>
              <w:t xml:space="preserve"> and psychological well-being.</w:t>
            </w:r>
          </w:p>
        </w:tc>
        <w:tc>
          <w:tcPr>
            <w:tcW w:w="1977" w:type="dxa"/>
            <w:shd w:val="clear" w:color="auto" w:fill="auto"/>
          </w:tcPr>
          <w:p w14:paraId="3C0E24E8" w14:textId="77777777" w:rsidR="005E33C4" w:rsidRPr="00996FAF" w:rsidRDefault="001A2B2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1095117"/>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5E7E2611" w14:textId="77777777" w:rsidR="005E33C4" w:rsidRDefault="001A2B2F" w:rsidP="00D87E7C">
      <w:pPr>
        <w:pStyle w:val="Heading20"/>
      </w:pPr>
      <w:r w:rsidRPr="00996FAF">
        <w:t>Findings</w:t>
      </w:r>
    </w:p>
    <w:p w14:paraId="792DF8E6" w14:textId="261E28AC" w:rsidR="006F503A" w:rsidRPr="00E043D3" w:rsidRDefault="008D3E6E" w:rsidP="00360C17">
      <w:pPr>
        <w:rPr>
          <w:rFonts w:ascii="Arial" w:eastAsia="Times New Roman" w:hAnsi="Arial" w:cs="Arial"/>
          <w:color w:val="auto"/>
          <w:lang w:eastAsia="en-AU"/>
        </w:rPr>
      </w:pPr>
      <w:r w:rsidRPr="00E043D3">
        <w:rPr>
          <w:rFonts w:ascii="Arial" w:eastAsia="Times New Roman" w:hAnsi="Arial" w:cs="Arial"/>
          <w:color w:val="auto"/>
          <w:lang w:eastAsia="en-AU"/>
        </w:rPr>
        <w:t>Interviewed c</w:t>
      </w:r>
      <w:r w:rsidR="006F503A" w:rsidRPr="00E043D3">
        <w:rPr>
          <w:rFonts w:ascii="Arial" w:eastAsia="Times New Roman" w:hAnsi="Arial" w:cs="Arial"/>
          <w:color w:val="auto"/>
          <w:lang w:eastAsia="en-AU"/>
        </w:rPr>
        <w:t>onsumers</w:t>
      </w:r>
      <w:r w:rsidRPr="00E043D3">
        <w:rPr>
          <w:rFonts w:ascii="Arial" w:eastAsia="Times New Roman" w:hAnsi="Arial" w:cs="Arial"/>
          <w:color w:val="auto"/>
          <w:lang w:eastAsia="en-AU"/>
        </w:rPr>
        <w:t>/representatives</w:t>
      </w:r>
      <w:r w:rsidR="006F503A" w:rsidRPr="00E043D3">
        <w:rPr>
          <w:rFonts w:ascii="Arial" w:eastAsia="Times New Roman" w:hAnsi="Arial" w:cs="Arial"/>
          <w:color w:val="auto"/>
          <w:lang w:eastAsia="en-AU"/>
        </w:rPr>
        <w:t xml:space="preserve"> </w:t>
      </w:r>
      <w:r w:rsidRPr="00E043D3">
        <w:rPr>
          <w:rFonts w:ascii="Arial" w:eastAsia="Times New Roman" w:hAnsi="Arial" w:cs="Arial"/>
          <w:color w:val="auto"/>
          <w:lang w:eastAsia="en-AU"/>
        </w:rPr>
        <w:t xml:space="preserve">consider </w:t>
      </w:r>
      <w:r w:rsidR="006F503A" w:rsidRPr="00E043D3">
        <w:rPr>
          <w:rFonts w:ascii="Arial" w:eastAsia="Times New Roman" w:hAnsi="Arial" w:cs="Arial"/>
          <w:color w:val="auto"/>
          <w:lang w:eastAsia="en-AU"/>
        </w:rPr>
        <w:t>staff support their emotional, spiritual, and psychological well-being</w:t>
      </w:r>
      <w:r w:rsidRPr="00E043D3">
        <w:rPr>
          <w:rFonts w:ascii="Arial" w:eastAsia="Times New Roman" w:hAnsi="Arial" w:cs="Arial"/>
          <w:color w:val="auto"/>
          <w:lang w:eastAsia="en-AU"/>
        </w:rPr>
        <w:t xml:space="preserve">, providing specific examples of how staff </w:t>
      </w:r>
      <w:r w:rsidR="006F503A" w:rsidRPr="00E043D3">
        <w:rPr>
          <w:rFonts w:ascii="Arial" w:eastAsia="Times New Roman" w:hAnsi="Arial" w:cs="Arial"/>
          <w:color w:val="auto"/>
          <w:lang w:eastAsia="en-AU"/>
        </w:rPr>
        <w:t xml:space="preserve">identify and support their emotional well-being. </w:t>
      </w:r>
      <w:r w:rsidRPr="00E043D3">
        <w:rPr>
          <w:rFonts w:ascii="Arial" w:eastAsia="Times New Roman" w:hAnsi="Arial" w:cs="Arial"/>
          <w:color w:val="auto"/>
          <w:lang w:eastAsia="en-AU"/>
        </w:rPr>
        <w:t xml:space="preserve">Examples include assisting consumers when their family members are not able to visit the service, arranging video communication for consumers/representatives to speak together and offering an electronic table to enable livestreaming of local church service. </w:t>
      </w:r>
      <w:r w:rsidR="00215E7D" w:rsidRPr="00E043D3">
        <w:rPr>
          <w:rFonts w:ascii="Arial" w:eastAsia="Times New Roman" w:hAnsi="Arial" w:cs="Arial"/>
          <w:color w:val="auto"/>
          <w:lang w:eastAsia="en-AU"/>
        </w:rPr>
        <w:t>Two representatives whose family member was involved in incidents of another consumer’s aggressive behaviours expressed satisfaction in the management of care for their consumer post incident.</w:t>
      </w:r>
      <w:r w:rsidR="00215E7D">
        <w:rPr>
          <w:rFonts w:ascii="Arial" w:eastAsia="Times New Roman" w:hAnsi="Arial" w:cs="Arial"/>
          <w:color w:val="FF0000"/>
          <w:lang w:eastAsia="en-AU"/>
        </w:rPr>
        <w:t xml:space="preserve"> </w:t>
      </w:r>
      <w:r w:rsidR="006F503A" w:rsidRPr="00E043D3">
        <w:rPr>
          <w:rFonts w:ascii="Arial" w:eastAsia="Times New Roman" w:hAnsi="Arial" w:cs="Arial"/>
          <w:color w:val="auto"/>
          <w:lang w:eastAsia="en-AU"/>
        </w:rPr>
        <w:t xml:space="preserve">Staff described </w:t>
      </w:r>
      <w:r w:rsidR="00215E7D" w:rsidRPr="00E043D3">
        <w:rPr>
          <w:rFonts w:ascii="Arial" w:eastAsia="Times New Roman" w:hAnsi="Arial" w:cs="Arial"/>
          <w:color w:val="auto"/>
          <w:lang w:eastAsia="en-AU"/>
        </w:rPr>
        <w:t>the pr</w:t>
      </w:r>
      <w:r w:rsidR="00E043D3">
        <w:rPr>
          <w:rFonts w:ascii="Arial" w:eastAsia="Times New Roman" w:hAnsi="Arial" w:cs="Arial"/>
          <w:color w:val="auto"/>
          <w:lang w:eastAsia="en-AU"/>
        </w:rPr>
        <w:t>actice</w:t>
      </w:r>
      <w:r w:rsidR="00215E7D" w:rsidRPr="00E043D3">
        <w:rPr>
          <w:rFonts w:ascii="Arial" w:eastAsia="Times New Roman" w:hAnsi="Arial" w:cs="Arial"/>
          <w:color w:val="auto"/>
          <w:lang w:eastAsia="en-AU"/>
        </w:rPr>
        <w:t xml:space="preserve"> of a </w:t>
      </w:r>
      <w:r w:rsidR="006F503A" w:rsidRPr="00E043D3">
        <w:rPr>
          <w:rFonts w:ascii="Arial" w:eastAsia="Times New Roman" w:hAnsi="Arial" w:cs="Arial"/>
          <w:color w:val="auto"/>
          <w:lang w:eastAsia="en-AU"/>
        </w:rPr>
        <w:t xml:space="preserve">dedicated </w:t>
      </w:r>
      <w:r w:rsidR="00215E7D" w:rsidRPr="00E043D3">
        <w:rPr>
          <w:rFonts w:ascii="Arial" w:eastAsia="Times New Roman" w:hAnsi="Arial" w:cs="Arial"/>
          <w:color w:val="auto"/>
          <w:lang w:eastAsia="en-AU"/>
        </w:rPr>
        <w:t xml:space="preserve">staff member for each consumer aimed to enable </w:t>
      </w:r>
      <w:r w:rsidR="006F503A" w:rsidRPr="00E043D3">
        <w:rPr>
          <w:rFonts w:ascii="Arial" w:eastAsia="Times New Roman" w:hAnsi="Arial" w:cs="Arial"/>
          <w:color w:val="auto"/>
          <w:lang w:eastAsia="en-AU"/>
        </w:rPr>
        <w:t xml:space="preserve">meaningful engagement </w:t>
      </w:r>
      <w:r w:rsidR="00215E7D" w:rsidRPr="00E043D3">
        <w:rPr>
          <w:rFonts w:ascii="Arial" w:eastAsia="Times New Roman" w:hAnsi="Arial" w:cs="Arial"/>
          <w:color w:val="auto"/>
          <w:lang w:eastAsia="en-AU"/>
        </w:rPr>
        <w:t xml:space="preserve">and timely identification of concerns including </w:t>
      </w:r>
      <w:r w:rsidR="006F503A" w:rsidRPr="00E043D3">
        <w:rPr>
          <w:rFonts w:ascii="Arial" w:eastAsia="Times New Roman" w:hAnsi="Arial" w:cs="Arial"/>
          <w:color w:val="auto"/>
          <w:lang w:eastAsia="en-AU"/>
        </w:rPr>
        <w:t xml:space="preserve">escalation to registered nurses if they observe any </w:t>
      </w:r>
      <w:r w:rsidR="00215E7D" w:rsidRPr="00E043D3">
        <w:rPr>
          <w:rFonts w:ascii="Arial" w:eastAsia="Times New Roman" w:hAnsi="Arial" w:cs="Arial"/>
          <w:color w:val="auto"/>
          <w:lang w:eastAsia="en-AU"/>
        </w:rPr>
        <w:t xml:space="preserve">changes in consumers’ </w:t>
      </w:r>
      <w:r w:rsidR="006F503A" w:rsidRPr="00E043D3">
        <w:rPr>
          <w:rFonts w:ascii="Arial" w:eastAsia="Times New Roman" w:hAnsi="Arial" w:cs="Arial"/>
          <w:color w:val="auto"/>
          <w:lang w:eastAsia="en-AU"/>
        </w:rPr>
        <w:t>well-being</w:t>
      </w:r>
      <w:r w:rsidR="00215E7D" w:rsidRPr="00E043D3">
        <w:rPr>
          <w:rFonts w:ascii="Arial" w:eastAsia="Times New Roman" w:hAnsi="Arial" w:cs="Arial"/>
          <w:color w:val="auto"/>
          <w:lang w:eastAsia="en-AU"/>
        </w:rPr>
        <w:t>.</w:t>
      </w:r>
      <w:r w:rsidR="006F503A" w:rsidRPr="00E043D3">
        <w:rPr>
          <w:rFonts w:ascii="Arial" w:eastAsia="Times New Roman" w:hAnsi="Arial" w:cs="Arial"/>
          <w:color w:val="auto"/>
          <w:lang w:eastAsia="en-AU"/>
        </w:rPr>
        <w:t xml:space="preserve"> </w:t>
      </w:r>
      <w:r w:rsidR="00215E7D" w:rsidRPr="00E043D3">
        <w:rPr>
          <w:rFonts w:ascii="Arial" w:eastAsia="Times New Roman" w:hAnsi="Arial" w:cs="Arial"/>
          <w:color w:val="auto"/>
          <w:lang w:eastAsia="en-AU"/>
        </w:rPr>
        <w:t>Documents r</w:t>
      </w:r>
      <w:r w:rsidR="006F503A" w:rsidRPr="00E043D3">
        <w:rPr>
          <w:rFonts w:ascii="Arial" w:eastAsia="Times New Roman" w:hAnsi="Arial" w:cs="Arial"/>
          <w:color w:val="auto"/>
          <w:lang w:eastAsia="en-AU"/>
        </w:rPr>
        <w:t xml:space="preserve">eflect consumers social, emotional, and spiritual preferences and </w:t>
      </w:r>
      <w:r w:rsidR="00215E7D" w:rsidRPr="00E043D3">
        <w:rPr>
          <w:rFonts w:ascii="Arial" w:eastAsia="Times New Roman" w:hAnsi="Arial" w:cs="Arial"/>
          <w:color w:val="auto"/>
          <w:lang w:eastAsia="en-AU"/>
        </w:rPr>
        <w:t>strategies to support these.</w:t>
      </w:r>
      <w:r w:rsidR="006F503A" w:rsidRPr="00E043D3">
        <w:rPr>
          <w:rFonts w:ascii="Arial" w:eastAsia="Times New Roman" w:hAnsi="Arial" w:cs="Arial"/>
          <w:color w:val="auto"/>
          <w:lang w:eastAsia="en-AU"/>
        </w:rPr>
        <w:t xml:space="preserve"> Management described </w:t>
      </w:r>
      <w:r w:rsidR="00215E7D" w:rsidRPr="00E043D3">
        <w:rPr>
          <w:rFonts w:ascii="Arial" w:eastAsia="Times New Roman" w:hAnsi="Arial" w:cs="Arial"/>
          <w:color w:val="auto"/>
          <w:lang w:eastAsia="en-AU"/>
        </w:rPr>
        <w:t xml:space="preserve">supporting </w:t>
      </w:r>
      <w:r w:rsidR="006F503A" w:rsidRPr="00E043D3">
        <w:rPr>
          <w:rFonts w:ascii="Arial" w:eastAsia="Times New Roman" w:hAnsi="Arial" w:cs="Arial"/>
          <w:color w:val="auto"/>
          <w:lang w:eastAsia="en-AU"/>
        </w:rPr>
        <w:t xml:space="preserve">consumers with virtual mental health psychology appointments </w:t>
      </w:r>
      <w:r w:rsidR="00215E7D" w:rsidRPr="00E043D3">
        <w:rPr>
          <w:rFonts w:ascii="Arial" w:eastAsia="Times New Roman" w:hAnsi="Arial" w:cs="Arial"/>
          <w:color w:val="auto"/>
          <w:lang w:eastAsia="en-AU"/>
        </w:rPr>
        <w:t xml:space="preserve">via electronic table </w:t>
      </w:r>
      <w:r w:rsidR="00E043D3" w:rsidRPr="00E043D3">
        <w:rPr>
          <w:rFonts w:ascii="Arial" w:eastAsia="Times New Roman" w:hAnsi="Arial" w:cs="Arial"/>
          <w:color w:val="auto"/>
          <w:lang w:eastAsia="en-AU"/>
        </w:rPr>
        <w:t xml:space="preserve">for </w:t>
      </w:r>
      <w:r w:rsidR="006F503A" w:rsidRPr="00E043D3">
        <w:rPr>
          <w:rFonts w:ascii="Arial" w:eastAsia="Times New Roman" w:hAnsi="Arial" w:cs="Arial"/>
          <w:color w:val="auto"/>
          <w:lang w:eastAsia="en-AU"/>
        </w:rPr>
        <w:t>online telehealth psychology services</w:t>
      </w:r>
      <w:r w:rsidR="00E043D3" w:rsidRPr="00E043D3">
        <w:rPr>
          <w:rFonts w:ascii="Arial" w:eastAsia="Times New Roman" w:hAnsi="Arial" w:cs="Arial"/>
          <w:color w:val="auto"/>
          <w:lang w:eastAsia="en-AU"/>
        </w:rPr>
        <w:t xml:space="preserve"> in privacy</w:t>
      </w:r>
      <w:r w:rsidR="006F503A" w:rsidRPr="00E043D3">
        <w:rPr>
          <w:rFonts w:ascii="Arial" w:eastAsia="Times New Roman" w:hAnsi="Arial" w:cs="Arial"/>
          <w:color w:val="auto"/>
          <w:lang w:eastAsia="en-AU"/>
        </w:rPr>
        <w:t xml:space="preserve">. The </w:t>
      </w:r>
      <w:r w:rsidR="00E043D3" w:rsidRPr="00E043D3">
        <w:rPr>
          <w:rFonts w:ascii="Arial" w:eastAsia="Times New Roman" w:hAnsi="Arial" w:cs="Arial"/>
          <w:color w:val="auto"/>
          <w:lang w:eastAsia="en-AU"/>
        </w:rPr>
        <w:t>a</w:t>
      </w:r>
      <w:r w:rsidR="006F503A" w:rsidRPr="00E043D3">
        <w:rPr>
          <w:rFonts w:ascii="Arial" w:eastAsia="Times New Roman" w:hAnsi="Arial" w:cs="Arial"/>
          <w:color w:val="auto"/>
          <w:lang w:eastAsia="en-AU"/>
        </w:rPr>
        <w:t xml:space="preserve">ssessment </w:t>
      </w:r>
      <w:r w:rsidR="00E043D3" w:rsidRPr="00E043D3">
        <w:rPr>
          <w:rFonts w:ascii="Arial" w:eastAsia="Times New Roman" w:hAnsi="Arial" w:cs="Arial"/>
          <w:color w:val="auto"/>
          <w:lang w:eastAsia="en-AU"/>
        </w:rPr>
        <w:t>t</w:t>
      </w:r>
      <w:r w:rsidR="006F503A" w:rsidRPr="00E043D3">
        <w:rPr>
          <w:rFonts w:ascii="Arial" w:eastAsia="Times New Roman" w:hAnsi="Arial" w:cs="Arial"/>
          <w:color w:val="auto"/>
          <w:lang w:eastAsia="en-AU"/>
        </w:rPr>
        <w:t>eam observed evidence of request</w:t>
      </w:r>
      <w:r w:rsidR="00E043D3" w:rsidRPr="00E043D3">
        <w:rPr>
          <w:rFonts w:ascii="Arial" w:eastAsia="Times New Roman" w:hAnsi="Arial" w:cs="Arial"/>
          <w:color w:val="auto"/>
          <w:lang w:eastAsia="en-AU"/>
        </w:rPr>
        <w:t>ed</w:t>
      </w:r>
      <w:r w:rsidR="006F503A" w:rsidRPr="00E043D3">
        <w:rPr>
          <w:rFonts w:ascii="Arial" w:eastAsia="Times New Roman" w:hAnsi="Arial" w:cs="Arial"/>
          <w:color w:val="auto"/>
          <w:lang w:eastAsia="en-AU"/>
        </w:rPr>
        <w:t xml:space="preserve"> appointments</w:t>
      </w:r>
      <w:r w:rsidR="00E043D3" w:rsidRPr="00E043D3">
        <w:rPr>
          <w:rFonts w:ascii="Arial" w:eastAsia="Times New Roman" w:hAnsi="Arial" w:cs="Arial"/>
          <w:color w:val="auto"/>
          <w:lang w:eastAsia="en-AU"/>
        </w:rPr>
        <w:t xml:space="preserve">. While the assessment team bought forward evidence of one consumer’s </w:t>
      </w:r>
      <w:r w:rsidR="006F503A" w:rsidRPr="00E043D3">
        <w:rPr>
          <w:rFonts w:ascii="Arial" w:eastAsia="Times New Roman" w:hAnsi="Arial" w:cs="Arial"/>
          <w:color w:val="auto"/>
          <w:lang w:eastAsia="en-AU"/>
        </w:rPr>
        <w:t xml:space="preserve">psychological well-being </w:t>
      </w:r>
      <w:r w:rsidR="00E043D3" w:rsidRPr="00E043D3">
        <w:rPr>
          <w:rFonts w:ascii="Arial" w:eastAsia="Times New Roman" w:hAnsi="Arial" w:cs="Arial"/>
          <w:color w:val="auto"/>
          <w:lang w:eastAsia="en-AU"/>
        </w:rPr>
        <w:t>not supported</w:t>
      </w:r>
      <w:r w:rsidR="0073688B">
        <w:rPr>
          <w:rFonts w:ascii="Arial" w:eastAsia="Times New Roman" w:hAnsi="Arial" w:cs="Arial"/>
          <w:color w:val="auto"/>
          <w:lang w:eastAsia="en-AU"/>
        </w:rPr>
        <w:t xml:space="preserve"> [</w:t>
      </w:r>
      <w:r w:rsidR="00E043D3" w:rsidRPr="00E043D3">
        <w:rPr>
          <w:rFonts w:ascii="Arial" w:eastAsia="Times New Roman" w:hAnsi="Arial" w:cs="Arial"/>
          <w:color w:val="auto"/>
          <w:lang w:eastAsia="en-AU"/>
        </w:rPr>
        <w:t xml:space="preserve">considered in </w:t>
      </w:r>
      <w:r w:rsidR="006F503A" w:rsidRPr="00E043D3">
        <w:rPr>
          <w:rFonts w:ascii="Arial" w:eastAsia="Times New Roman" w:hAnsi="Arial" w:cs="Arial"/>
          <w:color w:val="auto"/>
          <w:lang w:eastAsia="en-AU"/>
        </w:rPr>
        <w:t xml:space="preserve">requirement </w:t>
      </w:r>
      <w:r w:rsidR="00E043D3" w:rsidRPr="00E043D3">
        <w:rPr>
          <w:rFonts w:ascii="Arial" w:eastAsia="Times New Roman" w:hAnsi="Arial" w:cs="Arial"/>
          <w:color w:val="auto"/>
          <w:lang w:eastAsia="en-AU"/>
        </w:rPr>
        <w:t>3</w:t>
      </w:r>
      <w:r w:rsidR="006F503A" w:rsidRPr="00E043D3">
        <w:rPr>
          <w:rFonts w:ascii="Arial" w:eastAsia="Times New Roman" w:hAnsi="Arial" w:cs="Arial"/>
          <w:color w:val="auto"/>
          <w:lang w:eastAsia="en-AU"/>
        </w:rPr>
        <w:t>(3)(b)</w:t>
      </w:r>
      <w:r w:rsidR="0073688B">
        <w:rPr>
          <w:rFonts w:ascii="Arial" w:eastAsia="Times New Roman" w:hAnsi="Arial" w:cs="Arial"/>
          <w:color w:val="auto"/>
          <w:lang w:eastAsia="en-AU"/>
        </w:rPr>
        <w:t>]</w:t>
      </w:r>
      <w:r w:rsidR="00E043D3" w:rsidRPr="00E043D3">
        <w:rPr>
          <w:rFonts w:ascii="Arial" w:eastAsia="Times New Roman" w:hAnsi="Arial" w:cs="Arial"/>
          <w:color w:val="auto"/>
          <w:lang w:eastAsia="en-AU"/>
        </w:rPr>
        <w:t>. In consideration of compliance, I am swayed by the volume of satisfaction expressed by consumer</w:t>
      </w:r>
      <w:r w:rsidR="00415C36">
        <w:rPr>
          <w:rFonts w:ascii="Arial" w:eastAsia="Times New Roman" w:hAnsi="Arial" w:cs="Arial"/>
          <w:color w:val="auto"/>
          <w:lang w:eastAsia="en-AU"/>
        </w:rPr>
        <w:t>s</w:t>
      </w:r>
      <w:r w:rsidR="00E043D3" w:rsidRPr="00E043D3">
        <w:rPr>
          <w:rFonts w:ascii="Arial" w:eastAsia="Times New Roman" w:hAnsi="Arial" w:cs="Arial"/>
          <w:color w:val="auto"/>
          <w:lang w:eastAsia="en-AU"/>
        </w:rPr>
        <w:t>/representatives plus demonstration of positive consumer outcomes. I find requirement 4(3)(b) is compliant.</w:t>
      </w:r>
    </w:p>
    <w:p w14:paraId="685BB2AC" w14:textId="77777777" w:rsidR="005E33C4" w:rsidRPr="00262C0B" w:rsidRDefault="001A2B2F" w:rsidP="0036130C">
      <w:pPr>
        <w:pStyle w:val="NormalArial"/>
      </w:pPr>
      <w:r>
        <w:br w:type="page"/>
      </w:r>
    </w:p>
    <w:p w14:paraId="710D19A9" w14:textId="77777777" w:rsidR="005E33C4" w:rsidRPr="00996FAF" w:rsidRDefault="001A2B2F"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FD6409" w14:paraId="1FB8F33A" w14:textId="77777777" w:rsidTr="00FD64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E9E60BB" w14:textId="77777777" w:rsidR="005E33C4" w:rsidRPr="00996FAF" w:rsidRDefault="001A2B2F"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CF1B4FC" w14:textId="77777777" w:rsidR="005E33C4" w:rsidRPr="00996FAF" w:rsidRDefault="005E33C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D6409" w14:paraId="622B80DA" w14:textId="77777777" w:rsidTr="00FD640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3FBEDE5" w14:textId="77777777" w:rsidR="005E33C4" w:rsidRPr="00996FAF" w:rsidRDefault="001A2B2F"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62E22E99" w14:textId="77777777" w:rsidR="005E33C4" w:rsidRPr="00996FAF" w:rsidRDefault="001A2B2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A229D91" w14:textId="77777777" w:rsidR="005E33C4" w:rsidRPr="00996FAF" w:rsidRDefault="001A2B2F"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3D03926D" w14:textId="77777777" w:rsidR="005E33C4" w:rsidRPr="00996FAF" w:rsidRDefault="001A2B2F"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4D1535C4" w14:textId="77777777" w:rsidR="005E33C4" w:rsidRPr="00996FAF" w:rsidRDefault="001A2B2F"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1BC75B2" w14:textId="77777777" w:rsidR="005E33C4" w:rsidRPr="00996FAF" w:rsidRDefault="001A2B2F"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75FC112A" w14:textId="77777777" w:rsidR="005E33C4" w:rsidRPr="00996FAF" w:rsidRDefault="001A2B2F"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6791828"/>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7E602448" w14:textId="77777777" w:rsidR="005E33C4" w:rsidRDefault="001A2B2F" w:rsidP="00D87E7C">
      <w:pPr>
        <w:pStyle w:val="Heading20"/>
      </w:pPr>
      <w:r w:rsidRPr="00996FAF">
        <w:t>Findings</w:t>
      </w:r>
    </w:p>
    <w:p w14:paraId="44A63C5C" w14:textId="59E6D707" w:rsidR="006F503A" w:rsidRPr="00C61F55" w:rsidRDefault="006F503A" w:rsidP="00360C17">
      <w:pPr>
        <w:rPr>
          <w:rFonts w:ascii="Arial" w:hAnsi="Arial" w:cs="Arial"/>
          <w:color w:val="auto"/>
        </w:rPr>
      </w:pPr>
      <w:r w:rsidRPr="004309A3">
        <w:rPr>
          <w:rFonts w:ascii="Arial" w:eastAsia="Times New Roman" w:hAnsi="Arial" w:cs="Arial"/>
          <w:color w:val="auto"/>
          <w:lang w:eastAsia="en-AU"/>
        </w:rPr>
        <w:t>A documented risk management framework</w:t>
      </w:r>
      <w:r w:rsidR="004309A3" w:rsidRPr="004309A3">
        <w:rPr>
          <w:rFonts w:ascii="Arial" w:eastAsia="Times New Roman" w:hAnsi="Arial" w:cs="Arial"/>
          <w:color w:val="auto"/>
          <w:lang w:eastAsia="en-AU"/>
        </w:rPr>
        <w:t xml:space="preserve"> exists. P</w:t>
      </w:r>
      <w:r w:rsidRPr="004309A3">
        <w:rPr>
          <w:rFonts w:ascii="Arial" w:eastAsia="Times New Roman" w:hAnsi="Arial" w:cs="Arial"/>
          <w:color w:val="auto"/>
          <w:lang w:eastAsia="en-AU"/>
        </w:rPr>
        <w:t xml:space="preserve">olicies and procedures relating to the management of high impact/prevalence risks, </w:t>
      </w:r>
      <w:r w:rsidR="000C6905" w:rsidRPr="004309A3">
        <w:rPr>
          <w:rFonts w:ascii="Arial" w:eastAsia="Times New Roman" w:hAnsi="Arial" w:cs="Arial"/>
          <w:color w:val="auto"/>
          <w:lang w:eastAsia="en-AU"/>
        </w:rPr>
        <w:t>abuse</w:t>
      </w:r>
      <w:r w:rsidR="00DE0C5B">
        <w:rPr>
          <w:rFonts w:ascii="Arial" w:eastAsia="Times New Roman" w:hAnsi="Arial" w:cs="Arial"/>
          <w:color w:val="auto"/>
          <w:lang w:eastAsia="en-AU"/>
        </w:rPr>
        <w:t>/</w:t>
      </w:r>
      <w:r w:rsidRPr="004309A3">
        <w:rPr>
          <w:rFonts w:ascii="Arial" w:eastAsia="Times New Roman" w:hAnsi="Arial" w:cs="Arial"/>
          <w:color w:val="auto"/>
          <w:lang w:eastAsia="en-AU"/>
        </w:rPr>
        <w:t>neglect</w:t>
      </w:r>
      <w:r w:rsidR="00DE0C5B">
        <w:rPr>
          <w:rFonts w:ascii="Arial" w:eastAsia="Times New Roman" w:hAnsi="Arial" w:cs="Arial"/>
          <w:color w:val="auto"/>
          <w:lang w:eastAsia="en-AU"/>
        </w:rPr>
        <w:t>,</w:t>
      </w:r>
      <w:r w:rsidRPr="004309A3">
        <w:rPr>
          <w:rFonts w:ascii="Arial" w:eastAsia="Times New Roman" w:hAnsi="Arial" w:cs="Arial"/>
          <w:color w:val="auto"/>
          <w:lang w:eastAsia="en-AU"/>
        </w:rPr>
        <w:t xml:space="preserve"> and supporting consumers to live their best life, plus an electronic incident management system</w:t>
      </w:r>
      <w:r w:rsidR="004309A3" w:rsidRPr="004309A3">
        <w:rPr>
          <w:rFonts w:ascii="Arial" w:eastAsia="Times New Roman" w:hAnsi="Arial" w:cs="Arial"/>
          <w:color w:val="auto"/>
          <w:lang w:eastAsia="en-AU"/>
        </w:rPr>
        <w:t xml:space="preserve"> are used to manage th</w:t>
      </w:r>
      <w:r w:rsidRPr="004309A3">
        <w:rPr>
          <w:rFonts w:ascii="Arial" w:eastAsia="Times New Roman" w:hAnsi="Arial" w:cs="Arial"/>
          <w:color w:val="auto"/>
          <w:lang w:eastAsia="en-AU"/>
        </w:rPr>
        <w:t>es</w:t>
      </w:r>
      <w:r w:rsidR="004309A3" w:rsidRPr="004309A3">
        <w:rPr>
          <w:rFonts w:ascii="Arial" w:eastAsia="Times New Roman" w:hAnsi="Arial" w:cs="Arial"/>
          <w:color w:val="auto"/>
          <w:lang w:eastAsia="en-AU"/>
        </w:rPr>
        <w:t>e</w:t>
      </w:r>
      <w:r w:rsidRPr="004309A3">
        <w:rPr>
          <w:rFonts w:ascii="Arial" w:eastAsia="Times New Roman" w:hAnsi="Arial" w:cs="Arial"/>
          <w:color w:val="auto"/>
          <w:lang w:eastAsia="en-AU"/>
        </w:rPr>
        <w:t xml:space="preserve">. </w:t>
      </w:r>
      <w:r w:rsidR="00DE0C5B">
        <w:rPr>
          <w:rFonts w:ascii="Arial" w:eastAsia="Times New Roman" w:hAnsi="Arial" w:cs="Arial"/>
          <w:color w:val="auto"/>
          <w:lang w:eastAsia="en-AU"/>
        </w:rPr>
        <w:t>T</w:t>
      </w:r>
      <w:r w:rsidRPr="004309A3">
        <w:rPr>
          <w:rFonts w:ascii="Arial" w:eastAsia="Times New Roman" w:hAnsi="Arial" w:cs="Arial"/>
          <w:color w:val="auto"/>
          <w:lang w:eastAsia="en-AU"/>
        </w:rPr>
        <w:t>he assessment team bought forward evidence relating to ineffective management/monitoring of incidents, including those identified as high impact or high-prevalence risks</w:t>
      </w:r>
      <w:r w:rsidR="00DE0C5B">
        <w:rPr>
          <w:rFonts w:ascii="Arial" w:eastAsia="Times New Roman" w:hAnsi="Arial" w:cs="Arial"/>
          <w:color w:val="auto"/>
          <w:lang w:eastAsia="en-AU"/>
        </w:rPr>
        <w:t xml:space="preserve"> (requirement 3(3)(b)</w:t>
      </w:r>
      <w:r w:rsidR="007F766E">
        <w:rPr>
          <w:rFonts w:ascii="Arial" w:eastAsia="Times New Roman" w:hAnsi="Arial" w:cs="Arial"/>
          <w:color w:val="auto"/>
          <w:lang w:eastAsia="en-AU"/>
        </w:rPr>
        <w:t xml:space="preserve">, however the providers response supplied evidence of appropriate incident management. </w:t>
      </w:r>
      <w:r w:rsidR="004309A3" w:rsidRPr="00354EF2">
        <w:rPr>
          <w:rFonts w:ascii="Arial" w:hAnsi="Arial" w:cs="Arial"/>
          <w:color w:val="auto"/>
        </w:rPr>
        <w:t xml:space="preserve">Management </w:t>
      </w:r>
      <w:r w:rsidR="00354EF2" w:rsidRPr="00354EF2">
        <w:rPr>
          <w:rFonts w:ascii="Arial" w:hAnsi="Arial" w:cs="Arial"/>
          <w:color w:val="auto"/>
        </w:rPr>
        <w:t>considers</w:t>
      </w:r>
      <w:r w:rsidR="004309A3" w:rsidRPr="00354EF2">
        <w:rPr>
          <w:rFonts w:ascii="Arial" w:hAnsi="Arial" w:cs="Arial"/>
          <w:color w:val="auto"/>
        </w:rPr>
        <w:t xml:space="preserve"> some </w:t>
      </w:r>
      <w:r w:rsidRPr="00354EF2">
        <w:rPr>
          <w:rFonts w:ascii="Arial" w:hAnsi="Arial" w:cs="Arial"/>
          <w:color w:val="auto"/>
        </w:rPr>
        <w:t>high</w:t>
      </w:r>
      <w:r w:rsidR="004309A3" w:rsidRPr="00354EF2">
        <w:rPr>
          <w:rFonts w:ascii="Arial" w:hAnsi="Arial" w:cs="Arial"/>
          <w:color w:val="auto"/>
        </w:rPr>
        <w:t xml:space="preserve"> </w:t>
      </w:r>
      <w:r w:rsidRPr="00354EF2">
        <w:rPr>
          <w:rFonts w:ascii="Arial" w:hAnsi="Arial" w:cs="Arial"/>
          <w:color w:val="auto"/>
        </w:rPr>
        <w:t>impact</w:t>
      </w:r>
      <w:r w:rsidR="004309A3" w:rsidRPr="00354EF2">
        <w:rPr>
          <w:rFonts w:ascii="Arial" w:hAnsi="Arial" w:cs="Arial"/>
          <w:color w:val="auto"/>
        </w:rPr>
        <w:t>/</w:t>
      </w:r>
      <w:r w:rsidRPr="00354EF2">
        <w:rPr>
          <w:rFonts w:ascii="Arial" w:hAnsi="Arial" w:cs="Arial"/>
          <w:color w:val="auto"/>
        </w:rPr>
        <w:t xml:space="preserve">prevalence </w:t>
      </w:r>
      <w:r w:rsidR="00354EF2" w:rsidRPr="00354EF2">
        <w:rPr>
          <w:rFonts w:ascii="Arial" w:hAnsi="Arial" w:cs="Arial"/>
          <w:color w:val="auto"/>
        </w:rPr>
        <w:t xml:space="preserve">consumer </w:t>
      </w:r>
      <w:r w:rsidRPr="00354EF2">
        <w:rPr>
          <w:rFonts w:ascii="Arial" w:hAnsi="Arial" w:cs="Arial"/>
          <w:color w:val="auto"/>
        </w:rPr>
        <w:t xml:space="preserve">risks </w:t>
      </w:r>
      <w:r w:rsidR="004309A3" w:rsidRPr="00354EF2">
        <w:rPr>
          <w:rFonts w:ascii="Arial" w:hAnsi="Arial" w:cs="Arial"/>
          <w:color w:val="auto"/>
        </w:rPr>
        <w:t>to be</w:t>
      </w:r>
      <w:r w:rsidRPr="00354EF2">
        <w:rPr>
          <w:rFonts w:ascii="Arial" w:hAnsi="Arial" w:cs="Arial"/>
          <w:color w:val="auto"/>
        </w:rPr>
        <w:t xml:space="preserve"> mental health, complex nursing needs, delirium, nutrition</w:t>
      </w:r>
      <w:r w:rsidR="00354EF2" w:rsidRPr="00354EF2">
        <w:rPr>
          <w:rFonts w:ascii="Arial" w:hAnsi="Arial" w:cs="Arial"/>
          <w:color w:val="auto"/>
        </w:rPr>
        <w:t>/</w:t>
      </w:r>
      <w:r w:rsidRPr="00354EF2">
        <w:rPr>
          <w:rFonts w:ascii="Arial" w:hAnsi="Arial" w:cs="Arial"/>
          <w:color w:val="auto"/>
        </w:rPr>
        <w:t>hydration, risk of choking, restrictive practices, medication</w:t>
      </w:r>
      <w:r w:rsidR="00354EF2" w:rsidRPr="00354EF2">
        <w:rPr>
          <w:rFonts w:ascii="Arial" w:hAnsi="Arial" w:cs="Arial"/>
          <w:color w:val="auto"/>
        </w:rPr>
        <w:t xml:space="preserve">, </w:t>
      </w:r>
      <w:r w:rsidRPr="00354EF2">
        <w:rPr>
          <w:rFonts w:ascii="Arial" w:hAnsi="Arial" w:cs="Arial"/>
          <w:color w:val="auto"/>
        </w:rPr>
        <w:t xml:space="preserve">falls </w:t>
      </w:r>
      <w:r w:rsidR="00354EF2" w:rsidRPr="00354EF2">
        <w:rPr>
          <w:rFonts w:ascii="Arial" w:hAnsi="Arial" w:cs="Arial"/>
          <w:color w:val="auto"/>
        </w:rPr>
        <w:t xml:space="preserve">and </w:t>
      </w:r>
      <w:r w:rsidRPr="00354EF2">
        <w:rPr>
          <w:rFonts w:ascii="Arial" w:hAnsi="Arial" w:cs="Arial"/>
          <w:color w:val="auto"/>
        </w:rPr>
        <w:t>pain management</w:t>
      </w:r>
      <w:r w:rsidR="00354EF2" w:rsidRPr="00354EF2">
        <w:rPr>
          <w:rFonts w:ascii="Arial" w:hAnsi="Arial" w:cs="Arial"/>
          <w:color w:val="auto"/>
        </w:rPr>
        <w:t>. Senior organisational Management (</w:t>
      </w:r>
      <w:r w:rsidRPr="00354EF2">
        <w:rPr>
          <w:rFonts w:ascii="Arial" w:hAnsi="Arial" w:cs="Arial"/>
          <w:color w:val="auto"/>
        </w:rPr>
        <w:t>representing the governing body</w:t>
      </w:r>
      <w:r w:rsidR="00354EF2" w:rsidRPr="00354EF2">
        <w:rPr>
          <w:rFonts w:ascii="Arial" w:hAnsi="Arial" w:cs="Arial"/>
          <w:color w:val="auto"/>
        </w:rPr>
        <w:t>) note no service-related risks</w:t>
      </w:r>
      <w:r w:rsidR="007F766E">
        <w:rPr>
          <w:rFonts w:ascii="Arial" w:hAnsi="Arial" w:cs="Arial"/>
          <w:color w:val="auto"/>
        </w:rPr>
        <w:t>.</w:t>
      </w:r>
      <w:r w:rsidRPr="00354EF2">
        <w:rPr>
          <w:rFonts w:ascii="Arial" w:hAnsi="Arial" w:cs="Arial"/>
          <w:color w:val="auto"/>
        </w:rPr>
        <w:t xml:space="preserve"> The governing body use quality indicators to identify</w:t>
      </w:r>
      <w:r w:rsidR="00354EF2" w:rsidRPr="00354EF2">
        <w:rPr>
          <w:rFonts w:ascii="Arial" w:hAnsi="Arial" w:cs="Arial"/>
          <w:color w:val="auto"/>
        </w:rPr>
        <w:t>/assist in</w:t>
      </w:r>
      <w:r w:rsidRPr="00354EF2">
        <w:rPr>
          <w:rFonts w:ascii="Arial" w:hAnsi="Arial" w:cs="Arial"/>
          <w:color w:val="auto"/>
        </w:rPr>
        <w:t xml:space="preserve"> reduc</w:t>
      </w:r>
      <w:r w:rsidR="00354EF2" w:rsidRPr="00354EF2">
        <w:rPr>
          <w:rFonts w:ascii="Arial" w:hAnsi="Arial" w:cs="Arial"/>
          <w:color w:val="auto"/>
        </w:rPr>
        <w:t xml:space="preserve">ing </w:t>
      </w:r>
      <w:r w:rsidRPr="00354EF2">
        <w:rPr>
          <w:rFonts w:ascii="Arial" w:hAnsi="Arial" w:cs="Arial"/>
          <w:color w:val="auto"/>
        </w:rPr>
        <w:t>incidents</w:t>
      </w:r>
      <w:r w:rsidR="00354EF2" w:rsidRPr="00354EF2">
        <w:rPr>
          <w:rFonts w:ascii="Arial" w:hAnsi="Arial" w:cs="Arial"/>
          <w:color w:val="auto"/>
        </w:rPr>
        <w:t xml:space="preserve"> and Management provide information </w:t>
      </w:r>
      <w:r w:rsidRPr="00354EF2">
        <w:rPr>
          <w:rFonts w:ascii="Arial" w:hAnsi="Arial" w:cs="Arial"/>
          <w:color w:val="auto"/>
        </w:rPr>
        <w:t>related to significant health changes</w:t>
      </w:r>
      <w:r w:rsidR="00354EF2" w:rsidRPr="00354EF2">
        <w:rPr>
          <w:rFonts w:ascii="Arial" w:hAnsi="Arial" w:cs="Arial"/>
          <w:color w:val="auto"/>
        </w:rPr>
        <w:t>/</w:t>
      </w:r>
      <w:r w:rsidRPr="00354EF2">
        <w:rPr>
          <w:rFonts w:ascii="Arial" w:hAnsi="Arial" w:cs="Arial"/>
          <w:color w:val="auto"/>
        </w:rPr>
        <w:t>deterioration</w:t>
      </w:r>
      <w:r w:rsidR="007F766E">
        <w:rPr>
          <w:rFonts w:ascii="Arial" w:hAnsi="Arial" w:cs="Arial"/>
          <w:color w:val="auto"/>
        </w:rPr>
        <w:t>/</w:t>
      </w:r>
      <w:r w:rsidRPr="00354EF2">
        <w:rPr>
          <w:rFonts w:ascii="Arial" w:hAnsi="Arial" w:cs="Arial"/>
          <w:color w:val="auto"/>
        </w:rPr>
        <w:t xml:space="preserve">risk </w:t>
      </w:r>
      <w:r w:rsidR="00354EF2" w:rsidRPr="00354EF2">
        <w:rPr>
          <w:rFonts w:ascii="Arial" w:hAnsi="Arial" w:cs="Arial"/>
          <w:color w:val="auto"/>
        </w:rPr>
        <w:t>to the governing body.</w:t>
      </w:r>
      <w:r w:rsidR="00354EF2">
        <w:rPr>
          <w:rFonts w:ascii="Arial" w:hAnsi="Arial" w:cs="Arial"/>
          <w:color w:val="FF0000"/>
        </w:rPr>
        <w:t xml:space="preserve"> </w:t>
      </w:r>
    </w:p>
    <w:p w14:paraId="5FE8ED56" w14:textId="5B9EB312" w:rsidR="006F503A" w:rsidRPr="0094231B" w:rsidRDefault="006F503A" w:rsidP="00360C17">
      <w:pPr>
        <w:rPr>
          <w:rFonts w:ascii="Arial" w:eastAsia="Times New Roman" w:hAnsi="Arial" w:cs="Arial"/>
          <w:color w:val="auto"/>
          <w:lang w:eastAsia="en-AU"/>
        </w:rPr>
      </w:pPr>
      <w:r w:rsidRPr="0094231B">
        <w:rPr>
          <w:rFonts w:ascii="Arial" w:eastAsia="Times New Roman" w:hAnsi="Arial" w:cs="Arial"/>
          <w:color w:val="auto"/>
          <w:lang w:eastAsia="en-AU"/>
        </w:rPr>
        <w:t>Management</w:t>
      </w:r>
      <w:r w:rsidR="00C61F55" w:rsidRPr="0094231B">
        <w:rPr>
          <w:rFonts w:ascii="Arial" w:eastAsia="Times New Roman" w:hAnsi="Arial" w:cs="Arial"/>
          <w:color w:val="auto"/>
          <w:lang w:eastAsia="en-AU"/>
        </w:rPr>
        <w:t xml:space="preserve"> demonstrate </w:t>
      </w:r>
      <w:r w:rsidRPr="0094231B">
        <w:rPr>
          <w:rFonts w:ascii="Arial" w:eastAsia="Times New Roman" w:hAnsi="Arial" w:cs="Arial"/>
          <w:color w:val="auto"/>
          <w:lang w:eastAsia="en-AU"/>
        </w:rPr>
        <w:t xml:space="preserve">data reported </w:t>
      </w:r>
      <w:r w:rsidR="00C61F55" w:rsidRPr="0094231B">
        <w:rPr>
          <w:rFonts w:ascii="Arial" w:eastAsia="Times New Roman" w:hAnsi="Arial" w:cs="Arial"/>
          <w:color w:val="auto"/>
          <w:lang w:eastAsia="en-AU"/>
        </w:rPr>
        <w:t xml:space="preserve">to </w:t>
      </w:r>
      <w:r w:rsidRPr="0094231B">
        <w:rPr>
          <w:rFonts w:ascii="Arial" w:eastAsia="Times New Roman" w:hAnsi="Arial" w:cs="Arial"/>
          <w:color w:val="auto"/>
          <w:lang w:eastAsia="en-AU"/>
        </w:rPr>
        <w:t>quality review meetings is used to inform the governing body</w:t>
      </w:r>
      <w:r w:rsidR="00C61F55" w:rsidRPr="0094231B">
        <w:rPr>
          <w:rFonts w:ascii="Arial" w:eastAsia="Times New Roman" w:hAnsi="Arial" w:cs="Arial"/>
          <w:color w:val="auto"/>
          <w:lang w:eastAsia="en-AU"/>
        </w:rPr>
        <w:t xml:space="preserve"> of </w:t>
      </w:r>
      <w:r w:rsidRPr="0094231B">
        <w:rPr>
          <w:rFonts w:ascii="Arial" w:eastAsia="Times New Roman" w:hAnsi="Arial" w:cs="Arial"/>
          <w:color w:val="auto"/>
          <w:lang w:eastAsia="en-AU"/>
        </w:rPr>
        <w:t xml:space="preserve">clinical indicators not limited to, adverse events, compulsory </w:t>
      </w:r>
      <w:r w:rsidR="00C61F55" w:rsidRPr="0094231B">
        <w:rPr>
          <w:rFonts w:ascii="Arial" w:eastAsia="Times New Roman" w:hAnsi="Arial" w:cs="Arial"/>
          <w:color w:val="auto"/>
          <w:lang w:eastAsia="en-AU"/>
        </w:rPr>
        <w:t xml:space="preserve">SIRS </w:t>
      </w:r>
      <w:r w:rsidRPr="0094231B">
        <w:rPr>
          <w:rFonts w:ascii="Arial" w:eastAsia="Times New Roman" w:hAnsi="Arial" w:cs="Arial"/>
          <w:color w:val="auto"/>
          <w:lang w:eastAsia="en-AU"/>
        </w:rPr>
        <w:t>reporting and restrictive practices.</w:t>
      </w:r>
      <w:r w:rsidR="00C61F55" w:rsidRPr="0094231B">
        <w:rPr>
          <w:rFonts w:ascii="Arial" w:eastAsia="Times New Roman" w:hAnsi="Arial" w:cs="Arial"/>
          <w:color w:val="auto"/>
          <w:lang w:eastAsia="en-AU"/>
        </w:rPr>
        <w:t xml:space="preserve"> </w:t>
      </w:r>
      <w:r w:rsidR="007F766E">
        <w:rPr>
          <w:rFonts w:ascii="Arial" w:eastAsia="Times New Roman" w:hAnsi="Arial" w:cs="Arial"/>
          <w:color w:val="auto"/>
          <w:lang w:eastAsia="en-AU"/>
        </w:rPr>
        <w:t>G</w:t>
      </w:r>
      <w:r w:rsidRPr="0094231B">
        <w:rPr>
          <w:rFonts w:ascii="Arial" w:eastAsia="Times New Roman" w:hAnsi="Arial" w:cs="Arial"/>
          <w:color w:val="auto"/>
          <w:lang w:eastAsia="en-AU"/>
        </w:rPr>
        <w:t xml:space="preserve">overning body representatives </w:t>
      </w:r>
      <w:r w:rsidR="00C61F55" w:rsidRPr="0094231B">
        <w:rPr>
          <w:rFonts w:ascii="Arial" w:eastAsia="Times New Roman" w:hAnsi="Arial" w:cs="Arial"/>
          <w:color w:val="auto"/>
          <w:lang w:eastAsia="en-AU"/>
        </w:rPr>
        <w:t xml:space="preserve">explained </w:t>
      </w:r>
      <w:r w:rsidRPr="0094231B">
        <w:rPr>
          <w:rFonts w:ascii="Arial" w:eastAsia="Times New Roman" w:hAnsi="Arial" w:cs="Arial"/>
          <w:color w:val="auto"/>
          <w:lang w:eastAsia="en-AU"/>
        </w:rPr>
        <w:t>all SIRS are reported to the board</w:t>
      </w:r>
      <w:r w:rsidR="0094231B" w:rsidRPr="0094231B">
        <w:rPr>
          <w:rFonts w:ascii="Arial" w:eastAsia="Times New Roman" w:hAnsi="Arial" w:cs="Arial"/>
          <w:color w:val="auto"/>
          <w:lang w:eastAsia="en-AU"/>
        </w:rPr>
        <w:t xml:space="preserve">, however if </w:t>
      </w:r>
      <w:r w:rsidRPr="0094231B">
        <w:rPr>
          <w:rFonts w:ascii="Arial" w:eastAsia="Times New Roman" w:hAnsi="Arial" w:cs="Arial"/>
          <w:color w:val="auto"/>
          <w:lang w:eastAsia="en-AU"/>
        </w:rPr>
        <w:t xml:space="preserve">not serious </w:t>
      </w:r>
      <w:r w:rsidR="0094231B" w:rsidRPr="0094231B">
        <w:rPr>
          <w:rFonts w:ascii="Arial" w:eastAsia="Times New Roman" w:hAnsi="Arial" w:cs="Arial"/>
          <w:color w:val="auto"/>
          <w:lang w:eastAsia="en-AU"/>
        </w:rPr>
        <w:t xml:space="preserve">is managed at service level. An organisational </w:t>
      </w:r>
      <w:r w:rsidRPr="0094231B">
        <w:rPr>
          <w:rFonts w:ascii="Arial" w:eastAsia="Times New Roman" w:hAnsi="Arial" w:cs="Arial"/>
          <w:color w:val="auto"/>
          <w:lang w:eastAsia="en-AU"/>
        </w:rPr>
        <w:t xml:space="preserve">whistleblower hotline </w:t>
      </w:r>
      <w:r w:rsidR="0094231B" w:rsidRPr="0094231B">
        <w:rPr>
          <w:rFonts w:ascii="Arial" w:eastAsia="Times New Roman" w:hAnsi="Arial" w:cs="Arial"/>
          <w:color w:val="auto"/>
          <w:lang w:eastAsia="en-AU"/>
        </w:rPr>
        <w:t xml:space="preserve">is accessible to staff who receive </w:t>
      </w:r>
      <w:r w:rsidRPr="0094231B">
        <w:rPr>
          <w:rFonts w:ascii="Arial" w:eastAsia="Times New Roman" w:hAnsi="Arial" w:cs="Arial"/>
          <w:color w:val="auto"/>
          <w:lang w:eastAsia="en-AU"/>
        </w:rPr>
        <w:t xml:space="preserve">training </w:t>
      </w:r>
      <w:r w:rsidR="0094231B" w:rsidRPr="0094231B">
        <w:rPr>
          <w:rFonts w:ascii="Arial" w:eastAsia="Times New Roman" w:hAnsi="Arial" w:cs="Arial"/>
          <w:color w:val="auto"/>
          <w:lang w:eastAsia="en-AU"/>
        </w:rPr>
        <w:t xml:space="preserve">relating to </w:t>
      </w:r>
      <w:r w:rsidRPr="0094231B">
        <w:rPr>
          <w:rFonts w:ascii="Arial" w:eastAsia="Times New Roman" w:hAnsi="Arial" w:cs="Arial"/>
          <w:color w:val="auto"/>
          <w:lang w:eastAsia="en-AU"/>
        </w:rPr>
        <w:t>neglect</w:t>
      </w:r>
      <w:r w:rsidR="0094231B" w:rsidRPr="0094231B">
        <w:rPr>
          <w:rFonts w:ascii="Arial" w:eastAsia="Times New Roman" w:hAnsi="Arial" w:cs="Arial"/>
          <w:color w:val="auto"/>
          <w:lang w:eastAsia="en-AU"/>
        </w:rPr>
        <w:t>/</w:t>
      </w:r>
      <w:r w:rsidRPr="0094231B">
        <w:rPr>
          <w:rFonts w:ascii="Arial" w:eastAsia="Times New Roman" w:hAnsi="Arial" w:cs="Arial"/>
          <w:color w:val="auto"/>
          <w:lang w:eastAsia="en-AU"/>
        </w:rPr>
        <w:t>abuse, and SIRS</w:t>
      </w:r>
      <w:r w:rsidR="0094231B" w:rsidRPr="0094231B">
        <w:rPr>
          <w:rFonts w:ascii="Arial" w:eastAsia="Times New Roman" w:hAnsi="Arial" w:cs="Arial"/>
          <w:color w:val="auto"/>
          <w:lang w:eastAsia="en-AU"/>
        </w:rPr>
        <w:t xml:space="preserve">. Some staff advised </w:t>
      </w:r>
      <w:r w:rsidRPr="0094231B">
        <w:rPr>
          <w:rFonts w:ascii="Arial" w:eastAsia="Times New Roman" w:hAnsi="Arial" w:cs="Arial"/>
          <w:color w:val="auto"/>
          <w:lang w:eastAsia="en-AU"/>
        </w:rPr>
        <w:t>they have not received training</w:t>
      </w:r>
      <w:r w:rsidR="0094231B" w:rsidRPr="0094231B">
        <w:rPr>
          <w:rFonts w:ascii="Arial" w:eastAsia="Times New Roman" w:hAnsi="Arial" w:cs="Arial"/>
          <w:color w:val="auto"/>
          <w:lang w:eastAsia="en-AU"/>
        </w:rPr>
        <w:t xml:space="preserve"> which M</w:t>
      </w:r>
      <w:r w:rsidRPr="0094231B">
        <w:rPr>
          <w:rFonts w:ascii="Arial" w:eastAsia="Times New Roman" w:hAnsi="Arial" w:cs="Arial"/>
          <w:color w:val="auto"/>
          <w:lang w:eastAsia="en-AU"/>
        </w:rPr>
        <w:t xml:space="preserve">anagement acknowledged </w:t>
      </w:r>
      <w:r w:rsidR="0094231B" w:rsidRPr="0094231B">
        <w:rPr>
          <w:rFonts w:ascii="Arial" w:eastAsia="Times New Roman" w:hAnsi="Arial" w:cs="Arial"/>
          <w:color w:val="auto"/>
          <w:lang w:eastAsia="en-AU"/>
        </w:rPr>
        <w:t xml:space="preserve">noting planned completion in </w:t>
      </w:r>
      <w:r w:rsidRPr="0094231B">
        <w:rPr>
          <w:rFonts w:ascii="Arial" w:eastAsia="Times New Roman" w:hAnsi="Arial" w:cs="Arial"/>
          <w:color w:val="auto"/>
          <w:lang w:eastAsia="en-AU"/>
        </w:rPr>
        <w:t>2024</w:t>
      </w:r>
      <w:r w:rsidR="00581CD5">
        <w:rPr>
          <w:rFonts w:ascii="Arial" w:eastAsia="Times New Roman" w:hAnsi="Arial" w:cs="Arial"/>
          <w:color w:val="auto"/>
          <w:lang w:eastAsia="en-AU"/>
        </w:rPr>
        <w:t xml:space="preserve"> however the providers response notes 100 percent of staff completed required training. </w:t>
      </w:r>
      <w:r w:rsidR="0094231B" w:rsidRPr="0094231B">
        <w:rPr>
          <w:rFonts w:ascii="Arial" w:eastAsia="Times New Roman" w:hAnsi="Arial" w:cs="Arial"/>
          <w:color w:val="auto"/>
          <w:lang w:eastAsia="en-AU"/>
        </w:rPr>
        <w:t xml:space="preserve">A review of </w:t>
      </w:r>
      <w:r w:rsidRPr="0094231B">
        <w:rPr>
          <w:rFonts w:ascii="Arial" w:eastAsia="Times New Roman" w:hAnsi="Arial" w:cs="Arial"/>
          <w:color w:val="auto"/>
          <w:lang w:eastAsia="en-AU"/>
        </w:rPr>
        <w:t>board meeting minutes d</w:t>
      </w:r>
      <w:r w:rsidR="0094231B" w:rsidRPr="0094231B">
        <w:rPr>
          <w:rFonts w:ascii="Arial" w:eastAsia="Times New Roman" w:hAnsi="Arial" w:cs="Arial"/>
          <w:color w:val="auto"/>
          <w:lang w:eastAsia="en-AU"/>
        </w:rPr>
        <w:t xml:space="preserve">etail </w:t>
      </w:r>
      <w:r w:rsidRPr="0094231B">
        <w:rPr>
          <w:rFonts w:ascii="Arial" w:eastAsia="Times New Roman" w:hAnsi="Arial" w:cs="Arial"/>
          <w:color w:val="auto"/>
          <w:lang w:eastAsia="en-AU"/>
        </w:rPr>
        <w:t xml:space="preserve">behavioural support for </w:t>
      </w:r>
      <w:r w:rsidR="0094231B" w:rsidRPr="0094231B">
        <w:rPr>
          <w:rFonts w:ascii="Arial" w:eastAsia="Times New Roman" w:hAnsi="Arial" w:cs="Arial"/>
          <w:color w:val="auto"/>
          <w:lang w:eastAsia="en-AU"/>
        </w:rPr>
        <w:t xml:space="preserve">consumers where </w:t>
      </w:r>
      <w:r w:rsidRPr="0094231B">
        <w:rPr>
          <w:rFonts w:ascii="Arial" w:eastAsia="Times New Roman" w:hAnsi="Arial" w:cs="Arial"/>
          <w:color w:val="auto"/>
          <w:lang w:eastAsia="en-AU"/>
        </w:rPr>
        <w:t xml:space="preserve">restrictive practices </w:t>
      </w:r>
      <w:r w:rsidR="0094231B" w:rsidRPr="0094231B">
        <w:rPr>
          <w:rFonts w:ascii="Arial" w:eastAsia="Times New Roman" w:hAnsi="Arial" w:cs="Arial"/>
          <w:color w:val="auto"/>
          <w:lang w:eastAsia="en-AU"/>
        </w:rPr>
        <w:t xml:space="preserve">are required, plus </w:t>
      </w:r>
      <w:r w:rsidRPr="0094231B">
        <w:rPr>
          <w:rFonts w:ascii="Arial" w:eastAsia="Times New Roman" w:hAnsi="Arial" w:cs="Arial"/>
          <w:color w:val="auto"/>
          <w:lang w:eastAsia="en-AU"/>
        </w:rPr>
        <w:t xml:space="preserve">review of clinical indicators. </w:t>
      </w:r>
    </w:p>
    <w:p w14:paraId="156DA4FB" w14:textId="1C1CF2DC" w:rsidR="006F503A" w:rsidRPr="00235181" w:rsidRDefault="0094231B" w:rsidP="00360C17">
      <w:pPr>
        <w:rPr>
          <w:rFonts w:ascii="Arial" w:eastAsia="Times New Roman" w:hAnsi="Arial" w:cs="Arial"/>
          <w:color w:val="auto"/>
          <w:lang w:eastAsia="en-AU"/>
        </w:rPr>
      </w:pPr>
      <w:r w:rsidRPr="00235181">
        <w:rPr>
          <w:rFonts w:ascii="Arial" w:eastAsia="Times New Roman" w:hAnsi="Arial" w:cs="Arial"/>
          <w:color w:val="auto"/>
          <w:lang w:eastAsia="en-AU"/>
        </w:rPr>
        <w:t xml:space="preserve">Interviewed </w:t>
      </w:r>
      <w:r w:rsidR="006F503A" w:rsidRPr="00235181">
        <w:rPr>
          <w:rFonts w:ascii="Arial" w:eastAsia="Times New Roman" w:hAnsi="Arial" w:cs="Arial"/>
          <w:color w:val="auto"/>
          <w:lang w:eastAsia="en-AU"/>
        </w:rPr>
        <w:t xml:space="preserve">governing body representatives </w:t>
      </w:r>
      <w:r w:rsidRPr="00235181">
        <w:rPr>
          <w:rFonts w:ascii="Arial" w:eastAsia="Times New Roman" w:hAnsi="Arial" w:cs="Arial"/>
          <w:color w:val="auto"/>
          <w:lang w:eastAsia="en-AU"/>
        </w:rPr>
        <w:t xml:space="preserve">explained a well-being model </w:t>
      </w:r>
      <w:r w:rsidR="006F503A" w:rsidRPr="00235181">
        <w:rPr>
          <w:rFonts w:ascii="Arial" w:eastAsia="Times New Roman" w:hAnsi="Arial" w:cs="Arial"/>
          <w:color w:val="auto"/>
          <w:lang w:eastAsia="en-AU"/>
        </w:rPr>
        <w:t>support</w:t>
      </w:r>
      <w:r w:rsidRPr="00235181">
        <w:rPr>
          <w:rFonts w:ascii="Arial" w:eastAsia="Times New Roman" w:hAnsi="Arial" w:cs="Arial"/>
          <w:color w:val="auto"/>
          <w:lang w:eastAsia="en-AU"/>
        </w:rPr>
        <w:t xml:space="preserve">s </w:t>
      </w:r>
      <w:r w:rsidR="006F503A" w:rsidRPr="00235181">
        <w:rPr>
          <w:rFonts w:ascii="Arial" w:eastAsia="Times New Roman" w:hAnsi="Arial" w:cs="Arial"/>
          <w:color w:val="auto"/>
          <w:lang w:eastAsia="en-AU"/>
        </w:rPr>
        <w:t>consumers to live the best life they can based on clinical model of care focus</w:t>
      </w:r>
      <w:r w:rsidRPr="00235181">
        <w:rPr>
          <w:rFonts w:ascii="Arial" w:eastAsia="Times New Roman" w:hAnsi="Arial" w:cs="Arial"/>
          <w:color w:val="auto"/>
          <w:lang w:eastAsia="en-AU"/>
        </w:rPr>
        <w:t xml:space="preserve">ing </w:t>
      </w:r>
      <w:r w:rsidR="006F503A" w:rsidRPr="00235181">
        <w:rPr>
          <w:rFonts w:ascii="Arial" w:eastAsia="Times New Roman" w:hAnsi="Arial" w:cs="Arial"/>
          <w:color w:val="auto"/>
          <w:lang w:eastAsia="en-AU"/>
        </w:rPr>
        <w:t>on life preferences and activities</w:t>
      </w:r>
      <w:r w:rsidRPr="00235181">
        <w:rPr>
          <w:rFonts w:ascii="Arial" w:eastAsia="Times New Roman" w:hAnsi="Arial" w:cs="Arial"/>
          <w:color w:val="auto"/>
          <w:lang w:eastAsia="en-AU"/>
        </w:rPr>
        <w:t xml:space="preserve">. </w:t>
      </w:r>
      <w:r w:rsidR="006F503A" w:rsidRPr="00235181">
        <w:rPr>
          <w:rFonts w:ascii="Arial" w:eastAsia="Times New Roman" w:hAnsi="Arial" w:cs="Arial"/>
          <w:color w:val="auto"/>
          <w:lang w:eastAsia="en-AU"/>
        </w:rPr>
        <w:t>Management shared several initiatives targeted to support consumers including implementation of an organisation</w:t>
      </w:r>
      <w:r w:rsidRPr="00235181">
        <w:rPr>
          <w:rFonts w:ascii="Arial" w:eastAsia="Times New Roman" w:hAnsi="Arial" w:cs="Arial"/>
          <w:color w:val="auto"/>
          <w:lang w:eastAsia="en-AU"/>
        </w:rPr>
        <w:t>al</w:t>
      </w:r>
      <w:r w:rsidR="006F503A" w:rsidRPr="00235181">
        <w:rPr>
          <w:rFonts w:ascii="Arial" w:eastAsia="Times New Roman" w:hAnsi="Arial" w:cs="Arial"/>
          <w:color w:val="auto"/>
          <w:lang w:eastAsia="en-AU"/>
        </w:rPr>
        <w:t xml:space="preserve"> program us</w:t>
      </w:r>
      <w:r w:rsidRPr="00235181">
        <w:rPr>
          <w:rFonts w:ascii="Arial" w:eastAsia="Times New Roman" w:hAnsi="Arial" w:cs="Arial"/>
          <w:color w:val="auto"/>
          <w:lang w:eastAsia="en-AU"/>
        </w:rPr>
        <w:t xml:space="preserve">ing </w:t>
      </w:r>
      <w:r w:rsidR="006F503A" w:rsidRPr="00235181">
        <w:rPr>
          <w:rFonts w:ascii="Arial" w:eastAsia="Times New Roman" w:hAnsi="Arial" w:cs="Arial"/>
          <w:color w:val="auto"/>
          <w:lang w:eastAsia="en-AU"/>
        </w:rPr>
        <w:t>a team approach to understand consumers unmet needs</w:t>
      </w:r>
      <w:r w:rsidRPr="00235181">
        <w:rPr>
          <w:rFonts w:ascii="Arial" w:eastAsia="Times New Roman" w:hAnsi="Arial" w:cs="Arial"/>
          <w:color w:val="auto"/>
          <w:lang w:eastAsia="en-AU"/>
        </w:rPr>
        <w:t>,</w:t>
      </w:r>
      <w:r w:rsidR="006F503A" w:rsidRPr="00235181">
        <w:rPr>
          <w:rFonts w:ascii="Arial" w:eastAsia="Times New Roman" w:hAnsi="Arial" w:cs="Arial"/>
          <w:color w:val="auto"/>
          <w:lang w:eastAsia="en-AU"/>
        </w:rPr>
        <w:t xml:space="preserve"> better understand their abilities and</w:t>
      </w:r>
      <w:r w:rsidRPr="00235181">
        <w:rPr>
          <w:rFonts w:ascii="Arial" w:eastAsia="Times New Roman" w:hAnsi="Arial" w:cs="Arial"/>
          <w:color w:val="auto"/>
          <w:lang w:eastAsia="en-AU"/>
        </w:rPr>
        <w:t xml:space="preserve"> </w:t>
      </w:r>
      <w:r w:rsidR="006F503A" w:rsidRPr="00235181">
        <w:rPr>
          <w:rFonts w:ascii="Arial" w:eastAsia="Times New Roman" w:hAnsi="Arial" w:cs="Arial"/>
          <w:color w:val="auto"/>
          <w:lang w:eastAsia="en-AU"/>
        </w:rPr>
        <w:t xml:space="preserve">new rostering times to </w:t>
      </w:r>
      <w:r w:rsidRPr="00235181">
        <w:rPr>
          <w:rFonts w:ascii="Arial" w:eastAsia="Times New Roman" w:hAnsi="Arial" w:cs="Arial"/>
          <w:color w:val="auto"/>
          <w:lang w:eastAsia="en-AU"/>
        </w:rPr>
        <w:t xml:space="preserve">enable </w:t>
      </w:r>
      <w:r w:rsidR="006F503A" w:rsidRPr="00235181">
        <w:rPr>
          <w:rFonts w:ascii="Arial" w:eastAsia="Times New Roman" w:hAnsi="Arial" w:cs="Arial"/>
          <w:color w:val="auto"/>
          <w:lang w:eastAsia="en-AU"/>
        </w:rPr>
        <w:t xml:space="preserve">staff </w:t>
      </w:r>
      <w:r w:rsidRPr="00235181">
        <w:rPr>
          <w:rFonts w:ascii="Arial" w:eastAsia="Times New Roman" w:hAnsi="Arial" w:cs="Arial"/>
          <w:color w:val="auto"/>
          <w:lang w:eastAsia="en-AU"/>
        </w:rPr>
        <w:t xml:space="preserve">handover of care and </w:t>
      </w:r>
      <w:r w:rsidR="006F503A" w:rsidRPr="00235181">
        <w:rPr>
          <w:rFonts w:ascii="Arial" w:eastAsia="Times New Roman" w:hAnsi="Arial" w:cs="Arial"/>
          <w:color w:val="auto"/>
          <w:lang w:eastAsia="en-AU"/>
        </w:rPr>
        <w:t>engage</w:t>
      </w:r>
      <w:r w:rsidRPr="00235181">
        <w:rPr>
          <w:rFonts w:ascii="Arial" w:eastAsia="Times New Roman" w:hAnsi="Arial" w:cs="Arial"/>
          <w:color w:val="auto"/>
          <w:lang w:eastAsia="en-AU"/>
        </w:rPr>
        <w:t>ment</w:t>
      </w:r>
      <w:r w:rsidR="006F503A" w:rsidRPr="00235181">
        <w:rPr>
          <w:rFonts w:ascii="Arial" w:eastAsia="Times New Roman" w:hAnsi="Arial" w:cs="Arial"/>
          <w:color w:val="auto"/>
          <w:lang w:eastAsia="en-AU"/>
        </w:rPr>
        <w:t xml:space="preserve"> in meaningful discussions with their dedicated consumer.</w:t>
      </w:r>
      <w:r w:rsidR="00235181" w:rsidRPr="00235181">
        <w:rPr>
          <w:rFonts w:ascii="Arial" w:eastAsia="Times New Roman" w:hAnsi="Arial" w:cs="Arial"/>
          <w:color w:val="auto"/>
          <w:lang w:eastAsia="en-AU"/>
        </w:rPr>
        <w:t xml:space="preserve"> </w:t>
      </w:r>
      <w:r w:rsidR="006F503A" w:rsidRPr="00235181">
        <w:rPr>
          <w:rFonts w:ascii="Arial" w:eastAsia="Times New Roman" w:hAnsi="Arial" w:cs="Arial"/>
          <w:color w:val="auto"/>
          <w:lang w:eastAsia="en-AU"/>
        </w:rPr>
        <w:t xml:space="preserve">The </w:t>
      </w:r>
      <w:r w:rsidR="00235181" w:rsidRPr="00235181">
        <w:rPr>
          <w:rFonts w:ascii="Arial" w:eastAsia="Times New Roman" w:hAnsi="Arial" w:cs="Arial"/>
          <w:color w:val="auto"/>
          <w:lang w:eastAsia="en-AU"/>
        </w:rPr>
        <w:t>a</w:t>
      </w:r>
      <w:r w:rsidR="006F503A" w:rsidRPr="00235181">
        <w:rPr>
          <w:rFonts w:ascii="Arial" w:eastAsia="Times New Roman" w:hAnsi="Arial" w:cs="Arial"/>
          <w:color w:val="auto"/>
          <w:lang w:eastAsia="en-AU"/>
        </w:rPr>
        <w:t xml:space="preserve">ssessment </w:t>
      </w:r>
      <w:r w:rsidR="00235181" w:rsidRPr="00235181">
        <w:rPr>
          <w:rFonts w:ascii="Arial" w:eastAsia="Times New Roman" w:hAnsi="Arial" w:cs="Arial"/>
          <w:color w:val="auto"/>
          <w:lang w:eastAsia="en-AU"/>
        </w:rPr>
        <w:t>t</w:t>
      </w:r>
      <w:r w:rsidR="006F503A" w:rsidRPr="00235181">
        <w:rPr>
          <w:rFonts w:ascii="Arial" w:eastAsia="Times New Roman" w:hAnsi="Arial" w:cs="Arial"/>
          <w:color w:val="auto"/>
          <w:lang w:eastAsia="en-AU"/>
        </w:rPr>
        <w:t>eam reviewed documentation demonstrat</w:t>
      </w:r>
      <w:r w:rsidR="00235181" w:rsidRPr="00235181">
        <w:rPr>
          <w:rFonts w:ascii="Arial" w:eastAsia="Times New Roman" w:hAnsi="Arial" w:cs="Arial"/>
          <w:color w:val="auto"/>
          <w:lang w:eastAsia="en-AU"/>
        </w:rPr>
        <w:t>ing</w:t>
      </w:r>
      <w:r w:rsidR="006F503A" w:rsidRPr="00235181">
        <w:rPr>
          <w:rFonts w:ascii="Arial" w:eastAsia="Times New Roman" w:hAnsi="Arial" w:cs="Arial"/>
          <w:color w:val="auto"/>
          <w:lang w:eastAsia="en-AU"/>
        </w:rPr>
        <w:t xml:space="preserve"> support</w:t>
      </w:r>
      <w:r w:rsidR="00235181" w:rsidRPr="00235181">
        <w:rPr>
          <w:rFonts w:ascii="Arial" w:eastAsia="Times New Roman" w:hAnsi="Arial" w:cs="Arial"/>
          <w:color w:val="auto"/>
          <w:lang w:eastAsia="en-AU"/>
        </w:rPr>
        <w:t>ing</w:t>
      </w:r>
      <w:r w:rsidR="006F503A" w:rsidRPr="00235181">
        <w:rPr>
          <w:rFonts w:ascii="Arial" w:eastAsia="Times New Roman" w:hAnsi="Arial" w:cs="Arial"/>
          <w:color w:val="auto"/>
          <w:lang w:eastAsia="en-AU"/>
        </w:rPr>
        <w:t xml:space="preserve"> consumers in taking risks to live the</w:t>
      </w:r>
      <w:r w:rsidR="00235181" w:rsidRPr="00235181">
        <w:rPr>
          <w:rFonts w:ascii="Arial" w:eastAsia="Times New Roman" w:hAnsi="Arial" w:cs="Arial"/>
          <w:color w:val="auto"/>
          <w:lang w:eastAsia="en-AU"/>
        </w:rPr>
        <w:t>ir</w:t>
      </w:r>
      <w:r w:rsidR="006F503A" w:rsidRPr="00235181">
        <w:rPr>
          <w:rFonts w:ascii="Arial" w:eastAsia="Times New Roman" w:hAnsi="Arial" w:cs="Arial"/>
          <w:color w:val="auto"/>
          <w:lang w:eastAsia="en-AU"/>
        </w:rPr>
        <w:t xml:space="preserve"> best</w:t>
      </w:r>
      <w:r w:rsidR="00235181" w:rsidRPr="00235181">
        <w:rPr>
          <w:rFonts w:ascii="Arial" w:eastAsia="Times New Roman" w:hAnsi="Arial" w:cs="Arial"/>
          <w:color w:val="auto"/>
          <w:lang w:eastAsia="en-AU"/>
        </w:rPr>
        <w:t xml:space="preserve">, </w:t>
      </w:r>
      <w:r w:rsidR="007F766E">
        <w:rPr>
          <w:rFonts w:ascii="Arial" w:eastAsia="Times New Roman" w:hAnsi="Arial" w:cs="Arial"/>
          <w:color w:val="auto"/>
          <w:lang w:eastAsia="en-AU"/>
        </w:rPr>
        <w:t>noting</w:t>
      </w:r>
      <w:r w:rsidR="006F503A" w:rsidRPr="00235181">
        <w:rPr>
          <w:rFonts w:ascii="Arial" w:eastAsia="Times New Roman" w:hAnsi="Arial" w:cs="Arial"/>
          <w:color w:val="auto"/>
          <w:lang w:eastAsia="en-AU"/>
        </w:rPr>
        <w:t xml:space="preserve"> some risk assessments do not demonstrate strategies used to minimise risks</w:t>
      </w:r>
      <w:r w:rsidR="00235181" w:rsidRPr="00235181">
        <w:rPr>
          <w:rFonts w:ascii="Arial" w:eastAsia="Times New Roman" w:hAnsi="Arial" w:cs="Arial"/>
          <w:color w:val="auto"/>
          <w:lang w:eastAsia="en-AU"/>
        </w:rPr>
        <w:t>.</w:t>
      </w:r>
      <w:r w:rsidR="00235181">
        <w:rPr>
          <w:rFonts w:ascii="Arial" w:eastAsia="Times New Roman" w:hAnsi="Arial" w:cs="Arial"/>
          <w:color w:val="auto"/>
          <w:lang w:eastAsia="en-AU"/>
        </w:rPr>
        <w:t xml:space="preserve"> </w:t>
      </w:r>
      <w:r w:rsidR="006F503A" w:rsidRPr="00235181">
        <w:rPr>
          <w:rFonts w:ascii="Arial" w:eastAsia="Times New Roman" w:hAnsi="Arial" w:cs="Arial"/>
          <w:color w:val="auto"/>
          <w:lang w:eastAsia="en-AU"/>
        </w:rPr>
        <w:t xml:space="preserve">Management </w:t>
      </w:r>
      <w:r w:rsidR="00235181" w:rsidRPr="00235181">
        <w:rPr>
          <w:rFonts w:ascii="Arial" w:eastAsia="Times New Roman" w:hAnsi="Arial" w:cs="Arial"/>
          <w:color w:val="auto"/>
          <w:lang w:eastAsia="en-AU"/>
        </w:rPr>
        <w:t>demonstrate</w:t>
      </w:r>
      <w:r w:rsidR="007F766E">
        <w:rPr>
          <w:rFonts w:ascii="Arial" w:eastAsia="Times New Roman" w:hAnsi="Arial" w:cs="Arial"/>
          <w:color w:val="auto"/>
          <w:lang w:eastAsia="en-AU"/>
        </w:rPr>
        <w:t xml:space="preserve">d how data gained via </w:t>
      </w:r>
      <w:r w:rsidR="006F503A" w:rsidRPr="00235181">
        <w:rPr>
          <w:rFonts w:ascii="Arial" w:eastAsia="Times New Roman" w:hAnsi="Arial" w:cs="Arial"/>
          <w:color w:val="auto"/>
          <w:lang w:eastAsia="en-AU"/>
        </w:rPr>
        <w:t xml:space="preserve">the electronic incident management system </w:t>
      </w:r>
      <w:r w:rsidR="00235181" w:rsidRPr="00235181">
        <w:rPr>
          <w:rFonts w:ascii="Arial" w:eastAsia="Times New Roman" w:hAnsi="Arial" w:cs="Arial"/>
          <w:color w:val="auto"/>
          <w:lang w:eastAsia="en-AU"/>
        </w:rPr>
        <w:t>is</w:t>
      </w:r>
      <w:r w:rsidR="006F503A" w:rsidRPr="00235181">
        <w:rPr>
          <w:rFonts w:ascii="Arial" w:eastAsia="Times New Roman" w:hAnsi="Arial" w:cs="Arial"/>
          <w:color w:val="auto"/>
          <w:lang w:eastAsia="en-AU"/>
        </w:rPr>
        <w:t xml:space="preserve"> used to generate trends with analytics tools.</w:t>
      </w:r>
      <w:r w:rsidR="00235181" w:rsidRPr="00235181">
        <w:rPr>
          <w:rFonts w:ascii="Arial" w:eastAsia="Times New Roman" w:hAnsi="Arial" w:cs="Arial"/>
          <w:color w:val="auto"/>
          <w:lang w:eastAsia="en-AU"/>
        </w:rPr>
        <w:t xml:space="preserve"> </w:t>
      </w:r>
      <w:r w:rsidR="007F766E">
        <w:rPr>
          <w:rFonts w:ascii="Arial" w:eastAsia="Times New Roman" w:hAnsi="Arial" w:cs="Arial"/>
          <w:color w:val="auto"/>
          <w:lang w:eastAsia="en-AU"/>
        </w:rPr>
        <w:t>G</w:t>
      </w:r>
      <w:r w:rsidR="00235181" w:rsidRPr="00235181">
        <w:rPr>
          <w:rFonts w:ascii="Arial" w:eastAsia="Times New Roman" w:hAnsi="Arial" w:cs="Arial"/>
          <w:color w:val="auto"/>
          <w:lang w:eastAsia="en-AU"/>
        </w:rPr>
        <w:t>overning body</w:t>
      </w:r>
      <w:r w:rsidR="006F503A" w:rsidRPr="00235181">
        <w:rPr>
          <w:rFonts w:ascii="Arial" w:eastAsia="Times New Roman" w:hAnsi="Arial" w:cs="Arial"/>
          <w:color w:val="auto"/>
          <w:lang w:eastAsia="en-AU"/>
        </w:rPr>
        <w:t xml:space="preserve"> representatives </w:t>
      </w:r>
      <w:r w:rsidR="00235181" w:rsidRPr="00235181">
        <w:rPr>
          <w:rFonts w:ascii="Arial" w:eastAsia="Times New Roman" w:hAnsi="Arial" w:cs="Arial"/>
          <w:color w:val="auto"/>
          <w:lang w:eastAsia="en-AU"/>
        </w:rPr>
        <w:t>explain</w:t>
      </w:r>
      <w:r w:rsidR="007F766E">
        <w:rPr>
          <w:rFonts w:ascii="Arial" w:eastAsia="Times New Roman" w:hAnsi="Arial" w:cs="Arial"/>
          <w:color w:val="auto"/>
          <w:lang w:eastAsia="en-AU"/>
        </w:rPr>
        <w:t>ed</w:t>
      </w:r>
      <w:r w:rsidR="00235181" w:rsidRPr="00235181">
        <w:rPr>
          <w:rFonts w:ascii="Arial" w:eastAsia="Times New Roman" w:hAnsi="Arial" w:cs="Arial"/>
          <w:color w:val="auto"/>
          <w:lang w:eastAsia="en-AU"/>
        </w:rPr>
        <w:t xml:space="preserve"> the </w:t>
      </w:r>
      <w:r w:rsidR="006F503A" w:rsidRPr="00235181">
        <w:rPr>
          <w:rFonts w:ascii="Arial" w:eastAsia="Times New Roman" w:hAnsi="Arial" w:cs="Arial"/>
          <w:color w:val="auto"/>
          <w:lang w:eastAsia="en-AU"/>
        </w:rPr>
        <w:t>organisation manages</w:t>
      </w:r>
      <w:r w:rsidR="00235181" w:rsidRPr="00235181">
        <w:rPr>
          <w:rFonts w:ascii="Arial" w:eastAsia="Times New Roman" w:hAnsi="Arial" w:cs="Arial"/>
          <w:color w:val="auto"/>
          <w:lang w:eastAsia="en-AU"/>
        </w:rPr>
        <w:t>/</w:t>
      </w:r>
      <w:r w:rsidR="006F503A" w:rsidRPr="00235181">
        <w:rPr>
          <w:rFonts w:ascii="Arial" w:eastAsia="Times New Roman" w:hAnsi="Arial" w:cs="Arial"/>
          <w:color w:val="auto"/>
          <w:lang w:eastAsia="en-AU"/>
        </w:rPr>
        <w:t xml:space="preserve">prevents incidents </w:t>
      </w:r>
      <w:r w:rsidR="00235181" w:rsidRPr="00235181">
        <w:rPr>
          <w:rFonts w:ascii="Arial" w:eastAsia="Times New Roman" w:hAnsi="Arial" w:cs="Arial"/>
          <w:color w:val="auto"/>
          <w:lang w:eastAsia="en-AU"/>
        </w:rPr>
        <w:t>via</w:t>
      </w:r>
      <w:r w:rsidR="006F503A" w:rsidRPr="00235181">
        <w:rPr>
          <w:rFonts w:ascii="Arial" w:eastAsia="Times New Roman" w:hAnsi="Arial" w:cs="Arial"/>
          <w:color w:val="auto"/>
          <w:lang w:eastAsia="en-AU"/>
        </w:rPr>
        <w:t xml:space="preserve"> reports</w:t>
      </w:r>
      <w:r w:rsidR="00235181" w:rsidRPr="00235181">
        <w:rPr>
          <w:rFonts w:ascii="Arial" w:eastAsia="Times New Roman" w:hAnsi="Arial" w:cs="Arial"/>
          <w:color w:val="auto"/>
          <w:lang w:eastAsia="en-AU"/>
        </w:rPr>
        <w:t xml:space="preserve">/audits </w:t>
      </w:r>
      <w:r w:rsidR="006F503A" w:rsidRPr="00235181">
        <w:rPr>
          <w:rFonts w:ascii="Arial" w:eastAsia="Times New Roman" w:hAnsi="Arial" w:cs="Arial"/>
          <w:color w:val="auto"/>
          <w:lang w:eastAsia="en-AU"/>
        </w:rPr>
        <w:t xml:space="preserve">and </w:t>
      </w:r>
      <w:r w:rsidR="00235181" w:rsidRPr="00235181">
        <w:rPr>
          <w:rFonts w:ascii="Arial" w:eastAsia="Times New Roman" w:hAnsi="Arial" w:cs="Arial"/>
          <w:color w:val="auto"/>
          <w:lang w:eastAsia="en-AU"/>
        </w:rPr>
        <w:t>monitor</w:t>
      </w:r>
      <w:r w:rsidR="006F503A" w:rsidRPr="00235181">
        <w:rPr>
          <w:rFonts w:ascii="Arial" w:eastAsia="Times New Roman" w:hAnsi="Arial" w:cs="Arial"/>
          <w:color w:val="auto"/>
          <w:lang w:eastAsia="en-AU"/>
        </w:rPr>
        <w:t xml:space="preserve">s </w:t>
      </w:r>
      <w:r w:rsidR="00235181" w:rsidRPr="00235181">
        <w:rPr>
          <w:rFonts w:ascii="Arial" w:eastAsia="Times New Roman" w:hAnsi="Arial" w:cs="Arial"/>
          <w:color w:val="auto"/>
          <w:lang w:eastAsia="en-AU"/>
        </w:rPr>
        <w:t>effectiveness</w:t>
      </w:r>
      <w:r w:rsidR="007F766E">
        <w:rPr>
          <w:rFonts w:ascii="Arial" w:eastAsia="Times New Roman" w:hAnsi="Arial" w:cs="Arial"/>
          <w:color w:val="auto"/>
          <w:lang w:eastAsia="en-AU"/>
        </w:rPr>
        <w:t>.</w:t>
      </w:r>
    </w:p>
    <w:p w14:paraId="48F08417" w14:textId="0C6B4F69" w:rsidR="00581CD5" w:rsidRPr="00BB254F" w:rsidRDefault="00D96A3E" w:rsidP="00360C17">
      <w:pPr>
        <w:rPr>
          <w:rFonts w:ascii="Arial" w:eastAsia="Times New Roman" w:hAnsi="Arial" w:cs="Arial"/>
          <w:color w:val="auto"/>
          <w:lang w:eastAsia="en-AU"/>
        </w:rPr>
      </w:pPr>
      <w:r w:rsidRPr="00D96A3E">
        <w:rPr>
          <w:rFonts w:ascii="Arial" w:eastAsia="Times New Roman" w:hAnsi="Arial" w:cs="Arial"/>
          <w:color w:val="auto"/>
          <w:lang w:eastAsia="en-AU"/>
        </w:rPr>
        <w:lastRenderedPageBreak/>
        <w:t xml:space="preserve">Information provided to the Board include </w:t>
      </w:r>
      <w:r w:rsidR="006F503A" w:rsidRPr="00D96A3E">
        <w:rPr>
          <w:rFonts w:ascii="Arial" w:eastAsia="Times New Roman" w:hAnsi="Arial" w:cs="Arial"/>
          <w:color w:val="auto"/>
          <w:lang w:eastAsia="en-AU"/>
        </w:rPr>
        <w:t>clinical indicators</w:t>
      </w:r>
      <w:r w:rsidRPr="00D96A3E">
        <w:rPr>
          <w:rFonts w:ascii="Arial" w:eastAsia="Times New Roman" w:hAnsi="Arial" w:cs="Arial"/>
          <w:color w:val="auto"/>
          <w:lang w:eastAsia="en-AU"/>
        </w:rPr>
        <w:t xml:space="preserve"> (</w:t>
      </w:r>
      <w:r w:rsidR="006F503A" w:rsidRPr="00D96A3E">
        <w:rPr>
          <w:rFonts w:ascii="Arial" w:eastAsia="Times New Roman" w:hAnsi="Arial" w:cs="Arial"/>
          <w:color w:val="auto"/>
          <w:lang w:eastAsia="en-AU"/>
        </w:rPr>
        <w:t>skin integrity, falls, unplanned weight loss</w:t>
      </w:r>
      <w:r w:rsidRPr="00D96A3E">
        <w:rPr>
          <w:rFonts w:ascii="Arial" w:eastAsia="Times New Roman" w:hAnsi="Arial" w:cs="Arial"/>
          <w:color w:val="auto"/>
          <w:lang w:eastAsia="en-AU"/>
        </w:rPr>
        <w:t xml:space="preserve">) </w:t>
      </w:r>
      <w:r w:rsidR="006F503A" w:rsidRPr="00D96A3E">
        <w:rPr>
          <w:rFonts w:ascii="Arial" w:eastAsia="Times New Roman" w:hAnsi="Arial" w:cs="Arial"/>
          <w:color w:val="auto"/>
          <w:lang w:eastAsia="en-AU"/>
        </w:rPr>
        <w:t xml:space="preserve">comparing </w:t>
      </w:r>
      <w:r w:rsidRPr="00D96A3E">
        <w:rPr>
          <w:rFonts w:ascii="Arial" w:eastAsia="Times New Roman" w:hAnsi="Arial" w:cs="Arial"/>
          <w:color w:val="auto"/>
          <w:lang w:eastAsia="en-AU"/>
        </w:rPr>
        <w:t xml:space="preserve">previous months </w:t>
      </w:r>
      <w:r w:rsidR="006F503A" w:rsidRPr="00D96A3E">
        <w:rPr>
          <w:rFonts w:ascii="Arial" w:eastAsia="Times New Roman" w:hAnsi="Arial" w:cs="Arial"/>
          <w:color w:val="auto"/>
          <w:lang w:eastAsia="en-AU"/>
        </w:rPr>
        <w:t>data</w:t>
      </w:r>
      <w:r w:rsidRPr="00D96A3E">
        <w:rPr>
          <w:rFonts w:ascii="Arial" w:eastAsia="Times New Roman" w:hAnsi="Arial" w:cs="Arial"/>
          <w:color w:val="auto"/>
          <w:lang w:eastAsia="en-AU"/>
        </w:rPr>
        <w:t xml:space="preserve">. However, the assessment team note </w:t>
      </w:r>
      <w:r w:rsidR="006F503A" w:rsidRPr="00D96A3E">
        <w:rPr>
          <w:rFonts w:ascii="Arial" w:eastAsia="Times New Roman" w:hAnsi="Arial" w:cs="Arial"/>
          <w:color w:val="auto"/>
          <w:lang w:eastAsia="en-AU"/>
        </w:rPr>
        <w:t>additional data to support trend</w:t>
      </w:r>
      <w:r w:rsidRPr="00D96A3E">
        <w:rPr>
          <w:rFonts w:ascii="Arial" w:eastAsia="Times New Roman" w:hAnsi="Arial" w:cs="Arial"/>
          <w:color w:val="auto"/>
          <w:lang w:eastAsia="en-AU"/>
        </w:rPr>
        <w:t>/</w:t>
      </w:r>
      <w:r w:rsidR="006F503A" w:rsidRPr="00D96A3E">
        <w:rPr>
          <w:rFonts w:ascii="Arial" w:eastAsia="Times New Roman" w:hAnsi="Arial" w:cs="Arial"/>
          <w:color w:val="auto"/>
          <w:lang w:eastAsia="en-AU"/>
        </w:rPr>
        <w:t>analysis</w:t>
      </w:r>
      <w:r w:rsidRPr="00D96A3E">
        <w:rPr>
          <w:rFonts w:ascii="Arial" w:eastAsia="Times New Roman" w:hAnsi="Arial" w:cs="Arial"/>
          <w:color w:val="auto"/>
          <w:lang w:eastAsia="en-AU"/>
        </w:rPr>
        <w:t xml:space="preserve">, </w:t>
      </w:r>
      <w:r w:rsidR="006F503A" w:rsidRPr="00D96A3E">
        <w:rPr>
          <w:rFonts w:ascii="Arial" w:eastAsia="Times New Roman" w:hAnsi="Arial" w:cs="Arial"/>
          <w:color w:val="auto"/>
          <w:lang w:eastAsia="en-AU"/>
        </w:rPr>
        <w:t xml:space="preserve">required actions </w:t>
      </w:r>
      <w:r w:rsidRPr="00D96A3E">
        <w:rPr>
          <w:rFonts w:ascii="Arial" w:eastAsia="Times New Roman" w:hAnsi="Arial" w:cs="Arial"/>
          <w:color w:val="auto"/>
          <w:lang w:eastAsia="en-AU"/>
        </w:rPr>
        <w:t>is</w:t>
      </w:r>
      <w:r w:rsidR="006F503A" w:rsidRPr="00D96A3E">
        <w:rPr>
          <w:rFonts w:ascii="Arial" w:eastAsia="Times New Roman" w:hAnsi="Arial" w:cs="Arial"/>
          <w:color w:val="auto"/>
          <w:lang w:eastAsia="en-AU"/>
        </w:rPr>
        <w:t xml:space="preserve"> limited and </w:t>
      </w:r>
      <w:r w:rsidRPr="00D96A3E">
        <w:rPr>
          <w:rFonts w:ascii="Arial" w:eastAsia="Times New Roman" w:hAnsi="Arial" w:cs="Arial"/>
          <w:color w:val="auto"/>
          <w:lang w:eastAsia="en-AU"/>
        </w:rPr>
        <w:t>lacks p</w:t>
      </w:r>
      <w:r w:rsidR="006F503A" w:rsidRPr="00D96A3E">
        <w:rPr>
          <w:rFonts w:ascii="Arial" w:eastAsia="Times New Roman" w:hAnsi="Arial" w:cs="Arial"/>
          <w:color w:val="auto"/>
          <w:lang w:eastAsia="en-AU"/>
        </w:rPr>
        <w:t xml:space="preserve">rogress monitoring, </w:t>
      </w:r>
      <w:r w:rsidRPr="00D96A3E">
        <w:rPr>
          <w:rFonts w:ascii="Arial" w:eastAsia="Times New Roman" w:hAnsi="Arial" w:cs="Arial"/>
          <w:color w:val="auto"/>
          <w:lang w:eastAsia="en-AU"/>
        </w:rPr>
        <w:t xml:space="preserve">planned completion date and/or designated </w:t>
      </w:r>
      <w:r w:rsidR="006F503A" w:rsidRPr="00D96A3E">
        <w:rPr>
          <w:rFonts w:ascii="Arial" w:eastAsia="Times New Roman" w:hAnsi="Arial" w:cs="Arial"/>
          <w:color w:val="auto"/>
          <w:lang w:eastAsia="en-AU"/>
        </w:rPr>
        <w:t>responsib</w:t>
      </w:r>
      <w:r w:rsidRPr="00D96A3E">
        <w:rPr>
          <w:rFonts w:ascii="Arial" w:eastAsia="Times New Roman" w:hAnsi="Arial" w:cs="Arial"/>
          <w:color w:val="auto"/>
          <w:lang w:eastAsia="en-AU"/>
        </w:rPr>
        <w:t>ility for completed actions/outcomes</w:t>
      </w:r>
      <w:r w:rsidR="006F503A" w:rsidRPr="00D96A3E">
        <w:rPr>
          <w:rFonts w:ascii="Arial" w:eastAsia="Times New Roman" w:hAnsi="Arial" w:cs="Arial"/>
          <w:color w:val="auto"/>
          <w:lang w:eastAsia="en-AU"/>
        </w:rPr>
        <w:t>.</w:t>
      </w:r>
      <w:r w:rsidRPr="00D96A3E">
        <w:rPr>
          <w:rFonts w:ascii="Arial" w:eastAsia="Times New Roman" w:hAnsi="Arial" w:cs="Arial"/>
          <w:color w:val="auto"/>
          <w:lang w:eastAsia="en-AU"/>
        </w:rPr>
        <w:t xml:space="preserve"> </w:t>
      </w:r>
      <w:r w:rsidR="00581CD5" w:rsidRPr="00BB254F">
        <w:rPr>
          <w:rFonts w:ascii="Arial" w:eastAsia="Times New Roman" w:hAnsi="Arial" w:cs="Arial"/>
          <w:color w:val="auto"/>
          <w:lang w:eastAsia="en-AU"/>
        </w:rPr>
        <w:t xml:space="preserve">The providers response notes documentation reviewed by the assessment team to be clinical indictor data not that of a continuous improvement program. They advise analysis/trending of data occurs via quality meetings attended by regional staff with identified actions evaluated at next meeting. </w:t>
      </w:r>
      <w:r w:rsidRPr="00D96A3E">
        <w:rPr>
          <w:rFonts w:ascii="Arial" w:eastAsia="Times New Roman" w:hAnsi="Arial" w:cs="Arial"/>
          <w:color w:val="auto"/>
          <w:lang w:eastAsia="en-AU"/>
        </w:rPr>
        <w:t xml:space="preserve">In relation to an incident where a consumer died </w:t>
      </w:r>
      <w:r>
        <w:rPr>
          <w:rFonts w:ascii="Arial" w:eastAsia="Times New Roman" w:hAnsi="Arial" w:cs="Arial"/>
          <w:color w:val="auto"/>
          <w:lang w:eastAsia="en-AU"/>
        </w:rPr>
        <w:t>due to</w:t>
      </w:r>
      <w:r w:rsidRPr="00D96A3E">
        <w:rPr>
          <w:rFonts w:ascii="Arial" w:eastAsia="Times New Roman" w:hAnsi="Arial" w:cs="Arial"/>
          <w:color w:val="auto"/>
          <w:lang w:eastAsia="en-AU"/>
        </w:rPr>
        <w:t xml:space="preserve"> another consumer’s aggressive behaviour, the governing body representatives </w:t>
      </w:r>
      <w:r w:rsidR="007F766E">
        <w:rPr>
          <w:rFonts w:ascii="Arial" w:eastAsia="Times New Roman" w:hAnsi="Arial" w:cs="Arial"/>
          <w:color w:val="auto"/>
          <w:lang w:eastAsia="en-AU"/>
        </w:rPr>
        <w:t xml:space="preserve">detailed </w:t>
      </w:r>
      <w:r>
        <w:rPr>
          <w:rFonts w:ascii="Arial" w:eastAsia="Times New Roman" w:hAnsi="Arial" w:cs="Arial"/>
          <w:color w:val="auto"/>
          <w:lang w:eastAsia="en-AU"/>
        </w:rPr>
        <w:t xml:space="preserve">responsive </w:t>
      </w:r>
      <w:r w:rsidR="007F766E">
        <w:rPr>
          <w:rFonts w:ascii="Arial" w:eastAsia="Times New Roman" w:hAnsi="Arial" w:cs="Arial"/>
          <w:color w:val="auto"/>
          <w:lang w:eastAsia="en-AU"/>
        </w:rPr>
        <w:t xml:space="preserve">actions include </w:t>
      </w:r>
      <w:r w:rsidRPr="00D96A3E">
        <w:rPr>
          <w:rFonts w:ascii="Arial" w:eastAsia="Times New Roman" w:hAnsi="Arial" w:cs="Arial"/>
          <w:color w:val="auto"/>
          <w:lang w:eastAsia="en-AU"/>
        </w:rPr>
        <w:t>staff education</w:t>
      </w:r>
      <w:r>
        <w:rPr>
          <w:rFonts w:ascii="Arial" w:eastAsia="Times New Roman" w:hAnsi="Arial" w:cs="Arial"/>
          <w:color w:val="auto"/>
          <w:lang w:eastAsia="en-AU"/>
        </w:rPr>
        <w:t xml:space="preserve"> relating to </w:t>
      </w:r>
      <w:r w:rsidRPr="00D96A3E">
        <w:rPr>
          <w:rFonts w:ascii="Arial" w:eastAsia="Times New Roman" w:hAnsi="Arial" w:cs="Arial"/>
          <w:color w:val="auto"/>
          <w:lang w:eastAsia="en-AU"/>
        </w:rPr>
        <w:t>dementia</w:t>
      </w:r>
      <w:r>
        <w:rPr>
          <w:rFonts w:ascii="Arial" w:eastAsia="Times New Roman" w:hAnsi="Arial" w:cs="Arial"/>
          <w:color w:val="auto"/>
          <w:lang w:eastAsia="en-AU"/>
        </w:rPr>
        <w:t>,</w:t>
      </w:r>
      <w:r w:rsidRPr="00D96A3E">
        <w:rPr>
          <w:rFonts w:ascii="Arial" w:eastAsia="Times New Roman" w:hAnsi="Arial" w:cs="Arial"/>
          <w:color w:val="auto"/>
          <w:lang w:eastAsia="en-AU"/>
        </w:rPr>
        <w:t xml:space="preserve"> lifestyle programs and </w:t>
      </w:r>
      <w:r w:rsidR="007F766E">
        <w:rPr>
          <w:rFonts w:ascii="Arial" w:eastAsia="Times New Roman" w:hAnsi="Arial" w:cs="Arial"/>
          <w:color w:val="auto"/>
          <w:lang w:eastAsia="en-AU"/>
        </w:rPr>
        <w:t>increase in staff numbers</w:t>
      </w:r>
      <w:r w:rsidRPr="00D96A3E">
        <w:rPr>
          <w:rFonts w:ascii="Arial" w:eastAsia="Times New Roman" w:hAnsi="Arial" w:cs="Arial"/>
          <w:color w:val="auto"/>
          <w:lang w:eastAsia="en-AU"/>
        </w:rPr>
        <w:t xml:space="preserve"> to enable meaningful consumer/staff engagement.</w:t>
      </w:r>
      <w:r w:rsidR="00BB254F">
        <w:rPr>
          <w:rFonts w:ascii="Arial" w:eastAsia="Times New Roman" w:hAnsi="Arial" w:cs="Arial"/>
          <w:color w:val="auto"/>
          <w:lang w:eastAsia="en-AU"/>
        </w:rPr>
        <w:t xml:space="preserve"> </w:t>
      </w:r>
      <w:r w:rsidR="00581CD5" w:rsidRPr="00BB254F">
        <w:rPr>
          <w:rFonts w:ascii="Arial" w:eastAsia="Times New Roman" w:hAnsi="Arial" w:cs="Arial"/>
          <w:color w:val="auto"/>
          <w:lang w:eastAsia="en-AU"/>
        </w:rPr>
        <w:t xml:space="preserve">In consideration of compliance, I accept evidence supplied by the provider demonstrating effective </w:t>
      </w:r>
      <w:r w:rsidR="00BB254F" w:rsidRPr="00BB254F">
        <w:rPr>
          <w:rFonts w:ascii="Arial" w:eastAsia="Times New Roman" w:hAnsi="Arial" w:cs="Arial"/>
          <w:color w:val="auto"/>
          <w:lang w:eastAsia="en-AU"/>
        </w:rPr>
        <w:t xml:space="preserve">organisational governance </w:t>
      </w:r>
      <w:r w:rsidR="00581CD5" w:rsidRPr="00BB254F">
        <w:rPr>
          <w:rFonts w:ascii="Arial" w:eastAsia="Times New Roman" w:hAnsi="Arial" w:cs="Arial"/>
          <w:color w:val="auto"/>
          <w:lang w:eastAsia="en-AU"/>
        </w:rPr>
        <w:t>systems</w:t>
      </w:r>
      <w:r w:rsidR="00BB254F" w:rsidRPr="00BB254F">
        <w:rPr>
          <w:rFonts w:ascii="Arial" w:eastAsia="Times New Roman" w:hAnsi="Arial" w:cs="Arial"/>
          <w:color w:val="auto"/>
          <w:lang w:eastAsia="en-AU"/>
        </w:rPr>
        <w:t>/</w:t>
      </w:r>
      <w:r w:rsidR="00581CD5" w:rsidRPr="00BB254F">
        <w:rPr>
          <w:rFonts w:ascii="Arial" w:eastAsia="Times New Roman" w:hAnsi="Arial" w:cs="Arial"/>
          <w:color w:val="auto"/>
          <w:lang w:eastAsia="en-AU"/>
        </w:rPr>
        <w:t>practices</w:t>
      </w:r>
      <w:r w:rsidR="00BB254F" w:rsidRPr="00BB254F">
        <w:rPr>
          <w:rFonts w:ascii="Arial" w:eastAsia="Times New Roman" w:hAnsi="Arial" w:cs="Arial"/>
          <w:color w:val="auto"/>
          <w:lang w:eastAsia="en-AU"/>
        </w:rPr>
        <w:t xml:space="preserve"> to </w:t>
      </w:r>
      <w:r w:rsidR="00581CD5" w:rsidRPr="00BB254F">
        <w:rPr>
          <w:rFonts w:ascii="Arial" w:eastAsia="Times New Roman" w:hAnsi="Arial" w:cs="Arial"/>
          <w:color w:val="auto"/>
          <w:lang w:eastAsia="en-AU"/>
        </w:rPr>
        <w:t>manag</w:t>
      </w:r>
      <w:r w:rsidR="00BB254F" w:rsidRPr="00BB254F">
        <w:rPr>
          <w:rFonts w:ascii="Arial" w:eastAsia="Times New Roman" w:hAnsi="Arial" w:cs="Arial"/>
          <w:color w:val="auto"/>
          <w:lang w:eastAsia="en-AU"/>
        </w:rPr>
        <w:t>e</w:t>
      </w:r>
      <w:r w:rsidR="00581CD5" w:rsidRPr="00BB254F">
        <w:rPr>
          <w:rFonts w:ascii="Arial" w:eastAsia="Times New Roman" w:hAnsi="Arial" w:cs="Arial"/>
          <w:color w:val="auto"/>
          <w:lang w:eastAsia="en-AU"/>
        </w:rPr>
        <w:t xml:space="preserve"> high impact</w:t>
      </w:r>
      <w:r w:rsidR="00BB254F" w:rsidRPr="00BB254F">
        <w:rPr>
          <w:rFonts w:ascii="Arial" w:eastAsia="Times New Roman" w:hAnsi="Arial" w:cs="Arial"/>
          <w:color w:val="auto"/>
          <w:lang w:eastAsia="en-AU"/>
        </w:rPr>
        <w:t>/</w:t>
      </w:r>
      <w:r w:rsidR="00581CD5" w:rsidRPr="00BB254F">
        <w:rPr>
          <w:rFonts w:ascii="Arial" w:eastAsia="Times New Roman" w:hAnsi="Arial" w:cs="Arial"/>
          <w:color w:val="auto"/>
          <w:lang w:eastAsia="en-AU"/>
        </w:rPr>
        <w:t>prevalence risks</w:t>
      </w:r>
      <w:r w:rsidR="00BB254F" w:rsidRPr="00BB254F">
        <w:rPr>
          <w:rFonts w:ascii="Arial" w:eastAsia="Times New Roman" w:hAnsi="Arial" w:cs="Arial"/>
          <w:color w:val="auto"/>
          <w:lang w:eastAsia="en-AU"/>
        </w:rPr>
        <w:t xml:space="preserve">, </w:t>
      </w:r>
      <w:r w:rsidR="00581CD5" w:rsidRPr="00BB254F">
        <w:rPr>
          <w:rFonts w:ascii="Arial" w:eastAsia="Times New Roman" w:hAnsi="Arial" w:cs="Arial"/>
          <w:color w:val="auto"/>
          <w:lang w:eastAsia="en-AU"/>
        </w:rPr>
        <w:t>identify</w:t>
      </w:r>
      <w:r w:rsidR="00BB254F" w:rsidRPr="00BB254F">
        <w:rPr>
          <w:rFonts w:ascii="Arial" w:eastAsia="Times New Roman" w:hAnsi="Arial" w:cs="Arial"/>
          <w:color w:val="auto"/>
          <w:lang w:eastAsia="en-AU"/>
        </w:rPr>
        <w:t>/</w:t>
      </w:r>
      <w:r w:rsidR="00581CD5" w:rsidRPr="00BB254F">
        <w:rPr>
          <w:rFonts w:ascii="Arial" w:eastAsia="Times New Roman" w:hAnsi="Arial" w:cs="Arial"/>
          <w:color w:val="auto"/>
          <w:lang w:eastAsia="en-AU"/>
        </w:rPr>
        <w:t>respond to abuse</w:t>
      </w:r>
      <w:r w:rsidR="00BB254F" w:rsidRPr="00BB254F">
        <w:rPr>
          <w:rFonts w:ascii="Arial" w:eastAsia="Times New Roman" w:hAnsi="Arial" w:cs="Arial"/>
          <w:color w:val="auto"/>
          <w:lang w:eastAsia="en-AU"/>
        </w:rPr>
        <w:t>/</w:t>
      </w:r>
      <w:r w:rsidR="00581CD5" w:rsidRPr="00BB254F">
        <w:rPr>
          <w:rFonts w:ascii="Arial" w:eastAsia="Times New Roman" w:hAnsi="Arial" w:cs="Arial"/>
          <w:color w:val="auto"/>
          <w:lang w:eastAsia="en-AU"/>
        </w:rPr>
        <w:t>neglect</w:t>
      </w:r>
      <w:r w:rsidR="00BB254F" w:rsidRPr="00BB254F">
        <w:rPr>
          <w:rFonts w:ascii="Arial" w:eastAsia="Times New Roman" w:hAnsi="Arial" w:cs="Arial"/>
          <w:color w:val="auto"/>
          <w:lang w:eastAsia="en-AU"/>
        </w:rPr>
        <w:t xml:space="preserve"> and s</w:t>
      </w:r>
      <w:r w:rsidR="00581CD5" w:rsidRPr="00BB254F">
        <w:rPr>
          <w:rFonts w:ascii="Arial" w:eastAsia="Times New Roman" w:hAnsi="Arial" w:cs="Arial"/>
          <w:color w:val="auto"/>
          <w:lang w:eastAsia="en-AU"/>
        </w:rPr>
        <w:t>upport consumers to live the best life they can</w:t>
      </w:r>
      <w:r w:rsidR="00BB254F" w:rsidRPr="00BB254F">
        <w:rPr>
          <w:rFonts w:ascii="Arial" w:eastAsia="Times New Roman" w:hAnsi="Arial" w:cs="Arial"/>
          <w:color w:val="auto"/>
          <w:lang w:eastAsia="en-AU"/>
        </w:rPr>
        <w:t xml:space="preserve">, plus </w:t>
      </w:r>
      <w:r w:rsidR="00581CD5" w:rsidRPr="00BB254F">
        <w:rPr>
          <w:rFonts w:ascii="Arial" w:eastAsia="Times New Roman" w:hAnsi="Arial" w:cs="Arial"/>
          <w:color w:val="auto"/>
          <w:lang w:eastAsia="en-AU"/>
        </w:rPr>
        <w:t xml:space="preserve">an </w:t>
      </w:r>
      <w:r w:rsidR="00BB254F" w:rsidRPr="00BB254F">
        <w:rPr>
          <w:rFonts w:ascii="Arial" w:eastAsia="Times New Roman" w:hAnsi="Arial" w:cs="Arial"/>
          <w:color w:val="auto"/>
          <w:lang w:eastAsia="en-AU"/>
        </w:rPr>
        <w:t xml:space="preserve">effective </w:t>
      </w:r>
      <w:r w:rsidR="00581CD5" w:rsidRPr="00BB254F">
        <w:rPr>
          <w:rFonts w:ascii="Arial" w:eastAsia="Times New Roman" w:hAnsi="Arial" w:cs="Arial"/>
          <w:color w:val="auto"/>
          <w:lang w:eastAsia="en-AU"/>
        </w:rPr>
        <w:t>incident management system.</w:t>
      </w:r>
      <w:r w:rsidR="00BB254F" w:rsidRPr="00BB254F">
        <w:rPr>
          <w:rFonts w:ascii="Arial" w:eastAsia="Times New Roman" w:hAnsi="Arial" w:cs="Arial"/>
          <w:color w:val="auto"/>
          <w:lang w:eastAsia="en-AU"/>
        </w:rPr>
        <w:t xml:space="preserve"> </w:t>
      </w:r>
      <w:r w:rsidR="00581CD5" w:rsidRPr="00BB254F">
        <w:rPr>
          <w:rFonts w:ascii="Arial" w:eastAsia="Times New Roman" w:hAnsi="Arial" w:cs="Arial"/>
          <w:color w:val="auto"/>
          <w:lang w:eastAsia="en-AU"/>
        </w:rPr>
        <w:t>I find requirement 8(3)(</w:t>
      </w:r>
      <w:r w:rsidR="00E73112">
        <w:rPr>
          <w:rFonts w:ascii="Arial" w:eastAsia="Times New Roman" w:hAnsi="Arial" w:cs="Arial"/>
          <w:color w:val="auto"/>
          <w:lang w:eastAsia="en-AU"/>
        </w:rPr>
        <w:t>d</w:t>
      </w:r>
      <w:r w:rsidR="00581CD5" w:rsidRPr="00BB254F">
        <w:rPr>
          <w:rFonts w:ascii="Arial" w:eastAsia="Times New Roman" w:hAnsi="Arial" w:cs="Arial"/>
          <w:color w:val="auto"/>
          <w:lang w:eastAsia="en-AU"/>
        </w:rPr>
        <w:t>) is compliant</w:t>
      </w:r>
      <w:r w:rsidR="0027485B" w:rsidRPr="00BB254F">
        <w:rPr>
          <w:rFonts w:ascii="Arial" w:eastAsia="Times New Roman" w:hAnsi="Arial" w:cs="Arial"/>
          <w:color w:val="auto"/>
          <w:lang w:eastAsia="en-AU"/>
        </w:rPr>
        <w:t xml:space="preserve">. </w:t>
      </w:r>
    </w:p>
    <w:sectPr w:rsidR="00581CD5" w:rsidRPr="00BB254F"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788471" w14:textId="77777777" w:rsidR="00263929" w:rsidRDefault="00263929">
      <w:pPr>
        <w:spacing w:after="0"/>
      </w:pPr>
      <w:r>
        <w:separator/>
      </w:r>
    </w:p>
  </w:endnote>
  <w:endnote w:type="continuationSeparator" w:id="0">
    <w:p w14:paraId="7739F7AF" w14:textId="77777777" w:rsidR="00263929" w:rsidRDefault="002639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D0FEC4" w14:textId="77777777" w:rsidR="005E33C4" w:rsidRPr="00DF37F2" w:rsidRDefault="001A2B2F"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 xml:space="preserve">Bathurst Riverview Care </w:t>
    </w:r>
    <w:r w:rsidRPr="00D3376F">
      <w:rPr>
        <w:rFonts w:cs="Times New Roman"/>
        <w:color w:val="auto"/>
        <w:szCs w:val="18"/>
      </w:rPr>
      <w:t>Community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9CA78AC" w14:textId="77777777" w:rsidR="005E33C4" w:rsidRPr="00DF37F2" w:rsidRDefault="001A2B2F"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2666</w:t>
    </w:r>
    <w:bookmarkEnd w:id="2"/>
    <w:r w:rsidRPr="00DF37F2">
      <w:rPr>
        <w:rStyle w:val="FooterBold"/>
        <w:rFonts w:ascii="Arial" w:hAnsi="Arial"/>
        <w:b w:val="0"/>
      </w:rPr>
      <w:tab/>
      <w:t xml:space="preserve">OFFICIAL: Sensitive </w:t>
    </w:r>
  </w:p>
  <w:p w14:paraId="178445AA" w14:textId="77777777" w:rsidR="005E33C4" w:rsidRPr="00DF37F2" w:rsidRDefault="001A2B2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A56F25" w14:textId="77777777" w:rsidR="005E33C4" w:rsidRDefault="005E33C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48F1D2" w14:textId="77777777" w:rsidR="00263929" w:rsidRDefault="00263929" w:rsidP="00D71F88">
      <w:pPr>
        <w:spacing w:after="0"/>
      </w:pPr>
      <w:r>
        <w:separator/>
      </w:r>
    </w:p>
  </w:footnote>
  <w:footnote w:type="continuationSeparator" w:id="0">
    <w:p w14:paraId="43482C2A" w14:textId="77777777" w:rsidR="00263929" w:rsidRDefault="00263929" w:rsidP="00D71F88">
      <w:pPr>
        <w:spacing w:after="0"/>
      </w:pPr>
      <w:r>
        <w:continuationSeparator/>
      </w:r>
    </w:p>
  </w:footnote>
  <w:footnote w:id="1">
    <w:p w14:paraId="46A5D231" w14:textId="6CA7BE94" w:rsidR="005E33C4" w:rsidRDefault="001A2B2F"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605589">
        <w:rPr>
          <w:rFonts w:ascii="Arial" w:hAnsi="Arial" w:cs="Arial"/>
          <w:color w:val="auto"/>
          <w:sz w:val="20"/>
          <w:szCs w:val="20"/>
        </w:rPr>
        <w:t>68A</w:t>
      </w:r>
      <w:r w:rsidRPr="00605589">
        <w:rPr>
          <w:rFonts w:ascii="Arial" w:hAnsi="Arial" w:cs="Arial"/>
          <w:b/>
          <w:color w:val="auto"/>
          <w:sz w:val="20"/>
          <w:szCs w:val="20"/>
        </w:rPr>
        <w:t xml:space="preserve"> </w:t>
      </w:r>
      <w:r w:rsidRPr="00605589">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627D6948" w14:textId="77777777" w:rsidR="005E33C4" w:rsidRDefault="005E33C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B0B319" w14:textId="77777777" w:rsidR="005E33C4" w:rsidRDefault="001A2B2F">
    <w:pPr>
      <w:pStyle w:val="Header"/>
    </w:pPr>
    <w:r>
      <w:rPr>
        <w:noProof/>
        <w:color w:val="2B579A"/>
        <w:shd w:val="clear" w:color="auto" w:fill="E6E6E6"/>
        <w:lang w:val="en-US"/>
      </w:rPr>
      <w:drawing>
        <wp:anchor distT="0" distB="0" distL="114300" distR="114300" simplePos="0" relativeHeight="251658241" behindDoc="1" locked="0" layoutInCell="1" allowOverlap="1" wp14:anchorId="3A90A59A" wp14:editId="5A2DE082">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1CAD95" w14:textId="77777777" w:rsidR="005E33C4" w:rsidRDefault="001A2B2F">
    <w:pPr>
      <w:pStyle w:val="Header"/>
    </w:pPr>
    <w:r>
      <w:rPr>
        <w:noProof/>
      </w:rPr>
      <w:drawing>
        <wp:anchor distT="0" distB="0" distL="114300" distR="114300" simplePos="0" relativeHeight="251658240" behindDoc="0" locked="0" layoutInCell="1" allowOverlap="1" wp14:anchorId="2D0AB3B8" wp14:editId="0E9D612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1E0B050">
      <w:start w:val="1"/>
      <w:numFmt w:val="lowerRoman"/>
      <w:lvlText w:val="(%1)"/>
      <w:lvlJc w:val="left"/>
      <w:pPr>
        <w:ind w:left="1080" w:hanging="720"/>
      </w:pPr>
      <w:rPr>
        <w:rFonts w:hint="default"/>
      </w:rPr>
    </w:lvl>
    <w:lvl w:ilvl="1" w:tplc="6352A750" w:tentative="1">
      <w:start w:val="1"/>
      <w:numFmt w:val="lowerLetter"/>
      <w:lvlText w:val="%2."/>
      <w:lvlJc w:val="left"/>
      <w:pPr>
        <w:ind w:left="1440" w:hanging="360"/>
      </w:pPr>
    </w:lvl>
    <w:lvl w:ilvl="2" w:tplc="3662D30C" w:tentative="1">
      <w:start w:val="1"/>
      <w:numFmt w:val="lowerRoman"/>
      <w:lvlText w:val="%3."/>
      <w:lvlJc w:val="right"/>
      <w:pPr>
        <w:ind w:left="2160" w:hanging="180"/>
      </w:pPr>
    </w:lvl>
    <w:lvl w:ilvl="3" w:tplc="00D41336" w:tentative="1">
      <w:start w:val="1"/>
      <w:numFmt w:val="decimal"/>
      <w:lvlText w:val="%4."/>
      <w:lvlJc w:val="left"/>
      <w:pPr>
        <w:ind w:left="2880" w:hanging="360"/>
      </w:pPr>
    </w:lvl>
    <w:lvl w:ilvl="4" w:tplc="49105F1A" w:tentative="1">
      <w:start w:val="1"/>
      <w:numFmt w:val="lowerLetter"/>
      <w:lvlText w:val="%5."/>
      <w:lvlJc w:val="left"/>
      <w:pPr>
        <w:ind w:left="3600" w:hanging="360"/>
      </w:pPr>
    </w:lvl>
    <w:lvl w:ilvl="5" w:tplc="C63460F4" w:tentative="1">
      <w:start w:val="1"/>
      <w:numFmt w:val="lowerRoman"/>
      <w:lvlText w:val="%6."/>
      <w:lvlJc w:val="right"/>
      <w:pPr>
        <w:ind w:left="4320" w:hanging="180"/>
      </w:pPr>
    </w:lvl>
    <w:lvl w:ilvl="6" w:tplc="C9FC7E46" w:tentative="1">
      <w:start w:val="1"/>
      <w:numFmt w:val="decimal"/>
      <w:lvlText w:val="%7."/>
      <w:lvlJc w:val="left"/>
      <w:pPr>
        <w:ind w:left="5040" w:hanging="360"/>
      </w:pPr>
    </w:lvl>
    <w:lvl w:ilvl="7" w:tplc="D1E6FBBA" w:tentative="1">
      <w:start w:val="1"/>
      <w:numFmt w:val="lowerLetter"/>
      <w:lvlText w:val="%8."/>
      <w:lvlJc w:val="left"/>
      <w:pPr>
        <w:ind w:left="5760" w:hanging="360"/>
      </w:pPr>
    </w:lvl>
    <w:lvl w:ilvl="8" w:tplc="D060873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1D82974">
      <w:start w:val="1"/>
      <w:numFmt w:val="lowerRoman"/>
      <w:lvlText w:val="(%1)"/>
      <w:lvlJc w:val="left"/>
      <w:pPr>
        <w:ind w:left="1080" w:hanging="720"/>
      </w:pPr>
      <w:rPr>
        <w:rFonts w:hint="default"/>
      </w:rPr>
    </w:lvl>
    <w:lvl w:ilvl="1" w:tplc="D4E632E8" w:tentative="1">
      <w:start w:val="1"/>
      <w:numFmt w:val="lowerLetter"/>
      <w:lvlText w:val="%2."/>
      <w:lvlJc w:val="left"/>
      <w:pPr>
        <w:ind w:left="1440" w:hanging="360"/>
      </w:pPr>
    </w:lvl>
    <w:lvl w:ilvl="2" w:tplc="6A68A7B8" w:tentative="1">
      <w:start w:val="1"/>
      <w:numFmt w:val="lowerRoman"/>
      <w:lvlText w:val="%3."/>
      <w:lvlJc w:val="right"/>
      <w:pPr>
        <w:ind w:left="2160" w:hanging="180"/>
      </w:pPr>
    </w:lvl>
    <w:lvl w:ilvl="3" w:tplc="C9EE4244" w:tentative="1">
      <w:start w:val="1"/>
      <w:numFmt w:val="decimal"/>
      <w:lvlText w:val="%4."/>
      <w:lvlJc w:val="left"/>
      <w:pPr>
        <w:ind w:left="2880" w:hanging="360"/>
      </w:pPr>
    </w:lvl>
    <w:lvl w:ilvl="4" w:tplc="8EACFF8E" w:tentative="1">
      <w:start w:val="1"/>
      <w:numFmt w:val="lowerLetter"/>
      <w:lvlText w:val="%5."/>
      <w:lvlJc w:val="left"/>
      <w:pPr>
        <w:ind w:left="3600" w:hanging="360"/>
      </w:pPr>
    </w:lvl>
    <w:lvl w:ilvl="5" w:tplc="B7A840A2" w:tentative="1">
      <w:start w:val="1"/>
      <w:numFmt w:val="lowerRoman"/>
      <w:lvlText w:val="%6."/>
      <w:lvlJc w:val="right"/>
      <w:pPr>
        <w:ind w:left="4320" w:hanging="180"/>
      </w:pPr>
    </w:lvl>
    <w:lvl w:ilvl="6" w:tplc="144CF4A6" w:tentative="1">
      <w:start w:val="1"/>
      <w:numFmt w:val="decimal"/>
      <w:lvlText w:val="%7."/>
      <w:lvlJc w:val="left"/>
      <w:pPr>
        <w:ind w:left="5040" w:hanging="360"/>
      </w:pPr>
    </w:lvl>
    <w:lvl w:ilvl="7" w:tplc="0E58C520" w:tentative="1">
      <w:start w:val="1"/>
      <w:numFmt w:val="lowerLetter"/>
      <w:lvlText w:val="%8."/>
      <w:lvlJc w:val="left"/>
      <w:pPr>
        <w:ind w:left="5760" w:hanging="360"/>
      </w:pPr>
    </w:lvl>
    <w:lvl w:ilvl="8" w:tplc="F2AC408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3EDCF534">
      <w:start w:val="1"/>
      <w:numFmt w:val="lowerRoman"/>
      <w:lvlText w:val="(%1)"/>
      <w:lvlJc w:val="left"/>
      <w:pPr>
        <w:ind w:left="1080" w:hanging="720"/>
      </w:pPr>
      <w:rPr>
        <w:rFonts w:hint="default"/>
      </w:rPr>
    </w:lvl>
    <w:lvl w:ilvl="1" w:tplc="6DD880A0" w:tentative="1">
      <w:start w:val="1"/>
      <w:numFmt w:val="lowerLetter"/>
      <w:lvlText w:val="%2."/>
      <w:lvlJc w:val="left"/>
      <w:pPr>
        <w:ind w:left="1440" w:hanging="360"/>
      </w:pPr>
    </w:lvl>
    <w:lvl w:ilvl="2" w:tplc="1A0CA854" w:tentative="1">
      <w:start w:val="1"/>
      <w:numFmt w:val="lowerRoman"/>
      <w:lvlText w:val="%3."/>
      <w:lvlJc w:val="right"/>
      <w:pPr>
        <w:ind w:left="2160" w:hanging="180"/>
      </w:pPr>
    </w:lvl>
    <w:lvl w:ilvl="3" w:tplc="1E9C94F8" w:tentative="1">
      <w:start w:val="1"/>
      <w:numFmt w:val="decimal"/>
      <w:lvlText w:val="%4."/>
      <w:lvlJc w:val="left"/>
      <w:pPr>
        <w:ind w:left="2880" w:hanging="360"/>
      </w:pPr>
    </w:lvl>
    <w:lvl w:ilvl="4" w:tplc="741E44F8" w:tentative="1">
      <w:start w:val="1"/>
      <w:numFmt w:val="lowerLetter"/>
      <w:lvlText w:val="%5."/>
      <w:lvlJc w:val="left"/>
      <w:pPr>
        <w:ind w:left="3600" w:hanging="360"/>
      </w:pPr>
    </w:lvl>
    <w:lvl w:ilvl="5" w:tplc="5778FA46" w:tentative="1">
      <w:start w:val="1"/>
      <w:numFmt w:val="lowerRoman"/>
      <w:lvlText w:val="%6."/>
      <w:lvlJc w:val="right"/>
      <w:pPr>
        <w:ind w:left="4320" w:hanging="180"/>
      </w:pPr>
    </w:lvl>
    <w:lvl w:ilvl="6" w:tplc="F238E15A" w:tentative="1">
      <w:start w:val="1"/>
      <w:numFmt w:val="decimal"/>
      <w:lvlText w:val="%7."/>
      <w:lvlJc w:val="left"/>
      <w:pPr>
        <w:ind w:left="5040" w:hanging="360"/>
      </w:pPr>
    </w:lvl>
    <w:lvl w:ilvl="7" w:tplc="EAA8C9DC" w:tentative="1">
      <w:start w:val="1"/>
      <w:numFmt w:val="lowerLetter"/>
      <w:lvlText w:val="%8."/>
      <w:lvlJc w:val="left"/>
      <w:pPr>
        <w:ind w:left="5760" w:hanging="360"/>
      </w:pPr>
    </w:lvl>
    <w:lvl w:ilvl="8" w:tplc="73D653B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6D60A3A">
      <w:start w:val="1"/>
      <w:numFmt w:val="bullet"/>
      <w:lvlText w:val=""/>
      <w:lvlJc w:val="left"/>
      <w:pPr>
        <w:ind w:left="720" w:hanging="360"/>
      </w:pPr>
      <w:rPr>
        <w:rFonts w:ascii="Symbol" w:hAnsi="Symbol" w:hint="default"/>
        <w:color w:val="auto"/>
        <w:sz w:val="24"/>
        <w:szCs w:val="24"/>
      </w:rPr>
    </w:lvl>
    <w:lvl w:ilvl="1" w:tplc="92286F3A" w:tentative="1">
      <w:start w:val="1"/>
      <w:numFmt w:val="bullet"/>
      <w:lvlText w:val="o"/>
      <w:lvlJc w:val="left"/>
      <w:pPr>
        <w:ind w:left="1440" w:hanging="360"/>
      </w:pPr>
      <w:rPr>
        <w:rFonts w:ascii="Courier New" w:hAnsi="Courier New" w:cs="Courier New" w:hint="default"/>
      </w:rPr>
    </w:lvl>
    <w:lvl w:ilvl="2" w:tplc="907A233A" w:tentative="1">
      <w:start w:val="1"/>
      <w:numFmt w:val="bullet"/>
      <w:lvlText w:val=""/>
      <w:lvlJc w:val="left"/>
      <w:pPr>
        <w:ind w:left="2160" w:hanging="360"/>
      </w:pPr>
      <w:rPr>
        <w:rFonts w:ascii="Wingdings" w:hAnsi="Wingdings" w:hint="default"/>
      </w:rPr>
    </w:lvl>
    <w:lvl w:ilvl="3" w:tplc="E20C7ECA" w:tentative="1">
      <w:start w:val="1"/>
      <w:numFmt w:val="bullet"/>
      <w:lvlText w:val=""/>
      <w:lvlJc w:val="left"/>
      <w:pPr>
        <w:ind w:left="2880" w:hanging="360"/>
      </w:pPr>
      <w:rPr>
        <w:rFonts w:ascii="Symbol" w:hAnsi="Symbol" w:hint="default"/>
      </w:rPr>
    </w:lvl>
    <w:lvl w:ilvl="4" w:tplc="8AA2FC38" w:tentative="1">
      <w:start w:val="1"/>
      <w:numFmt w:val="bullet"/>
      <w:lvlText w:val="o"/>
      <w:lvlJc w:val="left"/>
      <w:pPr>
        <w:ind w:left="3600" w:hanging="360"/>
      </w:pPr>
      <w:rPr>
        <w:rFonts w:ascii="Courier New" w:hAnsi="Courier New" w:cs="Courier New" w:hint="default"/>
      </w:rPr>
    </w:lvl>
    <w:lvl w:ilvl="5" w:tplc="9B187878" w:tentative="1">
      <w:start w:val="1"/>
      <w:numFmt w:val="bullet"/>
      <w:lvlText w:val=""/>
      <w:lvlJc w:val="left"/>
      <w:pPr>
        <w:ind w:left="4320" w:hanging="360"/>
      </w:pPr>
      <w:rPr>
        <w:rFonts w:ascii="Wingdings" w:hAnsi="Wingdings" w:hint="default"/>
      </w:rPr>
    </w:lvl>
    <w:lvl w:ilvl="6" w:tplc="157A671A" w:tentative="1">
      <w:start w:val="1"/>
      <w:numFmt w:val="bullet"/>
      <w:lvlText w:val=""/>
      <w:lvlJc w:val="left"/>
      <w:pPr>
        <w:ind w:left="5040" w:hanging="360"/>
      </w:pPr>
      <w:rPr>
        <w:rFonts w:ascii="Symbol" w:hAnsi="Symbol" w:hint="default"/>
      </w:rPr>
    </w:lvl>
    <w:lvl w:ilvl="7" w:tplc="E432D4E8" w:tentative="1">
      <w:start w:val="1"/>
      <w:numFmt w:val="bullet"/>
      <w:lvlText w:val="o"/>
      <w:lvlJc w:val="left"/>
      <w:pPr>
        <w:ind w:left="5760" w:hanging="360"/>
      </w:pPr>
      <w:rPr>
        <w:rFonts w:ascii="Courier New" w:hAnsi="Courier New" w:cs="Courier New" w:hint="default"/>
      </w:rPr>
    </w:lvl>
    <w:lvl w:ilvl="8" w:tplc="720E18D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90F81F0E">
      <w:start w:val="1"/>
      <w:numFmt w:val="lowerRoman"/>
      <w:lvlText w:val="(%1)"/>
      <w:lvlJc w:val="left"/>
      <w:pPr>
        <w:ind w:left="1080" w:hanging="720"/>
      </w:pPr>
      <w:rPr>
        <w:rFonts w:hint="default"/>
      </w:rPr>
    </w:lvl>
    <w:lvl w:ilvl="1" w:tplc="9CC0FE46" w:tentative="1">
      <w:start w:val="1"/>
      <w:numFmt w:val="lowerLetter"/>
      <w:lvlText w:val="%2."/>
      <w:lvlJc w:val="left"/>
      <w:pPr>
        <w:ind w:left="1440" w:hanging="360"/>
      </w:pPr>
    </w:lvl>
    <w:lvl w:ilvl="2" w:tplc="89389C74" w:tentative="1">
      <w:start w:val="1"/>
      <w:numFmt w:val="lowerRoman"/>
      <w:lvlText w:val="%3."/>
      <w:lvlJc w:val="right"/>
      <w:pPr>
        <w:ind w:left="2160" w:hanging="180"/>
      </w:pPr>
    </w:lvl>
    <w:lvl w:ilvl="3" w:tplc="A2F8950E" w:tentative="1">
      <w:start w:val="1"/>
      <w:numFmt w:val="decimal"/>
      <w:lvlText w:val="%4."/>
      <w:lvlJc w:val="left"/>
      <w:pPr>
        <w:ind w:left="2880" w:hanging="360"/>
      </w:pPr>
    </w:lvl>
    <w:lvl w:ilvl="4" w:tplc="E34ECC7E" w:tentative="1">
      <w:start w:val="1"/>
      <w:numFmt w:val="lowerLetter"/>
      <w:lvlText w:val="%5."/>
      <w:lvlJc w:val="left"/>
      <w:pPr>
        <w:ind w:left="3600" w:hanging="360"/>
      </w:pPr>
    </w:lvl>
    <w:lvl w:ilvl="5" w:tplc="7CA44520" w:tentative="1">
      <w:start w:val="1"/>
      <w:numFmt w:val="lowerRoman"/>
      <w:lvlText w:val="%6."/>
      <w:lvlJc w:val="right"/>
      <w:pPr>
        <w:ind w:left="4320" w:hanging="180"/>
      </w:pPr>
    </w:lvl>
    <w:lvl w:ilvl="6" w:tplc="6DAA8B84" w:tentative="1">
      <w:start w:val="1"/>
      <w:numFmt w:val="decimal"/>
      <w:lvlText w:val="%7."/>
      <w:lvlJc w:val="left"/>
      <w:pPr>
        <w:ind w:left="5040" w:hanging="360"/>
      </w:pPr>
    </w:lvl>
    <w:lvl w:ilvl="7" w:tplc="DF14B264" w:tentative="1">
      <w:start w:val="1"/>
      <w:numFmt w:val="lowerLetter"/>
      <w:lvlText w:val="%8."/>
      <w:lvlJc w:val="left"/>
      <w:pPr>
        <w:ind w:left="5760" w:hanging="360"/>
      </w:pPr>
    </w:lvl>
    <w:lvl w:ilvl="8" w:tplc="40824ACC" w:tentative="1">
      <w:start w:val="1"/>
      <w:numFmt w:val="lowerRoman"/>
      <w:lvlText w:val="%9."/>
      <w:lvlJc w:val="right"/>
      <w:pPr>
        <w:ind w:left="6480" w:hanging="180"/>
      </w:pPr>
    </w:lvl>
  </w:abstractNum>
  <w:abstractNum w:abstractNumId="6" w15:restartNumberingAfterBreak="0">
    <w:nsid w:val="1B9D7BA6"/>
    <w:multiLevelType w:val="hybridMultilevel"/>
    <w:tmpl w:val="14BAA9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D3D5E85"/>
    <w:multiLevelType w:val="hybridMultilevel"/>
    <w:tmpl w:val="34E0DCDE"/>
    <w:lvl w:ilvl="0" w:tplc="0C090001">
      <w:start w:val="1"/>
      <w:numFmt w:val="bullet"/>
      <w:lvlText w:val=""/>
      <w:lvlJc w:val="left"/>
      <w:pPr>
        <w:ind w:left="6" w:hanging="360"/>
      </w:pPr>
      <w:rPr>
        <w:rFonts w:ascii="Symbol" w:hAnsi="Symbol" w:hint="default"/>
      </w:rPr>
    </w:lvl>
    <w:lvl w:ilvl="1" w:tplc="0C090003" w:tentative="1">
      <w:start w:val="1"/>
      <w:numFmt w:val="bullet"/>
      <w:lvlText w:val="o"/>
      <w:lvlJc w:val="left"/>
      <w:pPr>
        <w:ind w:left="726" w:hanging="360"/>
      </w:pPr>
      <w:rPr>
        <w:rFonts w:ascii="Courier New" w:hAnsi="Courier New" w:cs="Courier New" w:hint="default"/>
      </w:rPr>
    </w:lvl>
    <w:lvl w:ilvl="2" w:tplc="0C090005" w:tentative="1">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cs="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cs="Courier New" w:hint="default"/>
      </w:rPr>
    </w:lvl>
    <w:lvl w:ilvl="8" w:tplc="0C090005" w:tentative="1">
      <w:start w:val="1"/>
      <w:numFmt w:val="bullet"/>
      <w:lvlText w:val=""/>
      <w:lvlJc w:val="left"/>
      <w:pPr>
        <w:ind w:left="5766" w:hanging="360"/>
      </w:pPr>
      <w:rPr>
        <w:rFonts w:ascii="Wingdings" w:hAnsi="Wingdings" w:hint="default"/>
      </w:rPr>
    </w:lvl>
  </w:abstractNum>
  <w:abstractNum w:abstractNumId="8" w15:restartNumberingAfterBreak="0">
    <w:nsid w:val="2DB65746"/>
    <w:multiLevelType w:val="hybridMultilevel"/>
    <w:tmpl w:val="0C58F3FE"/>
    <w:lvl w:ilvl="0" w:tplc="20DE2C16">
      <w:start w:val="1"/>
      <w:numFmt w:val="lowerRoman"/>
      <w:lvlText w:val="(%1)"/>
      <w:lvlJc w:val="left"/>
      <w:pPr>
        <w:ind w:left="1080" w:hanging="720"/>
      </w:pPr>
      <w:rPr>
        <w:rFonts w:hint="default"/>
      </w:rPr>
    </w:lvl>
    <w:lvl w:ilvl="1" w:tplc="C5665536" w:tentative="1">
      <w:start w:val="1"/>
      <w:numFmt w:val="lowerLetter"/>
      <w:lvlText w:val="%2."/>
      <w:lvlJc w:val="left"/>
      <w:pPr>
        <w:ind w:left="1440" w:hanging="360"/>
      </w:pPr>
    </w:lvl>
    <w:lvl w:ilvl="2" w:tplc="73C6D7F6" w:tentative="1">
      <w:start w:val="1"/>
      <w:numFmt w:val="lowerRoman"/>
      <w:lvlText w:val="%3."/>
      <w:lvlJc w:val="right"/>
      <w:pPr>
        <w:ind w:left="2160" w:hanging="180"/>
      </w:pPr>
    </w:lvl>
    <w:lvl w:ilvl="3" w:tplc="8D2C44BA" w:tentative="1">
      <w:start w:val="1"/>
      <w:numFmt w:val="decimal"/>
      <w:lvlText w:val="%4."/>
      <w:lvlJc w:val="left"/>
      <w:pPr>
        <w:ind w:left="2880" w:hanging="360"/>
      </w:pPr>
    </w:lvl>
    <w:lvl w:ilvl="4" w:tplc="2698EB7E" w:tentative="1">
      <w:start w:val="1"/>
      <w:numFmt w:val="lowerLetter"/>
      <w:lvlText w:val="%5."/>
      <w:lvlJc w:val="left"/>
      <w:pPr>
        <w:ind w:left="3600" w:hanging="360"/>
      </w:pPr>
    </w:lvl>
    <w:lvl w:ilvl="5" w:tplc="EBEC45C4" w:tentative="1">
      <w:start w:val="1"/>
      <w:numFmt w:val="lowerRoman"/>
      <w:lvlText w:val="%6."/>
      <w:lvlJc w:val="right"/>
      <w:pPr>
        <w:ind w:left="4320" w:hanging="180"/>
      </w:pPr>
    </w:lvl>
    <w:lvl w:ilvl="6" w:tplc="0700E746" w:tentative="1">
      <w:start w:val="1"/>
      <w:numFmt w:val="decimal"/>
      <w:lvlText w:val="%7."/>
      <w:lvlJc w:val="left"/>
      <w:pPr>
        <w:ind w:left="5040" w:hanging="360"/>
      </w:pPr>
    </w:lvl>
    <w:lvl w:ilvl="7" w:tplc="F3B0321E" w:tentative="1">
      <w:start w:val="1"/>
      <w:numFmt w:val="lowerLetter"/>
      <w:lvlText w:val="%8."/>
      <w:lvlJc w:val="left"/>
      <w:pPr>
        <w:ind w:left="5760" w:hanging="360"/>
      </w:pPr>
    </w:lvl>
    <w:lvl w:ilvl="8" w:tplc="33689608"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B2ACE69A">
      <w:start w:val="1"/>
      <w:numFmt w:val="lowerRoman"/>
      <w:lvlText w:val="(%1)"/>
      <w:lvlJc w:val="left"/>
      <w:pPr>
        <w:ind w:left="1080" w:hanging="720"/>
      </w:pPr>
      <w:rPr>
        <w:rFonts w:hint="default"/>
      </w:rPr>
    </w:lvl>
    <w:lvl w:ilvl="1" w:tplc="576888CE" w:tentative="1">
      <w:start w:val="1"/>
      <w:numFmt w:val="lowerLetter"/>
      <w:lvlText w:val="%2."/>
      <w:lvlJc w:val="left"/>
      <w:pPr>
        <w:ind w:left="1440" w:hanging="360"/>
      </w:pPr>
    </w:lvl>
    <w:lvl w:ilvl="2" w:tplc="BA48DBFE" w:tentative="1">
      <w:start w:val="1"/>
      <w:numFmt w:val="lowerRoman"/>
      <w:lvlText w:val="%3."/>
      <w:lvlJc w:val="right"/>
      <w:pPr>
        <w:ind w:left="2160" w:hanging="180"/>
      </w:pPr>
    </w:lvl>
    <w:lvl w:ilvl="3" w:tplc="26FE411A" w:tentative="1">
      <w:start w:val="1"/>
      <w:numFmt w:val="decimal"/>
      <w:lvlText w:val="%4."/>
      <w:lvlJc w:val="left"/>
      <w:pPr>
        <w:ind w:left="2880" w:hanging="360"/>
      </w:pPr>
    </w:lvl>
    <w:lvl w:ilvl="4" w:tplc="DF901360" w:tentative="1">
      <w:start w:val="1"/>
      <w:numFmt w:val="lowerLetter"/>
      <w:lvlText w:val="%5."/>
      <w:lvlJc w:val="left"/>
      <w:pPr>
        <w:ind w:left="3600" w:hanging="360"/>
      </w:pPr>
    </w:lvl>
    <w:lvl w:ilvl="5" w:tplc="A9A845C0" w:tentative="1">
      <w:start w:val="1"/>
      <w:numFmt w:val="lowerRoman"/>
      <w:lvlText w:val="%6."/>
      <w:lvlJc w:val="right"/>
      <w:pPr>
        <w:ind w:left="4320" w:hanging="180"/>
      </w:pPr>
    </w:lvl>
    <w:lvl w:ilvl="6" w:tplc="27DA60D0" w:tentative="1">
      <w:start w:val="1"/>
      <w:numFmt w:val="decimal"/>
      <w:lvlText w:val="%7."/>
      <w:lvlJc w:val="left"/>
      <w:pPr>
        <w:ind w:left="5040" w:hanging="360"/>
      </w:pPr>
    </w:lvl>
    <w:lvl w:ilvl="7" w:tplc="9B8E119A" w:tentative="1">
      <w:start w:val="1"/>
      <w:numFmt w:val="lowerLetter"/>
      <w:lvlText w:val="%8."/>
      <w:lvlJc w:val="left"/>
      <w:pPr>
        <w:ind w:left="5760" w:hanging="360"/>
      </w:pPr>
    </w:lvl>
    <w:lvl w:ilvl="8" w:tplc="C48E3722" w:tentative="1">
      <w:start w:val="1"/>
      <w:numFmt w:val="lowerRoman"/>
      <w:lvlText w:val="%9."/>
      <w:lvlJc w:val="right"/>
      <w:pPr>
        <w:ind w:left="6480" w:hanging="180"/>
      </w:pPr>
    </w:lvl>
  </w:abstractNum>
  <w:abstractNum w:abstractNumId="10" w15:restartNumberingAfterBreak="0">
    <w:nsid w:val="34F1448E"/>
    <w:multiLevelType w:val="hybridMultilevel"/>
    <w:tmpl w:val="9D925044"/>
    <w:lvl w:ilvl="0" w:tplc="6B32E1F6">
      <w:start w:val="1"/>
      <w:numFmt w:val="lowerRoman"/>
      <w:lvlText w:val="(%1)"/>
      <w:lvlJc w:val="left"/>
      <w:pPr>
        <w:ind w:left="1080" w:hanging="720"/>
      </w:pPr>
      <w:rPr>
        <w:rFonts w:hint="default"/>
      </w:rPr>
    </w:lvl>
    <w:lvl w:ilvl="1" w:tplc="3B4C561A" w:tentative="1">
      <w:start w:val="1"/>
      <w:numFmt w:val="lowerLetter"/>
      <w:lvlText w:val="%2."/>
      <w:lvlJc w:val="left"/>
      <w:pPr>
        <w:ind w:left="1440" w:hanging="360"/>
      </w:pPr>
    </w:lvl>
    <w:lvl w:ilvl="2" w:tplc="A54240C8" w:tentative="1">
      <w:start w:val="1"/>
      <w:numFmt w:val="lowerRoman"/>
      <w:lvlText w:val="%3."/>
      <w:lvlJc w:val="right"/>
      <w:pPr>
        <w:ind w:left="2160" w:hanging="180"/>
      </w:pPr>
    </w:lvl>
    <w:lvl w:ilvl="3" w:tplc="B4800624" w:tentative="1">
      <w:start w:val="1"/>
      <w:numFmt w:val="decimal"/>
      <w:lvlText w:val="%4."/>
      <w:lvlJc w:val="left"/>
      <w:pPr>
        <w:ind w:left="2880" w:hanging="360"/>
      </w:pPr>
    </w:lvl>
    <w:lvl w:ilvl="4" w:tplc="D42A07D2" w:tentative="1">
      <w:start w:val="1"/>
      <w:numFmt w:val="lowerLetter"/>
      <w:lvlText w:val="%5."/>
      <w:lvlJc w:val="left"/>
      <w:pPr>
        <w:ind w:left="3600" w:hanging="360"/>
      </w:pPr>
    </w:lvl>
    <w:lvl w:ilvl="5" w:tplc="63DC7986" w:tentative="1">
      <w:start w:val="1"/>
      <w:numFmt w:val="lowerRoman"/>
      <w:lvlText w:val="%6."/>
      <w:lvlJc w:val="right"/>
      <w:pPr>
        <w:ind w:left="4320" w:hanging="180"/>
      </w:pPr>
    </w:lvl>
    <w:lvl w:ilvl="6" w:tplc="9BF20654" w:tentative="1">
      <w:start w:val="1"/>
      <w:numFmt w:val="decimal"/>
      <w:lvlText w:val="%7."/>
      <w:lvlJc w:val="left"/>
      <w:pPr>
        <w:ind w:left="5040" w:hanging="360"/>
      </w:pPr>
    </w:lvl>
    <w:lvl w:ilvl="7" w:tplc="1A98A1BC" w:tentative="1">
      <w:start w:val="1"/>
      <w:numFmt w:val="lowerLetter"/>
      <w:lvlText w:val="%8."/>
      <w:lvlJc w:val="left"/>
      <w:pPr>
        <w:ind w:left="5760" w:hanging="360"/>
      </w:pPr>
    </w:lvl>
    <w:lvl w:ilvl="8" w:tplc="50EE113E" w:tentative="1">
      <w:start w:val="1"/>
      <w:numFmt w:val="lowerRoman"/>
      <w:lvlText w:val="%9."/>
      <w:lvlJc w:val="right"/>
      <w:pPr>
        <w:ind w:left="6480" w:hanging="180"/>
      </w:pPr>
    </w:lvl>
  </w:abstractNum>
  <w:abstractNum w:abstractNumId="11" w15:restartNumberingAfterBreak="0">
    <w:nsid w:val="410F25E4"/>
    <w:multiLevelType w:val="hybridMultilevel"/>
    <w:tmpl w:val="8B98CA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560E1165"/>
    <w:multiLevelType w:val="hybridMultilevel"/>
    <w:tmpl w:val="D5B04EC8"/>
    <w:lvl w:ilvl="0" w:tplc="D81AF2F4">
      <w:start w:val="1"/>
      <w:numFmt w:val="bullet"/>
      <w:lvlText w:val=""/>
      <w:lvlJc w:val="left"/>
      <w:pPr>
        <w:ind w:left="624" w:hanging="267"/>
      </w:pPr>
      <w:rPr>
        <w:rFonts w:ascii="Symbol" w:hAnsi="Symbol" w:hint="default"/>
      </w:rPr>
    </w:lvl>
    <w:lvl w:ilvl="1" w:tplc="1E502FAE">
      <w:start w:val="1"/>
      <w:numFmt w:val="bullet"/>
      <w:lvlText w:val="o"/>
      <w:lvlJc w:val="left"/>
      <w:pPr>
        <w:ind w:left="1080" w:hanging="360"/>
      </w:pPr>
      <w:rPr>
        <w:rFonts w:ascii="Courier New" w:hAnsi="Courier New" w:cs="Courier New" w:hint="default"/>
      </w:rPr>
    </w:lvl>
    <w:lvl w:ilvl="2" w:tplc="8460F7D6" w:tentative="1">
      <w:start w:val="1"/>
      <w:numFmt w:val="bullet"/>
      <w:lvlText w:val=""/>
      <w:lvlJc w:val="left"/>
      <w:pPr>
        <w:ind w:left="1800" w:hanging="360"/>
      </w:pPr>
      <w:rPr>
        <w:rFonts w:ascii="Wingdings" w:hAnsi="Wingdings" w:hint="default"/>
      </w:rPr>
    </w:lvl>
    <w:lvl w:ilvl="3" w:tplc="96E66E44" w:tentative="1">
      <w:start w:val="1"/>
      <w:numFmt w:val="bullet"/>
      <w:lvlText w:val=""/>
      <w:lvlJc w:val="left"/>
      <w:pPr>
        <w:ind w:left="2520" w:hanging="360"/>
      </w:pPr>
      <w:rPr>
        <w:rFonts w:ascii="Symbol" w:hAnsi="Symbol" w:hint="default"/>
      </w:rPr>
    </w:lvl>
    <w:lvl w:ilvl="4" w:tplc="B5308B62" w:tentative="1">
      <w:start w:val="1"/>
      <w:numFmt w:val="bullet"/>
      <w:lvlText w:val="o"/>
      <w:lvlJc w:val="left"/>
      <w:pPr>
        <w:ind w:left="3240" w:hanging="360"/>
      </w:pPr>
      <w:rPr>
        <w:rFonts w:ascii="Courier New" w:hAnsi="Courier New" w:cs="Courier New" w:hint="default"/>
      </w:rPr>
    </w:lvl>
    <w:lvl w:ilvl="5" w:tplc="CAACC07C" w:tentative="1">
      <w:start w:val="1"/>
      <w:numFmt w:val="bullet"/>
      <w:lvlText w:val=""/>
      <w:lvlJc w:val="left"/>
      <w:pPr>
        <w:ind w:left="3960" w:hanging="360"/>
      </w:pPr>
      <w:rPr>
        <w:rFonts w:ascii="Wingdings" w:hAnsi="Wingdings" w:hint="default"/>
      </w:rPr>
    </w:lvl>
    <w:lvl w:ilvl="6" w:tplc="057CBBDE" w:tentative="1">
      <w:start w:val="1"/>
      <w:numFmt w:val="bullet"/>
      <w:lvlText w:val=""/>
      <w:lvlJc w:val="left"/>
      <w:pPr>
        <w:ind w:left="4680" w:hanging="360"/>
      </w:pPr>
      <w:rPr>
        <w:rFonts w:ascii="Symbol" w:hAnsi="Symbol" w:hint="default"/>
      </w:rPr>
    </w:lvl>
    <w:lvl w:ilvl="7" w:tplc="C304E4FA" w:tentative="1">
      <w:start w:val="1"/>
      <w:numFmt w:val="bullet"/>
      <w:lvlText w:val="o"/>
      <w:lvlJc w:val="left"/>
      <w:pPr>
        <w:ind w:left="5400" w:hanging="360"/>
      </w:pPr>
      <w:rPr>
        <w:rFonts w:ascii="Courier New" w:hAnsi="Courier New" w:cs="Courier New" w:hint="default"/>
      </w:rPr>
    </w:lvl>
    <w:lvl w:ilvl="8" w:tplc="F03A8CA6" w:tentative="1">
      <w:start w:val="1"/>
      <w:numFmt w:val="bullet"/>
      <w:lvlText w:val=""/>
      <w:lvlJc w:val="left"/>
      <w:pPr>
        <w:ind w:left="6120" w:hanging="360"/>
      </w:pPr>
      <w:rPr>
        <w:rFonts w:ascii="Wingdings" w:hAnsi="Wingdings" w:hint="default"/>
      </w:rPr>
    </w:lvl>
  </w:abstractNum>
  <w:abstractNum w:abstractNumId="13" w15:restartNumberingAfterBreak="0">
    <w:nsid w:val="5695616A"/>
    <w:multiLevelType w:val="hybridMultilevel"/>
    <w:tmpl w:val="790C5C02"/>
    <w:lvl w:ilvl="0" w:tplc="75C80EB6">
      <w:start w:val="1"/>
      <w:numFmt w:val="lowerRoman"/>
      <w:lvlText w:val="(%1)"/>
      <w:lvlJc w:val="left"/>
      <w:pPr>
        <w:ind w:left="1080" w:hanging="720"/>
      </w:pPr>
      <w:rPr>
        <w:rFonts w:hint="default"/>
      </w:rPr>
    </w:lvl>
    <w:lvl w:ilvl="1" w:tplc="C0B2080C" w:tentative="1">
      <w:start w:val="1"/>
      <w:numFmt w:val="lowerLetter"/>
      <w:lvlText w:val="%2."/>
      <w:lvlJc w:val="left"/>
      <w:pPr>
        <w:ind w:left="1440" w:hanging="360"/>
      </w:pPr>
    </w:lvl>
    <w:lvl w:ilvl="2" w:tplc="11D8CEE2" w:tentative="1">
      <w:start w:val="1"/>
      <w:numFmt w:val="lowerRoman"/>
      <w:lvlText w:val="%3."/>
      <w:lvlJc w:val="right"/>
      <w:pPr>
        <w:ind w:left="2160" w:hanging="180"/>
      </w:pPr>
    </w:lvl>
    <w:lvl w:ilvl="3" w:tplc="5920A518" w:tentative="1">
      <w:start w:val="1"/>
      <w:numFmt w:val="decimal"/>
      <w:lvlText w:val="%4."/>
      <w:lvlJc w:val="left"/>
      <w:pPr>
        <w:ind w:left="2880" w:hanging="360"/>
      </w:pPr>
    </w:lvl>
    <w:lvl w:ilvl="4" w:tplc="FCAE4B0C" w:tentative="1">
      <w:start w:val="1"/>
      <w:numFmt w:val="lowerLetter"/>
      <w:lvlText w:val="%5."/>
      <w:lvlJc w:val="left"/>
      <w:pPr>
        <w:ind w:left="3600" w:hanging="360"/>
      </w:pPr>
    </w:lvl>
    <w:lvl w:ilvl="5" w:tplc="8194878C" w:tentative="1">
      <w:start w:val="1"/>
      <w:numFmt w:val="lowerRoman"/>
      <w:lvlText w:val="%6."/>
      <w:lvlJc w:val="right"/>
      <w:pPr>
        <w:ind w:left="4320" w:hanging="180"/>
      </w:pPr>
    </w:lvl>
    <w:lvl w:ilvl="6" w:tplc="77BE2886" w:tentative="1">
      <w:start w:val="1"/>
      <w:numFmt w:val="decimal"/>
      <w:lvlText w:val="%7."/>
      <w:lvlJc w:val="left"/>
      <w:pPr>
        <w:ind w:left="5040" w:hanging="360"/>
      </w:pPr>
    </w:lvl>
    <w:lvl w:ilvl="7" w:tplc="041CF764" w:tentative="1">
      <w:start w:val="1"/>
      <w:numFmt w:val="lowerLetter"/>
      <w:lvlText w:val="%8."/>
      <w:lvlJc w:val="left"/>
      <w:pPr>
        <w:ind w:left="5760" w:hanging="360"/>
      </w:pPr>
    </w:lvl>
    <w:lvl w:ilvl="8" w:tplc="65BEB4A2" w:tentative="1">
      <w:start w:val="1"/>
      <w:numFmt w:val="lowerRoman"/>
      <w:lvlText w:val="%9."/>
      <w:lvlJc w:val="right"/>
      <w:pPr>
        <w:ind w:left="6480" w:hanging="180"/>
      </w:pPr>
    </w:lvl>
  </w:abstractNum>
  <w:abstractNum w:abstractNumId="14" w15:restartNumberingAfterBreak="0">
    <w:nsid w:val="6A225CBD"/>
    <w:multiLevelType w:val="hybridMultilevel"/>
    <w:tmpl w:val="078CD4B4"/>
    <w:lvl w:ilvl="0" w:tplc="0C090001">
      <w:start w:val="1"/>
      <w:numFmt w:val="bullet"/>
      <w:lvlText w:val=""/>
      <w:lvlJc w:val="left"/>
      <w:pPr>
        <w:ind w:left="855" w:hanging="360"/>
      </w:pPr>
      <w:rPr>
        <w:rFonts w:ascii="Symbol" w:hAnsi="Symbol" w:hint="default"/>
      </w:rPr>
    </w:lvl>
    <w:lvl w:ilvl="1" w:tplc="0C090003" w:tentative="1">
      <w:start w:val="1"/>
      <w:numFmt w:val="bullet"/>
      <w:lvlText w:val="o"/>
      <w:lvlJc w:val="left"/>
      <w:pPr>
        <w:ind w:left="1575" w:hanging="360"/>
      </w:pPr>
      <w:rPr>
        <w:rFonts w:ascii="Courier New" w:hAnsi="Courier New" w:cs="Courier New" w:hint="default"/>
      </w:rPr>
    </w:lvl>
    <w:lvl w:ilvl="2" w:tplc="0C090005" w:tentative="1">
      <w:start w:val="1"/>
      <w:numFmt w:val="bullet"/>
      <w:lvlText w:val=""/>
      <w:lvlJc w:val="left"/>
      <w:pPr>
        <w:ind w:left="2295" w:hanging="360"/>
      </w:pPr>
      <w:rPr>
        <w:rFonts w:ascii="Wingdings" w:hAnsi="Wingdings" w:hint="default"/>
      </w:rPr>
    </w:lvl>
    <w:lvl w:ilvl="3" w:tplc="0C090001" w:tentative="1">
      <w:start w:val="1"/>
      <w:numFmt w:val="bullet"/>
      <w:lvlText w:val=""/>
      <w:lvlJc w:val="left"/>
      <w:pPr>
        <w:ind w:left="3015" w:hanging="360"/>
      </w:pPr>
      <w:rPr>
        <w:rFonts w:ascii="Symbol" w:hAnsi="Symbol" w:hint="default"/>
      </w:rPr>
    </w:lvl>
    <w:lvl w:ilvl="4" w:tplc="0C090003" w:tentative="1">
      <w:start w:val="1"/>
      <w:numFmt w:val="bullet"/>
      <w:lvlText w:val="o"/>
      <w:lvlJc w:val="left"/>
      <w:pPr>
        <w:ind w:left="3735" w:hanging="360"/>
      </w:pPr>
      <w:rPr>
        <w:rFonts w:ascii="Courier New" w:hAnsi="Courier New" w:cs="Courier New" w:hint="default"/>
      </w:rPr>
    </w:lvl>
    <w:lvl w:ilvl="5" w:tplc="0C090005" w:tentative="1">
      <w:start w:val="1"/>
      <w:numFmt w:val="bullet"/>
      <w:lvlText w:val=""/>
      <w:lvlJc w:val="left"/>
      <w:pPr>
        <w:ind w:left="4455" w:hanging="360"/>
      </w:pPr>
      <w:rPr>
        <w:rFonts w:ascii="Wingdings" w:hAnsi="Wingdings" w:hint="default"/>
      </w:rPr>
    </w:lvl>
    <w:lvl w:ilvl="6" w:tplc="0C090001" w:tentative="1">
      <w:start w:val="1"/>
      <w:numFmt w:val="bullet"/>
      <w:lvlText w:val=""/>
      <w:lvlJc w:val="left"/>
      <w:pPr>
        <w:ind w:left="5175" w:hanging="360"/>
      </w:pPr>
      <w:rPr>
        <w:rFonts w:ascii="Symbol" w:hAnsi="Symbol" w:hint="default"/>
      </w:rPr>
    </w:lvl>
    <w:lvl w:ilvl="7" w:tplc="0C090003" w:tentative="1">
      <w:start w:val="1"/>
      <w:numFmt w:val="bullet"/>
      <w:lvlText w:val="o"/>
      <w:lvlJc w:val="left"/>
      <w:pPr>
        <w:ind w:left="5895" w:hanging="360"/>
      </w:pPr>
      <w:rPr>
        <w:rFonts w:ascii="Courier New" w:hAnsi="Courier New" w:cs="Courier New" w:hint="default"/>
      </w:rPr>
    </w:lvl>
    <w:lvl w:ilvl="8" w:tplc="0C090005" w:tentative="1">
      <w:start w:val="1"/>
      <w:numFmt w:val="bullet"/>
      <w:lvlText w:val=""/>
      <w:lvlJc w:val="left"/>
      <w:pPr>
        <w:ind w:left="6615" w:hanging="360"/>
      </w:pPr>
      <w:rPr>
        <w:rFonts w:ascii="Wingdings" w:hAnsi="Wingdings" w:hint="default"/>
      </w:rPr>
    </w:lvl>
  </w:abstractNum>
  <w:abstractNum w:abstractNumId="15" w15:restartNumberingAfterBreak="0">
    <w:nsid w:val="704C5705"/>
    <w:multiLevelType w:val="hybridMultilevel"/>
    <w:tmpl w:val="C7521458"/>
    <w:lvl w:ilvl="0" w:tplc="C2105742">
      <w:start w:val="1"/>
      <w:numFmt w:val="lowerRoman"/>
      <w:lvlText w:val="(%1)"/>
      <w:lvlJc w:val="left"/>
      <w:pPr>
        <w:ind w:left="1080" w:hanging="720"/>
      </w:pPr>
      <w:rPr>
        <w:rFonts w:hint="default"/>
      </w:rPr>
    </w:lvl>
    <w:lvl w:ilvl="1" w:tplc="FDA2D978" w:tentative="1">
      <w:start w:val="1"/>
      <w:numFmt w:val="lowerLetter"/>
      <w:lvlText w:val="%2."/>
      <w:lvlJc w:val="left"/>
      <w:pPr>
        <w:ind w:left="1440" w:hanging="360"/>
      </w:pPr>
    </w:lvl>
    <w:lvl w:ilvl="2" w:tplc="58D6756E" w:tentative="1">
      <w:start w:val="1"/>
      <w:numFmt w:val="lowerRoman"/>
      <w:lvlText w:val="%3."/>
      <w:lvlJc w:val="right"/>
      <w:pPr>
        <w:ind w:left="2160" w:hanging="180"/>
      </w:pPr>
    </w:lvl>
    <w:lvl w:ilvl="3" w:tplc="963E60CE" w:tentative="1">
      <w:start w:val="1"/>
      <w:numFmt w:val="decimal"/>
      <w:lvlText w:val="%4."/>
      <w:lvlJc w:val="left"/>
      <w:pPr>
        <w:ind w:left="2880" w:hanging="360"/>
      </w:pPr>
    </w:lvl>
    <w:lvl w:ilvl="4" w:tplc="4316011E" w:tentative="1">
      <w:start w:val="1"/>
      <w:numFmt w:val="lowerLetter"/>
      <w:lvlText w:val="%5."/>
      <w:lvlJc w:val="left"/>
      <w:pPr>
        <w:ind w:left="3600" w:hanging="360"/>
      </w:pPr>
    </w:lvl>
    <w:lvl w:ilvl="5" w:tplc="3502EE1E" w:tentative="1">
      <w:start w:val="1"/>
      <w:numFmt w:val="lowerRoman"/>
      <w:lvlText w:val="%6."/>
      <w:lvlJc w:val="right"/>
      <w:pPr>
        <w:ind w:left="4320" w:hanging="180"/>
      </w:pPr>
    </w:lvl>
    <w:lvl w:ilvl="6" w:tplc="7F80BCDA" w:tentative="1">
      <w:start w:val="1"/>
      <w:numFmt w:val="decimal"/>
      <w:lvlText w:val="%7."/>
      <w:lvlJc w:val="left"/>
      <w:pPr>
        <w:ind w:left="5040" w:hanging="360"/>
      </w:pPr>
    </w:lvl>
    <w:lvl w:ilvl="7" w:tplc="B290D2D6" w:tentative="1">
      <w:start w:val="1"/>
      <w:numFmt w:val="lowerLetter"/>
      <w:lvlText w:val="%8."/>
      <w:lvlJc w:val="left"/>
      <w:pPr>
        <w:ind w:left="5760" w:hanging="360"/>
      </w:pPr>
    </w:lvl>
    <w:lvl w:ilvl="8" w:tplc="E52087E0" w:tentative="1">
      <w:start w:val="1"/>
      <w:numFmt w:val="lowerRoman"/>
      <w:lvlText w:val="%9."/>
      <w:lvlJc w:val="right"/>
      <w:pPr>
        <w:ind w:left="6480" w:hanging="180"/>
      </w:pPr>
    </w:lvl>
  </w:abstractNum>
  <w:abstractNum w:abstractNumId="1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7D174240"/>
    <w:multiLevelType w:val="hybridMultilevel"/>
    <w:tmpl w:val="D0AE350E"/>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58402487">
    <w:abstractNumId w:val="16"/>
  </w:num>
  <w:num w:numId="2" w16cid:durableId="1835222480">
    <w:abstractNumId w:val="4"/>
  </w:num>
  <w:num w:numId="3" w16cid:durableId="2106880530">
    <w:abstractNumId w:val="2"/>
  </w:num>
  <w:num w:numId="4" w16cid:durableId="1700006303">
    <w:abstractNumId w:val="9"/>
  </w:num>
  <w:num w:numId="5" w16cid:durableId="1500730500">
    <w:abstractNumId w:val="8"/>
  </w:num>
  <w:num w:numId="6" w16cid:durableId="832069131">
    <w:abstractNumId w:val="1"/>
  </w:num>
  <w:num w:numId="7" w16cid:durableId="1321538134">
    <w:abstractNumId w:val="13"/>
  </w:num>
  <w:num w:numId="8" w16cid:durableId="1572888418">
    <w:abstractNumId w:val="5"/>
  </w:num>
  <w:num w:numId="9" w16cid:durableId="68314696">
    <w:abstractNumId w:val="10"/>
  </w:num>
  <w:num w:numId="10" w16cid:durableId="1237012502">
    <w:abstractNumId w:val="3"/>
  </w:num>
  <w:num w:numId="11" w16cid:durableId="138498291">
    <w:abstractNumId w:val="15"/>
  </w:num>
  <w:num w:numId="12" w16cid:durableId="136728041">
    <w:abstractNumId w:val="0"/>
  </w:num>
  <w:num w:numId="13" w16cid:durableId="1709526007">
    <w:abstractNumId w:val="16"/>
  </w:num>
  <w:num w:numId="14" w16cid:durableId="633800480">
    <w:abstractNumId w:val="16"/>
  </w:num>
  <w:num w:numId="15" w16cid:durableId="498233811">
    <w:abstractNumId w:val="12"/>
  </w:num>
  <w:num w:numId="16" w16cid:durableId="1384524532">
    <w:abstractNumId w:val="7"/>
  </w:num>
  <w:num w:numId="17" w16cid:durableId="1296374620">
    <w:abstractNumId w:val="11"/>
  </w:num>
  <w:num w:numId="18" w16cid:durableId="1545798926">
    <w:abstractNumId w:val="6"/>
  </w:num>
  <w:num w:numId="19" w16cid:durableId="1049186074">
    <w:abstractNumId w:val="14"/>
  </w:num>
  <w:num w:numId="20" w16cid:durableId="16642385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6409"/>
    <w:rsid w:val="0005156C"/>
    <w:rsid w:val="000B147D"/>
    <w:rsid w:val="000C6905"/>
    <w:rsid w:val="00162A58"/>
    <w:rsid w:val="001776DE"/>
    <w:rsid w:val="001A2B2F"/>
    <w:rsid w:val="001C1C4D"/>
    <w:rsid w:val="00215E7D"/>
    <w:rsid w:val="00235181"/>
    <w:rsid w:val="00263929"/>
    <w:rsid w:val="0027485B"/>
    <w:rsid w:val="00296720"/>
    <w:rsid w:val="002C3DDA"/>
    <w:rsid w:val="00327F74"/>
    <w:rsid w:val="00354EF2"/>
    <w:rsid w:val="0035636D"/>
    <w:rsid w:val="00360C17"/>
    <w:rsid w:val="003A4F6A"/>
    <w:rsid w:val="003C4846"/>
    <w:rsid w:val="003D4D06"/>
    <w:rsid w:val="003F6ACF"/>
    <w:rsid w:val="00415C36"/>
    <w:rsid w:val="004309A3"/>
    <w:rsid w:val="00496BA0"/>
    <w:rsid w:val="004E0694"/>
    <w:rsid w:val="004F16BA"/>
    <w:rsid w:val="00581CD5"/>
    <w:rsid w:val="00582CAC"/>
    <w:rsid w:val="005A02BF"/>
    <w:rsid w:val="005C301F"/>
    <w:rsid w:val="005E33C4"/>
    <w:rsid w:val="005F35AD"/>
    <w:rsid w:val="00605589"/>
    <w:rsid w:val="00684A70"/>
    <w:rsid w:val="006D0F62"/>
    <w:rsid w:val="006F503A"/>
    <w:rsid w:val="007170CF"/>
    <w:rsid w:val="0073688B"/>
    <w:rsid w:val="00750FF2"/>
    <w:rsid w:val="00754F2F"/>
    <w:rsid w:val="007571B1"/>
    <w:rsid w:val="007D242D"/>
    <w:rsid w:val="007E7B49"/>
    <w:rsid w:val="007F766E"/>
    <w:rsid w:val="00826430"/>
    <w:rsid w:val="008335C9"/>
    <w:rsid w:val="008D3E6E"/>
    <w:rsid w:val="00901468"/>
    <w:rsid w:val="00913AA7"/>
    <w:rsid w:val="0094231B"/>
    <w:rsid w:val="00981EE4"/>
    <w:rsid w:val="009E3E1E"/>
    <w:rsid w:val="009F5F43"/>
    <w:rsid w:val="00A2175C"/>
    <w:rsid w:val="00A8356C"/>
    <w:rsid w:val="00AC2253"/>
    <w:rsid w:val="00AC6079"/>
    <w:rsid w:val="00AE6447"/>
    <w:rsid w:val="00B307EC"/>
    <w:rsid w:val="00B5274C"/>
    <w:rsid w:val="00BB254F"/>
    <w:rsid w:val="00C16BA3"/>
    <w:rsid w:val="00C25E4C"/>
    <w:rsid w:val="00C4251D"/>
    <w:rsid w:val="00C61F55"/>
    <w:rsid w:val="00C95BD3"/>
    <w:rsid w:val="00CA0A74"/>
    <w:rsid w:val="00CB678F"/>
    <w:rsid w:val="00CC21A8"/>
    <w:rsid w:val="00CF041C"/>
    <w:rsid w:val="00D22680"/>
    <w:rsid w:val="00D71C04"/>
    <w:rsid w:val="00D96A3E"/>
    <w:rsid w:val="00DA161B"/>
    <w:rsid w:val="00DA71E1"/>
    <w:rsid w:val="00DE0C5B"/>
    <w:rsid w:val="00E043D3"/>
    <w:rsid w:val="00E16ABC"/>
    <w:rsid w:val="00E61A5C"/>
    <w:rsid w:val="00E63082"/>
    <w:rsid w:val="00E73112"/>
    <w:rsid w:val="00EA484D"/>
    <w:rsid w:val="00EE365B"/>
    <w:rsid w:val="00EF6FBC"/>
    <w:rsid w:val="00F018D3"/>
    <w:rsid w:val="00F02962"/>
    <w:rsid w:val="00F1460E"/>
    <w:rsid w:val="00F61268"/>
    <w:rsid w:val="00FD640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5C0421"/>
  <w15:docId w15:val="{436EFA70-4F06-469D-8395-4533B1316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581CD5"/>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F503A"/>
    <w:rPr>
      <w:rFonts w:ascii="Fira Sans Light" w:hAnsi="Fira Sans Light"/>
      <w:color w:val="000000" w:themeColor="text1"/>
      <w:sz w:val="24"/>
      <w:szCs w:val="24"/>
    </w:rPr>
  </w:style>
  <w:style w:type="paragraph" w:styleId="NormalWeb">
    <w:name w:val="Normal (Web)"/>
    <w:basedOn w:val="Normal"/>
    <w:uiPriority w:val="99"/>
    <w:unhideWhenUsed/>
    <w:rsid w:val="00E63082"/>
    <w:pPr>
      <w:spacing w:before="100" w:beforeAutospacing="1" w:after="100" w:afterAutospacing="1"/>
    </w:pPr>
    <w:rPr>
      <w:rFonts w:ascii="Times New Roman" w:eastAsia="Times New Roman" w:hAnsi="Times New Roman"/>
      <w:color w:val="auto"/>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9134E6" w:rsidRDefault="008E64CE">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3F0602" w:rsidRDefault="008E64CE" w:rsidP="00AF0AC5">
          <w:pPr>
            <w:pStyle w:val="B49FA1BBEF644AB6B201ADBCD49F2011"/>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3F0602" w:rsidRDefault="008E64CE" w:rsidP="00AF0AC5">
          <w:pPr>
            <w:pStyle w:val="B1CA7A6A0C424367A7F7EF2BC1FBE9EC"/>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3F0602" w:rsidRDefault="008E64CE"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F0602"/>
    <w:rsid w:val="0005156C"/>
    <w:rsid w:val="00177B68"/>
    <w:rsid w:val="00187BF4"/>
    <w:rsid w:val="002A14A7"/>
    <w:rsid w:val="003F0602"/>
    <w:rsid w:val="006E52FD"/>
    <w:rsid w:val="008E64CE"/>
    <w:rsid w:val="009134E6"/>
    <w:rsid w:val="00913AA7"/>
    <w:rsid w:val="00A02ADC"/>
    <w:rsid w:val="00B5274C"/>
    <w:rsid w:val="00BF031D"/>
    <w:rsid w:val="00D71C04"/>
    <w:rsid w:val="00DA161B"/>
    <w:rsid w:val="00EA484D"/>
    <w:rsid w:val="00F647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B49FA1BBEF644AB6B201ADBCD49F2011">
    <w:name w:val="B49FA1BBEF644AB6B201ADBCD49F2011"/>
    <w:rsid w:val="00AF0AC5"/>
  </w:style>
  <w:style w:type="paragraph" w:customStyle="1" w:styleId="B1CA7A6A0C424367A7F7EF2BC1FBE9EC">
    <w:name w:val="B1CA7A6A0C424367A7F7EF2BC1FBE9EC"/>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2360</Words>
  <Characters>13457</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15786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2024-08-08T00:16:00Z</dcterms:created>
  <dcterms:modified xsi:type="dcterms:W3CDTF">2024-08-08T00:17:00Z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