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937DC" w14:textId="77777777" w:rsidR="00D2559D" w:rsidRPr="002C3EBF" w:rsidRDefault="00C51E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393918" wp14:editId="743939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283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3937DD" w14:textId="77777777" w:rsidR="00D2559D" w:rsidRDefault="00C51E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3937DE" w14:textId="77777777" w:rsidR="00D2559D" w:rsidRDefault="00C51E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3937DF" w14:textId="77777777" w:rsidR="00D2559D" w:rsidRPr="002C3EBF" w:rsidRDefault="00C51E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35DF" w14:paraId="743937E2" w14:textId="77777777" w:rsidTr="004235DF">
        <w:tc>
          <w:tcPr>
            <w:cnfStyle w:val="001000000000" w:firstRow="0" w:lastRow="0" w:firstColumn="1" w:lastColumn="0" w:oddVBand="0" w:evenVBand="0" w:oddHBand="0" w:evenHBand="0" w:firstRowFirstColumn="0" w:firstRowLastColumn="0" w:lastRowFirstColumn="0" w:lastRowLastColumn="0"/>
            <w:tcW w:w="3227" w:type="dxa"/>
          </w:tcPr>
          <w:p w14:paraId="743937E0" w14:textId="77777777" w:rsidR="00D2559D" w:rsidRPr="00996FAF" w:rsidRDefault="00C51E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3937E1" w14:textId="77777777" w:rsidR="00D2559D" w:rsidRPr="00996FAF" w:rsidRDefault="00C51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Bayside Hostel</w:t>
            </w:r>
          </w:p>
        </w:tc>
      </w:tr>
      <w:tr w:rsidR="004235DF" w14:paraId="743937E5" w14:textId="77777777" w:rsidTr="00423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937E3" w14:textId="77777777" w:rsidR="00CA37CB" w:rsidRPr="00996FAF" w:rsidRDefault="00C51E8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3937E4" w14:textId="77777777" w:rsidR="00CA37CB" w:rsidRPr="00996FAF" w:rsidRDefault="00C51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McDonald Street</w:t>
            </w:r>
            <w:r w:rsidRPr="00602258">
              <w:rPr>
                <w:rFonts w:ascii="Arial" w:hAnsi="Arial" w:cs="Arial"/>
                <w:color w:val="auto"/>
              </w:rPr>
              <w:t xml:space="preserve"> MORDIALLOC VIC 3195</w:t>
            </w:r>
          </w:p>
        </w:tc>
      </w:tr>
      <w:tr w:rsidR="004235DF" w14:paraId="743937E8" w14:textId="77777777" w:rsidTr="004235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937E6" w14:textId="77777777" w:rsidR="00CA37CB" w:rsidRPr="00996FAF" w:rsidRDefault="00C51E8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3937E7" w14:textId="77777777" w:rsidR="00CA37CB" w:rsidRPr="00996FAF" w:rsidRDefault="00C51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3539</w:t>
            </w:r>
          </w:p>
        </w:tc>
      </w:tr>
      <w:tr w:rsidR="004235DF" w14:paraId="743937EB" w14:textId="77777777" w:rsidTr="00423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937E9" w14:textId="77777777" w:rsidR="00D2559D" w:rsidRPr="00996FAF" w:rsidRDefault="00C51E8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3937EA" w14:textId="77777777" w:rsidR="00D2559D" w:rsidRPr="00996FAF" w:rsidRDefault="00C51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4235DF" w14:paraId="743937EE" w14:textId="77777777" w:rsidTr="004235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937EC" w14:textId="77777777" w:rsidR="00D2559D" w:rsidRPr="00996FAF" w:rsidRDefault="00C51E8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3937ED" w14:textId="77777777" w:rsidR="00D2559D" w:rsidRPr="00996FAF" w:rsidRDefault="00C51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235DF" w14:paraId="743937F1" w14:textId="77777777" w:rsidTr="004235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937EF" w14:textId="77777777" w:rsidR="00D2559D" w:rsidRPr="00996FAF" w:rsidRDefault="00C51E8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3937F0" w14:textId="77777777" w:rsidR="00D2559D" w:rsidRPr="00996FAF" w:rsidRDefault="00C51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2023</w:t>
            </w:r>
          </w:p>
        </w:tc>
      </w:tr>
      <w:tr w:rsidR="004235DF" w14:paraId="743937F4" w14:textId="77777777" w:rsidTr="004235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3937F2" w14:textId="77777777" w:rsidR="00D2559D" w:rsidRPr="00996FAF" w:rsidRDefault="00C51E8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3937F3" w14:textId="4EA39F55" w:rsidR="00D2559D" w:rsidRPr="00996FAF" w:rsidRDefault="00124E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Octobe</w:t>
            </w:r>
            <w:r w:rsidR="00CE2A50" w:rsidRPr="00CE2A50">
              <w:rPr>
                <w:rFonts w:ascii="Arial" w:hAnsi="Arial" w:cs="Arial"/>
                <w:color w:val="auto"/>
              </w:rPr>
              <w:t>r 2023</w:t>
            </w:r>
          </w:p>
        </w:tc>
      </w:tr>
    </w:tbl>
    <w:bookmarkEnd w:id="0"/>
    <w:p w14:paraId="743937F5" w14:textId="77777777" w:rsidR="00FA0A5B" w:rsidRPr="00996FAF" w:rsidRDefault="00C51E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3937F6" w14:textId="77777777" w:rsidR="000078F8" w:rsidRPr="00996FAF" w:rsidRDefault="00C51E8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3937F7" w14:textId="05A2B1BF" w:rsidR="000078F8" w:rsidRPr="00996FAF" w:rsidRDefault="00C51E87" w:rsidP="0036130C">
      <w:pPr>
        <w:pStyle w:val="NormalArial"/>
      </w:pPr>
      <w:r w:rsidRPr="00996FAF">
        <w:t xml:space="preserve">This performance report for </w:t>
      </w:r>
      <w:r w:rsidRPr="00996FAF">
        <w:rPr>
          <w:color w:val="auto"/>
        </w:rPr>
        <w:t>Bayside Hostel (</w:t>
      </w:r>
      <w:r w:rsidRPr="00996FAF">
        <w:rPr>
          <w:b/>
          <w:color w:val="auto"/>
        </w:rPr>
        <w:t>the service</w:t>
      </w:r>
      <w:r w:rsidRPr="00996FAF">
        <w:rPr>
          <w:color w:val="auto"/>
        </w:rPr>
        <w:t xml:space="preserve">) has been prepared </w:t>
      </w:r>
      <w:r w:rsidRPr="00093D50">
        <w:rPr>
          <w:color w:val="auto"/>
        </w:rPr>
        <w:t xml:space="preserve">by </w:t>
      </w:r>
      <w:r w:rsidR="00093D50" w:rsidRPr="00093D50">
        <w:rPr>
          <w:color w:val="auto"/>
        </w:rPr>
        <w:t>L. Malone</w:t>
      </w:r>
      <w:r w:rsidRPr="00996FAF">
        <w:t>, delegate of the Aged Care Quality and Safety Commissioner (Commissioner)</w:t>
      </w:r>
      <w:r>
        <w:rPr>
          <w:rStyle w:val="FootnoteReference"/>
        </w:rPr>
        <w:footnoteReference w:id="1"/>
      </w:r>
      <w:r w:rsidRPr="00996FAF">
        <w:t xml:space="preserve">. </w:t>
      </w:r>
    </w:p>
    <w:p w14:paraId="743937F8" w14:textId="77777777" w:rsidR="000078F8" w:rsidRPr="00996FAF" w:rsidRDefault="00C51E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3937F9" w14:textId="77777777" w:rsidR="000078F8" w:rsidRPr="00996FAF" w:rsidRDefault="00C51E87" w:rsidP="0036130C">
      <w:pPr>
        <w:pStyle w:val="NormalArial"/>
      </w:pPr>
      <w:r w:rsidRPr="00996FAF">
        <w:t>The report also specifies any areas in which improvements must be made to ensure the Quality Standards are complied with.</w:t>
      </w:r>
    </w:p>
    <w:p w14:paraId="743937FA" w14:textId="77777777" w:rsidR="00DF37F2" w:rsidRPr="00996FAF" w:rsidRDefault="00C51E87" w:rsidP="00712752">
      <w:pPr>
        <w:pStyle w:val="Heading1"/>
        <w:spacing w:before="240" w:after="240" w:line="22" w:lineRule="atLeast"/>
        <w:rPr>
          <w:rFonts w:ascii="Arial" w:hAnsi="Arial" w:cs="Arial"/>
        </w:rPr>
      </w:pPr>
      <w:r w:rsidRPr="00996FAF">
        <w:rPr>
          <w:rFonts w:ascii="Arial" w:hAnsi="Arial" w:cs="Arial"/>
        </w:rPr>
        <w:t>Material relied on</w:t>
      </w:r>
    </w:p>
    <w:p w14:paraId="743937FB" w14:textId="77777777" w:rsidR="00DF37F2" w:rsidRPr="00996FAF" w:rsidRDefault="00C51E87" w:rsidP="0036130C">
      <w:pPr>
        <w:pStyle w:val="NormalArial"/>
      </w:pPr>
      <w:r w:rsidRPr="00996FAF">
        <w:t>The following information has been considered in preparing the performance report:</w:t>
      </w:r>
    </w:p>
    <w:p w14:paraId="743937FC" w14:textId="7E155E6A" w:rsidR="00DF37F2" w:rsidRPr="00124E48" w:rsidRDefault="00C51E8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093D50">
        <w:rPr>
          <w:rFonts w:ascii="Arial" w:hAnsi="Arial" w:cs="Arial"/>
          <w:color w:val="auto"/>
        </w:rPr>
        <w:t>a site assessment, observations at the service, review of documents and interviews with staff, consumers/representatives and others</w:t>
      </w:r>
    </w:p>
    <w:p w14:paraId="6C0B7415" w14:textId="70B4FB02" w:rsidR="00124E48" w:rsidRPr="00902F00" w:rsidRDefault="00902F00" w:rsidP="00902F0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w:t>
      </w:r>
      <w:r w:rsidRPr="00BE4261">
        <w:rPr>
          <w:rFonts w:ascii="Arial" w:hAnsi="Arial" w:cs="Arial"/>
          <w:color w:val="auto"/>
        </w:rPr>
        <w:t xml:space="preserve">team’s report received </w:t>
      </w:r>
      <w:r w:rsidR="00BE4261" w:rsidRPr="00BE4261">
        <w:rPr>
          <w:rFonts w:ascii="Arial" w:hAnsi="Arial" w:cs="Arial"/>
          <w:color w:val="auto"/>
        </w:rPr>
        <w:t>3 October</w:t>
      </w:r>
      <w:r w:rsidRPr="00BE4261">
        <w:rPr>
          <w:rFonts w:ascii="Arial" w:hAnsi="Arial" w:cs="Arial"/>
          <w:color w:val="auto"/>
        </w:rPr>
        <w:t xml:space="preserve"> 2023</w:t>
      </w:r>
    </w:p>
    <w:p w14:paraId="74393800" w14:textId="4D89AEEC" w:rsidR="003B1763" w:rsidRPr="00712752" w:rsidRDefault="00C51E8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393801" w14:textId="77777777" w:rsidR="00FC045E" w:rsidRPr="00996FAF" w:rsidRDefault="00C51E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35DF" w14:paraId="7439380A" w14:textId="77777777" w:rsidTr="004235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93808" w14:textId="77777777" w:rsidR="00FC045E" w:rsidRPr="00996FAF" w:rsidRDefault="00C51E87" w:rsidP="009767BC">
            <w:pPr>
              <w:keepNext/>
              <w:spacing w:before="0" w:line="22" w:lineRule="atLeast"/>
              <w:rPr>
                <w:rFonts w:ascii="Arial" w:hAnsi="Arial" w:cs="Arial"/>
              </w:rPr>
            </w:pPr>
            <w:r w:rsidRPr="00996FAF">
              <w:rPr>
                <w:rFonts w:ascii="Arial" w:hAnsi="Arial" w:cs="Arial"/>
              </w:rPr>
              <w:t xml:space="preserve">Standard 3 </w:t>
            </w:r>
            <w:r w:rsidRPr="00093D50">
              <w:rPr>
                <w:rFonts w:ascii="Arial" w:hAnsi="Arial" w:cs="Arial"/>
                <w:b w:val="0"/>
                <w:bCs/>
              </w:rPr>
              <w:t>Personal care and clinical care</w:t>
            </w:r>
          </w:p>
        </w:tc>
        <w:tc>
          <w:tcPr>
            <w:tcW w:w="1583" w:type="pct"/>
            <w:shd w:val="clear" w:color="auto" w:fill="auto"/>
          </w:tcPr>
          <w:p w14:paraId="74393809" w14:textId="4D8AD15B" w:rsidR="00FC045E" w:rsidRPr="00996FAF" w:rsidRDefault="00F34F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D50" w:rsidRPr="00093D50">
                  <w:rPr>
                    <w:rFonts w:ascii="Arial" w:hAnsi="Arial" w:cs="Arial"/>
                    <w:bCs/>
                  </w:rPr>
                  <w:t>Not applicable as not all requirements have been assessed</w:t>
                </w:r>
              </w:sdtContent>
            </w:sdt>
            <w:r w:rsidR="00C51E87" w:rsidRPr="00996FAF">
              <w:rPr>
                <w:rFonts w:ascii="Arial" w:hAnsi="Arial" w:cs="Arial"/>
              </w:rPr>
              <w:t xml:space="preserve"> </w:t>
            </w:r>
          </w:p>
        </w:tc>
      </w:tr>
      <w:tr w:rsidR="004235DF" w14:paraId="7439380D" w14:textId="77777777" w:rsidTr="004235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9380B" w14:textId="77777777" w:rsidR="00FC045E" w:rsidRPr="00996FAF" w:rsidRDefault="00C51E8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39380C" w14:textId="300E47E4" w:rsidR="00FC045E" w:rsidRPr="00996FAF" w:rsidRDefault="00F34F4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D50">
                  <w:rPr>
                    <w:rFonts w:ascii="Arial" w:hAnsi="Arial" w:cs="Arial"/>
                    <w:b/>
                  </w:rPr>
                  <w:t>Not applicable as not all requirements have been assessed</w:t>
                </w:r>
              </w:sdtContent>
            </w:sdt>
            <w:r w:rsidR="00C51E87" w:rsidRPr="00996FAF">
              <w:rPr>
                <w:rFonts w:ascii="Arial" w:hAnsi="Arial" w:cs="Arial"/>
                <w:b/>
              </w:rPr>
              <w:t xml:space="preserve"> </w:t>
            </w:r>
          </w:p>
        </w:tc>
      </w:tr>
      <w:tr w:rsidR="004235DF" w14:paraId="74393816" w14:textId="77777777" w:rsidTr="004235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93814" w14:textId="77777777" w:rsidR="00FC045E" w:rsidRPr="00996FAF" w:rsidRDefault="00C51E8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393815" w14:textId="32DE5707" w:rsidR="00FC045E" w:rsidRPr="00996FAF" w:rsidRDefault="00F34F4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D50">
                  <w:rPr>
                    <w:rFonts w:ascii="Arial" w:hAnsi="Arial" w:cs="Arial"/>
                    <w:b/>
                  </w:rPr>
                  <w:t>Not applicable as not all requirements have been assessed</w:t>
                </w:r>
              </w:sdtContent>
            </w:sdt>
            <w:r w:rsidR="00C51E87" w:rsidRPr="00996FAF">
              <w:rPr>
                <w:rFonts w:ascii="Arial" w:hAnsi="Arial" w:cs="Arial"/>
                <w:b/>
              </w:rPr>
              <w:t xml:space="preserve"> </w:t>
            </w:r>
          </w:p>
        </w:tc>
      </w:tr>
    </w:tbl>
    <w:p w14:paraId="7439381A" w14:textId="77777777" w:rsidR="00FC045E" w:rsidRPr="00996FAF" w:rsidRDefault="00C51E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39381C" w14:textId="744CF0A7" w:rsidR="00FC045E" w:rsidRPr="00093D50" w:rsidRDefault="00C51E87" w:rsidP="00093D50">
      <w:pPr>
        <w:pStyle w:val="Heading1"/>
        <w:spacing w:before="0" w:after="240" w:line="22" w:lineRule="atLeast"/>
        <w:rPr>
          <w:rFonts w:ascii="Arial" w:hAnsi="Arial" w:cs="Arial"/>
        </w:rPr>
      </w:pPr>
      <w:r w:rsidRPr="00996FAF">
        <w:rPr>
          <w:rFonts w:ascii="Arial" w:hAnsi="Arial" w:cs="Arial"/>
        </w:rPr>
        <w:t>Areas for improvement</w:t>
      </w:r>
    </w:p>
    <w:p w14:paraId="7439381D" w14:textId="77777777" w:rsidR="00FC045E" w:rsidRPr="00996FAF" w:rsidRDefault="00C51E8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393860" w14:textId="03017BBE" w:rsidR="0087700C" w:rsidRPr="00334B7D" w:rsidRDefault="00C51E87" w:rsidP="0036130C">
      <w:pPr>
        <w:pStyle w:val="NormalArial"/>
      </w:pPr>
      <w:r w:rsidRPr="00996FAF">
        <w:br w:type="page"/>
      </w:r>
    </w:p>
    <w:p w14:paraId="74393861" w14:textId="77777777" w:rsidR="00FC045E" w:rsidRPr="00996FAF" w:rsidRDefault="00C51E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35DF" w14:paraId="74393864" w14:textId="77777777" w:rsidTr="0009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4393862" w14:textId="77777777" w:rsidR="00FC045E" w:rsidRPr="00996FAF" w:rsidRDefault="00C51E8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393863" w14:textId="77777777" w:rsidR="00FC045E" w:rsidRPr="00996FAF" w:rsidRDefault="00F34F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35DF" w14:paraId="7439386B" w14:textId="77777777" w:rsidTr="004235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93865" w14:textId="77777777" w:rsidR="00FC045E" w:rsidRPr="00996FAF" w:rsidRDefault="00C51E8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393866" w14:textId="77777777" w:rsidR="00FC045E" w:rsidRPr="00996FAF" w:rsidRDefault="00C51E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393867" w14:textId="77777777" w:rsidR="00FC045E" w:rsidRPr="00996FAF" w:rsidRDefault="00C51E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393868" w14:textId="77777777" w:rsidR="00FC045E" w:rsidRPr="00996FAF" w:rsidRDefault="00C51E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393869" w14:textId="77777777" w:rsidR="00FC045E" w:rsidRPr="00996FAF" w:rsidRDefault="00C51E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439386A" w14:textId="12DBDE1B" w:rsidR="00FC045E" w:rsidRPr="00996FAF" w:rsidRDefault="00F34F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263D4">
                  <w:rPr>
                    <w:rFonts w:ascii="Arial" w:hAnsi="Arial" w:cs="Arial"/>
                    <w:color w:val="auto"/>
                  </w:rPr>
                  <w:t>Compliant</w:t>
                </w:r>
              </w:sdtContent>
            </w:sdt>
            <w:r w:rsidR="00C51E87" w:rsidRPr="00996FAF">
              <w:rPr>
                <w:rFonts w:ascii="Arial" w:hAnsi="Arial" w:cs="Arial"/>
                <w:color w:val="0000FF"/>
              </w:rPr>
              <w:t xml:space="preserve"> </w:t>
            </w:r>
          </w:p>
        </w:tc>
      </w:tr>
    </w:tbl>
    <w:p w14:paraId="74393886" w14:textId="77777777" w:rsidR="00D87E7C" w:rsidRDefault="00C51E87" w:rsidP="00D87E7C">
      <w:pPr>
        <w:pStyle w:val="Heading20"/>
      </w:pPr>
      <w:r w:rsidRPr="00996FAF">
        <w:t>Findings</w:t>
      </w:r>
    </w:p>
    <w:p w14:paraId="2D4D3715" w14:textId="782DAD6E" w:rsidR="00621D13" w:rsidRPr="007D172A" w:rsidRDefault="004D7101" w:rsidP="0036130C">
      <w:pPr>
        <w:pStyle w:val="NormalArial"/>
        <w:rPr>
          <w:color w:val="auto"/>
        </w:rPr>
      </w:pPr>
      <w:r w:rsidRPr="00F10642">
        <w:rPr>
          <w:color w:val="auto"/>
        </w:rPr>
        <w:t>The Assessment Team received p</w:t>
      </w:r>
      <w:r w:rsidR="00093D50" w:rsidRPr="00F10642">
        <w:rPr>
          <w:color w:val="auto"/>
        </w:rPr>
        <w:t xml:space="preserve">ositive feedback </w:t>
      </w:r>
      <w:r w:rsidRPr="00F10642">
        <w:rPr>
          <w:color w:val="auto"/>
        </w:rPr>
        <w:t xml:space="preserve">from </w:t>
      </w:r>
      <w:r w:rsidR="00093D50" w:rsidRPr="00F10642">
        <w:rPr>
          <w:color w:val="auto"/>
        </w:rPr>
        <w:t>consumers</w:t>
      </w:r>
      <w:r w:rsidRPr="00F10642">
        <w:rPr>
          <w:color w:val="auto"/>
        </w:rPr>
        <w:t xml:space="preserve"> a</w:t>
      </w:r>
      <w:r w:rsidR="00093D50" w:rsidRPr="00F10642">
        <w:rPr>
          <w:color w:val="auto"/>
        </w:rPr>
        <w:t xml:space="preserve">nd </w:t>
      </w:r>
      <w:r w:rsidR="00F10642" w:rsidRPr="00F10642">
        <w:rPr>
          <w:color w:val="auto"/>
        </w:rPr>
        <w:t>representatives</w:t>
      </w:r>
      <w:r w:rsidR="00093D50" w:rsidRPr="00F10642">
        <w:rPr>
          <w:color w:val="auto"/>
        </w:rPr>
        <w:t xml:space="preserve"> about the clinical and personal care </w:t>
      </w:r>
      <w:r w:rsidRPr="00F10642">
        <w:rPr>
          <w:color w:val="auto"/>
        </w:rPr>
        <w:t>delivered.</w:t>
      </w:r>
      <w:r w:rsidR="006263D4" w:rsidRPr="00F10642">
        <w:rPr>
          <w:color w:val="auto"/>
        </w:rPr>
        <w:t xml:space="preserve"> </w:t>
      </w:r>
      <w:r w:rsidR="003F3E92" w:rsidRPr="00F10642">
        <w:rPr>
          <w:color w:val="auto"/>
        </w:rPr>
        <w:t xml:space="preserve">Evidence in the form of staff interviews and documentation demonstrated the use of restrictive practice as a last resort and that the use of restrictive practices is minimised. For one consumer, assessment paperwork for a now ceased restrictive practice was incomplete and monitoring documentation for the use of another practice was inconsistent. I am satisfied by the response and actions by management presented in the report, staff knowledge about when and how they apply restrictive practices </w:t>
      </w:r>
      <w:r w:rsidR="00F10642" w:rsidRPr="00F10642">
        <w:rPr>
          <w:color w:val="auto"/>
        </w:rPr>
        <w:t xml:space="preserve">that the use of restrictive practice at the service is minimised. </w:t>
      </w:r>
      <w:r w:rsidR="00621D13" w:rsidRPr="00F10642">
        <w:rPr>
          <w:color w:val="auto"/>
        </w:rPr>
        <w:t xml:space="preserve">Personal care </w:t>
      </w:r>
      <w:r w:rsidR="00F10642" w:rsidRPr="00F10642">
        <w:rPr>
          <w:color w:val="auto"/>
        </w:rPr>
        <w:t xml:space="preserve">delivered to consumer is </w:t>
      </w:r>
      <w:r w:rsidR="00621D13" w:rsidRPr="00F10642">
        <w:rPr>
          <w:color w:val="auto"/>
        </w:rPr>
        <w:t xml:space="preserve">safe and effective and tailored to </w:t>
      </w:r>
      <w:r w:rsidR="00F10642" w:rsidRPr="00F10642">
        <w:rPr>
          <w:color w:val="auto"/>
        </w:rPr>
        <w:t xml:space="preserve">individual </w:t>
      </w:r>
      <w:r w:rsidR="00621D13" w:rsidRPr="00F10642">
        <w:rPr>
          <w:color w:val="auto"/>
        </w:rPr>
        <w:t>needs</w:t>
      </w:r>
      <w:r w:rsidR="00F10642" w:rsidRPr="00F10642">
        <w:rPr>
          <w:color w:val="auto"/>
        </w:rPr>
        <w:t xml:space="preserve">. The Assessment Team found </w:t>
      </w:r>
      <w:r w:rsidR="00F10642" w:rsidRPr="007D172A">
        <w:rPr>
          <w:color w:val="auto"/>
        </w:rPr>
        <w:t xml:space="preserve">pain is appropriately assessed and managed, the impact of pain on wellbeing and functional participation is considered and a range of strategies are used in pain management such as heat packs and medication. </w:t>
      </w:r>
    </w:p>
    <w:p w14:paraId="44E2A071" w14:textId="467EA504" w:rsidR="00596B23" w:rsidRPr="00F10642" w:rsidRDefault="00606DCA" w:rsidP="0036130C">
      <w:pPr>
        <w:pStyle w:val="NormalArial"/>
        <w:rPr>
          <w:color w:val="auto"/>
        </w:rPr>
      </w:pPr>
      <w:r w:rsidRPr="007D172A">
        <w:rPr>
          <w:color w:val="auto"/>
        </w:rPr>
        <w:t xml:space="preserve">I acknowledge the </w:t>
      </w:r>
      <w:r w:rsidR="002F7A79" w:rsidRPr="007D172A">
        <w:rPr>
          <w:color w:val="auto"/>
        </w:rPr>
        <w:t>Approved Provider</w:t>
      </w:r>
      <w:r w:rsidRPr="007D172A">
        <w:rPr>
          <w:color w:val="auto"/>
        </w:rPr>
        <w:t xml:space="preserve">’s </w:t>
      </w:r>
      <w:r w:rsidR="002F7A79" w:rsidRPr="007D172A">
        <w:rPr>
          <w:color w:val="auto"/>
        </w:rPr>
        <w:t>response further outlining actions</w:t>
      </w:r>
      <w:r w:rsidRPr="007D172A">
        <w:rPr>
          <w:color w:val="auto"/>
        </w:rPr>
        <w:t xml:space="preserve"> taken by the service</w:t>
      </w:r>
      <w:r w:rsidR="002F7A79" w:rsidRPr="007D172A">
        <w:rPr>
          <w:color w:val="auto"/>
        </w:rPr>
        <w:t xml:space="preserve"> </w:t>
      </w:r>
      <w:r w:rsidRPr="007D172A">
        <w:rPr>
          <w:color w:val="auto"/>
        </w:rPr>
        <w:t>including care documentation review and staff training in relation to restrictive practices.</w:t>
      </w:r>
      <w:r>
        <w:rPr>
          <w:color w:val="auto"/>
        </w:rPr>
        <w:t xml:space="preserve"> </w:t>
      </w:r>
    </w:p>
    <w:p w14:paraId="04C7778B" w14:textId="5873C6C4" w:rsidR="00621D13" w:rsidRPr="00262C0B" w:rsidRDefault="00384199" w:rsidP="0036130C">
      <w:pPr>
        <w:pStyle w:val="NormalArial"/>
      </w:pPr>
      <w:r w:rsidRPr="00F10642">
        <w:rPr>
          <w:color w:val="auto"/>
        </w:rPr>
        <w:t xml:space="preserve">I have considered the evidence presented in the </w:t>
      </w:r>
      <w:r>
        <w:t>Assessment Contact – Site report and find Requirement 3(3)</w:t>
      </w:r>
      <w:r w:rsidR="00AC14BE">
        <w:t>(</w:t>
      </w:r>
      <w:r>
        <w:t>a</w:t>
      </w:r>
      <w:r w:rsidR="00AC14BE">
        <w:t>)</w:t>
      </w:r>
      <w:r>
        <w:t xml:space="preserve"> compliant. </w:t>
      </w:r>
      <w:r w:rsidR="00C51E87">
        <w:br w:type="page"/>
      </w:r>
    </w:p>
    <w:p w14:paraId="74393888" w14:textId="77777777" w:rsidR="00FC045E" w:rsidRPr="00996FAF" w:rsidRDefault="00C51E8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235DF" w14:paraId="7439388B" w14:textId="77777777" w:rsidTr="0009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4393889" w14:textId="77777777" w:rsidR="00FC045E" w:rsidRPr="00996FAF" w:rsidRDefault="00C51E8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439388A" w14:textId="77777777" w:rsidR="00FC045E" w:rsidRPr="00996FAF" w:rsidRDefault="00F34F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35DF" w14:paraId="7439388F" w14:textId="77777777" w:rsidTr="004235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9388C" w14:textId="77777777" w:rsidR="00FC045E" w:rsidRPr="00996FAF" w:rsidRDefault="00C51E8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439388D" w14:textId="77777777" w:rsidR="00FC045E" w:rsidRPr="00996FAF" w:rsidRDefault="00C51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39388E" w14:textId="3172F673" w:rsidR="00FC045E" w:rsidRPr="00996FAF" w:rsidRDefault="00F34F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31BA4">
                  <w:rPr>
                    <w:rFonts w:ascii="Arial" w:hAnsi="Arial" w:cs="Arial"/>
                    <w:color w:val="auto"/>
                  </w:rPr>
                  <w:t>Compliant</w:t>
                </w:r>
              </w:sdtContent>
            </w:sdt>
            <w:r w:rsidR="00C51E87" w:rsidRPr="00996FAF">
              <w:rPr>
                <w:rFonts w:ascii="Arial" w:hAnsi="Arial" w:cs="Arial"/>
                <w:color w:val="0000FF"/>
              </w:rPr>
              <w:t xml:space="preserve"> </w:t>
            </w:r>
          </w:p>
        </w:tc>
      </w:tr>
    </w:tbl>
    <w:p w14:paraId="743938AB" w14:textId="77777777" w:rsidR="00D87E7C" w:rsidRDefault="00C51E87" w:rsidP="00D87E7C">
      <w:pPr>
        <w:pStyle w:val="Heading20"/>
      </w:pPr>
      <w:r w:rsidRPr="00996FAF">
        <w:t>Findings</w:t>
      </w:r>
    </w:p>
    <w:p w14:paraId="70928949" w14:textId="1AEB7890" w:rsidR="00063D12" w:rsidRPr="00B31BA4" w:rsidRDefault="009D60AB" w:rsidP="0036130C">
      <w:pPr>
        <w:pStyle w:val="NormalArial"/>
        <w:rPr>
          <w:color w:val="auto"/>
        </w:rPr>
      </w:pPr>
      <w:r w:rsidRPr="00B31BA4">
        <w:rPr>
          <w:color w:val="auto"/>
        </w:rPr>
        <w:t xml:space="preserve">The Assessment team received positive feedback from representatives about how supports for daily living meet their needs, goals and preferences. </w:t>
      </w:r>
      <w:r w:rsidR="00063D12" w:rsidRPr="00B31BA4">
        <w:rPr>
          <w:color w:val="auto"/>
        </w:rPr>
        <w:t xml:space="preserve">Staff </w:t>
      </w:r>
      <w:r w:rsidR="00B31BA4" w:rsidRPr="00B31BA4">
        <w:rPr>
          <w:color w:val="auto"/>
        </w:rPr>
        <w:t xml:space="preserve">said their </w:t>
      </w:r>
      <w:r w:rsidR="00063D12" w:rsidRPr="00B31BA4">
        <w:rPr>
          <w:color w:val="auto"/>
        </w:rPr>
        <w:t xml:space="preserve">demonstrated knowledge of </w:t>
      </w:r>
      <w:r w:rsidR="00B31BA4" w:rsidRPr="00B31BA4">
        <w:rPr>
          <w:color w:val="auto"/>
        </w:rPr>
        <w:t xml:space="preserve">consumers needs and preferences informs the type of support they provide and encourage consumer participation. </w:t>
      </w:r>
      <w:r w:rsidR="00063D12" w:rsidRPr="00B31BA4">
        <w:rPr>
          <w:color w:val="auto"/>
        </w:rPr>
        <w:t xml:space="preserve">Assessment and care planning documentation included information </w:t>
      </w:r>
      <w:r w:rsidR="00B31BA4" w:rsidRPr="00B31BA4">
        <w:rPr>
          <w:color w:val="auto"/>
        </w:rPr>
        <w:t>about</w:t>
      </w:r>
      <w:r w:rsidR="00063D12" w:rsidRPr="00B31BA4">
        <w:rPr>
          <w:color w:val="auto"/>
        </w:rPr>
        <w:t xml:space="preserve"> consumers </w:t>
      </w:r>
      <w:r w:rsidR="00B31BA4" w:rsidRPr="00B31BA4">
        <w:rPr>
          <w:color w:val="auto"/>
        </w:rPr>
        <w:t>background, people of importance</w:t>
      </w:r>
      <w:r w:rsidR="00063D12" w:rsidRPr="00B31BA4">
        <w:rPr>
          <w:color w:val="auto"/>
        </w:rPr>
        <w:t xml:space="preserve"> and lifestyle choices to inform </w:t>
      </w:r>
      <w:r w:rsidR="00B31BA4" w:rsidRPr="00B31BA4">
        <w:rPr>
          <w:color w:val="auto"/>
        </w:rPr>
        <w:t>support which optimises well</w:t>
      </w:r>
      <w:r w:rsidR="00C328B0">
        <w:rPr>
          <w:color w:val="auto"/>
        </w:rPr>
        <w:t>-</w:t>
      </w:r>
      <w:r w:rsidR="00B31BA4" w:rsidRPr="00B31BA4">
        <w:rPr>
          <w:color w:val="auto"/>
        </w:rPr>
        <w:t xml:space="preserve">being. The service has processes of monitoring participation </w:t>
      </w:r>
      <w:r w:rsidR="00063D12" w:rsidRPr="00B31BA4">
        <w:rPr>
          <w:color w:val="auto"/>
        </w:rPr>
        <w:t xml:space="preserve">and </w:t>
      </w:r>
      <w:r w:rsidR="00B31BA4" w:rsidRPr="00B31BA4">
        <w:rPr>
          <w:color w:val="auto"/>
        </w:rPr>
        <w:t xml:space="preserve">identifying consumers who require increased support, including those living with dementia. </w:t>
      </w:r>
      <w:r w:rsidR="00063D12" w:rsidRPr="00B31BA4">
        <w:rPr>
          <w:color w:val="auto"/>
        </w:rPr>
        <w:t xml:space="preserve"> </w:t>
      </w:r>
    </w:p>
    <w:p w14:paraId="743938C0" w14:textId="32171214" w:rsidR="002B0C90" w:rsidRPr="00262C0B" w:rsidRDefault="00B31BA4" w:rsidP="0036130C">
      <w:pPr>
        <w:pStyle w:val="NormalArial"/>
      </w:pPr>
      <w:r>
        <w:t>I have considered the evidence presented in the Assessment Contact – Site report and find Requirement 4(3)</w:t>
      </w:r>
      <w:r w:rsidR="00CC4911">
        <w:t>(</w:t>
      </w:r>
      <w:r>
        <w:t>a</w:t>
      </w:r>
      <w:r w:rsidR="00CC4911">
        <w:t>)</w:t>
      </w:r>
      <w:r>
        <w:t xml:space="preserve"> compliant. </w:t>
      </w:r>
      <w:r w:rsidR="00C51E87">
        <w:br w:type="page"/>
      </w:r>
    </w:p>
    <w:p w14:paraId="743938D7" w14:textId="77777777" w:rsidR="00FC045E" w:rsidRPr="00996FAF" w:rsidRDefault="00C51E8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235DF" w14:paraId="743938DA" w14:textId="77777777" w:rsidTr="0009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43938D8" w14:textId="77777777" w:rsidR="00FC045E" w:rsidRPr="00996FAF" w:rsidRDefault="00C51E8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3938D9" w14:textId="77777777" w:rsidR="00FC045E" w:rsidRPr="00996FAF" w:rsidRDefault="00F34F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35DF" w14:paraId="743938DE" w14:textId="77777777" w:rsidTr="004235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938DB" w14:textId="77777777" w:rsidR="00FC045E" w:rsidRPr="00996FAF" w:rsidRDefault="00C51E8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43938DC" w14:textId="77777777" w:rsidR="00FC045E" w:rsidRPr="00996FAF" w:rsidRDefault="00C51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3938DD" w14:textId="2AD6FFD2" w:rsidR="00FC045E" w:rsidRPr="00996FAF" w:rsidRDefault="00F34F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263D4">
                  <w:rPr>
                    <w:rFonts w:ascii="Arial" w:hAnsi="Arial" w:cs="Arial"/>
                    <w:color w:val="auto"/>
                  </w:rPr>
                  <w:t>Compliant</w:t>
                </w:r>
              </w:sdtContent>
            </w:sdt>
            <w:r w:rsidR="00C51E87" w:rsidRPr="00996FAF">
              <w:rPr>
                <w:rFonts w:ascii="Arial" w:hAnsi="Arial" w:cs="Arial"/>
                <w:color w:val="0000FF"/>
              </w:rPr>
              <w:t xml:space="preserve"> </w:t>
            </w:r>
          </w:p>
        </w:tc>
      </w:tr>
    </w:tbl>
    <w:p w14:paraId="743938EF" w14:textId="77777777" w:rsidR="002B0C90" w:rsidRDefault="00C51E87" w:rsidP="002B0C90">
      <w:pPr>
        <w:pStyle w:val="Heading20"/>
      </w:pPr>
      <w:r>
        <w:t>Findings</w:t>
      </w:r>
    </w:p>
    <w:p w14:paraId="5574B5C9" w14:textId="4DD12772" w:rsidR="005B300B" w:rsidRPr="006263D4" w:rsidRDefault="00EB4194" w:rsidP="005B300B">
      <w:pPr>
        <w:pStyle w:val="NormalArial"/>
        <w:rPr>
          <w:color w:val="auto"/>
        </w:rPr>
      </w:pPr>
      <w:r w:rsidRPr="006263D4">
        <w:rPr>
          <w:color w:val="auto"/>
        </w:rPr>
        <w:t>The Assessment Team received mixed f</w:t>
      </w:r>
      <w:r w:rsidR="005B300B" w:rsidRPr="006263D4">
        <w:rPr>
          <w:color w:val="auto"/>
        </w:rPr>
        <w:t xml:space="preserve">eedback in relation to the number and </w:t>
      </w:r>
      <w:r w:rsidRPr="006263D4">
        <w:rPr>
          <w:color w:val="auto"/>
        </w:rPr>
        <w:t>mix</w:t>
      </w:r>
      <w:r w:rsidR="005B300B" w:rsidRPr="006263D4">
        <w:rPr>
          <w:color w:val="auto"/>
        </w:rPr>
        <w:t xml:space="preserve"> of staff available. </w:t>
      </w:r>
      <w:r w:rsidR="006263D4" w:rsidRPr="006263D4">
        <w:rPr>
          <w:rFonts w:eastAsia="Calibri"/>
          <w:color w:val="auto"/>
        </w:rPr>
        <w:t xml:space="preserve">Most consumers and representatives </w:t>
      </w:r>
      <w:r w:rsidR="005B300B" w:rsidRPr="006263D4">
        <w:rPr>
          <w:rFonts w:eastAsia="Calibri"/>
          <w:color w:val="auto"/>
        </w:rPr>
        <w:t xml:space="preserve">were satisfied </w:t>
      </w:r>
      <w:r w:rsidR="006263D4" w:rsidRPr="006263D4">
        <w:rPr>
          <w:rFonts w:eastAsia="Calibri"/>
          <w:color w:val="auto"/>
        </w:rPr>
        <w:t xml:space="preserve">with the number and mix </w:t>
      </w:r>
      <w:r w:rsidRPr="006263D4">
        <w:rPr>
          <w:rFonts w:eastAsia="Calibri"/>
          <w:color w:val="auto"/>
        </w:rPr>
        <w:t xml:space="preserve">and described their care as </w:t>
      </w:r>
      <w:r w:rsidR="006263D4" w:rsidRPr="006263D4">
        <w:rPr>
          <w:rFonts w:eastAsia="Calibri"/>
          <w:color w:val="auto"/>
        </w:rPr>
        <w:t>meeting consumer</w:t>
      </w:r>
      <w:r w:rsidR="006263D4">
        <w:rPr>
          <w:rFonts w:eastAsia="Calibri"/>
          <w:color w:val="auto"/>
        </w:rPr>
        <w:t>’</w:t>
      </w:r>
      <w:r w:rsidR="006263D4" w:rsidRPr="006263D4">
        <w:rPr>
          <w:rFonts w:eastAsia="Calibri"/>
          <w:color w:val="auto"/>
        </w:rPr>
        <w:t>s needs</w:t>
      </w:r>
      <w:r w:rsidRPr="006263D4">
        <w:rPr>
          <w:rFonts w:eastAsia="Calibri"/>
          <w:color w:val="auto"/>
        </w:rPr>
        <w:t xml:space="preserve">. </w:t>
      </w:r>
      <w:r w:rsidR="006263D4" w:rsidRPr="006263D4">
        <w:rPr>
          <w:rFonts w:eastAsia="Calibri"/>
          <w:color w:val="auto"/>
        </w:rPr>
        <w:t xml:space="preserve">Some concerns were raised regarding weekend staffing, however other evidence demonstrated actions taken by the service to address the issue and feedback from representatives was that staffing had improved. </w:t>
      </w:r>
      <w:r w:rsidRPr="006263D4">
        <w:rPr>
          <w:rFonts w:eastAsia="Calibri"/>
          <w:color w:val="auto"/>
        </w:rPr>
        <w:t xml:space="preserve">Evidence in the form of staff interviews and documentation demonstrated effective processes of planning the workforce in consideration of what is safe and quality care for consumers, and of ensuring deployment of the right number and mix of staff such as when unplanned leave occurs. The Assessment Team made </w:t>
      </w:r>
      <w:r w:rsidR="001071DB" w:rsidRPr="006263D4">
        <w:rPr>
          <w:rFonts w:eastAsia="Calibri"/>
          <w:color w:val="auto"/>
        </w:rPr>
        <w:t>observations</w:t>
      </w:r>
      <w:r w:rsidRPr="006263D4">
        <w:rPr>
          <w:rFonts w:eastAsia="Calibri"/>
          <w:color w:val="auto"/>
        </w:rPr>
        <w:t xml:space="preserve"> of staff attending to consumers in a timely manner. </w:t>
      </w:r>
    </w:p>
    <w:p w14:paraId="449C18C7" w14:textId="620E7B09" w:rsidR="00525779" w:rsidRPr="005B300B" w:rsidRDefault="00525779" w:rsidP="005B300B">
      <w:pPr>
        <w:pStyle w:val="NormalArial"/>
        <w:rPr>
          <w:color w:val="FF0000"/>
        </w:rPr>
      </w:pPr>
      <w:r>
        <w:t xml:space="preserve">I have considered the evidence presented in the Assessment Contact – Site report and find Requirement </w:t>
      </w:r>
      <w:r w:rsidR="006263D4">
        <w:t>7</w:t>
      </w:r>
      <w:r>
        <w:t>(3)</w:t>
      </w:r>
      <w:r w:rsidR="00CC4911">
        <w:t>(</w:t>
      </w:r>
      <w:r>
        <w:t>a</w:t>
      </w:r>
      <w:r w:rsidR="00CC4911">
        <w:t>)</w:t>
      </w:r>
      <w:r>
        <w:t xml:space="preserve"> compliant.</w:t>
      </w:r>
    </w:p>
    <w:sectPr w:rsidR="00525779" w:rsidRPr="005B30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EBA6" w14:textId="77777777" w:rsidR="00670C0C" w:rsidRDefault="00670C0C">
      <w:pPr>
        <w:spacing w:after="0"/>
      </w:pPr>
      <w:r>
        <w:separator/>
      </w:r>
    </w:p>
  </w:endnote>
  <w:endnote w:type="continuationSeparator" w:id="0">
    <w:p w14:paraId="709AEB54" w14:textId="77777777" w:rsidR="00670C0C" w:rsidRDefault="00670C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391D" w14:textId="77777777" w:rsidR="00DF37F2" w:rsidRPr="00DF37F2" w:rsidRDefault="00C51E87" w:rsidP="00DF37F2">
    <w:pPr>
      <w:pStyle w:val="FooterArial9"/>
      <w:rPr>
        <w:rStyle w:val="FooterBold"/>
        <w:rFonts w:ascii="Arial" w:hAnsi="Arial"/>
        <w:b w:val="0"/>
      </w:rPr>
    </w:pPr>
    <w:r w:rsidRPr="00DF37F2">
      <w:rPr>
        <w:rStyle w:val="FooterBold"/>
        <w:rFonts w:ascii="Arial" w:hAnsi="Arial"/>
        <w:b w:val="0"/>
      </w:rPr>
      <w:t>Name of service: Bayside Hostel</w:t>
    </w:r>
    <w:r w:rsidRPr="00DF37F2">
      <w:rPr>
        <w:rStyle w:val="FooterBold"/>
        <w:rFonts w:ascii="Arial" w:hAnsi="Arial"/>
        <w:b w:val="0"/>
      </w:rPr>
      <w:tab/>
      <w:t xml:space="preserve">RPT-ACC-0122 v3.0 </w:t>
    </w:r>
  </w:p>
  <w:p w14:paraId="7439391E" w14:textId="77777777" w:rsidR="00DF37F2" w:rsidRPr="00DF37F2" w:rsidRDefault="00C51E87" w:rsidP="00DF37F2">
    <w:pPr>
      <w:pStyle w:val="FooterArial9"/>
      <w:rPr>
        <w:rStyle w:val="FooterBold"/>
        <w:rFonts w:ascii="Arial" w:hAnsi="Arial"/>
        <w:b w:val="0"/>
      </w:rPr>
    </w:pPr>
    <w:r w:rsidRPr="00DF37F2">
      <w:rPr>
        <w:rStyle w:val="FooterBold"/>
        <w:rFonts w:ascii="Arial" w:hAnsi="Arial"/>
        <w:b w:val="0"/>
      </w:rPr>
      <w:t>Commission ID: 3539</w:t>
    </w:r>
    <w:r w:rsidRPr="00DF37F2">
      <w:rPr>
        <w:rStyle w:val="FooterBold"/>
        <w:rFonts w:ascii="Arial" w:hAnsi="Arial"/>
        <w:b w:val="0"/>
      </w:rPr>
      <w:tab/>
      <w:t xml:space="preserve">OFFICIAL: Sensitive </w:t>
    </w:r>
  </w:p>
  <w:p w14:paraId="7439391F" w14:textId="77777777" w:rsidR="00DF37F2" w:rsidRPr="00DF37F2" w:rsidRDefault="00C51E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3921" w14:textId="77777777" w:rsidR="00E2364A" w:rsidRDefault="00F34F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FDCEC" w14:textId="77777777" w:rsidR="00670C0C" w:rsidRDefault="00670C0C" w:rsidP="00D71F88">
      <w:pPr>
        <w:spacing w:after="0"/>
      </w:pPr>
      <w:r>
        <w:separator/>
      </w:r>
    </w:p>
  </w:footnote>
  <w:footnote w:type="continuationSeparator" w:id="0">
    <w:p w14:paraId="1946391D" w14:textId="77777777" w:rsidR="00670C0C" w:rsidRDefault="00670C0C" w:rsidP="00D71F88">
      <w:pPr>
        <w:spacing w:after="0"/>
      </w:pPr>
      <w:r>
        <w:continuationSeparator/>
      </w:r>
    </w:p>
  </w:footnote>
  <w:footnote w:id="1">
    <w:p w14:paraId="74393926" w14:textId="29FF3ABC" w:rsidR="000078F8" w:rsidRDefault="00C51E8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93D50">
        <w:rPr>
          <w:rFonts w:ascii="Arial" w:hAnsi="Arial" w:cs="Arial"/>
          <w:color w:val="auto"/>
          <w:sz w:val="20"/>
          <w:szCs w:val="20"/>
        </w:rPr>
        <w:t>section 68A</w:t>
      </w:r>
      <w:r w:rsidRPr="00093D5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4393927" w14:textId="77777777" w:rsidR="002B0884" w:rsidRDefault="00F34F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391C" w14:textId="77777777" w:rsidR="00D71F88" w:rsidRDefault="00C51E87">
    <w:pPr>
      <w:pStyle w:val="Header"/>
    </w:pPr>
    <w:r>
      <w:rPr>
        <w:noProof/>
        <w:color w:val="2B579A"/>
        <w:shd w:val="clear" w:color="auto" w:fill="E6E6E6"/>
        <w:lang w:val="en-US"/>
      </w:rPr>
      <w:drawing>
        <wp:anchor distT="0" distB="0" distL="114300" distR="114300" simplePos="0" relativeHeight="251659264" behindDoc="1" locked="0" layoutInCell="1" allowOverlap="1" wp14:anchorId="74393922" wp14:editId="7439392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18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3920" w14:textId="77777777" w:rsidR="00FA0A5B" w:rsidRDefault="00C51E87">
    <w:pPr>
      <w:pStyle w:val="Header"/>
    </w:pPr>
    <w:r>
      <w:rPr>
        <w:noProof/>
      </w:rPr>
      <w:drawing>
        <wp:anchor distT="0" distB="0" distL="114300" distR="114300" simplePos="0" relativeHeight="251658240" behindDoc="0" locked="0" layoutInCell="1" allowOverlap="1" wp14:anchorId="74393924" wp14:editId="7439392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DE25DC">
      <w:start w:val="1"/>
      <w:numFmt w:val="lowerRoman"/>
      <w:lvlText w:val="(%1)"/>
      <w:lvlJc w:val="left"/>
      <w:pPr>
        <w:ind w:left="1080" w:hanging="720"/>
      </w:pPr>
      <w:rPr>
        <w:rFonts w:hint="default"/>
      </w:rPr>
    </w:lvl>
    <w:lvl w:ilvl="1" w:tplc="BF52447A" w:tentative="1">
      <w:start w:val="1"/>
      <w:numFmt w:val="lowerLetter"/>
      <w:lvlText w:val="%2."/>
      <w:lvlJc w:val="left"/>
      <w:pPr>
        <w:ind w:left="1440" w:hanging="360"/>
      </w:pPr>
    </w:lvl>
    <w:lvl w:ilvl="2" w:tplc="8146FE58" w:tentative="1">
      <w:start w:val="1"/>
      <w:numFmt w:val="lowerRoman"/>
      <w:lvlText w:val="%3."/>
      <w:lvlJc w:val="right"/>
      <w:pPr>
        <w:ind w:left="2160" w:hanging="180"/>
      </w:pPr>
    </w:lvl>
    <w:lvl w:ilvl="3" w:tplc="0F8E19B6" w:tentative="1">
      <w:start w:val="1"/>
      <w:numFmt w:val="decimal"/>
      <w:lvlText w:val="%4."/>
      <w:lvlJc w:val="left"/>
      <w:pPr>
        <w:ind w:left="2880" w:hanging="360"/>
      </w:pPr>
    </w:lvl>
    <w:lvl w:ilvl="4" w:tplc="A3ACA65E" w:tentative="1">
      <w:start w:val="1"/>
      <w:numFmt w:val="lowerLetter"/>
      <w:lvlText w:val="%5."/>
      <w:lvlJc w:val="left"/>
      <w:pPr>
        <w:ind w:left="3600" w:hanging="360"/>
      </w:pPr>
    </w:lvl>
    <w:lvl w:ilvl="5" w:tplc="02303100" w:tentative="1">
      <w:start w:val="1"/>
      <w:numFmt w:val="lowerRoman"/>
      <w:lvlText w:val="%6."/>
      <w:lvlJc w:val="right"/>
      <w:pPr>
        <w:ind w:left="4320" w:hanging="180"/>
      </w:pPr>
    </w:lvl>
    <w:lvl w:ilvl="6" w:tplc="2954FEF4" w:tentative="1">
      <w:start w:val="1"/>
      <w:numFmt w:val="decimal"/>
      <w:lvlText w:val="%7."/>
      <w:lvlJc w:val="left"/>
      <w:pPr>
        <w:ind w:left="5040" w:hanging="360"/>
      </w:pPr>
    </w:lvl>
    <w:lvl w:ilvl="7" w:tplc="6C7AFF02" w:tentative="1">
      <w:start w:val="1"/>
      <w:numFmt w:val="lowerLetter"/>
      <w:lvlText w:val="%8."/>
      <w:lvlJc w:val="left"/>
      <w:pPr>
        <w:ind w:left="5760" w:hanging="360"/>
      </w:pPr>
    </w:lvl>
    <w:lvl w:ilvl="8" w:tplc="7EE467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09A8950">
      <w:start w:val="1"/>
      <w:numFmt w:val="lowerRoman"/>
      <w:lvlText w:val="(%1)"/>
      <w:lvlJc w:val="left"/>
      <w:pPr>
        <w:ind w:left="1080" w:hanging="720"/>
      </w:pPr>
      <w:rPr>
        <w:rFonts w:hint="default"/>
      </w:rPr>
    </w:lvl>
    <w:lvl w:ilvl="1" w:tplc="4BCC600A" w:tentative="1">
      <w:start w:val="1"/>
      <w:numFmt w:val="lowerLetter"/>
      <w:lvlText w:val="%2."/>
      <w:lvlJc w:val="left"/>
      <w:pPr>
        <w:ind w:left="1440" w:hanging="360"/>
      </w:pPr>
    </w:lvl>
    <w:lvl w:ilvl="2" w:tplc="FC1ED04A" w:tentative="1">
      <w:start w:val="1"/>
      <w:numFmt w:val="lowerRoman"/>
      <w:lvlText w:val="%3."/>
      <w:lvlJc w:val="right"/>
      <w:pPr>
        <w:ind w:left="2160" w:hanging="180"/>
      </w:pPr>
    </w:lvl>
    <w:lvl w:ilvl="3" w:tplc="4DD2CB66" w:tentative="1">
      <w:start w:val="1"/>
      <w:numFmt w:val="decimal"/>
      <w:lvlText w:val="%4."/>
      <w:lvlJc w:val="left"/>
      <w:pPr>
        <w:ind w:left="2880" w:hanging="360"/>
      </w:pPr>
    </w:lvl>
    <w:lvl w:ilvl="4" w:tplc="9E3CE3DA" w:tentative="1">
      <w:start w:val="1"/>
      <w:numFmt w:val="lowerLetter"/>
      <w:lvlText w:val="%5."/>
      <w:lvlJc w:val="left"/>
      <w:pPr>
        <w:ind w:left="3600" w:hanging="360"/>
      </w:pPr>
    </w:lvl>
    <w:lvl w:ilvl="5" w:tplc="C45EE2D4" w:tentative="1">
      <w:start w:val="1"/>
      <w:numFmt w:val="lowerRoman"/>
      <w:lvlText w:val="%6."/>
      <w:lvlJc w:val="right"/>
      <w:pPr>
        <w:ind w:left="4320" w:hanging="180"/>
      </w:pPr>
    </w:lvl>
    <w:lvl w:ilvl="6" w:tplc="715A0712" w:tentative="1">
      <w:start w:val="1"/>
      <w:numFmt w:val="decimal"/>
      <w:lvlText w:val="%7."/>
      <w:lvlJc w:val="left"/>
      <w:pPr>
        <w:ind w:left="5040" w:hanging="360"/>
      </w:pPr>
    </w:lvl>
    <w:lvl w:ilvl="7" w:tplc="9CA270B6" w:tentative="1">
      <w:start w:val="1"/>
      <w:numFmt w:val="lowerLetter"/>
      <w:lvlText w:val="%8."/>
      <w:lvlJc w:val="left"/>
      <w:pPr>
        <w:ind w:left="5760" w:hanging="360"/>
      </w:pPr>
    </w:lvl>
    <w:lvl w:ilvl="8" w:tplc="6B9836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4080E0E">
      <w:start w:val="1"/>
      <w:numFmt w:val="lowerRoman"/>
      <w:lvlText w:val="(%1)"/>
      <w:lvlJc w:val="left"/>
      <w:pPr>
        <w:ind w:left="1080" w:hanging="720"/>
      </w:pPr>
      <w:rPr>
        <w:rFonts w:hint="default"/>
      </w:rPr>
    </w:lvl>
    <w:lvl w:ilvl="1" w:tplc="87FC2D6C" w:tentative="1">
      <w:start w:val="1"/>
      <w:numFmt w:val="lowerLetter"/>
      <w:lvlText w:val="%2."/>
      <w:lvlJc w:val="left"/>
      <w:pPr>
        <w:ind w:left="1440" w:hanging="360"/>
      </w:pPr>
    </w:lvl>
    <w:lvl w:ilvl="2" w:tplc="D7709414" w:tentative="1">
      <w:start w:val="1"/>
      <w:numFmt w:val="lowerRoman"/>
      <w:lvlText w:val="%3."/>
      <w:lvlJc w:val="right"/>
      <w:pPr>
        <w:ind w:left="2160" w:hanging="180"/>
      </w:pPr>
    </w:lvl>
    <w:lvl w:ilvl="3" w:tplc="320E9C5C" w:tentative="1">
      <w:start w:val="1"/>
      <w:numFmt w:val="decimal"/>
      <w:lvlText w:val="%4."/>
      <w:lvlJc w:val="left"/>
      <w:pPr>
        <w:ind w:left="2880" w:hanging="360"/>
      </w:pPr>
    </w:lvl>
    <w:lvl w:ilvl="4" w:tplc="F8346BFE" w:tentative="1">
      <w:start w:val="1"/>
      <w:numFmt w:val="lowerLetter"/>
      <w:lvlText w:val="%5."/>
      <w:lvlJc w:val="left"/>
      <w:pPr>
        <w:ind w:left="3600" w:hanging="360"/>
      </w:pPr>
    </w:lvl>
    <w:lvl w:ilvl="5" w:tplc="66B6B3EE" w:tentative="1">
      <w:start w:val="1"/>
      <w:numFmt w:val="lowerRoman"/>
      <w:lvlText w:val="%6."/>
      <w:lvlJc w:val="right"/>
      <w:pPr>
        <w:ind w:left="4320" w:hanging="180"/>
      </w:pPr>
    </w:lvl>
    <w:lvl w:ilvl="6" w:tplc="681C6A5A" w:tentative="1">
      <w:start w:val="1"/>
      <w:numFmt w:val="decimal"/>
      <w:lvlText w:val="%7."/>
      <w:lvlJc w:val="left"/>
      <w:pPr>
        <w:ind w:left="5040" w:hanging="360"/>
      </w:pPr>
    </w:lvl>
    <w:lvl w:ilvl="7" w:tplc="83C45F1A" w:tentative="1">
      <w:start w:val="1"/>
      <w:numFmt w:val="lowerLetter"/>
      <w:lvlText w:val="%8."/>
      <w:lvlJc w:val="left"/>
      <w:pPr>
        <w:ind w:left="5760" w:hanging="360"/>
      </w:pPr>
    </w:lvl>
    <w:lvl w:ilvl="8" w:tplc="F3A6EF4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5BAFFCC">
      <w:start w:val="1"/>
      <w:numFmt w:val="bullet"/>
      <w:lvlText w:val=""/>
      <w:lvlJc w:val="left"/>
      <w:pPr>
        <w:ind w:left="720" w:hanging="360"/>
      </w:pPr>
      <w:rPr>
        <w:rFonts w:ascii="Symbol" w:hAnsi="Symbol" w:hint="default"/>
        <w:color w:val="auto"/>
        <w:sz w:val="24"/>
        <w:szCs w:val="24"/>
      </w:rPr>
    </w:lvl>
    <w:lvl w:ilvl="1" w:tplc="D22A2C94" w:tentative="1">
      <w:start w:val="1"/>
      <w:numFmt w:val="bullet"/>
      <w:lvlText w:val="o"/>
      <w:lvlJc w:val="left"/>
      <w:pPr>
        <w:ind w:left="1440" w:hanging="360"/>
      </w:pPr>
      <w:rPr>
        <w:rFonts w:ascii="Courier New" w:hAnsi="Courier New" w:cs="Courier New" w:hint="default"/>
      </w:rPr>
    </w:lvl>
    <w:lvl w:ilvl="2" w:tplc="86FAB6C4" w:tentative="1">
      <w:start w:val="1"/>
      <w:numFmt w:val="bullet"/>
      <w:lvlText w:val=""/>
      <w:lvlJc w:val="left"/>
      <w:pPr>
        <w:ind w:left="2160" w:hanging="360"/>
      </w:pPr>
      <w:rPr>
        <w:rFonts w:ascii="Wingdings" w:hAnsi="Wingdings" w:hint="default"/>
      </w:rPr>
    </w:lvl>
    <w:lvl w:ilvl="3" w:tplc="2D381F20" w:tentative="1">
      <w:start w:val="1"/>
      <w:numFmt w:val="bullet"/>
      <w:lvlText w:val=""/>
      <w:lvlJc w:val="left"/>
      <w:pPr>
        <w:ind w:left="2880" w:hanging="360"/>
      </w:pPr>
      <w:rPr>
        <w:rFonts w:ascii="Symbol" w:hAnsi="Symbol" w:hint="default"/>
      </w:rPr>
    </w:lvl>
    <w:lvl w:ilvl="4" w:tplc="72A0D6DE" w:tentative="1">
      <w:start w:val="1"/>
      <w:numFmt w:val="bullet"/>
      <w:lvlText w:val="o"/>
      <w:lvlJc w:val="left"/>
      <w:pPr>
        <w:ind w:left="3600" w:hanging="360"/>
      </w:pPr>
      <w:rPr>
        <w:rFonts w:ascii="Courier New" w:hAnsi="Courier New" w:cs="Courier New" w:hint="default"/>
      </w:rPr>
    </w:lvl>
    <w:lvl w:ilvl="5" w:tplc="7DE2C0DC" w:tentative="1">
      <w:start w:val="1"/>
      <w:numFmt w:val="bullet"/>
      <w:lvlText w:val=""/>
      <w:lvlJc w:val="left"/>
      <w:pPr>
        <w:ind w:left="4320" w:hanging="360"/>
      </w:pPr>
      <w:rPr>
        <w:rFonts w:ascii="Wingdings" w:hAnsi="Wingdings" w:hint="default"/>
      </w:rPr>
    </w:lvl>
    <w:lvl w:ilvl="6" w:tplc="58308DF6" w:tentative="1">
      <w:start w:val="1"/>
      <w:numFmt w:val="bullet"/>
      <w:lvlText w:val=""/>
      <w:lvlJc w:val="left"/>
      <w:pPr>
        <w:ind w:left="5040" w:hanging="360"/>
      </w:pPr>
      <w:rPr>
        <w:rFonts w:ascii="Symbol" w:hAnsi="Symbol" w:hint="default"/>
      </w:rPr>
    </w:lvl>
    <w:lvl w:ilvl="7" w:tplc="A42A6410" w:tentative="1">
      <w:start w:val="1"/>
      <w:numFmt w:val="bullet"/>
      <w:lvlText w:val="o"/>
      <w:lvlJc w:val="left"/>
      <w:pPr>
        <w:ind w:left="5760" w:hanging="360"/>
      </w:pPr>
      <w:rPr>
        <w:rFonts w:ascii="Courier New" w:hAnsi="Courier New" w:cs="Courier New" w:hint="default"/>
      </w:rPr>
    </w:lvl>
    <w:lvl w:ilvl="8" w:tplc="10222E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FD09DB8">
      <w:start w:val="1"/>
      <w:numFmt w:val="lowerRoman"/>
      <w:lvlText w:val="(%1)"/>
      <w:lvlJc w:val="left"/>
      <w:pPr>
        <w:ind w:left="1080" w:hanging="720"/>
      </w:pPr>
      <w:rPr>
        <w:rFonts w:hint="default"/>
      </w:rPr>
    </w:lvl>
    <w:lvl w:ilvl="1" w:tplc="07B2B640" w:tentative="1">
      <w:start w:val="1"/>
      <w:numFmt w:val="lowerLetter"/>
      <w:lvlText w:val="%2."/>
      <w:lvlJc w:val="left"/>
      <w:pPr>
        <w:ind w:left="1440" w:hanging="360"/>
      </w:pPr>
    </w:lvl>
    <w:lvl w:ilvl="2" w:tplc="68BC814A" w:tentative="1">
      <w:start w:val="1"/>
      <w:numFmt w:val="lowerRoman"/>
      <w:lvlText w:val="%3."/>
      <w:lvlJc w:val="right"/>
      <w:pPr>
        <w:ind w:left="2160" w:hanging="180"/>
      </w:pPr>
    </w:lvl>
    <w:lvl w:ilvl="3" w:tplc="9618C2A4" w:tentative="1">
      <w:start w:val="1"/>
      <w:numFmt w:val="decimal"/>
      <w:lvlText w:val="%4."/>
      <w:lvlJc w:val="left"/>
      <w:pPr>
        <w:ind w:left="2880" w:hanging="360"/>
      </w:pPr>
    </w:lvl>
    <w:lvl w:ilvl="4" w:tplc="C16C02BE" w:tentative="1">
      <w:start w:val="1"/>
      <w:numFmt w:val="lowerLetter"/>
      <w:lvlText w:val="%5."/>
      <w:lvlJc w:val="left"/>
      <w:pPr>
        <w:ind w:left="3600" w:hanging="360"/>
      </w:pPr>
    </w:lvl>
    <w:lvl w:ilvl="5" w:tplc="959646DC" w:tentative="1">
      <w:start w:val="1"/>
      <w:numFmt w:val="lowerRoman"/>
      <w:lvlText w:val="%6."/>
      <w:lvlJc w:val="right"/>
      <w:pPr>
        <w:ind w:left="4320" w:hanging="180"/>
      </w:pPr>
    </w:lvl>
    <w:lvl w:ilvl="6" w:tplc="DC1EF94C" w:tentative="1">
      <w:start w:val="1"/>
      <w:numFmt w:val="decimal"/>
      <w:lvlText w:val="%7."/>
      <w:lvlJc w:val="left"/>
      <w:pPr>
        <w:ind w:left="5040" w:hanging="360"/>
      </w:pPr>
    </w:lvl>
    <w:lvl w:ilvl="7" w:tplc="900C8C58" w:tentative="1">
      <w:start w:val="1"/>
      <w:numFmt w:val="lowerLetter"/>
      <w:lvlText w:val="%8."/>
      <w:lvlJc w:val="left"/>
      <w:pPr>
        <w:ind w:left="5760" w:hanging="360"/>
      </w:pPr>
    </w:lvl>
    <w:lvl w:ilvl="8" w:tplc="9EC8D81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7CE5F68">
      <w:start w:val="1"/>
      <w:numFmt w:val="lowerRoman"/>
      <w:lvlText w:val="(%1)"/>
      <w:lvlJc w:val="left"/>
      <w:pPr>
        <w:ind w:left="1080" w:hanging="720"/>
      </w:pPr>
      <w:rPr>
        <w:rFonts w:hint="default"/>
      </w:rPr>
    </w:lvl>
    <w:lvl w:ilvl="1" w:tplc="9D764310" w:tentative="1">
      <w:start w:val="1"/>
      <w:numFmt w:val="lowerLetter"/>
      <w:lvlText w:val="%2."/>
      <w:lvlJc w:val="left"/>
      <w:pPr>
        <w:ind w:left="1440" w:hanging="360"/>
      </w:pPr>
    </w:lvl>
    <w:lvl w:ilvl="2" w:tplc="1A404DB2" w:tentative="1">
      <w:start w:val="1"/>
      <w:numFmt w:val="lowerRoman"/>
      <w:lvlText w:val="%3."/>
      <w:lvlJc w:val="right"/>
      <w:pPr>
        <w:ind w:left="2160" w:hanging="180"/>
      </w:pPr>
    </w:lvl>
    <w:lvl w:ilvl="3" w:tplc="045468BC" w:tentative="1">
      <w:start w:val="1"/>
      <w:numFmt w:val="decimal"/>
      <w:lvlText w:val="%4."/>
      <w:lvlJc w:val="left"/>
      <w:pPr>
        <w:ind w:left="2880" w:hanging="360"/>
      </w:pPr>
    </w:lvl>
    <w:lvl w:ilvl="4" w:tplc="61741966" w:tentative="1">
      <w:start w:val="1"/>
      <w:numFmt w:val="lowerLetter"/>
      <w:lvlText w:val="%5."/>
      <w:lvlJc w:val="left"/>
      <w:pPr>
        <w:ind w:left="3600" w:hanging="360"/>
      </w:pPr>
    </w:lvl>
    <w:lvl w:ilvl="5" w:tplc="A3EAF506" w:tentative="1">
      <w:start w:val="1"/>
      <w:numFmt w:val="lowerRoman"/>
      <w:lvlText w:val="%6."/>
      <w:lvlJc w:val="right"/>
      <w:pPr>
        <w:ind w:left="4320" w:hanging="180"/>
      </w:pPr>
    </w:lvl>
    <w:lvl w:ilvl="6" w:tplc="986CF12E" w:tentative="1">
      <w:start w:val="1"/>
      <w:numFmt w:val="decimal"/>
      <w:lvlText w:val="%7."/>
      <w:lvlJc w:val="left"/>
      <w:pPr>
        <w:ind w:left="5040" w:hanging="360"/>
      </w:pPr>
    </w:lvl>
    <w:lvl w:ilvl="7" w:tplc="0E866DDE" w:tentative="1">
      <w:start w:val="1"/>
      <w:numFmt w:val="lowerLetter"/>
      <w:lvlText w:val="%8."/>
      <w:lvlJc w:val="left"/>
      <w:pPr>
        <w:ind w:left="5760" w:hanging="360"/>
      </w:pPr>
    </w:lvl>
    <w:lvl w:ilvl="8" w:tplc="3CA4C7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D466BC2">
      <w:start w:val="1"/>
      <w:numFmt w:val="lowerRoman"/>
      <w:lvlText w:val="(%1)"/>
      <w:lvlJc w:val="left"/>
      <w:pPr>
        <w:ind w:left="1080" w:hanging="720"/>
      </w:pPr>
      <w:rPr>
        <w:rFonts w:hint="default"/>
      </w:rPr>
    </w:lvl>
    <w:lvl w:ilvl="1" w:tplc="7D489C84" w:tentative="1">
      <w:start w:val="1"/>
      <w:numFmt w:val="lowerLetter"/>
      <w:lvlText w:val="%2."/>
      <w:lvlJc w:val="left"/>
      <w:pPr>
        <w:ind w:left="1440" w:hanging="360"/>
      </w:pPr>
    </w:lvl>
    <w:lvl w:ilvl="2" w:tplc="F9EA50A2" w:tentative="1">
      <w:start w:val="1"/>
      <w:numFmt w:val="lowerRoman"/>
      <w:lvlText w:val="%3."/>
      <w:lvlJc w:val="right"/>
      <w:pPr>
        <w:ind w:left="2160" w:hanging="180"/>
      </w:pPr>
    </w:lvl>
    <w:lvl w:ilvl="3" w:tplc="BEA0BA7C" w:tentative="1">
      <w:start w:val="1"/>
      <w:numFmt w:val="decimal"/>
      <w:lvlText w:val="%4."/>
      <w:lvlJc w:val="left"/>
      <w:pPr>
        <w:ind w:left="2880" w:hanging="360"/>
      </w:pPr>
    </w:lvl>
    <w:lvl w:ilvl="4" w:tplc="9766D144" w:tentative="1">
      <w:start w:val="1"/>
      <w:numFmt w:val="lowerLetter"/>
      <w:lvlText w:val="%5."/>
      <w:lvlJc w:val="left"/>
      <w:pPr>
        <w:ind w:left="3600" w:hanging="360"/>
      </w:pPr>
    </w:lvl>
    <w:lvl w:ilvl="5" w:tplc="D352A13A" w:tentative="1">
      <w:start w:val="1"/>
      <w:numFmt w:val="lowerRoman"/>
      <w:lvlText w:val="%6."/>
      <w:lvlJc w:val="right"/>
      <w:pPr>
        <w:ind w:left="4320" w:hanging="180"/>
      </w:pPr>
    </w:lvl>
    <w:lvl w:ilvl="6" w:tplc="97343A4A" w:tentative="1">
      <w:start w:val="1"/>
      <w:numFmt w:val="decimal"/>
      <w:lvlText w:val="%7."/>
      <w:lvlJc w:val="left"/>
      <w:pPr>
        <w:ind w:left="5040" w:hanging="360"/>
      </w:pPr>
    </w:lvl>
    <w:lvl w:ilvl="7" w:tplc="886C0A1C" w:tentative="1">
      <w:start w:val="1"/>
      <w:numFmt w:val="lowerLetter"/>
      <w:lvlText w:val="%8."/>
      <w:lvlJc w:val="left"/>
      <w:pPr>
        <w:ind w:left="5760" w:hanging="360"/>
      </w:pPr>
    </w:lvl>
    <w:lvl w:ilvl="8" w:tplc="35BCDC5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972C470">
      <w:start w:val="1"/>
      <w:numFmt w:val="lowerRoman"/>
      <w:lvlText w:val="(%1)"/>
      <w:lvlJc w:val="left"/>
      <w:pPr>
        <w:ind w:left="1080" w:hanging="720"/>
      </w:pPr>
      <w:rPr>
        <w:rFonts w:hint="default"/>
      </w:rPr>
    </w:lvl>
    <w:lvl w:ilvl="1" w:tplc="B9709068" w:tentative="1">
      <w:start w:val="1"/>
      <w:numFmt w:val="lowerLetter"/>
      <w:lvlText w:val="%2."/>
      <w:lvlJc w:val="left"/>
      <w:pPr>
        <w:ind w:left="1440" w:hanging="360"/>
      </w:pPr>
    </w:lvl>
    <w:lvl w:ilvl="2" w:tplc="855EEEFA" w:tentative="1">
      <w:start w:val="1"/>
      <w:numFmt w:val="lowerRoman"/>
      <w:lvlText w:val="%3."/>
      <w:lvlJc w:val="right"/>
      <w:pPr>
        <w:ind w:left="2160" w:hanging="180"/>
      </w:pPr>
    </w:lvl>
    <w:lvl w:ilvl="3" w:tplc="96CEC26A" w:tentative="1">
      <w:start w:val="1"/>
      <w:numFmt w:val="decimal"/>
      <w:lvlText w:val="%4."/>
      <w:lvlJc w:val="left"/>
      <w:pPr>
        <w:ind w:left="2880" w:hanging="360"/>
      </w:pPr>
    </w:lvl>
    <w:lvl w:ilvl="4" w:tplc="176CF9FE" w:tentative="1">
      <w:start w:val="1"/>
      <w:numFmt w:val="lowerLetter"/>
      <w:lvlText w:val="%5."/>
      <w:lvlJc w:val="left"/>
      <w:pPr>
        <w:ind w:left="3600" w:hanging="360"/>
      </w:pPr>
    </w:lvl>
    <w:lvl w:ilvl="5" w:tplc="09A8E228" w:tentative="1">
      <w:start w:val="1"/>
      <w:numFmt w:val="lowerRoman"/>
      <w:lvlText w:val="%6."/>
      <w:lvlJc w:val="right"/>
      <w:pPr>
        <w:ind w:left="4320" w:hanging="180"/>
      </w:pPr>
    </w:lvl>
    <w:lvl w:ilvl="6" w:tplc="AB6A88CE" w:tentative="1">
      <w:start w:val="1"/>
      <w:numFmt w:val="decimal"/>
      <w:lvlText w:val="%7."/>
      <w:lvlJc w:val="left"/>
      <w:pPr>
        <w:ind w:left="5040" w:hanging="360"/>
      </w:pPr>
    </w:lvl>
    <w:lvl w:ilvl="7" w:tplc="C8FE6B9E" w:tentative="1">
      <w:start w:val="1"/>
      <w:numFmt w:val="lowerLetter"/>
      <w:lvlText w:val="%8."/>
      <w:lvlJc w:val="left"/>
      <w:pPr>
        <w:ind w:left="5760" w:hanging="360"/>
      </w:pPr>
    </w:lvl>
    <w:lvl w:ilvl="8" w:tplc="042C64F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EA0EB00">
      <w:start w:val="1"/>
      <w:numFmt w:val="lowerRoman"/>
      <w:lvlText w:val="(%1)"/>
      <w:lvlJc w:val="left"/>
      <w:pPr>
        <w:ind w:left="1080" w:hanging="720"/>
      </w:pPr>
      <w:rPr>
        <w:rFonts w:hint="default"/>
      </w:rPr>
    </w:lvl>
    <w:lvl w:ilvl="1" w:tplc="22347120" w:tentative="1">
      <w:start w:val="1"/>
      <w:numFmt w:val="lowerLetter"/>
      <w:lvlText w:val="%2."/>
      <w:lvlJc w:val="left"/>
      <w:pPr>
        <w:ind w:left="1440" w:hanging="360"/>
      </w:pPr>
    </w:lvl>
    <w:lvl w:ilvl="2" w:tplc="41A6FE02" w:tentative="1">
      <w:start w:val="1"/>
      <w:numFmt w:val="lowerRoman"/>
      <w:lvlText w:val="%3."/>
      <w:lvlJc w:val="right"/>
      <w:pPr>
        <w:ind w:left="2160" w:hanging="180"/>
      </w:pPr>
    </w:lvl>
    <w:lvl w:ilvl="3" w:tplc="50C640B2" w:tentative="1">
      <w:start w:val="1"/>
      <w:numFmt w:val="decimal"/>
      <w:lvlText w:val="%4."/>
      <w:lvlJc w:val="left"/>
      <w:pPr>
        <w:ind w:left="2880" w:hanging="360"/>
      </w:pPr>
    </w:lvl>
    <w:lvl w:ilvl="4" w:tplc="4352F07C" w:tentative="1">
      <w:start w:val="1"/>
      <w:numFmt w:val="lowerLetter"/>
      <w:lvlText w:val="%5."/>
      <w:lvlJc w:val="left"/>
      <w:pPr>
        <w:ind w:left="3600" w:hanging="360"/>
      </w:pPr>
    </w:lvl>
    <w:lvl w:ilvl="5" w:tplc="433A81BC" w:tentative="1">
      <w:start w:val="1"/>
      <w:numFmt w:val="lowerRoman"/>
      <w:lvlText w:val="%6."/>
      <w:lvlJc w:val="right"/>
      <w:pPr>
        <w:ind w:left="4320" w:hanging="180"/>
      </w:pPr>
    </w:lvl>
    <w:lvl w:ilvl="6" w:tplc="8724D38C" w:tentative="1">
      <w:start w:val="1"/>
      <w:numFmt w:val="decimal"/>
      <w:lvlText w:val="%7."/>
      <w:lvlJc w:val="left"/>
      <w:pPr>
        <w:ind w:left="5040" w:hanging="360"/>
      </w:pPr>
    </w:lvl>
    <w:lvl w:ilvl="7" w:tplc="438841FC" w:tentative="1">
      <w:start w:val="1"/>
      <w:numFmt w:val="lowerLetter"/>
      <w:lvlText w:val="%8."/>
      <w:lvlJc w:val="left"/>
      <w:pPr>
        <w:ind w:left="5760" w:hanging="360"/>
      </w:pPr>
    </w:lvl>
    <w:lvl w:ilvl="8" w:tplc="DA30FFD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27C70B6">
      <w:start w:val="1"/>
      <w:numFmt w:val="lowerRoman"/>
      <w:lvlText w:val="(%1)"/>
      <w:lvlJc w:val="left"/>
      <w:pPr>
        <w:ind w:left="1080" w:hanging="720"/>
      </w:pPr>
      <w:rPr>
        <w:rFonts w:hint="default"/>
      </w:rPr>
    </w:lvl>
    <w:lvl w:ilvl="1" w:tplc="709226EC" w:tentative="1">
      <w:start w:val="1"/>
      <w:numFmt w:val="lowerLetter"/>
      <w:lvlText w:val="%2."/>
      <w:lvlJc w:val="left"/>
      <w:pPr>
        <w:ind w:left="1440" w:hanging="360"/>
      </w:pPr>
    </w:lvl>
    <w:lvl w:ilvl="2" w:tplc="7CB23FC6" w:tentative="1">
      <w:start w:val="1"/>
      <w:numFmt w:val="lowerRoman"/>
      <w:lvlText w:val="%3."/>
      <w:lvlJc w:val="right"/>
      <w:pPr>
        <w:ind w:left="2160" w:hanging="180"/>
      </w:pPr>
    </w:lvl>
    <w:lvl w:ilvl="3" w:tplc="209AF9F6" w:tentative="1">
      <w:start w:val="1"/>
      <w:numFmt w:val="decimal"/>
      <w:lvlText w:val="%4."/>
      <w:lvlJc w:val="left"/>
      <w:pPr>
        <w:ind w:left="2880" w:hanging="360"/>
      </w:pPr>
    </w:lvl>
    <w:lvl w:ilvl="4" w:tplc="D4509B36" w:tentative="1">
      <w:start w:val="1"/>
      <w:numFmt w:val="lowerLetter"/>
      <w:lvlText w:val="%5."/>
      <w:lvlJc w:val="left"/>
      <w:pPr>
        <w:ind w:left="3600" w:hanging="360"/>
      </w:pPr>
    </w:lvl>
    <w:lvl w:ilvl="5" w:tplc="FE800FA6" w:tentative="1">
      <w:start w:val="1"/>
      <w:numFmt w:val="lowerRoman"/>
      <w:lvlText w:val="%6."/>
      <w:lvlJc w:val="right"/>
      <w:pPr>
        <w:ind w:left="4320" w:hanging="180"/>
      </w:pPr>
    </w:lvl>
    <w:lvl w:ilvl="6" w:tplc="A8A69BFA" w:tentative="1">
      <w:start w:val="1"/>
      <w:numFmt w:val="decimal"/>
      <w:lvlText w:val="%7."/>
      <w:lvlJc w:val="left"/>
      <w:pPr>
        <w:ind w:left="5040" w:hanging="360"/>
      </w:pPr>
    </w:lvl>
    <w:lvl w:ilvl="7" w:tplc="37F8B858" w:tentative="1">
      <w:start w:val="1"/>
      <w:numFmt w:val="lowerLetter"/>
      <w:lvlText w:val="%8."/>
      <w:lvlJc w:val="left"/>
      <w:pPr>
        <w:ind w:left="5760" w:hanging="360"/>
      </w:pPr>
    </w:lvl>
    <w:lvl w:ilvl="8" w:tplc="B27854B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2513565">
    <w:abstractNumId w:val="10"/>
  </w:num>
  <w:num w:numId="2" w16cid:durableId="31275265">
    <w:abstractNumId w:val="3"/>
  </w:num>
  <w:num w:numId="3" w16cid:durableId="596059281">
    <w:abstractNumId w:val="1"/>
  </w:num>
  <w:num w:numId="4" w16cid:durableId="780762503">
    <w:abstractNumId w:val="6"/>
  </w:num>
  <w:num w:numId="5" w16cid:durableId="282033898">
    <w:abstractNumId w:val="5"/>
  </w:num>
  <w:num w:numId="6" w16cid:durableId="1598977496">
    <w:abstractNumId w:val="0"/>
  </w:num>
  <w:num w:numId="7" w16cid:durableId="1560626758">
    <w:abstractNumId w:val="8"/>
  </w:num>
  <w:num w:numId="8" w16cid:durableId="1902254594">
    <w:abstractNumId w:val="4"/>
  </w:num>
  <w:num w:numId="9" w16cid:durableId="700058404">
    <w:abstractNumId w:val="7"/>
  </w:num>
  <w:num w:numId="10" w16cid:durableId="1307783842">
    <w:abstractNumId w:val="2"/>
  </w:num>
  <w:num w:numId="11" w16cid:durableId="10685770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zAiJzSwszC2MjYyUdpeDU4uLM/DyQAqNaAAo4GsgsAAAA"/>
  </w:docVars>
  <w:rsids>
    <w:rsidRoot w:val="004235DF"/>
    <w:rsid w:val="00063D12"/>
    <w:rsid w:val="00093D50"/>
    <w:rsid w:val="001071DB"/>
    <w:rsid w:val="00124E48"/>
    <w:rsid w:val="002223C4"/>
    <w:rsid w:val="002F7A79"/>
    <w:rsid w:val="0030354B"/>
    <w:rsid w:val="0038236B"/>
    <w:rsid w:val="00384199"/>
    <w:rsid w:val="003F3E92"/>
    <w:rsid w:val="004235DF"/>
    <w:rsid w:val="004A282C"/>
    <w:rsid w:val="004D7101"/>
    <w:rsid w:val="00525779"/>
    <w:rsid w:val="00596B23"/>
    <w:rsid w:val="005B300B"/>
    <w:rsid w:val="00606DCA"/>
    <w:rsid w:val="00621D13"/>
    <w:rsid w:val="006263D4"/>
    <w:rsid w:val="00670C0C"/>
    <w:rsid w:val="007D172A"/>
    <w:rsid w:val="00902F00"/>
    <w:rsid w:val="0093265E"/>
    <w:rsid w:val="009D60AB"/>
    <w:rsid w:val="00AC14BE"/>
    <w:rsid w:val="00B31BA4"/>
    <w:rsid w:val="00BE4261"/>
    <w:rsid w:val="00C26892"/>
    <w:rsid w:val="00C328B0"/>
    <w:rsid w:val="00C51E87"/>
    <w:rsid w:val="00CC4911"/>
    <w:rsid w:val="00CE2A50"/>
    <w:rsid w:val="00E9610D"/>
    <w:rsid w:val="00EB4194"/>
    <w:rsid w:val="00F10642"/>
    <w:rsid w:val="00F3235B"/>
    <w:rsid w:val="00F34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937DC"/>
  <w15:docId w15:val="{F40C523C-80B8-4D94-B2D8-3B59DC11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9410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94109"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94109"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94109"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94109"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94109"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09"/>
    <w:rsid w:val="007941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3539</RACS_x0020_ID>
    <Approved_x0020_Provider xmlns="a8338b6e-77a6-4851-82b6-98166143ffdd">RSL Care RDNS Limited</Approved_x0020_Provider>
    <Management_x0020_Company_x0020_ID xmlns="a8338b6e-77a6-4851-82b6-98166143ffdd" xsi:nil="true"/>
    <Home xmlns="a8338b6e-77a6-4851-82b6-98166143ffdd">Bayside Hostel</Home>
    <Signed xmlns="a8338b6e-77a6-4851-82b6-98166143ffdd" xsi:nil="true"/>
    <Uploaded xmlns="a8338b6e-77a6-4851-82b6-98166143ffdd">true</Uploaded>
    <Management_x0020_Company xmlns="a8338b6e-77a6-4851-82b6-98166143ffdd" xsi:nil="true"/>
    <Doc_x0020_Date xmlns="a8338b6e-77a6-4851-82b6-98166143ffdd">2023-09-21T00:29:33+00:00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C29B338C-7CF4-DC11-AD41-005056922186</Home_x0020_ID>
    <State xmlns="a8338b6e-77a6-4851-82b6-98166143ffdd">VIC</State>
    <Doc_x0020_Sent_Received_x0020_Date xmlns="a8338b6e-77a6-4851-82b6-98166143ffdd">2023-09-21T00:00:00+00:00</Doc_x0020_Sent_Received_x0020_Date>
    <Activity_x0020_ID xmlns="a8338b6e-77a6-4851-82b6-98166143ffdd">5D57E450-5F45-EE11-AE02-005056922186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96C935-0142-4C7C-8E98-F47CE861F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888</Words>
  <Characters>5217</Characters>
  <Application>Microsoft Office Word</Application>
  <DocSecurity>12</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2023-10-17T22:53:00Z</dcterms:created>
  <dcterms:modified xsi:type="dcterms:W3CDTF">2023-10-17T22:53:00Z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0fa3346549fe0e0c27bc94e77107034c8fbc1931e2a8116de2e812ad5e65c001</vt:lpwstr>
  </property>
</Properties>
</file>