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4ED02" w14:textId="77777777" w:rsidR="009F680F" w:rsidRPr="002C3EBF" w:rsidRDefault="009F68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4812FE" wp14:editId="780D84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A55AD6" w14:textId="77777777" w:rsidR="009F680F" w:rsidRDefault="009F68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9AC046" w14:textId="77777777" w:rsidR="009F680F" w:rsidRDefault="009F68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CF12ED" w14:textId="77777777" w:rsidR="009F680F" w:rsidRPr="002C3EBF" w:rsidRDefault="009F68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6676" w14:paraId="14FB6C31" w14:textId="77777777" w:rsidTr="00556676">
        <w:tc>
          <w:tcPr>
            <w:cnfStyle w:val="001000000000" w:firstRow="0" w:lastRow="0" w:firstColumn="1" w:lastColumn="0" w:oddVBand="0" w:evenVBand="0" w:oddHBand="0" w:evenHBand="0" w:firstRowFirstColumn="0" w:firstRowLastColumn="0" w:lastRowFirstColumn="0" w:lastRowLastColumn="0"/>
            <w:tcW w:w="3227" w:type="dxa"/>
          </w:tcPr>
          <w:p w14:paraId="3915CB3D" w14:textId="77777777" w:rsidR="009F680F" w:rsidRPr="00996FAF" w:rsidRDefault="009F68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22C565" w14:textId="77777777" w:rsidR="009F680F" w:rsidRPr="00996FAF" w:rsidRDefault="009F680F"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Bethanie Waters</w:t>
            </w:r>
          </w:p>
        </w:tc>
      </w:tr>
      <w:tr w:rsidR="00556676" w14:paraId="1119D507" w14:textId="77777777" w:rsidTr="00556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245A2" w14:textId="77777777" w:rsidR="009F680F" w:rsidRPr="00996FAF" w:rsidRDefault="009F680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E60350" w14:textId="77777777" w:rsidR="009F680F" w:rsidRPr="00C27BE3" w:rsidRDefault="009F680F"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7276</w:t>
            </w:r>
          </w:p>
        </w:tc>
      </w:tr>
      <w:tr w:rsidR="00556676" w14:paraId="0FF855CC" w14:textId="77777777" w:rsidTr="005566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E3387" w14:textId="77777777" w:rsidR="009F680F" w:rsidRPr="00996FAF" w:rsidRDefault="009F680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DB8E8B" w14:textId="77777777" w:rsidR="009F680F" w:rsidRPr="00996FAF" w:rsidRDefault="009F680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18 Olivenza</w:t>
            </w:r>
            <w:r>
              <w:rPr>
                <w:rFonts w:eastAsia="Times New Roman" w:cs="Arial"/>
                <w:lang w:eastAsia="en-AU"/>
              </w:rPr>
              <w:t xml:space="preserve"> Crescent, PORT KENNEDY, Western Australia, 6172</w:t>
            </w:r>
          </w:p>
        </w:tc>
      </w:tr>
      <w:tr w:rsidR="00556676" w14:paraId="76C0C085" w14:textId="77777777" w:rsidTr="00556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02AC8" w14:textId="77777777" w:rsidR="009F680F" w:rsidRPr="00996FAF" w:rsidRDefault="009F680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7612EC" w14:textId="77777777" w:rsidR="009F680F" w:rsidRPr="00996FAF" w:rsidRDefault="009F680F"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556676" w14:paraId="012878A3" w14:textId="77777777" w:rsidTr="005566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A6B7E2" w14:textId="77777777" w:rsidR="009F680F" w:rsidRPr="00996FAF" w:rsidRDefault="009F680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E945D3" w14:textId="77777777" w:rsidR="009F680F" w:rsidRPr="00996FAF" w:rsidRDefault="009F680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18 July 2024</w:t>
            </w:r>
          </w:p>
        </w:tc>
      </w:tr>
      <w:tr w:rsidR="00556676" w14:paraId="5C29E8F0" w14:textId="77777777" w:rsidTr="00556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A8B58C" w14:textId="77777777" w:rsidR="009F680F" w:rsidRPr="00996FAF" w:rsidRDefault="009F680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216259544"/>
            <w:placeholder>
              <w:docPart w:val="DefaultPlaceholder_-1854013437"/>
            </w:placeholder>
            <w:date w:fullDate="2024-08-14T00:00:00Z">
              <w:dateFormat w:val="d MMMM yyyy"/>
              <w:lid w:val="en-AU"/>
              <w:storeMappedDataAs w:val="dateTime"/>
              <w:calendar w:val="gregorian"/>
            </w:date>
          </w:sdtPr>
          <w:sdtEndPr/>
          <w:sdtContent>
            <w:tc>
              <w:tcPr>
                <w:tcW w:w="7114" w:type="dxa"/>
                <w:shd w:val="clear" w:color="auto" w:fill="FFFFFF" w:themeFill="background1"/>
              </w:tcPr>
              <w:p w14:paraId="4B497568" w14:textId="19759A2B" w:rsidR="009F680F" w:rsidRPr="00996FAF" w:rsidRDefault="00814C5F"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14 August 2024</w:t>
                </w:r>
              </w:p>
            </w:tc>
          </w:sdtContent>
        </w:sdt>
      </w:tr>
      <w:tr w:rsidR="00556676" w14:paraId="2401A64A" w14:textId="77777777" w:rsidTr="005566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DA32BA" w14:textId="77777777" w:rsidR="009F680F" w:rsidRPr="00996FAF" w:rsidRDefault="009F680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3D8E6DC" w14:textId="77777777" w:rsidR="009F680F" w:rsidRPr="009B6303" w:rsidRDefault="009F680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1009 The Bethanie Group Incorporated </w:t>
            </w:r>
          </w:p>
          <w:p w14:paraId="531D3EDE" w14:textId="77777777" w:rsidR="009F680F" w:rsidRPr="009B6303" w:rsidRDefault="009F680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5719 Bethanie Waters</w:t>
            </w:r>
          </w:p>
        </w:tc>
      </w:tr>
    </w:tbl>
    <w:bookmarkEnd w:id="0"/>
    <w:p w14:paraId="6E551DFA" w14:textId="77777777" w:rsidR="009F680F" w:rsidRPr="00996FAF" w:rsidRDefault="009F68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6BE965" w14:textId="77777777" w:rsidR="009F680F" w:rsidRPr="00996FAF" w:rsidRDefault="009F680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E59EFC" w14:textId="112AF0B5" w:rsidR="009F680F" w:rsidRPr="00996FAF" w:rsidRDefault="009F680F" w:rsidP="0036130C">
      <w:pPr>
        <w:pStyle w:val="NormalArial"/>
      </w:pPr>
      <w:r w:rsidRPr="00996FAF">
        <w:t xml:space="preserve">This performance report for </w:t>
      </w:r>
      <w:r w:rsidRPr="00C27BE3">
        <w:rPr>
          <w:color w:val="auto"/>
        </w:rPr>
        <w:t>Bethanie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2051A2">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10F479" w14:textId="77777777" w:rsidR="009F680F" w:rsidRPr="00996FAF" w:rsidRDefault="009F680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7FB860" w14:textId="77777777" w:rsidR="009F680F" w:rsidRPr="00A703E1" w:rsidRDefault="009F680F" w:rsidP="0036130C">
      <w:pPr>
        <w:pStyle w:val="NormalArial"/>
        <w:rPr>
          <w:color w:val="auto"/>
        </w:rPr>
      </w:pPr>
      <w:r w:rsidRPr="00A703E1">
        <w:rPr>
          <w:color w:val="auto"/>
        </w:rPr>
        <w:t>The report also specifies any areas in which improvements must be made to ensure the Quality Standards are complied with.</w:t>
      </w:r>
    </w:p>
    <w:p w14:paraId="23D0FC5D" w14:textId="77777777" w:rsidR="009F680F" w:rsidRPr="00996FAF" w:rsidRDefault="009F680F" w:rsidP="00712752">
      <w:pPr>
        <w:pStyle w:val="Heading1"/>
        <w:spacing w:before="240" w:after="240" w:line="22" w:lineRule="atLeast"/>
        <w:rPr>
          <w:rFonts w:ascii="Arial" w:hAnsi="Arial" w:cs="Arial"/>
        </w:rPr>
      </w:pPr>
      <w:r w:rsidRPr="00996FAF">
        <w:rPr>
          <w:rFonts w:ascii="Arial" w:hAnsi="Arial" w:cs="Arial"/>
        </w:rPr>
        <w:t>Material relied on</w:t>
      </w:r>
    </w:p>
    <w:p w14:paraId="236E4C2F" w14:textId="77777777" w:rsidR="009F680F" w:rsidRPr="00996FAF" w:rsidRDefault="009F680F" w:rsidP="0036130C">
      <w:pPr>
        <w:pStyle w:val="NormalArial"/>
      </w:pPr>
      <w:r w:rsidRPr="00996FAF">
        <w:t>The following information has been considered in preparing the performance report:</w:t>
      </w:r>
    </w:p>
    <w:p w14:paraId="596D7D17" w14:textId="68D4619A" w:rsidR="009F680F" w:rsidRPr="008D589E" w:rsidRDefault="009F680F" w:rsidP="008D589E">
      <w:pPr>
        <w:pStyle w:val="ListBullet"/>
      </w:pPr>
      <w:r w:rsidRPr="008D589E">
        <w:t xml:space="preserve">the assessment team’s report for the </w:t>
      </w:r>
      <w:r w:rsidR="00F52232" w:rsidRPr="008D589E">
        <w:t>a</w:t>
      </w:r>
      <w:r w:rsidRPr="008D589E">
        <w:t>ssessment contact (performance assessment) – site report</w:t>
      </w:r>
      <w:r w:rsidR="00F52232" w:rsidRPr="008D589E">
        <w:t>, which</w:t>
      </w:r>
      <w:r w:rsidRPr="008D589E">
        <w:t xml:space="preserve"> was informed by a site assessment, observations at the service, review of documents and interviews with consumers</w:t>
      </w:r>
      <w:r w:rsidR="00F52232" w:rsidRPr="008D589E">
        <w:t xml:space="preserve">, </w:t>
      </w:r>
      <w:r w:rsidRPr="008D589E">
        <w:t>representatives</w:t>
      </w:r>
      <w:r w:rsidR="00C169ED" w:rsidRPr="008D589E">
        <w:t>, staff and management;</w:t>
      </w:r>
    </w:p>
    <w:p w14:paraId="5864C946" w14:textId="1E13A36B" w:rsidR="009F680F" w:rsidRPr="008D589E" w:rsidRDefault="009F680F" w:rsidP="008D589E">
      <w:pPr>
        <w:pStyle w:val="ListBullet"/>
      </w:pPr>
      <w:r w:rsidRPr="008D589E">
        <w:t xml:space="preserve">the provider’s response to the assessment team’s report received </w:t>
      </w:r>
      <w:r w:rsidR="00EF7FD9" w:rsidRPr="008D589E">
        <w:t>9 August 2024 which includes commentary relating to evidence presented by the assessment team, supporting documentation</w:t>
      </w:r>
      <w:r w:rsidR="004E415F" w:rsidRPr="008D589E">
        <w:t>, and a plan for continuous improvement addressing the issues identified</w:t>
      </w:r>
      <w:r w:rsidR="00EF7FD9" w:rsidRPr="008D589E">
        <w:t>; and</w:t>
      </w:r>
    </w:p>
    <w:p w14:paraId="2D8A6E2E" w14:textId="3BBC34B0" w:rsidR="009F680F" w:rsidRPr="008D589E" w:rsidRDefault="00C169ED" w:rsidP="008D589E">
      <w:pPr>
        <w:pStyle w:val="ListBullet"/>
      </w:pPr>
      <w:r w:rsidRPr="008D589E">
        <w:t xml:space="preserve">a performance report dated </w:t>
      </w:r>
      <w:r w:rsidR="007B5266" w:rsidRPr="008D589E">
        <w:t xml:space="preserve">27 March 2024 for a site audit undertaken from 5 February 20924 to 8 February 2024. </w:t>
      </w:r>
    </w:p>
    <w:p w14:paraId="61CDCBEB" w14:textId="193B20FB" w:rsidR="009F680F" w:rsidRPr="00712752" w:rsidRDefault="009F680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14D169" w14:textId="77777777" w:rsidR="009F680F" w:rsidRPr="00996FAF" w:rsidRDefault="009F680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56676" w14:paraId="53BD408A" w14:textId="77777777" w:rsidTr="005566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E0BAAF" w14:textId="77777777" w:rsidR="009F680F" w:rsidRPr="00996FAF" w:rsidRDefault="009F680F" w:rsidP="002C5FA9">
            <w:pPr>
              <w:keepNext/>
              <w:spacing w:before="0" w:line="22" w:lineRule="atLeast"/>
              <w:rPr>
                <w:rFonts w:ascii="Arial" w:hAnsi="Arial" w:cs="Arial"/>
              </w:rPr>
            </w:pPr>
            <w:r w:rsidRPr="00996FAF">
              <w:rPr>
                <w:rFonts w:ascii="Arial" w:hAnsi="Arial" w:cs="Arial"/>
              </w:rPr>
              <w:t xml:space="preserve">Standard 3 </w:t>
            </w:r>
            <w:r w:rsidRPr="004A6786">
              <w:rPr>
                <w:rFonts w:ascii="Arial" w:hAnsi="Arial" w:cs="Arial"/>
                <w:b w:val="0"/>
                <w:bCs/>
              </w:rPr>
              <w:t>Personal care and clinical care</w:t>
            </w:r>
          </w:p>
        </w:tc>
        <w:tc>
          <w:tcPr>
            <w:tcW w:w="1175" w:type="pct"/>
            <w:shd w:val="clear" w:color="auto" w:fill="auto"/>
          </w:tcPr>
          <w:p w14:paraId="0C668306" w14:textId="07D8FDAE" w:rsidR="009F680F" w:rsidRPr="002C5FA9" w:rsidRDefault="00B07662"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bCs/>
              </w:rPr>
            </w:pPr>
            <w:sdt>
              <w:sdtPr>
                <w:rPr>
                  <w:rFonts w:cs="Arial"/>
                  <w:bCs/>
                  <w:color w:val="auto"/>
                </w:rPr>
                <w:alias w:val="Compliance Rating"/>
                <w:tag w:val="Compliance Rating"/>
                <w:id w:val="417658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F7FD9" w:rsidRPr="00EF7FD9">
                  <w:rPr>
                    <w:rFonts w:cs="Arial"/>
                    <w:bCs/>
                    <w:color w:val="auto"/>
                  </w:rPr>
                  <w:t>Not Compliant</w:t>
                </w:r>
              </w:sdtContent>
            </w:sdt>
          </w:p>
        </w:tc>
      </w:tr>
    </w:tbl>
    <w:p w14:paraId="079AE9C0" w14:textId="77777777" w:rsidR="009F680F" w:rsidRPr="00996FAF" w:rsidRDefault="009F680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062F02" w14:textId="77777777" w:rsidR="009F680F" w:rsidRPr="00996FAF" w:rsidRDefault="009F680F" w:rsidP="00712752">
      <w:pPr>
        <w:pStyle w:val="Heading1"/>
        <w:spacing w:before="0" w:after="240" w:line="22" w:lineRule="atLeast"/>
        <w:rPr>
          <w:rFonts w:ascii="Arial" w:hAnsi="Arial" w:cs="Arial"/>
        </w:rPr>
      </w:pPr>
      <w:r w:rsidRPr="00996FAF">
        <w:rPr>
          <w:rFonts w:ascii="Arial" w:hAnsi="Arial" w:cs="Arial"/>
        </w:rPr>
        <w:t>Areas for improvement</w:t>
      </w:r>
    </w:p>
    <w:p w14:paraId="2978C4B5" w14:textId="77777777" w:rsidR="009F680F" w:rsidRDefault="009F680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0C9871B" w14:textId="0266F7F1" w:rsidR="00EF7FD9" w:rsidRPr="00EF7FD9" w:rsidRDefault="00EF7FD9" w:rsidP="0036130C">
      <w:pPr>
        <w:pStyle w:val="NormalArial"/>
        <w:rPr>
          <w:b/>
          <w:bCs/>
        </w:rPr>
      </w:pPr>
      <w:r w:rsidRPr="00EF7FD9">
        <w:rPr>
          <w:b/>
          <w:bCs/>
        </w:rPr>
        <w:t>Standard 3 requirements (3)(</w:t>
      </w:r>
      <w:r w:rsidR="00814C5F">
        <w:rPr>
          <w:b/>
          <w:bCs/>
        </w:rPr>
        <w:t>b</w:t>
      </w:r>
      <w:r w:rsidRPr="00EF7FD9">
        <w:rPr>
          <w:b/>
          <w:bCs/>
        </w:rPr>
        <w:t>) and (3)(</w:t>
      </w:r>
      <w:r w:rsidR="00814C5F">
        <w:rPr>
          <w:b/>
          <w:bCs/>
        </w:rPr>
        <w:t>d</w:t>
      </w:r>
      <w:r w:rsidRPr="00EF7FD9">
        <w:rPr>
          <w:b/>
          <w:bCs/>
        </w:rPr>
        <w:t>)</w:t>
      </w:r>
    </w:p>
    <w:p w14:paraId="191F13D2" w14:textId="0F2E91B4" w:rsidR="009F680F" w:rsidRPr="008D589E" w:rsidRDefault="00B07662" w:rsidP="008D589E">
      <w:pPr>
        <w:pStyle w:val="ListBullet"/>
        <w:rPr>
          <w:rFonts w:cs="Arial"/>
        </w:rPr>
      </w:pPr>
      <w:sdt>
        <w:sdtPr>
          <w:rPr>
            <w:rFonts w:cs="Arial"/>
          </w:rPr>
          <w:alias w:val="Insert comments here"/>
          <w:tag w:val="Insert comments here"/>
          <w:id w:val="1029948404"/>
          <w:placeholder>
            <w:docPart w:val="31A6E85FD01B4416BCA5D6257A7AFB1E"/>
          </w:placeholder>
        </w:sdtPr>
        <w:sdtEndPr/>
        <w:sdtContent>
          <w:r w:rsidR="00814C5F" w:rsidRPr="008D589E">
            <w:rPr>
              <w:rFonts w:cs="Arial"/>
            </w:rPr>
            <w:t>Ensure staff have the skills and knowledge to:</w:t>
          </w:r>
        </w:sdtContent>
      </w:sdt>
      <w:r w:rsidR="009F680F" w:rsidRPr="008D589E">
        <w:rPr>
          <w:rFonts w:cs="Arial"/>
          <w:color w:val="0000FF"/>
        </w:rPr>
        <w:t xml:space="preserve"> </w:t>
      </w:r>
    </w:p>
    <w:p w14:paraId="7E4520BE" w14:textId="1FDE6F1A" w:rsidR="00AE4300" w:rsidRPr="008D589E" w:rsidRDefault="00AE4300" w:rsidP="008D589E">
      <w:pPr>
        <w:pStyle w:val="NormalArial"/>
        <w:numPr>
          <w:ilvl w:val="0"/>
          <w:numId w:val="20"/>
        </w:numPr>
        <w:ind w:left="851" w:hanging="425"/>
      </w:pPr>
      <w:r w:rsidRPr="008D589E">
        <w:rPr>
          <w:rFonts w:eastAsiaTheme="minorHAnsi"/>
          <w:color w:val="auto"/>
          <w:szCs w:val="22"/>
        </w:rPr>
        <w:t>i</w:t>
      </w:r>
      <w:r w:rsidR="00814C5F" w:rsidRPr="008D589E">
        <w:rPr>
          <w:rFonts w:eastAsiaTheme="minorHAnsi"/>
          <w:color w:val="auto"/>
          <w:szCs w:val="22"/>
        </w:rPr>
        <w:t>dentify changes in consumers’ behaviour</w:t>
      </w:r>
      <w:r w:rsidRPr="008D589E">
        <w:rPr>
          <w:rFonts w:eastAsiaTheme="minorHAnsi"/>
          <w:color w:val="auto"/>
          <w:szCs w:val="22"/>
        </w:rPr>
        <w:t>,</w:t>
      </w:r>
      <w:r w:rsidR="00814C5F" w:rsidRPr="008D589E">
        <w:rPr>
          <w:rFonts w:eastAsiaTheme="minorHAnsi"/>
          <w:color w:val="auto"/>
          <w:szCs w:val="22"/>
        </w:rPr>
        <w:t xml:space="preserve"> </w:t>
      </w:r>
      <w:r w:rsidRPr="008D589E">
        <w:rPr>
          <w:rFonts w:eastAsiaTheme="minorHAnsi"/>
          <w:color w:val="auto"/>
          <w:szCs w:val="22"/>
        </w:rPr>
        <w:t>implement</w:t>
      </w:r>
      <w:r w:rsidR="00814C5F" w:rsidRPr="008D589E">
        <w:rPr>
          <w:rFonts w:eastAsiaTheme="minorHAnsi"/>
          <w:color w:val="auto"/>
          <w:szCs w:val="22"/>
        </w:rPr>
        <w:t xml:space="preserve"> appropriate</w:t>
      </w:r>
      <w:r w:rsidRPr="008D589E">
        <w:rPr>
          <w:rFonts w:eastAsiaTheme="minorHAnsi"/>
          <w:color w:val="auto"/>
          <w:szCs w:val="22"/>
        </w:rPr>
        <w:t>, individualised</w:t>
      </w:r>
      <w:r w:rsidR="00814C5F" w:rsidRPr="008D589E">
        <w:rPr>
          <w:rFonts w:eastAsiaTheme="minorHAnsi"/>
          <w:color w:val="auto"/>
          <w:szCs w:val="22"/>
        </w:rPr>
        <w:t xml:space="preserve"> management strategies to minimise impact to the consumer and others</w:t>
      </w:r>
      <w:r w:rsidRPr="008D589E">
        <w:rPr>
          <w:rFonts w:eastAsiaTheme="minorHAnsi"/>
          <w:color w:val="auto"/>
          <w:szCs w:val="22"/>
        </w:rPr>
        <w:t>, and monitor effectiveness of strategies;</w:t>
      </w:r>
    </w:p>
    <w:p w14:paraId="4DF84B78" w14:textId="0473837C" w:rsidR="00814C5F" w:rsidRPr="008D589E" w:rsidRDefault="00814C5F" w:rsidP="008D589E">
      <w:pPr>
        <w:pStyle w:val="NormalArial"/>
        <w:numPr>
          <w:ilvl w:val="0"/>
          <w:numId w:val="20"/>
        </w:numPr>
        <w:ind w:left="851" w:hanging="425"/>
      </w:pPr>
      <w:r w:rsidRPr="008D589E">
        <w:rPr>
          <w:rFonts w:eastAsiaTheme="minorHAnsi"/>
          <w:color w:val="auto"/>
          <w:szCs w:val="22"/>
        </w:rPr>
        <w:t>identify, assess, manage, plan for, and monitor use of restrictive practices, including chemical restraint and seclusion</w:t>
      </w:r>
      <w:r w:rsidR="00AE4300" w:rsidRPr="008D589E">
        <w:rPr>
          <w:rFonts w:eastAsiaTheme="minorHAnsi"/>
          <w:color w:val="auto"/>
          <w:szCs w:val="22"/>
        </w:rPr>
        <w:t>;</w:t>
      </w:r>
      <w:r w:rsidRPr="008D589E">
        <w:t xml:space="preserve"> </w:t>
      </w:r>
    </w:p>
    <w:p w14:paraId="4974128F" w14:textId="77777777" w:rsidR="00814C5F" w:rsidRPr="008D589E" w:rsidRDefault="00814C5F" w:rsidP="008D589E">
      <w:pPr>
        <w:numPr>
          <w:ilvl w:val="0"/>
          <w:numId w:val="21"/>
        </w:numPr>
        <w:spacing w:line="22" w:lineRule="atLeast"/>
        <w:ind w:left="851" w:hanging="425"/>
        <w:rPr>
          <w:rFonts w:ascii="Arial" w:eastAsiaTheme="minorHAnsi" w:hAnsi="Arial" w:cs="Arial"/>
          <w:color w:val="auto"/>
          <w:szCs w:val="22"/>
        </w:rPr>
      </w:pPr>
      <w:r w:rsidRPr="008D589E">
        <w:rPr>
          <w:rFonts w:ascii="Arial" w:eastAsiaTheme="minorHAnsi" w:hAnsi="Arial" w:cs="Arial"/>
          <w:color w:val="auto"/>
          <w:szCs w:val="22"/>
        </w:rPr>
        <w:t>use restrictive practices in line with legislative requirements, including ensuring regular review; and</w:t>
      </w:r>
    </w:p>
    <w:p w14:paraId="04F8DB3C" w14:textId="1FF49136" w:rsidR="00814C5F" w:rsidRPr="008D589E" w:rsidRDefault="00814C5F" w:rsidP="008D589E">
      <w:pPr>
        <w:numPr>
          <w:ilvl w:val="0"/>
          <w:numId w:val="21"/>
        </w:numPr>
        <w:spacing w:line="22" w:lineRule="atLeast"/>
        <w:ind w:left="851" w:hanging="425"/>
        <w:rPr>
          <w:rFonts w:ascii="Arial" w:eastAsiaTheme="minorHAnsi" w:hAnsi="Arial" w:cs="Arial"/>
          <w:color w:val="auto"/>
          <w:szCs w:val="22"/>
        </w:rPr>
      </w:pPr>
      <w:r w:rsidRPr="008D589E">
        <w:rPr>
          <w:rFonts w:ascii="Arial" w:eastAsiaTheme="minorHAnsi" w:hAnsi="Arial" w:cs="Arial"/>
          <w:color w:val="auto"/>
          <w:szCs w:val="22"/>
        </w:rPr>
        <w:t>in response to changes in consumers’ health and condition, identify contributing factors,  implement appropriate monitoring and management strategies</w:t>
      </w:r>
      <w:r w:rsidR="00AE4300" w:rsidRPr="008D589E">
        <w:rPr>
          <w:rFonts w:ascii="Arial" w:eastAsiaTheme="minorHAnsi" w:hAnsi="Arial" w:cs="Arial"/>
          <w:color w:val="auto"/>
          <w:szCs w:val="22"/>
        </w:rPr>
        <w:t>,</w:t>
      </w:r>
      <w:r w:rsidRPr="008D589E">
        <w:rPr>
          <w:rFonts w:ascii="Arial" w:eastAsiaTheme="minorHAnsi" w:hAnsi="Arial" w:cs="Arial"/>
          <w:color w:val="auto"/>
          <w:szCs w:val="22"/>
        </w:rPr>
        <w:t xml:space="preserve"> and review and evaluate effectiveness. </w:t>
      </w:r>
    </w:p>
    <w:p w14:paraId="1AC3067B" w14:textId="728BE51B" w:rsidR="00814C5F" w:rsidRPr="008D589E" w:rsidRDefault="00814C5F" w:rsidP="008D589E">
      <w:pPr>
        <w:pStyle w:val="ListBullet"/>
        <w:rPr>
          <w:rFonts w:cs="Arial"/>
        </w:rPr>
      </w:pPr>
      <w:r w:rsidRPr="008D589E">
        <w:rPr>
          <w:rFonts w:cs="Arial"/>
        </w:rPr>
        <w:t xml:space="preserve">Ensure policies, procedures and guidelines in relation to </w:t>
      </w:r>
      <w:bookmarkStart w:id="1" w:name="_Hlk174516185"/>
      <w:r w:rsidRPr="008D589E">
        <w:rPr>
          <w:rFonts w:cs="Arial"/>
        </w:rPr>
        <w:t xml:space="preserve">management of high impact or high prevalence clinical risks and deterioration or change in consumers’ condition </w:t>
      </w:r>
      <w:bookmarkEnd w:id="1"/>
      <w:r w:rsidRPr="008D589E">
        <w:rPr>
          <w:rFonts w:cs="Arial"/>
        </w:rPr>
        <w:t xml:space="preserve">are effectively communicated and understood by staff. </w:t>
      </w:r>
    </w:p>
    <w:p w14:paraId="4D1431B0" w14:textId="7BE1433A" w:rsidR="00814C5F" w:rsidRPr="008D589E" w:rsidRDefault="00814C5F" w:rsidP="008D589E">
      <w:pPr>
        <w:pStyle w:val="ListBullet"/>
        <w:rPr>
          <w:rFonts w:cs="Arial"/>
          <w:szCs w:val="22"/>
        </w:rPr>
      </w:pPr>
      <w:r w:rsidRPr="008D589E">
        <w:rPr>
          <w:rFonts w:cs="Arial"/>
        </w:rPr>
        <w:t>Monitor staff compliance with the service’s policies, procedures, and guidelines in relation to management of high impact or high prevalence clinical risks and deterioration or change in consumers’ condition.</w:t>
      </w:r>
    </w:p>
    <w:p w14:paraId="61C246D4" w14:textId="17AFCA80" w:rsidR="009F680F" w:rsidRPr="008D589E" w:rsidRDefault="009F680F" w:rsidP="00814C5F">
      <w:pPr>
        <w:pStyle w:val="NormalArial"/>
        <w:numPr>
          <w:ilvl w:val="0"/>
          <w:numId w:val="20"/>
        </w:numPr>
      </w:pPr>
      <w:r w:rsidRPr="008D589E">
        <w:br w:type="page"/>
      </w:r>
    </w:p>
    <w:p w14:paraId="29FB99B1" w14:textId="77777777" w:rsidR="009F680F" w:rsidRPr="00996FAF" w:rsidRDefault="009F680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56676" w14:paraId="70191206" w14:textId="77777777" w:rsidTr="00556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43EBA0" w14:textId="77777777" w:rsidR="009F680F" w:rsidRPr="00996FAF" w:rsidRDefault="009F680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B3282D" w14:textId="77777777" w:rsidR="009F680F" w:rsidRPr="00996FAF" w:rsidRDefault="009F68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56676" w14:paraId="7B1E88A9" w14:textId="77777777" w:rsidTr="005566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EE315" w14:textId="77777777" w:rsidR="009F680F" w:rsidRPr="00996FAF" w:rsidRDefault="009F680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9A482A" w14:textId="77777777" w:rsidR="009F680F" w:rsidRPr="00996FAF" w:rsidRDefault="009F68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CF3B30" w14:textId="2E4A0182" w:rsidR="009F680F" w:rsidRPr="000C0A67" w:rsidRDefault="00B076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938395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C0A67" w:rsidRPr="000C0A67">
                  <w:rPr>
                    <w:rFonts w:ascii="Arial" w:hAnsi="Arial" w:cs="Arial"/>
                    <w:color w:val="auto"/>
                  </w:rPr>
                  <w:t>Not Compliant</w:t>
                </w:r>
              </w:sdtContent>
            </w:sdt>
          </w:p>
        </w:tc>
      </w:tr>
      <w:tr w:rsidR="00556676" w14:paraId="3AE15957" w14:textId="77777777" w:rsidTr="00556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0A258" w14:textId="77777777" w:rsidR="009F680F" w:rsidRPr="00996FAF" w:rsidRDefault="009F680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EA0E11D" w14:textId="77777777" w:rsidR="009F680F" w:rsidRPr="00996FAF" w:rsidRDefault="009F68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E8D286" w14:textId="7B60F210" w:rsidR="009F680F" w:rsidRPr="000C0A67" w:rsidRDefault="00B07662" w:rsidP="002C5FA9">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sdt>
              <w:sdtPr>
                <w:rPr>
                  <w:rFonts w:cs="Arial"/>
                  <w:color w:val="auto"/>
                </w:rPr>
                <w:id w:val="24865061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C0A67" w:rsidRPr="000C0A67">
                  <w:rPr>
                    <w:rFonts w:cs="Arial"/>
                    <w:color w:val="auto"/>
                  </w:rPr>
                  <w:t>Not Compliant</w:t>
                </w:r>
              </w:sdtContent>
            </w:sdt>
          </w:p>
        </w:tc>
      </w:tr>
    </w:tbl>
    <w:p w14:paraId="4521082D" w14:textId="77777777" w:rsidR="009F680F" w:rsidRDefault="009F680F" w:rsidP="00D87E7C">
      <w:pPr>
        <w:pStyle w:val="Heading20"/>
      </w:pPr>
      <w:r w:rsidRPr="00996FAF">
        <w:t>Findings</w:t>
      </w:r>
    </w:p>
    <w:p w14:paraId="1F437480" w14:textId="2B3E142B" w:rsidR="009F680F" w:rsidRDefault="00D946C6" w:rsidP="0036130C">
      <w:pPr>
        <w:pStyle w:val="NormalArial"/>
      </w:pPr>
      <w:r>
        <w:t xml:space="preserve">The Quality Standard </w:t>
      </w:r>
      <w:r w:rsidR="0051465F">
        <w:t>is</w:t>
      </w:r>
      <w:r w:rsidR="003074B6">
        <w:t xml:space="preserve"> </w:t>
      </w:r>
      <w:r w:rsidR="000C0A67">
        <w:t>non-compliant</w:t>
      </w:r>
      <w:r w:rsidR="003074B6">
        <w:t xml:space="preserve"> as </w:t>
      </w:r>
      <w:r w:rsidR="000C2D4F">
        <w:t xml:space="preserve">the two </w:t>
      </w:r>
      <w:r w:rsidR="003074B6">
        <w:t>requirements assessed have been found non-compliant. The assessment team recommended requirements (3)(</w:t>
      </w:r>
      <w:r w:rsidR="000F5131">
        <w:t>b</w:t>
      </w:r>
      <w:r w:rsidR="003074B6">
        <w:t>) and (3)(d) not met.</w:t>
      </w:r>
    </w:p>
    <w:p w14:paraId="59B0B33D" w14:textId="766AE260" w:rsidR="003074B6" w:rsidRPr="003074B6" w:rsidRDefault="00AC36B0" w:rsidP="0036130C">
      <w:pPr>
        <w:pStyle w:val="NormalArial"/>
        <w:rPr>
          <w:b/>
          <w:bCs/>
        </w:rPr>
      </w:pPr>
      <w:r w:rsidRPr="00F308DD">
        <w:t>The assessment team recommended</w:t>
      </w:r>
      <w:r w:rsidRPr="00AC36B0">
        <w:rPr>
          <w:b/>
          <w:bCs/>
        </w:rPr>
        <w:t xml:space="preserve"> </w:t>
      </w:r>
      <w:r w:rsidR="00AE4300">
        <w:rPr>
          <w:b/>
          <w:bCs/>
        </w:rPr>
        <w:t>r</w:t>
      </w:r>
      <w:r w:rsidRPr="003074B6">
        <w:rPr>
          <w:b/>
          <w:bCs/>
        </w:rPr>
        <w:t>equirement (3)(b)</w:t>
      </w:r>
      <w:r>
        <w:rPr>
          <w:b/>
          <w:bCs/>
        </w:rPr>
        <w:t xml:space="preserve"> </w:t>
      </w:r>
      <w:r w:rsidRPr="00F308DD">
        <w:t xml:space="preserve">not met as </w:t>
      </w:r>
      <w:r w:rsidR="00EA3951" w:rsidRPr="00F308DD">
        <w:t>high impact or high prevalence risks, specifically</w:t>
      </w:r>
      <w:r w:rsidR="00EA3951" w:rsidRPr="00F308DD">
        <w:rPr>
          <w:color w:val="000000"/>
        </w:rPr>
        <w:t xml:space="preserve"> </w:t>
      </w:r>
      <w:r w:rsidR="00EA3951" w:rsidRPr="002259D0">
        <w:rPr>
          <w:color w:val="000000"/>
        </w:rPr>
        <w:t>behaviour</w:t>
      </w:r>
      <w:r w:rsidR="00D4451D">
        <w:rPr>
          <w:color w:val="000000"/>
        </w:rPr>
        <w:t xml:space="preserve"> and </w:t>
      </w:r>
      <w:r w:rsidR="00EA3951" w:rsidRPr="002259D0">
        <w:rPr>
          <w:color w:val="000000"/>
        </w:rPr>
        <w:t>medication</w:t>
      </w:r>
      <w:r w:rsidR="009E36D2">
        <w:rPr>
          <w:color w:val="000000"/>
        </w:rPr>
        <w:t>s</w:t>
      </w:r>
      <w:r w:rsidR="00EA3951" w:rsidRPr="002259D0">
        <w:rPr>
          <w:color w:val="000000"/>
        </w:rPr>
        <w:t xml:space="preserve"> </w:t>
      </w:r>
      <w:r w:rsidR="006D0CD7">
        <w:rPr>
          <w:color w:val="000000"/>
        </w:rPr>
        <w:t>for two consumers,</w:t>
      </w:r>
      <w:r w:rsidR="00EA3951">
        <w:rPr>
          <w:color w:val="000000"/>
        </w:rPr>
        <w:t xml:space="preserve"> were not effectively managed. </w:t>
      </w:r>
      <w:r w:rsidR="00EA3951">
        <w:rPr>
          <w:b/>
          <w:bCs/>
        </w:rPr>
        <w:t xml:space="preserve"> </w:t>
      </w:r>
      <w:r>
        <w:rPr>
          <w:b/>
          <w:bCs/>
        </w:rPr>
        <w:t xml:space="preserve"> </w:t>
      </w:r>
    </w:p>
    <w:p w14:paraId="33D4B21B" w14:textId="05775A38" w:rsidR="002259D0" w:rsidRPr="003C4DF0" w:rsidRDefault="00B44348" w:rsidP="003C4DF0">
      <w:pPr>
        <w:pStyle w:val="NormalArial"/>
      </w:pPr>
      <w:r w:rsidRPr="00EE2651">
        <w:t>A consumer (Consumer A)</w:t>
      </w:r>
      <w:r w:rsidR="002259D0" w:rsidRPr="00EE2651">
        <w:t xml:space="preserve"> has a recent history of behavioural incidents</w:t>
      </w:r>
      <w:r w:rsidRPr="00EE2651">
        <w:t>,</w:t>
      </w:r>
      <w:r w:rsidR="002259D0" w:rsidRPr="00EE2651">
        <w:t xml:space="preserve"> including </w:t>
      </w:r>
      <w:r w:rsidR="0000123B">
        <w:t xml:space="preserve">10 reported through the </w:t>
      </w:r>
      <w:r w:rsidRPr="00EE2651">
        <w:t>serious incident response scheme (SIRS)</w:t>
      </w:r>
      <w:r w:rsidR="00E04326" w:rsidRPr="00EE2651">
        <w:t xml:space="preserve"> </w:t>
      </w:r>
      <w:r w:rsidR="002259D0" w:rsidRPr="00EE2651">
        <w:t>in the past 12 months</w:t>
      </w:r>
      <w:r w:rsidR="00E04326" w:rsidRPr="00EE2651">
        <w:t>,</w:t>
      </w:r>
      <w:r w:rsidR="002259D0" w:rsidRPr="00EE2651">
        <w:t xml:space="preserve"> all for unreasonable use of force. While behaviour specialists </w:t>
      </w:r>
      <w:r w:rsidR="00E04326" w:rsidRPr="00EE2651">
        <w:t>have been engaged</w:t>
      </w:r>
      <w:r w:rsidR="002259D0" w:rsidRPr="00EE2651">
        <w:t xml:space="preserve">, </w:t>
      </w:r>
      <w:r w:rsidR="00EE2651">
        <w:t>s</w:t>
      </w:r>
      <w:r w:rsidR="002259D0" w:rsidRPr="00EE2651">
        <w:t xml:space="preserve">taff </w:t>
      </w:r>
      <w:r w:rsidR="00F772DD" w:rsidRPr="00EE2651">
        <w:t>said</w:t>
      </w:r>
      <w:r w:rsidR="002259D0" w:rsidRPr="00EE2651">
        <w:t xml:space="preserve"> they do not always follow recommendations</w:t>
      </w:r>
      <w:r w:rsidR="008A77C6">
        <w:t xml:space="preserve"> and </w:t>
      </w:r>
      <w:r w:rsidR="002259D0" w:rsidRPr="00EE2651">
        <w:t xml:space="preserve">use redirection and </w:t>
      </w:r>
      <w:r w:rsidR="008A795E" w:rsidRPr="00EE2651">
        <w:t>reassurance</w:t>
      </w:r>
      <w:r w:rsidR="007F2A00">
        <w:t>. Staff</w:t>
      </w:r>
      <w:r w:rsidR="002259D0" w:rsidRPr="00EE2651">
        <w:t xml:space="preserve"> could not provide specific strategies to</w:t>
      </w:r>
      <w:r w:rsidR="00F772DD" w:rsidRPr="00EE2651">
        <w:t xml:space="preserve"> effectively</w:t>
      </w:r>
      <w:r w:rsidR="002259D0" w:rsidRPr="00EE2651">
        <w:t xml:space="preserve"> manage </w:t>
      </w:r>
      <w:r w:rsidR="00F772DD" w:rsidRPr="00EE2651">
        <w:t>the consumer’s behaviours</w:t>
      </w:r>
      <w:r w:rsidR="002259D0" w:rsidRPr="00EE2651">
        <w:t>.</w:t>
      </w:r>
      <w:r w:rsidR="00FC51E4" w:rsidRPr="00FC51E4">
        <w:rPr>
          <w:color w:val="auto"/>
          <w:szCs w:val="22"/>
        </w:rPr>
        <w:t xml:space="preserve"> </w:t>
      </w:r>
      <w:r w:rsidR="008A77C6">
        <w:rPr>
          <w:color w:val="auto"/>
          <w:szCs w:val="22"/>
        </w:rPr>
        <w:t>C</w:t>
      </w:r>
      <w:r w:rsidR="00FC51E4" w:rsidRPr="00490E7A">
        <w:rPr>
          <w:color w:val="auto"/>
          <w:szCs w:val="22"/>
        </w:rPr>
        <w:t>linical meeting notes state</w:t>
      </w:r>
      <w:r w:rsidR="00FC51E4">
        <w:rPr>
          <w:color w:val="auto"/>
          <w:szCs w:val="22"/>
        </w:rPr>
        <w:t xml:space="preserve"> the consumer is for </w:t>
      </w:r>
      <w:r w:rsidR="00FC51E4" w:rsidRPr="00490E7A">
        <w:rPr>
          <w:color w:val="auto"/>
          <w:szCs w:val="22"/>
        </w:rPr>
        <w:t>one</w:t>
      </w:r>
      <w:r w:rsidR="0064584B">
        <w:rPr>
          <w:color w:val="auto"/>
          <w:szCs w:val="22"/>
        </w:rPr>
        <w:t>-</w:t>
      </w:r>
      <w:r w:rsidR="00FC51E4" w:rsidRPr="00490E7A">
        <w:rPr>
          <w:color w:val="auto"/>
          <w:szCs w:val="22"/>
        </w:rPr>
        <w:t>to</w:t>
      </w:r>
      <w:r w:rsidR="0064584B">
        <w:rPr>
          <w:color w:val="auto"/>
          <w:szCs w:val="22"/>
        </w:rPr>
        <w:t>-</w:t>
      </w:r>
      <w:r w:rsidR="00FC51E4" w:rsidRPr="00490E7A">
        <w:rPr>
          <w:color w:val="auto"/>
          <w:szCs w:val="22"/>
        </w:rPr>
        <w:t xml:space="preserve">one support, </w:t>
      </w:r>
      <w:r w:rsidR="0013799E">
        <w:rPr>
          <w:color w:val="auto"/>
          <w:szCs w:val="22"/>
        </w:rPr>
        <w:t xml:space="preserve">however, note </w:t>
      </w:r>
      <w:r w:rsidR="00FC51E4">
        <w:rPr>
          <w:color w:val="auto"/>
          <w:szCs w:val="22"/>
        </w:rPr>
        <w:t>this is n</w:t>
      </w:r>
      <w:r w:rsidR="00FC51E4" w:rsidRPr="00490E7A">
        <w:rPr>
          <w:color w:val="auto"/>
          <w:szCs w:val="22"/>
        </w:rPr>
        <w:t xml:space="preserve">ot possible due to staffing levels. </w:t>
      </w:r>
      <w:r w:rsidR="00F772DD" w:rsidRPr="00EE2651">
        <w:t>The two most recent SIRS incidents</w:t>
      </w:r>
      <w:r w:rsidR="003D5A23">
        <w:t xml:space="preserve"> where the consumer was physically aggressive toward two consumers</w:t>
      </w:r>
      <w:r w:rsidR="00F772DD" w:rsidRPr="00EE2651">
        <w:t xml:space="preserve"> occurred </w:t>
      </w:r>
      <w:r w:rsidR="008A795E" w:rsidRPr="00EE2651">
        <w:t xml:space="preserve">on two consecutive days in </w:t>
      </w:r>
      <w:r w:rsidR="002259D0" w:rsidRPr="00EE2651">
        <w:t xml:space="preserve">July 2024. </w:t>
      </w:r>
      <w:r w:rsidR="003D5A23">
        <w:t>T</w:t>
      </w:r>
      <w:r w:rsidR="002259D0" w:rsidRPr="00EE2651">
        <w:t xml:space="preserve">here </w:t>
      </w:r>
      <w:r w:rsidR="008A795E" w:rsidRPr="00EE2651">
        <w:t>is no evidence</w:t>
      </w:r>
      <w:r w:rsidR="002259D0" w:rsidRPr="00EE2651">
        <w:t xml:space="preserve"> to show behaviour management strategies </w:t>
      </w:r>
      <w:r w:rsidR="00D23661">
        <w:t>have been</w:t>
      </w:r>
      <w:r w:rsidR="002259D0" w:rsidRPr="00EE2651">
        <w:t xml:space="preserve"> reviewed </w:t>
      </w:r>
      <w:r w:rsidR="003D5A23">
        <w:t>following the incidents</w:t>
      </w:r>
      <w:r w:rsidR="00917615">
        <w:t xml:space="preserve">, </w:t>
      </w:r>
      <w:r w:rsidR="00E84992">
        <w:t>or</w:t>
      </w:r>
      <w:r w:rsidR="00917615">
        <w:t xml:space="preserve"> </w:t>
      </w:r>
      <w:r w:rsidR="00E84992">
        <w:t>that an</w:t>
      </w:r>
      <w:r w:rsidR="002259D0" w:rsidRPr="00EE2651">
        <w:t xml:space="preserve"> investigation ha</w:t>
      </w:r>
      <w:r w:rsidR="00D23661">
        <w:t>s</w:t>
      </w:r>
      <w:r w:rsidR="002259D0" w:rsidRPr="00EE2651">
        <w:t xml:space="preserve"> been undertaken to prevent </w:t>
      </w:r>
      <w:r w:rsidR="001A2134">
        <w:t>further</w:t>
      </w:r>
      <w:r w:rsidR="009361EC">
        <w:t xml:space="preserve"> </w:t>
      </w:r>
      <w:r w:rsidR="001D6EA5">
        <w:t xml:space="preserve">similar </w:t>
      </w:r>
      <w:r w:rsidR="009361EC">
        <w:t>incidents</w:t>
      </w:r>
      <w:r w:rsidR="002259D0" w:rsidRPr="00EE2651">
        <w:t xml:space="preserve"> occurring.</w:t>
      </w:r>
      <w:r w:rsidR="00EE2651">
        <w:t xml:space="preserve"> </w:t>
      </w:r>
      <w:r w:rsidR="002259D0" w:rsidRPr="00EE2651">
        <w:t xml:space="preserve">In addition, </w:t>
      </w:r>
      <w:r w:rsidR="008A795E" w:rsidRPr="00EE2651">
        <w:t>the consumer</w:t>
      </w:r>
      <w:r w:rsidR="002259D0" w:rsidRPr="00EE2651">
        <w:t xml:space="preserve"> displayed physical aggression to</w:t>
      </w:r>
      <w:r w:rsidR="008A795E" w:rsidRPr="00EE2651">
        <w:t>wards two</w:t>
      </w:r>
      <w:r w:rsidR="002259D0" w:rsidRPr="00EE2651">
        <w:t xml:space="preserve"> staff members on </w:t>
      </w:r>
      <w:r w:rsidR="00FC6A04" w:rsidRPr="00EE2651">
        <w:t xml:space="preserve">two further consecutive days in </w:t>
      </w:r>
      <w:r w:rsidR="002259D0" w:rsidRPr="00EE2651">
        <w:t>July 2024.</w:t>
      </w:r>
      <w:r w:rsidR="00BA10A5">
        <w:t xml:space="preserve"> </w:t>
      </w:r>
    </w:p>
    <w:p w14:paraId="4B2DFF28" w14:textId="08615A2D" w:rsidR="002259D0" w:rsidRPr="002235AA" w:rsidRDefault="000A523A" w:rsidP="002235AA">
      <w:pPr>
        <w:pStyle w:val="NormalArial"/>
      </w:pPr>
      <w:r>
        <w:t>While t</w:t>
      </w:r>
      <w:r w:rsidR="003C4DF0" w:rsidRPr="002235AA">
        <w:t>he consumer</w:t>
      </w:r>
      <w:r w:rsidR="002259D0" w:rsidRPr="002235AA">
        <w:t xml:space="preserve"> regularly lock</w:t>
      </w:r>
      <w:r>
        <w:t>s</w:t>
      </w:r>
      <w:r w:rsidR="002259D0" w:rsidRPr="002235AA">
        <w:t xml:space="preserve"> </w:t>
      </w:r>
      <w:r w:rsidR="003C4DF0" w:rsidRPr="002235AA">
        <w:t>themselves in their</w:t>
      </w:r>
      <w:r w:rsidR="002259D0" w:rsidRPr="002235AA">
        <w:t xml:space="preserve"> bedroom, risks involved and mitigating strategies have not been discussed </w:t>
      </w:r>
      <w:r w:rsidR="00262559" w:rsidRPr="002235AA">
        <w:t>with the representative</w:t>
      </w:r>
      <w:r w:rsidR="00AE4300">
        <w:t>, r</w:t>
      </w:r>
      <w:r w:rsidR="001A66EC" w:rsidRPr="002235AA">
        <w:t>isk assessments</w:t>
      </w:r>
      <w:r w:rsidR="00F51E49">
        <w:t xml:space="preserve"> have not been</w:t>
      </w:r>
      <w:r w:rsidR="001A66EC" w:rsidRPr="002235AA">
        <w:t xml:space="preserve"> undertaken</w:t>
      </w:r>
      <w:r w:rsidR="00AE4300">
        <w:t xml:space="preserve">, </w:t>
      </w:r>
      <w:r w:rsidR="001A66EC" w:rsidRPr="002235AA">
        <w:t xml:space="preserve">and strategies to manage and/or mitigate risk </w:t>
      </w:r>
      <w:r w:rsidR="00CA7B01">
        <w:t>a</w:t>
      </w:r>
      <w:r w:rsidR="001A66EC" w:rsidRPr="002235AA">
        <w:t>re not included in the care plan.</w:t>
      </w:r>
      <w:r w:rsidR="002259D0" w:rsidRPr="002235AA">
        <w:t xml:space="preserve"> </w:t>
      </w:r>
      <w:r w:rsidR="00262559" w:rsidRPr="005D5D22">
        <w:t>A</w:t>
      </w:r>
      <w:r w:rsidR="002259D0" w:rsidRPr="005D5D22">
        <w:t xml:space="preserve"> staff member</w:t>
      </w:r>
      <w:r w:rsidR="001A66EC" w:rsidRPr="005D5D22">
        <w:t>, sitting outside the consumer’s room supervisi</w:t>
      </w:r>
      <w:r w:rsidR="00171EEC" w:rsidRPr="005D5D22">
        <w:t>ng</w:t>
      </w:r>
      <w:r w:rsidR="001A66EC" w:rsidRPr="005D5D22">
        <w:t xml:space="preserve"> them, </w:t>
      </w:r>
      <w:r w:rsidR="002259D0" w:rsidRPr="005D5D22">
        <w:t xml:space="preserve">said </w:t>
      </w:r>
      <w:r w:rsidR="00262559" w:rsidRPr="005D5D22">
        <w:t>the consumer</w:t>
      </w:r>
      <w:r w:rsidR="002259D0" w:rsidRPr="005D5D22">
        <w:t xml:space="preserve"> had been locked in </w:t>
      </w:r>
      <w:r w:rsidR="00262559" w:rsidRPr="005D5D22">
        <w:t xml:space="preserve">the </w:t>
      </w:r>
      <w:r w:rsidR="002259D0" w:rsidRPr="005D5D22">
        <w:t>room for a few hours, and</w:t>
      </w:r>
      <w:r w:rsidR="00171EEC" w:rsidRPr="005D5D22">
        <w:t xml:space="preserve"> they</w:t>
      </w:r>
      <w:r w:rsidR="002259D0" w:rsidRPr="005D5D22">
        <w:t xml:space="preserve"> probably </w:t>
      </w:r>
      <w:r w:rsidR="001A66EC" w:rsidRPr="005D5D22">
        <w:t xml:space="preserve">should </w:t>
      </w:r>
      <w:r w:rsidR="002259D0" w:rsidRPr="005D5D22">
        <w:t xml:space="preserve">check on </w:t>
      </w:r>
      <w:r w:rsidR="00BA10A5" w:rsidRPr="005D5D22">
        <w:t>them</w:t>
      </w:r>
      <w:r w:rsidR="00171EEC" w:rsidRPr="005D5D22">
        <w:t>, however,</w:t>
      </w:r>
      <w:r w:rsidR="002259D0" w:rsidRPr="005D5D22">
        <w:t xml:space="preserve"> needed to ask for a key.</w:t>
      </w:r>
      <w:r w:rsidR="002259D0" w:rsidRPr="002235AA">
        <w:t xml:space="preserve"> </w:t>
      </w:r>
    </w:p>
    <w:p w14:paraId="73D900B5" w14:textId="27F05521" w:rsidR="002259D0" w:rsidRDefault="006E1762" w:rsidP="00571E73">
      <w:pPr>
        <w:pStyle w:val="NormalArial"/>
      </w:pPr>
      <w:r w:rsidRPr="00571E73">
        <w:t>R</w:t>
      </w:r>
      <w:r w:rsidR="002259D0" w:rsidRPr="00571E73">
        <w:t xml:space="preserve">ecords </w:t>
      </w:r>
      <w:r w:rsidRPr="00571E73">
        <w:t xml:space="preserve">show a consumer (Consumer </w:t>
      </w:r>
      <w:r w:rsidR="00215A00">
        <w:t>B</w:t>
      </w:r>
      <w:r w:rsidRPr="00571E73">
        <w:t>)</w:t>
      </w:r>
      <w:r w:rsidR="002259D0" w:rsidRPr="00571E73">
        <w:t xml:space="preserve"> has been the aggressor in </w:t>
      </w:r>
      <w:r w:rsidRPr="00571E73">
        <w:t>five</w:t>
      </w:r>
      <w:r w:rsidR="002259D0" w:rsidRPr="00571E73">
        <w:t xml:space="preserve"> SIRS reports since February 2024, all unreasonable use of force. </w:t>
      </w:r>
      <w:r w:rsidR="00163CE4">
        <w:t>While a</w:t>
      </w:r>
      <w:r w:rsidR="00CA7B01">
        <w:t>s required psychotropic medication has been</w:t>
      </w:r>
      <w:r w:rsidR="002259D0" w:rsidRPr="00571E73">
        <w:t xml:space="preserve"> administered </w:t>
      </w:r>
      <w:r w:rsidRPr="00571E73">
        <w:t xml:space="preserve">to the consumer </w:t>
      </w:r>
      <w:r w:rsidR="002259D0" w:rsidRPr="00571E73">
        <w:t>on 20 occasions since June 2024</w:t>
      </w:r>
      <w:r w:rsidR="00163CE4">
        <w:t>, strategies used prior to administration are not consistently recorded,</w:t>
      </w:r>
      <w:r w:rsidR="002259D0" w:rsidRPr="00571E73">
        <w:t xml:space="preserve"> </w:t>
      </w:r>
      <w:r w:rsidR="00BA2A1E">
        <w:t>or</w:t>
      </w:r>
      <w:r w:rsidR="00171EEC">
        <w:t xml:space="preserve"> </w:t>
      </w:r>
      <w:r w:rsidR="002259D0" w:rsidRPr="00571E73">
        <w:t xml:space="preserve">effectiveness </w:t>
      </w:r>
      <w:r w:rsidR="00163CE4">
        <w:t xml:space="preserve">of </w:t>
      </w:r>
      <w:r w:rsidR="00171EEC">
        <w:t>the medication</w:t>
      </w:r>
      <w:r w:rsidR="002259D0" w:rsidRPr="00571E73">
        <w:t xml:space="preserve"> </w:t>
      </w:r>
      <w:r w:rsidR="00F93310" w:rsidRPr="00571E73">
        <w:t>consistently evaluated</w:t>
      </w:r>
      <w:r w:rsidR="00F93310" w:rsidRPr="00B356D1">
        <w:t xml:space="preserve">. </w:t>
      </w:r>
      <w:r w:rsidR="00571E73" w:rsidRPr="00B356D1">
        <w:t>A general practitioner review in</w:t>
      </w:r>
      <w:r w:rsidR="002259D0" w:rsidRPr="00B356D1">
        <w:t xml:space="preserve"> July 2024 did not record whether </w:t>
      </w:r>
      <w:r w:rsidR="00571E73" w:rsidRPr="00B356D1">
        <w:t>a review of the as</w:t>
      </w:r>
      <w:r w:rsidR="002259D0" w:rsidRPr="00B356D1">
        <w:t xml:space="preserve"> required psychotropic medication usage</w:t>
      </w:r>
      <w:r w:rsidR="00571E73" w:rsidRPr="00B356D1">
        <w:t xml:space="preserve"> was undertaken</w:t>
      </w:r>
      <w:r w:rsidR="002259D0" w:rsidRPr="00B356D1">
        <w:t>.</w:t>
      </w:r>
      <w:r w:rsidR="002259D0" w:rsidRPr="00571E73">
        <w:t xml:space="preserve"> </w:t>
      </w:r>
    </w:p>
    <w:p w14:paraId="4BB523AF" w14:textId="45FDEC04" w:rsidR="004D55EB" w:rsidRDefault="0008005C" w:rsidP="00442D4F">
      <w:pPr>
        <w:pStyle w:val="NormalArial"/>
        <w:rPr>
          <w:color w:val="000000"/>
        </w:rPr>
      </w:pPr>
      <w:r>
        <w:rPr>
          <w:color w:val="000000"/>
        </w:rPr>
        <w:t>The provider agrees with the assessment team’s recommendation, acknowledging their processes need review.</w:t>
      </w:r>
      <w:r w:rsidR="0078289E">
        <w:rPr>
          <w:color w:val="000000"/>
        </w:rPr>
        <w:t xml:space="preserve"> </w:t>
      </w:r>
      <w:r w:rsidR="005D48B0">
        <w:rPr>
          <w:color w:val="000000"/>
        </w:rPr>
        <w:t xml:space="preserve">The provider states a site-wide roster review was undertaken in April 2024 resulting </w:t>
      </w:r>
      <w:r w:rsidR="00C85EA8">
        <w:rPr>
          <w:color w:val="000000"/>
        </w:rPr>
        <w:t>in consistent staffing in the wing Consumer A resides.</w:t>
      </w:r>
      <w:r w:rsidR="00A468C1">
        <w:rPr>
          <w:color w:val="000000"/>
        </w:rPr>
        <w:t xml:space="preserve"> Subsequent to the assessment contact, a</w:t>
      </w:r>
      <w:r w:rsidR="0078289E">
        <w:rPr>
          <w:color w:val="000000"/>
        </w:rPr>
        <w:t xml:space="preserve"> meeting has been held</w:t>
      </w:r>
      <w:r w:rsidR="00883720">
        <w:rPr>
          <w:color w:val="000000"/>
        </w:rPr>
        <w:t xml:space="preserve"> with </w:t>
      </w:r>
      <w:r w:rsidR="00A468C1">
        <w:rPr>
          <w:color w:val="000000"/>
        </w:rPr>
        <w:t>the consumer’s</w:t>
      </w:r>
      <w:r w:rsidR="00D76B43">
        <w:rPr>
          <w:color w:val="000000"/>
        </w:rPr>
        <w:t xml:space="preserve"> family and</w:t>
      </w:r>
      <w:r w:rsidR="005D48B0">
        <w:rPr>
          <w:color w:val="000000"/>
        </w:rPr>
        <w:t xml:space="preserve"> clinical team</w:t>
      </w:r>
      <w:r w:rsidR="00C85EA8">
        <w:rPr>
          <w:color w:val="000000"/>
        </w:rPr>
        <w:t xml:space="preserve">, and the care plan has been reviewed and updated. </w:t>
      </w:r>
      <w:r w:rsidR="00B76C01">
        <w:rPr>
          <w:color w:val="000000"/>
        </w:rPr>
        <w:t xml:space="preserve">One-to-one care continued for </w:t>
      </w:r>
      <w:r w:rsidR="007C583D">
        <w:rPr>
          <w:color w:val="000000"/>
        </w:rPr>
        <w:t xml:space="preserve">the consumer with no incidents occurring in the nine days subsequent to the assessment </w:t>
      </w:r>
      <w:r w:rsidR="00FF73E7">
        <w:rPr>
          <w:color w:val="000000"/>
        </w:rPr>
        <w:t>contact</w:t>
      </w:r>
      <w:r w:rsidR="00B73E6F">
        <w:rPr>
          <w:color w:val="000000"/>
        </w:rPr>
        <w:t xml:space="preserve">, and the consumer has </w:t>
      </w:r>
      <w:r w:rsidR="00442D4F">
        <w:rPr>
          <w:color w:val="000000"/>
        </w:rPr>
        <w:t>been reviewed by specialist services.</w:t>
      </w:r>
      <w:r w:rsidR="00FF73E7">
        <w:rPr>
          <w:color w:val="000000"/>
        </w:rPr>
        <w:t xml:space="preserve"> </w:t>
      </w:r>
    </w:p>
    <w:p w14:paraId="1C57279B" w14:textId="7BA03243" w:rsidR="00442D4F" w:rsidRDefault="00FF73E7" w:rsidP="00442D4F">
      <w:pPr>
        <w:pStyle w:val="NormalArial"/>
        <w:rPr>
          <w:color w:val="000000"/>
        </w:rPr>
      </w:pPr>
      <w:r>
        <w:rPr>
          <w:color w:val="000000"/>
        </w:rPr>
        <w:lastRenderedPageBreak/>
        <w:t xml:space="preserve">In relation to Consumer B, the provider states </w:t>
      </w:r>
      <w:r w:rsidR="00932ACB">
        <w:rPr>
          <w:color w:val="000000"/>
        </w:rPr>
        <w:t xml:space="preserve">a specialist </w:t>
      </w:r>
      <w:r w:rsidR="00A468C1">
        <w:rPr>
          <w:color w:val="000000"/>
        </w:rPr>
        <w:t>review</w:t>
      </w:r>
      <w:r w:rsidR="00932ACB">
        <w:rPr>
          <w:color w:val="000000"/>
        </w:rPr>
        <w:t xml:space="preserve"> occurred approximately two weeks prior to the assessment contact</w:t>
      </w:r>
      <w:r w:rsidR="00123AA6">
        <w:rPr>
          <w:color w:val="000000"/>
        </w:rPr>
        <w:t xml:space="preserve">, with the first recommended intervention for behaviours </w:t>
      </w:r>
      <w:r w:rsidR="006412DA">
        <w:rPr>
          <w:color w:val="000000"/>
        </w:rPr>
        <w:t>noted as</w:t>
      </w:r>
      <w:r w:rsidR="00123AA6">
        <w:rPr>
          <w:color w:val="000000"/>
        </w:rPr>
        <w:t xml:space="preserve"> redirect and distract the consumer</w:t>
      </w:r>
      <w:r w:rsidR="006412DA">
        <w:rPr>
          <w:color w:val="000000"/>
        </w:rPr>
        <w:t>,</w:t>
      </w:r>
      <w:r w:rsidR="00123AA6">
        <w:rPr>
          <w:color w:val="000000"/>
        </w:rPr>
        <w:t xml:space="preserve"> which has been implemented by staff. </w:t>
      </w:r>
    </w:p>
    <w:p w14:paraId="2032C836" w14:textId="5311CC8B" w:rsidR="00D4451D" w:rsidRDefault="009F3329" w:rsidP="006412DA">
      <w:pPr>
        <w:pStyle w:val="NormalArial"/>
        <w:rPr>
          <w:color w:val="000000"/>
        </w:rPr>
      </w:pPr>
      <w:bookmarkStart w:id="2" w:name="_Hlk174366726"/>
      <w:r>
        <w:rPr>
          <w:color w:val="000000"/>
        </w:rPr>
        <w:t>I acknowledge the</w:t>
      </w:r>
      <w:r w:rsidR="006412DA">
        <w:rPr>
          <w:color w:val="000000"/>
        </w:rPr>
        <w:t xml:space="preserve"> provider’s response</w:t>
      </w:r>
      <w:r>
        <w:rPr>
          <w:color w:val="000000"/>
        </w:rPr>
        <w:t>. However,</w:t>
      </w:r>
      <w:r w:rsidR="006412DA">
        <w:rPr>
          <w:color w:val="000000"/>
        </w:rPr>
        <w:t xml:space="preserve"> I find</w:t>
      </w:r>
      <w:r>
        <w:rPr>
          <w:color w:val="000000"/>
        </w:rPr>
        <w:t xml:space="preserve"> for the two consumers highlighted, high impact or high prevalence risks relating to </w:t>
      </w:r>
      <w:r w:rsidR="00D4451D">
        <w:rPr>
          <w:color w:val="000000"/>
        </w:rPr>
        <w:t xml:space="preserve">behaviours and restrictive practices, </w:t>
      </w:r>
      <w:r w:rsidR="00233C30">
        <w:rPr>
          <w:color w:val="000000"/>
        </w:rPr>
        <w:t>have</w:t>
      </w:r>
      <w:r w:rsidR="00D4451D">
        <w:rPr>
          <w:color w:val="000000"/>
        </w:rPr>
        <w:t xml:space="preserve"> not </w:t>
      </w:r>
      <w:r w:rsidR="00233C30">
        <w:rPr>
          <w:color w:val="000000"/>
        </w:rPr>
        <w:t xml:space="preserve">been </w:t>
      </w:r>
      <w:r w:rsidR="00D4451D">
        <w:rPr>
          <w:color w:val="000000"/>
        </w:rPr>
        <w:t xml:space="preserve">effectively managed. </w:t>
      </w:r>
    </w:p>
    <w:bookmarkEnd w:id="2"/>
    <w:p w14:paraId="39562E0B" w14:textId="19CD2F84" w:rsidR="005E4465" w:rsidRDefault="00F61556" w:rsidP="00F61556">
      <w:pPr>
        <w:rPr>
          <w:rFonts w:ascii="Arial" w:eastAsiaTheme="minorHAnsi" w:hAnsi="Arial" w:cs="Arial"/>
          <w:color w:val="auto"/>
        </w:rPr>
      </w:pPr>
      <w:r w:rsidRPr="00F61556">
        <w:rPr>
          <w:rFonts w:ascii="Arial" w:eastAsiaTheme="minorHAnsi" w:hAnsi="Arial" w:cs="Arial"/>
          <w:color w:val="auto"/>
        </w:rPr>
        <w:t xml:space="preserve">I have considered while Consumer </w:t>
      </w:r>
      <w:r w:rsidR="00B038EA" w:rsidRPr="005E4465">
        <w:rPr>
          <w:rFonts w:ascii="Arial" w:eastAsiaTheme="minorHAnsi" w:hAnsi="Arial" w:cs="Arial"/>
          <w:color w:val="auto"/>
        </w:rPr>
        <w:t>A’s</w:t>
      </w:r>
      <w:r w:rsidRPr="00F61556">
        <w:rPr>
          <w:rFonts w:ascii="Arial" w:eastAsiaTheme="minorHAnsi" w:hAnsi="Arial" w:cs="Arial"/>
          <w:color w:val="auto"/>
        </w:rPr>
        <w:t xml:space="preserve"> </w:t>
      </w:r>
      <w:r w:rsidR="007637F6">
        <w:rPr>
          <w:rFonts w:ascii="Arial" w:eastAsiaTheme="minorHAnsi" w:hAnsi="Arial" w:cs="Arial"/>
          <w:color w:val="auto"/>
        </w:rPr>
        <w:t xml:space="preserve">escalating </w:t>
      </w:r>
      <w:r w:rsidRPr="00F61556">
        <w:rPr>
          <w:rFonts w:ascii="Arial" w:eastAsiaTheme="minorHAnsi" w:hAnsi="Arial" w:cs="Arial"/>
          <w:color w:val="auto"/>
        </w:rPr>
        <w:t xml:space="preserve">behaviours were known, alternate strategies to minimise impact of behaviours on other consumers and staff have </w:t>
      </w:r>
      <w:r w:rsidR="00B038EA" w:rsidRPr="005E4465">
        <w:rPr>
          <w:rFonts w:ascii="Arial" w:eastAsiaTheme="minorHAnsi" w:hAnsi="Arial" w:cs="Arial"/>
          <w:color w:val="auto"/>
        </w:rPr>
        <w:t xml:space="preserve">not </w:t>
      </w:r>
      <w:r w:rsidRPr="00F61556">
        <w:rPr>
          <w:rFonts w:ascii="Arial" w:eastAsiaTheme="minorHAnsi" w:hAnsi="Arial" w:cs="Arial"/>
          <w:color w:val="auto"/>
        </w:rPr>
        <w:t xml:space="preserve">been </w:t>
      </w:r>
      <w:r w:rsidR="00B9271B">
        <w:rPr>
          <w:rFonts w:ascii="Arial" w:eastAsiaTheme="minorHAnsi" w:hAnsi="Arial" w:cs="Arial"/>
          <w:color w:val="auto"/>
        </w:rPr>
        <w:t xml:space="preserve">sufficiently </w:t>
      </w:r>
      <w:r w:rsidRPr="00F61556">
        <w:rPr>
          <w:rFonts w:ascii="Arial" w:eastAsiaTheme="minorHAnsi" w:hAnsi="Arial" w:cs="Arial"/>
          <w:color w:val="auto"/>
        </w:rPr>
        <w:t xml:space="preserve">considered. </w:t>
      </w:r>
      <w:r w:rsidR="007A7D8C" w:rsidRPr="005E4465">
        <w:rPr>
          <w:rFonts w:ascii="Arial" w:eastAsiaTheme="minorHAnsi" w:hAnsi="Arial" w:cs="Arial"/>
          <w:color w:val="auto"/>
        </w:rPr>
        <w:t xml:space="preserve">Staff </w:t>
      </w:r>
      <w:r w:rsidR="0063364F" w:rsidRPr="005E4465">
        <w:rPr>
          <w:rFonts w:ascii="Arial" w:eastAsiaTheme="minorHAnsi" w:hAnsi="Arial" w:cs="Arial"/>
          <w:color w:val="auto"/>
        </w:rPr>
        <w:t>said they do not follow behaviour management strategies recommended by behaviour specialists</w:t>
      </w:r>
      <w:r w:rsidR="005E4465">
        <w:rPr>
          <w:rFonts w:ascii="Arial" w:eastAsiaTheme="minorHAnsi" w:hAnsi="Arial" w:cs="Arial"/>
          <w:color w:val="auto"/>
        </w:rPr>
        <w:t xml:space="preserve"> and cited use of generic management strategies</w:t>
      </w:r>
      <w:r w:rsidR="009D3425">
        <w:rPr>
          <w:rFonts w:ascii="Arial" w:eastAsiaTheme="minorHAnsi" w:hAnsi="Arial" w:cs="Arial"/>
          <w:color w:val="auto"/>
        </w:rPr>
        <w:t xml:space="preserve">. </w:t>
      </w:r>
      <w:r w:rsidR="004D21F5">
        <w:rPr>
          <w:rFonts w:ascii="Arial" w:eastAsiaTheme="minorHAnsi" w:hAnsi="Arial" w:cs="Arial"/>
          <w:color w:val="auto"/>
        </w:rPr>
        <w:t>Additionally</w:t>
      </w:r>
      <w:r w:rsidR="009D3425">
        <w:rPr>
          <w:rFonts w:ascii="Arial" w:eastAsiaTheme="minorHAnsi" w:hAnsi="Arial" w:cs="Arial"/>
          <w:color w:val="auto"/>
        </w:rPr>
        <w:t xml:space="preserve">, care meeting minutes in July </w:t>
      </w:r>
      <w:r w:rsidR="004D21F5">
        <w:rPr>
          <w:rFonts w:ascii="Arial" w:eastAsiaTheme="minorHAnsi" w:hAnsi="Arial" w:cs="Arial"/>
          <w:color w:val="auto"/>
        </w:rPr>
        <w:t xml:space="preserve">2024 show one-to-one monitoring </w:t>
      </w:r>
      <w:r w:rsidR="0075665F">
        <w:rPr>
          <w:rFonts w:ascii="Arial" w:eastAsiaTheme="minorHAnsi" w:hAnsi="Arial" w:cs="Arial"/>
          <w:color w:val="auto"/>
        </w:rPr>
        <w:t xml:space="preserve">of the consumer </w:t>
      </w:r>
      <w:r w:rsidR="004D21F5">
        <w:rPr>
          <w:rFonts w:ascii="Arial" w:eastAsiaTheme="minorHAnsi" w:hAnsi="Arial" w:cs="Arial"/>
          <w:color w:val="auto"/>
        </w:rPr>
        <w:t xml:space="preserve">was ‘pulled’ due to staffing </w:t>
      </w:r>
      <w:r w:rsidR="004D21F5" w:rsidRPr="00B356D1">
        <w:rPr>
          <w:rFonts w:ascii="Arial" w:eastAsiaTheme="minorHAnsi" w:hAnsi="Arial" w:cs="Arial"/>
          <w:color w:val="auto"/>
        </w:rPr>
        <w:t>issues.</w:t>
      </w:r>
      <w:r w:rsidR="00224082" w:rsidRPr="00B356D1">
        <w:rPr>
          <w:rFonts w:ascii="Arial" w:eastAsiaTheme="minorHAnsi" w:hAnsi="Arial" w:cs="Arial"/>
          <w:color w:val="auto"/>
        </w:rPr>
        <w:t xml:space="preserve"> </w:t>
      </w:r>
      <w:bookmarkStart w:id="3" w:name="_Hlk174521049"/>
      <w:r w:rsidR="000D306D" w:rsidRPr="00B356D1">
        <w:rPr>
          <w:rFonts w:ascii="Arial" w:eastAsiaTheme="minorHAnsi" w:hAnsi="Arial" w:cs="Arial"/>
          <w:color w:val="auto"/>
        </w:rPr>
        <w:t>B</w:t>
      </w:r>
      <w:r w:rsidR="002D7975" w:rsidRPr="00B356D1">
        <w:rPr>
          <w:rFonts w:ascii="Arial" w:eastAsiaTheme="minorHAnsi" w:hAnsi="Arial" w:cs="Arial"/>
          <w:color w:val="auto"/>
        </w:rPr>
        <w:t xml:space="preserve">ehaviour management strategies have </w:t>
      </w:r>
      <w:r w:rsidR="000D306D" w:rsidRPr="00B356D1">
        <w:rPr>
          <w:rFonts w:ascii="Arial" w:eastAsiaTheme="minorHAnsi" w:hAnsi="Arial" w:cs="Arial"/>
          <w:color w:val="auto"/>
        </w:rPr>
        <w:t xml:space="preserve">not </w:t>
      </w:r>
      <w:r w:rsidR="002D7975" w:rsidRPr="00B356D1">
        <w:rPr>
          <w:rFonts w:ascii="Arial" w:eastAsiaTheme="minorHAnsi" w:hAnsi="Arial" w:cs="Arial"/>
          <w:color w:val="auto"/>
        </w:rPr>
        <w:t xml:space="preserve">been reviewed following </w:t>
      </w:r>
      <w:r w:rsidR="006A6BF8" w:rsidRPr="00B356D1">
        <w:rPr>
          <w:rFonts w:ascii="Arial" w:eastAsiaTheme="minorHAnsi" w:hAnsi="Arial" w:cs="Arial"/>
          <w:color w:val="auto"/>
        </w:rPr>
        <w:t xml:space="preserve">two incidents towards other consumers in July 2024, </w:t>
      </w:r>
      <w:r w:rsidR="000D306D" w:rsidRPr="00B356D1">
        <w:rPr>
          <w:rFonts w:ascii="Arial" w:eastAsiaTheme="minorHAnsi" w:hAnsi="Arial" w:cs="Arial"/>
          <w:color w:val="auto"/>
        </w:rPr>
        <w:t>and</w:t>
      </w:r>
      <w:r w:rsidR="006A6BF8" w:rsidRPr="00B356D1">
        <w:rPr>
          <w:rFonts w:ascii="Arial" w:eastAsiaTheme="minorHAnsi" w:hAnsi="Arial" w:cs="Arial"/>
          <w:color w:val="auto"/>
        </w:rPr>
        <w:t xml:space="preserve"> an investigation process </w:t>
      </w:r>
      <w:r w:rsidR="00F413BA" w:rsidRPr="00B356D1">
        <w:rPr>
          <w:rFonts w:ascii="Arial" w:eastAsiaTheme="minorHAnsi" w:hAnsi="Arial" w:cs="Arial"/>
          <w:color w:val="auto"/>
        </w:rPr>
        <w:t>to</w:t>
      </w:r>
      <w:r w:rsidR="007637F6" w:rsidRPr="00B356D1">
        <w:rPr>
          <w:rFonts w:ascii="Arial" w:eastAsiaTheme="minorHAnsi" w:hAnsi="Arial" w:cs="Arial"/>
          <w:color w:val="auto"/>
        </w:rPr>
        <w:t xml:space="preserve"> prevent like incidents</w:t>
      </w:r>
      <w:r w:rsidR="00657460" w:rsidRPr="00B356D1">
        <w:rPr>
          <w:rFonts w:ascii="Arial" w:eastAsiaTheme="minorHAnsi" w:hAnsi="Arial" w:cs="Arial"/>
          <w:color w:val="auto"/>
        </w:rPr>
        <w:t xml:space="preserve"> and minimise impact on the consumer and others</w:t>
      </w:r>
      <w:r w:rsidR="007637F6" w:rsidRPr="00B356D1">
        <w:rPr>
          <w:rFonts w:ascii="Arial" w:eastAsiaTheme="minorHAnsi" w:hAnsi="Arial" w:cs="Arial"/>
          <w:color w:val="auto"/>
        </w:rPr>
        <w:t xml:space="preserve"> </w:t>
      </w:r>
      <w:r w:rsidR="00F413BA" w:rsidRPr="00B356D1">
        <w:rPr>
          <w:rFonts w:ascii="Arial" w:eastAsiaTheme="minorHAnsi" w:hAnsi="Arial" w:cs="Arial"/>
          <w:color w:val="auto"/>
        </w:rPr>
        <w:t>has not been undertaken</w:t>
      </w:r>
      <w:r w:rsidR="007637F6" w:rsidRPr="00B356D1">
        <w:rPr>
          <w:rFonts w:ascii="Arial" w:eastAsiaTheme="minorHAnsi" w:hAnsi="Arial" w:cs="Arial"/>
          <w:color w:val="auto"/>
        </w:rPr>
        <w:t>.</w:t>
      </w:r>
      <w:r w:rsidR="00657460" w:rsidRPr="00B356D1">
        <w:rPr>
          <w:rFonts w:ascii="Arial" w:eastAsiaTheme="minorHAnsi" w:hAnsi="Arial" w:cs="Arial"/>
          <w:color w:val="auto"/>
        </w:rPr>
        <w:t xml:space="preserve"> </w:t>
      </w:r>
      <w:bookmarkEnd w:id="3"/>
      <w:r w:rsidR="00657460" w:rsidRPr="00B356D1">
        <w:rPr>
          <w:rFonts w:ascii="Arial" w:eastAsiaTheme="minorHAnsi" w:hAnsi="Arial" w:cs="Arial"/>
          <w:color w:val="auto"/>
        </w:rPr>
        <w:t>I have also considered</w:t>
      </w:r>
      <w:r w:rsidR="004E7DA1" w:rsidRPr="00B356D1">
        <w:rPr>
          <w:rFonts w:ascii="Arial" w:eastAsiaTheme="minorHAnsi" w:hAnsi="Arial" w:cs="Arial"/>
          <w:color w:val="auto"/>
        </w:rPr>
        <w:t xml:space="preserve"> the consumer’s seclusion behaviours have not been appropriately assessed, planned for or managed</w:t>
      </w:r>
      <w:r w:rsidR="005D5D22" w:rsidRPr="00B356D1">
        <w:rPr>
          <w:rFonts w:ascii="Arial" w:eastAsiaTheme="minorHAnsi" w:hAnsi="Arial" w:cs="Arial"/>
          <w:color w:val="auto"/>
        </w:rPr>
        <w:t>.</w:t>
      </w:r>
      <w:r w:rsidR="005D5D22">
        <w:rPr>
          <w:rFonts w:ascii="Arial" w:eastAsiaTheme="minorHAnsi" w:hAnsi="Arial" w:cs="Arial"/>
          <w:color w:val="auto"/>
        </w:rPr>
        <w:t xml:space="preserve"> </w:t>
      </w:r>
      <w:r w:rsidR="004E7DA1">
        <w:rPr>
          <w:rFonts w:ascii="Arial" w:eastAsiaTheme="minorHAnsi" w:hAnsi="Arial" w:cs="Arial"/>
          <w:color w:val="auto"/>
        </w:rPr>
        <w:t xml:space="preserve"> </w:t>
      </w:r>
      <w:r w:rsidR="007637F6">
        <w:rPr>
          <w:rFonts w:ascii="Arial" w:eastAsiaTheme="minorHAnsi" w:hAnsi="Arial" w:cs="Arial"/>
          <w:color w:val="auto"/>
        </w:rPr>
        <w:t xml:space="preserve"> </w:t>
      </w:r>
      <w:r w:rsidR="004D21F5">
        <w:rPr>
          <w:rFonts w:ascii="Arial" w:eastAsiaTheme="minorHAnsi" w:hAnsi="Arial" w:cs="Arial"/>
          <w:color w:val="auto"/>
        </w:rPr>
        <w:t xml:space="preserve"> </w:t>
      </w:r>
    </w:p>
    <w:p w14:paraId="46CC5F5A" w14:textId="0E195911" w:rsidR="0008005C" w:rsidRPr="005C498B" w:rsidRDefault="00EB2325" w:rsidP="005C498B">
      <w:pPr>
        <w:pStyle w:val="NormalArial"/>
        <w:rPr>
          <w:color w:val="000000"/>
        </w:rPr>
      </w:pPr>
      <w:r w:rsidRPr="005C498B">
        <w:rPr>
          <w:color w:val="000000"/>
        </w:rPr>
        <w:t xml:space="preserve">In relation to Consumer B, </w:t>
      </w:r>
      <w:r w:rsidR="00F61556" w:rsidRPr="00F61556">
        <w:rPr>
          <w:color w:val="000000"/>
        </w:rPr>
        <w:t xml:space="preserve">I have considered restrictive practices, specifically </w:t>
      </w:r>
      <w:r w:rsidR="001D6EA5">
        <w:rPr>
          <w:color w:val="000000"/>
        </w:rPr>
        <w:t xml:space="preserve">frequent </w:t>
      </w:r>
      <w:r w:rsidR="00F61556" w:rsidRPr="00F61556">
        <w:rPr>
          <w:color w:val="000000"/>
        </w:rPr>
        <w:t xml:space="preserve">use of </w:t>
      </w:r>
      <w:r w:rsidRPr="005C498B">
        <w:rPr>
          <w:color w:val="000000"/>
        </w:rPr>
        <w:t xml:space="preserve">as required </w:t>
      </w:r>
      <w:r w:rsidR="00F61556" w:rsidRPr="00F61556">
        <w:rPr>
          <w:color w:val="000000"/>
        </w:rPr>
        <w:t>psychotropic medications, ha</w:t>
      </w:r>
      <w:r w:rsidR="001D6EA5">
        <w:rPr>
          <w:color w:val="000000"/>
        </w:rPr>
        <w:t>s</w:t>
      </w:r>
      <w:r w:rsidR="00F61556" w:rsidRPr="00F61556">
        <w:rPr>
          <w:color w:val="000000"/>
        </w:rPr>
        <w:t xml:space="preserve"> not been used in line with legislative requirements</w:t>
      </w:r>
      <w:r w:rsidR="004C6530" w:rsidRPr="005C498B">
        <w:rPr>
          <w:color w:val="000000"/>
        </w:rPr>
        <w:t>, nor behaviours effectively managed</w:t>
      </w:r>
      <w:r w:rsidR="00F61556" w:rsidRPr="00F61556">
        <w:rPr>
          <w:color w:val="000000"/>
        </w:rPr>
        <w:t>.</w:t>
      </w:r>
      <w:r w:rsidR="00F15A80" w:rsidRPr="005C498B">
        <w:rPr>
          <w:color w:val="000000"/>
        </w:rPr>
        <w:t xml:space="preserve"> While as required psychotropic medications have been administered on 20 occasions since June 2024, </w:t>
      </w:r>
      <w:r w:rsidR="003143AF" w:rsidRPr="005C498B">
        <w:rPr>
          <w:color w:val="000000"/>
        </w:rPr>
        <w:t xml:space="preserve">non-pharmacological strategies trialled prior to administration </w:t>
      </w:r>
      <w:r w:rsidR="00E43293" w:rsidRPr="005C498B">
        <w:rPr>
          <w:color w:val="000000"/>
        </w:rPr>
        <w:t>and</w:t>
      </w:r>
      <w:r w:rsidR="00402AA1" w:rsidRPr="005C498B">
        <w:rPr>
          <w:color w:val="000000"/>
        </w:rPr>
        <w:t xml:space="preserve"> </w:t>
      </w:r>
      <w:r w:rsidR="008526C8">
        <w:rPr>
          <w:color w:val="000000"/>
        </w:rPr>
        <w:t>efficacy</w:t>
      </w:r>
      <w:r w:rsidR="00402AA1" w:rsidRPr="005C498B">
        <w:rPr>
          <w:color w:val="000000"/>
        </w:rPr>
        <w:t xml:space="preserve"> of the medication </w:t>
      </w:r>
      <w:r w:rsidR="00E43293" w:rsidRPr="005C498B">
        <w:rPr>
          <w:color w:val="000000"/>
        </w:rPr>
        <w:t xml:space="preserve">has not been </w:t>
      </w:r>
      <w:r w:rsidR="00402AA1" w:rsidRPr="005C498B">
        <w:rPr>
          <w:color w:val="000000"/>
        </w:rPr>
        <w:t>consistently recorded.</w:t>
      </w:r>
      <w:r w:rsidR="00E43293" w:rsidRPr="005C498B">
        <w:rPr>
          <w:color w:val="000000"/>
        </w:rPr>
        <w:t xml:space="preserve"> Additionally, while a general practitioner review occurred in July 2024, and a new medication prescribed, there is no indication the </w:t>
      </w:r>
      <w:r w:rsidR="00104496" w:rsidRPr="005C498B">
        <w:rPr>
          <w:color w:val="000000"/>
        </w:rPr>
        <w:t xml:space="preserve">psychotropic medication, nor its use since June 2024 </w:t>
      </w:r>
      <w:r w:rsidR="008D1FD0" w:rsidRPr="005C498B">
        <w:rPr>
          <w:color w:val="000000"/>
        </w:rPr>
        <w:t>has been</w:t>
      </w:r>
      <w:r w:rsidR="00104496" w:rsidRPr="005C498B">
        <w:rPr>
          <w:color w:val="000000"/>
        </w:rPr>
        <w:t xml:space="preserve"> reviewed.</w:t>
      </w:r>
      <w:r w:rsidR="008D1FD0" w:rsidRPr="005C498B">
        <w:rPr>
          <w:color w:val="000000"/>
        </w:rPr>
        <w:t xml:space="preserve"> I acknowledge the provider’s response </w:t>
      </w:r>
      <w:r w:rsidR="004864FB" w:rsidRPr="005C498B">
        <w:rPr>
          <w:color w:val="000000"/>
        </w:rPr>
        <w:t>noting</w:t>
      </w:r>
      <w:r w:rsidR="008D1FD0" w:rsidRPr="005C498B">
        <w:rPr>
          <w:color w:val="000000"/>
        </w:rPr>
        <w:t xml:space="preserve"> </w:t>
      </w:r>
      <w:r w:rsidR="004864FB">
        <w:rPr>
          <w:color w:val="000000"/>
        </w:rPr>
        <w:t xml:space="preserve">a specialist review and recommended behaviour management interventions as redirect and distract the consumer. However, the specialist report also notes </w:t>
      </w:r>
      <w:r w:rsidR="00022AF9">
        <w:rPr>
          <w:color w:val="000000"/>
        </w:rPr>
        <w:t xml:space="preserve">to refer the consumer to behaviour specialist services for more input and </w:t>
      </w:r>
      <w:r w:rsidR="000D7DAC">
        <w:rPr>
          <w:color w:val="000000"/>
        </w:rPr>
        <w:t>for occupational therapy input for activities to keep the consumer occupied. The provider’s response does not indicate these measures have been taken</w:t>
      </w:r>
      <w:r w:rsidR="0070697A">
        <w:rPr>
          <w:color w:val="000000"/>
        </w:rPr>
        <w:t xml:space="preserve">. Additionally, while </w:t>
      </w:r>
      <w:r w:rsidR="00B57C20">
        <w:rPr>
          <w:color w:val="000000"/>
        </w:rPr>
        <w:t>personalised behaviour management strategies are recorded, there is no indication these ha</w:t>
      </w:r>
      <w:r w:rsidR="005C498B">
        <w:rPr>
          <w:color w:val="000000"/>
        </w:rPr>
        <w:t>ve</w:t>
      </w:r>
      <w:r w:rsidR="00B57C20">
        <w:rPr>
          <w:color w:val="000000"/>
        </w:rPr>
        <w:t xml:space="preserve"> been used to manage and/or minimise the consumer’s behaviours. </w:t>
      </w:r>
    </w:p>
    <w:p w14:paraId="1716A42D" w14:textId="3A6DAD83" w:rsidR="00F308DD" w:rsidRDefault="002259D0" w:rsidP="0036130C">
      <w:pPr>
        <w:pStyle w:val="NormalArial"/>
        <w:rPr>
          <w:color w:val="000000"/>
        </w:rPr>
      </w:pPr>
      <w:r w:rsidRPr="002259D0">
        <w:rPr>
          <w:b/>
          <w:bCs/>
        </w:rPr>
        <w:t>Requirement (3)(d)</w:t>
      </w:r>
      <w:r>
        <w:rPr>
          <w:b/>
          <w:bCs/>
        </w:rPr>
        <w:t xml:space="preserve"> </w:t>
      </w:r>
      <w:r w:rsidRPr="00224DB4">
        <w:t xml:space="preserve">was found non-compliant following a site audit undertaken in February 2024 as </w:t>
      </w:r>
      <w:r w:rsidR="00A2189E" w:rsidRPr="00224DB4">
        <w:rPr>
          <w:color w:val="000000"/>
        </w:rPr>
        <w:t>insufficient management of continence</w:t>
      </w:r>
      <w:r w:rsidR="00A65D37">
        <w:rPr>
          <w:color w:val="000000"/>
        </w:rPr>
        <w:t xml:space="preserve"> and</w:t>
      </w:r>
      <w:r w:rsidR="00A2189E" w:rsidRPr="00224DB4">
        <w:rPr>
          <w:color w:val="000000"/>
        </w:rPr>
        <w:t xml:space="preserve"> weight loss</w:t>
      </w:r>
      <w:r w:rsidR="004F7F0A">
        <w:rPr>
          <w:color w:val="000000"/>
        </w:rPr>
        <w:t xml:space="preserve">, as well as </w:t>
      </w:r>
      <w:r w:rsidR="00A2189E" w:rsidRPr="00224DB4">
        <w:rPr>
          <w:color w:val="000000"/>
        </w:rPr>
        <w:t>actions following adverse</w:t>
      </w:r>
      <w:r w:rsidR="00A2189E">
        <w:rPr>
          <w:color w:val="000000"/>
        </w:rPr>
        <w:t xml:space="preserve"> medical events </w:t>
      </w:r>
      <w:r w:rsidR="00B6673D">
        <w:rPr>
          <w:color w:val="000000"/>
        </w:rPr>
        <w:t>were not sufficiently managed</w:t>
      </w:r>
      <w:r w:rsidR="00605B67">
        <w:rPr>
          <w:color w:val="000000"/>
        </w:rPr>
        <w:t>,</w:t>
      </w:r>
      <w:r w:rsidR="00B6673D">
        <w:rPr>
          <w:color w:val="000000"/>
        </w:rPr>
        <w:t xml:space="preserve"> and </w:t>
      </w:r>
      <w:r w:rsidR="00A2189E">
        <w:rPr>
          <w:color w:val="000000"/>
        </w:rPr>
        <w:t xml:space="preserve">appropriate actions </w:t>
      </w:r>
      <w:r w:rsidR="007C2A14">
        <w:rPr>
          <w:color w:val="000000"/>
        </w:rPr>
        <w:t>in response to</w:t>
      </w:r>
      <w:r w:rsidR="00A2189E">
        <w:rPr>
          <w:color w:val="000000"/>
        </w:rPr>
        <w:t xml:space="preserve"> a change or deterioration in </w:t>
      </w:r>
      <w:r w:rsidR="00224DB4">
        <w:rPr>
          <w:color w:val="000000"/>
        </w:rPr>
        <w:t xml:space="preserve">consumers’ </w:t>
      </w:r>
      <w:r w:rsidR="00A2189E">
        <w:rPr>
          <w:color w:val="000000"/>
        </w:rPr>
        <w:t>health did not occur in a timely manner</w:t>
      </w:r>
      <w:r w:rsidR="00224DB4">
        <w:rPr>
          <w:color w:val="000000"/>
        </w:rPr>
        <w:t>.</w:t>
      </w:r>
      <w:r w:rsidR="00D65494">
        <w:rPr>
          <w:color w:val="000000"/>
        </w:rPr>
        <w:t xml:space="preserve"> </w:t>
      </w:r>
      <w:r w:rsidR="00E52204">
        <w:rPr>
          <w:color w:val="000000"/>
        </w:rPr>
        <w:t>The provider has implemented actions i</w:t>
      </w:r>
      <w:r w:rsidR="00D65494">
        <w:rPr>
          <w:color w:val="000000"/>
        </w:rPr>
        <w:t xml:space="preserve">n response to the non-compliant finding, </w:t>
      </w:r>
      <w:r w:rsidR="00E52204">
        <w:rPr>
          <w:color w:val="000000"/>
        </w:rPr>
        <w:t xml:space="preserve">including </w:t>
      </w:r>
      <w:r w:rsidR="00AC36B0">
        <w:rPr>
          <w:color w:val="000000"/>
        </w:rPr>
        <w:t xml:space="preserve">recommencing weekly clinical meetings; and </w:t>
      </w:r>
      <w:r w:rsidR="00555D52">
        <w:rPr>
          <w:color w:val="000000"/>
        </w:rPr>
        <w:t>providing</w:t>
      </w:r>
      <w:r w:rsidR="00AC36B0">
        <w:rPr>
          <w:color w:val="000000"/>
        </w:rPr>
        <w:t xml:space="preserve"> registered and enrolled nurses training on clinical deterioration.</w:t>
      </w:r>
    </w:p>
    <w:p w14:paraId="465291FB" w14:textId="159EE522" w:rsidR="002259D0" w:rsidRPr="002259D0" w:rsidRDefault="00F308DD" w:rsidP="0036130C">
      <w:pPr>
        <w:pStyle w:val="NormalArial"/>
        <w:rPr>
          <w:b/>
          <w:bCs/>
        </w:rPr>
      </w:pPr>
      <w:r>
        <w:rPr>
          <w:color w:val="000000"/>
        </w:rPr>
        <w:t xml:space="preserve">At the assessment contact in </w:t>
      </w:r>
      <w:r w:rsidR="00573E2A">
        <w:rPr>
          <w:color w:val="000000"/>
        </w:rPr>
        <w:t>July</w:t>
      </w:r>
      <w:r w:rsidR="00207FAB">
        <w:rPr>
          <w:color w:val="000000"/>
        </w:rPr>
        <w:t xml:space="preserve"> 2024</w:t>
      </w:r>
      <w:r w:rsidR="00573E2A">
        <w:rPr>
          <w:color w:val="000000"/>
        </w:rPr>
        <w:t xml:space="preserve">, the assessment team recommended this requirement not met as </w:t>
      </w:r>
      <w:r w:rsidR="00207FAB">
        <w:t>timely action</w:t>
      </w:r>
      <w:r w:rsidR="00555D52">
        <w:t xml:space="preserve">s </w:t>
      </w:r>
      <w:r w:rsidR="004C1139">
        <w:t>have not been</w:t>
      </w:r>
      <w:r w:rsidR="00207FAB">
        <w:t xml:space="preserve"> taken to ensure deterioration or change in </w:t>
      </w:r>
      <w:r w:rsidR="00D109DA">
        <w:t xml:space="preserve">two </w:t>
      </w:r>
      <w:r w:rsidR="00207FAB">
        <w:t>consumers’ condition.</w:t>
      </w:r>
      <w:r w:rsidR="00AC36B0">
        <w:rPr>
          <w:color w:val="000000"/>
        </w:rPr>
        <w:t xml:space="preserve"> </w:t>
      </w:r>
      <w:r w:rsidR="00D65494">
        <w:rPr>
          <w:color w:val="000000"/>
        </w:rPr>
        <w:t xml:space="preserve"> </w:t>
      </w:r>
    </w:p>
    <w:p w14:paraId="36125388" w14:textId="48A1EEBA" w:rsidR="00490E7A" w:rsidRPr="00A936A2" w:rsidRDefault="006412DA" w:rsidP="00A936A2">
      <w:pPr>
        <w:pStyle w:val="NormalArial"/>
        <w:rPr>
          <w:color w:val="000000"/>
        </w:rPr>
      </w:pPr>
      <w:r>
        <w:rPr>
          <w:color w:val="000000"/>
        </w:rPr>
        <w:t>While C</w:t>
      </w:r>
      <w:r w:rsidR="00D109DA" w:rsidRPr="00703D6A">
        <w:rPr>
          <w:color w:val="000000"/>
        </w:rPr>
        <w:t>onsumer A</w:t>
      </w:r>
      <w:r w:rsidR="00490E7A" w:rsidRPr="00703D6A">
        <w:rPr>
          <w:color w:val="000000"/>
        </w:rPr>
        <w:t xml:space="preserve"> has had a change in behaviour </w:t>
      </w:r>
      <w:r w:rsidR="00274C02" w:rsidRPr="00703D6A">
        <w:rPr>
          <w:color w:val="000000"/>
        </w:rPr>
        <w:t>since February 2024</w:t>
      </w:r>
      <w:r w:rsidR="006905B1" w:rsidRPr="00703D6A">
        <w:rPr>
          <w:color w:val="000000"/>
        </w:rPr>
        <w:t xml:space="preserve">, </w:t>
      </w:r>
      <w:r w:rsidR="00490E7A" w:rsidRPr="00703D6A">
        <w:rPr>
          <w:color w:val="000000"/>
        </w:rPr>
        <w:t xml:space="preserve">other </w:t>
      </w:r>
      <w:r w:rsidR="00DD7CEC">
        <w:rPr>
          <w:color w:val="000000"/>
        </w:rPr>
        <w:t xml:space="preserve">contributing </w:t>
      </w:r>
      <w:r w:rsidR="00490E7A" w:rsidRPr="00703D6A">
        <w:rPr>
          <w:color w:val="000000"/>
        </w:rPr>
        <w:t xml:space="preserve">factors </w:t>
      </w:r>
      <w:r w:rsidR="009D7C67" w:rsidRPr="00703D6A">
        <w:rPr>
          <w:color w:val="000000"/>
        </w:rPr>
        <w:t xml:space="preserve">have not been considered or </w:t>
      </w:r>
      <w:r w:rsidR="00490E7A" w:rsidRPr="00703D6A">
        <w:rPr>
          <w:color w:val="000000"/>
        </w:rPr>
        <w:t xml:space="preserve">managed effectively. </w:t>
      </w:r>
      <w:bookmarkStart w:id="4" w:name="_Hlk172881944"/>
      <w:r w:rsidR="009D7C67" w:rsidRPr="00703D6A">
        <w:rPr>
          <w:color w:val="000000"/>
        </w:rPr>
        <w:t>The consumer</w:t>
      </w:r>
      <w:r w:rsidR="00490E7A" w:rsidRPr="00703D6A">
        <w:rPr>
          <w:color w:val="000000"/>
        </w:rPr>
        <w:t xml:space="preserve"> was unwell in June 2024 with a suspected</w:t>
      </w:r>
      <w:bookmarkEnd w:id="4"/>
      <w:r w:rsidR="00490E7A" w:rsidRPr="00703D6A">
        <w:rPr>
          <w:color w:val="000000"/>
        </w:rPr>
        <w:t xml:space="preserve"> urinary tract infection. </w:t>
      </w:r>
      <w:r w:rsidR="009D7C67" w:rsidRPr="00703D6A">
        <w:rPr>
          <w:color w:val="000000"/>
        </w:rPr>
        <w:t xml:space="preserve">While a </w:t>
      </w:r>
      <w:r w:rsidR="00490E7A" w:rsidRPr="00703D6A">
        <w:rPr>
          <w:color w:val="000000"/>
        </w:rPr>
        <w:t xml:space="preserve">referral was made to the </w:t>
      </w:r>
      <w:r w:rsidR="009D7C67" w:rsidRPr="00703D6A">
        <w:rPr>
          <w:color w:val="000000"/>
        </w:rPr>
        <w:t xml:space="preserve">general practitioner three </w:t>
      </w:r>
      <w:r w:rsidR="00490E7A" w:rsidRPr="00703D6A">
        <w:rPr>
          <w:color w:val="000000"/>
        </w:rPr>
        <w:t xml:space="preserve">days after staff noticed </w:t>
      </w:r>
      <w:r>
        <w:rPr>
          <w:color w:val="000000"/>
        </w:rPr>
        <w:t>signs and symptoms</w:t>
      </w:r>
      <w:r w:rsidR="00A3483B" w:rsidRPr="00703D6A">
        <w:rPr>
          <w:color w:val="000000"/>
        </w:rPr>
        <w:t xml:space="preserve">, a general practitioner review and commencement of antibiotics did not occur until </w:t>
      </w:r>
      <w:r w:rsidR="00490E7A" w:rsidRPr="00703D6A">
        <w:rPr>
          <w:color w:val="000000"/>
        </w:rPr>
        <w:t xml:space="preserve">almost </w:t>
      </w:r>
      <w:r w:rsidR="00A3483B" w:rsidRPr="00703D6A">
        <w:rPr>
          <w:color w:val="000000"/>
        </w:rPr>
        <w:t>five</w:t>
      </w:r>
      <w:r w:rsidR="00490E7A" w:rsidRPr="00703D6A">
        <w:rPr>
          <w:color w:val="000000"/>
        </w:rPr>
        <w:t xml:space="preserve"> weeks </w:t>
      </w:r>
      <w:r w:rsidR="00BD3322">
        <w:rPr>
          <w:color w:val="000000"/>
        </w:rPr>
        <w:t>later</w:t>
      </w:r>
      <w:r w:rsidR="00490E7A" w:rsidRPr="00703D6A">
        <w:rPr>
          <w:color w:val="000000"/>
        </w:rPr>
        <w:t xml:space="preserve">. </w:t>
      </w:r>
      <w:r w:rsidR="00A3483B" w:rsidRPr="00703D6A">
        <w:rPr>
          <w:color w:val="000000"/>
        </w:rPr>
        <w:t>There have been four</w:t>
      </w:r>
      <w:r w:rsidR="00490E7A" w:rsidRPr="00703D6A">
        <w:rPr>
          <w:color w:val="000000"/>
        </w:rPr>
        <w:t xml:space="preserve"> occasions between June and July 2024 where bowel charts show gaps of </w:t>
      </w:r>
      <w:r w:rsidR="00A3483B" w:rsidRPr="00703D6A">
        <w:rPr>
          <w:color w:val="000000"/>
        </w:rPr>
        <w:t>six to 15</w:t>
      </w:r>
      <w:r w:rsidR="00490E7A" w:rsidRPr="00703D6A">
        <w:rPr>
          <w:color w:val="000000"/>
        </w:rPr>
        <w:t xml:space="preserve"> day</w:t>
      </w:r>
      <w:r w:rsidR="00BD3322">
        <w:rPr>
          <w:color w:val="000000"/>
        </w:rPr>
        <w:t>s</w:t>
      </w:r>
      <w:r w:rsidR="00490E7A" w:rsidRPr="00703D6A">
        <w:rPr>
          <w:color w:val="000000"/>
        </w:rPr>
        <w:t xml:space="preserve"> where </w:t>
      </w:r>
      <w:r w:rsidR="00A3483B" w:rsidRPr="00703D6A">
        <w:rPr>
          <w:color w:val="000000"/>
        </w:rPr>
        <w:t xml:space="preserve">the consumer’s </w:t>
      </w:r>
      <w:r w:rsidR="00490E7A" w:rsidRPr="00703D6A">
        <w:rPr>
          <w:color w:val="000000"/>
        </w:rPr>
        <w:t xml:space="preserve">bowels </w:t>
      </w:r>
      <w:r w:rsidR="00A3483B" w:rsidRPr="00703D6A">
        <w:rPr>
          <w:color w:val="000000"/>
        </w:rPr>
        <w:t>a</w:t>
      </w:r>
      <w:r w:rsidR="00490E7A" w:rsidRPr="00703D6A">
        <w:rPr>
          <w:color w:val="000000"/>
        </w:rPr>
        <w:t xml:space="preserve">re recorded as not open, or no entry recorded by staff. </w:t>
      </w:r>
      <w:r w:rsidR="00D316E3">
        <w:rPr>
          <w:color w:val="000000"/>
        </w:rPr>
        <w:t>Staff</w:t>
      </w:r>
      <w:r w:rsidR="006C6EEC">
        <w:rPr>
          <w:color w:val="000000"/>
        </w:rPr>
        <w:t xml:space="preserve"> said while on occasion, the consumer will take themselves to the toilet, </w:t>
      </w:r>
      <w:r w:rsidR="00DB2F92">
        <w:rPr>
          <w:color w:val="000000"/>
        </w:rPr>
        <w:t xml:space="preserve">assistance is required most of the time. </w:t>
      </w:r>
      <w:r w:rsidR="00490E7A" w:rsidRPr="00490E7A">
        <w:rPr>
          <w:color w:val="auto"/>
          <w:szCs w:val="22"/>
        </w:rPr>
        <w:t xml:space="preserve">During </w:t>
      </w:r>
      <w:r w:rsidR="00703D6A">
        <w:rPr>
          <w:color w:val="auto"/>
          <w:szCs w:val="22"/>
        </w:rPr>
        <w:t xml:space="preserve">the period of the consumer having a suspected urinary infection and bowels </w:t>
      </w:r>
      <w:r w:rsidR="00A936A2">
        <w:rPr>
          <w:color w:val="auto"/>
          <w:szCs w:val="22"/>
        </w:rPr>
        <w:t xml:space="preserve">not </w:t>
      </w:r>
      <w:r w:rsidR="00A936A2">
        <w:rPr>
          <w:color w:val="auto"/>
          <w:szCs w:val="22"/>
        </w:rPr>
        <w:lastRenderedPageBreak/>
        <w:t xml:space="preserve">being recorded as opened, the consumer was involved in four </w:t>
      </w:r>
      <w:r w:rsidR="00490E7A" w:rsidRPr="00490E7A">
        <w:rPr>
          <w:color w:val="auto"/>
          <w:szCs w:val="22"/>
        </w:rPr>
        <w:t>SIRS incidents</w:t>
      </w:r>
      <w:r w:rsidR="00A936A2">
        <w:rPr>
          <w:color w:val="auto"/>
          <w:szCs w:val="22"/>
        </w:rPr>
        <w:t>, two</w:t>
      </w:r>
      <w:r w:rsidR="00490E7A" w:rsidRPr="00490E7A">
        <w:rPr>
          <w:color w:val="auto"/>
          <w:szCs w:val="22"/>
        </w:rPr>
        <w:t xml:space="preserve"> resulting in harm to other consumers. </w:t>
      </w:r>
    </w:p>
    <w:p w14:paraId="6F87F434" w14:textId="6E9EDC5B" w:rsidR="00490E7A" w:rsidRDefault="003762E6" w:rsidP="00FE3D5E">
      <w:pPr>
        <w:pStyle w:val="NormalArial"/>
        <w:rPr>
          <w:color w:val="000000"/>
        </w:rPr>
      </w:pPr>
      <w:r>
        <w:rPr>
          <w:color w:val="000000"/>
        </w:rPr>
        <w:t xml:space="preserve">A consumer (Consumer C) was </w:t>
      </w:r>
      <w:r w:rsidR="00490E7A" w:rsidRPr="00490E7A">
        <w:rPr>
          <w:color w:val="000000"/>
        </w:rPr>
        <w:t>assessed in February 2024 as being non-ambulant and non-weight bearing</w:t>
      </w:r>
      <w:r>
        <w:rPr>
          <w:color w:val="000000"/>
        </w:rPr>
        <w:t xml:space="preserve"> which was not rec</w:t>
      </w:r>
      <w:r w:rsidR="00490E7A" w:rsidRPr="00490E7A">
        <w:rPr>
          <w:color w:val="000000"/>
        </w:rPr>
        <w:t xml:space="preserve">ognised </w:t>
      </w:r>
      <w:r w:rsidR="009561AA">
        <w:rPr>
          <w:color w:val="000000"/>
        </w:rPr>
        <w:t>nor</w:t>
      </w:r>
      <w:r w:rsidR="00490E7A" w:rsidRPr="00490E7A">
        <w:rPr>
          <w:color w:val="000000"/>
        </w:rPr>
        <w:t xml:space="preserve"> strategies</w:t>
      </w:r>
      <w:r w:rsidR="004D6B4C">
        <w:rPr>
          <w:color w:val="000000"/>
        </w:rPr>
        <w:t xml:space="preserve"> to prevent or manage development of pressure</w:t>
      </w:r>
      <w:r w:rsidR="00490E7A" w:rsidRPr="00490E7A">
        <w:rPr>
          <w:color w:val="000000"/>
        </w:rPr>
        <w:t xml:space="preserve"> </w:t>
      </w:r>
      <w:r w:rsidR="004D6B4C">
        <w:rPr>
          <w:color w:val="000000"/>
        </w:rPr>
        <w:t xml:space="preserve">injuries </w:t>
      </w:r>
      <w:r w:rsidR="00490E7A" w:rsidRPr="00490E7A">
        <w:rPr>
          <w:color w:val="000000"/>
        </w:rPr>
        <w:t xml:space="preserve">implemented. </w:t>
      </w:r>
      <w:r w:rsidR="004D6B4C">
        <w:rPr>
          <w:color w:val="000000"/>
        </w:rPr>
        <w:t>A</w:t>
      </w:r>
      <w:r w:rsidR="00490E7A" w:rsidRPr="00FE3D5E">
        <w:rPr>
          <w:color w:val="000000"/>
        </w:rPr>
        <w:t xml:space="preserve"> pressure injury</w:t>
      </w:r>
      <w:r w:rsidR="004D6B4C">
        <w:rPr>
          <w:color w:val="000000"/>
        </w:rPr>
        <w:t xml:space="preserve"> developed</w:t>
      </w:r>
      <w:r w:rsidR="00490E7A" w:rsidRPr="00FE3D5E">
        <w:rPr>
          <w:color w:val="000000"/>
        </w:rPr>
        <w:t xml:space="preserve"> in March 2024</w:t>
      </w:r>
      <w:r w:rsidR="004D6B4C">
        <w:rPr>
          <w:color w:val="000000"/>
        </w:rPr>
        <w:t xml:space="preserve"> </w:t>
      </w:r>
      <w:r w:rsidR="00A30CE4">
        <w:rPr>
          <w:color w:val="000000"/>
        </w:rPr>
        <w:t>with</w:t>
      </w:r>
      <w:r w:rsidR="004D6B4C">
        <w:rPr>
          <w:color w:val="000000"/>
        </w:rPr>
        <w:t xml:space="preserve"> a </w:t>
      </w:r>
      <w:r w:rsidR="00490E7A" w:rsidRPr="00FE3D5E">
        <w:rPr>
          <w:color w:val="000000"/>
        </w:rPr>
        <w:t xml:space="preserve">skin integrity assessment </w:t>
      </w:r>
      <w:r w:rsidR="00A30CE4">
        <w:rPr>
          <w:color w:val="000000"/>
        </w:rPr>
        <w:t>completed identifying</w:t>
      </w:r>
      <w:r w:rsidR="00490E7A" w:rsidRPr="00FE3D5E">
        <w:rPr>
          <w:color w:val="000000"/>
        </w:rPr>
        <w:t xml:space="preserve"> </w:t>
      </w:r>
      <w:r w:rsidR="004D6B4C">
        <w:rPr>
          <w:color w:val="000000"/>
        </w:rPr>
        <w:t xml:space="preserve">the consumer had </w:t>
      </w:r>
      <w:r w:rsidR="004C527A" w:rsidRPr="00FE3D5E">
        <w:rPr>
          <w:color w:val="000000"/>
        </w:rPr>
        <w:t>som</w:t>
      </w:r>
      <w:r w:rsidR="00490E7A" w:rsidRPr="00FE3D5E">
        <w:rPr>
          <w:color w:val="000000"/>
        </w:rPr>
        <w:t xml:space="preserve">e risk of developing pressure injuries. Interventions to prevent pressure injuries </w:t>
      </w:r>
      <w:r w:rsidR="004C527A" w:rsidRPr="00FE3D5E">
        <w:rPr>
          <w:color w:val="000000"/>
        </w:rPr>
        <w:t>include</w:t>
      </w:r>
      <w:r w:rsidR="004D6B4C">
        <w:rPr>
          <w:color w:val="000000"/>
        </w:rPr>
        <w:t>d</w:t>
      </w:r>
      <w:r w:rsidR="00490E7A" w:rsidRPr="00FE3D5E">
        <w:rPr>
          <w:color w:val="000000"/>
        </w:rPr>
        <w:t xml:space="preserve"> protective dressing to bony prominences</w:t>
      </w:r>
      <w:r w:rsidR="004C527A" w:rsidRPr="00FE3D5E">
        <w:rPr>
          <w:color w:val="000000"/>
        </w:rPr>
        <w:t>, however,</w:t>
      </w:r>
      <w:r w:rsidR="00490E7A" w:rsidRPr="00FE3D5E">
        <w:rPr>
          <w:color w:val="000000"/>
        </w:rPr>
        <w:t xml:space="preserve"> no further intervention</w:t>
      </w:r>
      <w:r w:rsidR="004C527A" w:rsidRPr="00FE3D5E">
        <w:rPr>
          <w:color w:val="000000"/>
        </w:rPr>
        <w:t>s</w:t>
      </w:r>
      <w:r w:rsidR="00490E7A" w:rsidRPr="00FE3D5E">
        <w:rPr>
          <w:color w:val="000000"/>
        </w:rPr>
        <w:t xml:space="preserve"> to prevent pressure injuries</w:t>
      </w:r>
      <w:r w:rsidR="004C527A" w:rsidRPr="00FE3D5E">
        <w:rPr>
          <w:color w:val="000000"/>
        </w:rPr>
        <w:t xml:space="preserve"> are noted</w:t>
      </w:r>
      <w:r w:rsidR="00490E7A" w:rsidRPr="00FE3D5E">
        <w:rPr>
          <w:color w:val="000000"/>
        </w:rPr>
        <w:t xml:space="preserve">. </w:t>
      </w:r>
      <w:r w:rsidR="004C527A" w:rsidRPr="00FE3D5E">
        <w:rPr>
          <w:color w:val="000000"/>
        </w:rPr>
        <w:t>A further suspected deep tissue injury</w:t>
      </w:r>
      <w:r w:rsidR="00490E7A" w:rsidRPr="00FE3D5E">
        <w:rPr>
          <w:color w:val="000000"/>
        </w:rPr>
        <w:t xml:space="preserve"> developed </w:t>
      </w:r>
      <w:r w:rsidR="004C527A" w:rsidRPr="00FE3D5E">
        <w:rPr>
          <w:color w:val="000000"/>
        </w:rPr>
        <w:t>in</w:t>
      </w:r>
      <w:r w:rsidR="00490E7A" w:rsidRPr="00FE3D5E">
        <w:rPr>
          <w:color w:val="000000"/>
        </w:rPr>
        <w:t xml:space="preserve"> May 2024</w:t>
      </w:r>
      <w:r w:rsidR="004C527A" w:rsidRPr="00FE3D5E">
        <w:rPr>
          <w:color w:val="000000"/>
        </w:rPr>
        <w:t xml:space="preserve">, with a range of </w:t>
      </w:r>
      <w:r w:rsidR="00FE3D5E" w:rsidRPr="00FE3D5E">
        <w:rPr>
          <w:color w:val="000000"/>
        </w:rPr>
        <w:t>prevention interventions implemented</w:t>
      </w:r>
      <w:r w:rsidR="00490E7A" w:rsidRPr="00FE3D5E">
        <w:rPr>
          <w:color w:val="000000"/>
        </w:rPr>
        <w:t xml:space="preserve">. </w:t>
      </w:r>
    </w:p>
    <w:p w14:paraId="170410E8" w14:textId="1EED4618" w:rsidR="008C6735" w:rsidRDefault="004D6B4C" w:rsidP="00FE3D5E">
      <w:pPr>
        <w:pStyle w:val="NormalArial"/>
        <w:rPr>
          <w:color w:val="000000"/>
        </w:rPr>
      </w:pPr>
      <w:r>
        <w:rPr>
          <w:color w:val="000000"/>
        </w:rPr>
        <w:t xml:space="preserve">The provider </w:t>
      </w:r>
      <w:r w:rsidR="00181FB7">
        <w:rPr>
          <w:color w:val="000000"/>
        </w:rPr>
        <w:t>agree</w:t>
      </w:r>
      <w:r w:rsidR="0008005C">
        <w:rPr>
          <w:color w:val="000000"/>
        </w:rPr>
        <w:t>s</w:t>
      </w:r>
      <w:r w:rsidR="00181FB7">
        <w:rPr>
          <w:color w:val="000000"/>
        </w:rPr>
        <w:t xml:space="preserve"> with the assessment team’s recommendation, acknowledging their processes need review. </w:t>
      </w:r>
      <w:r w:rsidR="005F5C56">
        <w:rPr>
          <w:color w:val="000000"/>
        </w:rPr>
        <w:t>T</w:t>
      </w:r>
      <w:r w:rsidR="00750EDE">
        <w:rPr>
          <w:color w:val="000000"/>
        </w:rPr>
        <w:t xml:space="preserve">he provider </w:t>
      </w:r>
      <w:r w:rsidR="00521E07">
        <w:rPr>
          <w:color w:val="000000"/>
        </w:rPr>
        <w:t xml:space="preserve">states </w:t>
      </w:r>
      <w:r w:rsidR="00360F8A">
        <w:rPr>
          <w:color w:val="000000"/>
        </w:rPr>
        <w:t xml:space="preserve">measures will be implemented for Consumer A </w:t>
      </w:r>
      <w:r w:rsidR="000C3C53">
        <w:rPr>
          <w:color w:val="000000"/>
        </w:rPr>
        <w:t xml:space="preserve">to report </w:t>
      </w:r>
      <w:r w:rsidR="00521E07">
        <w:rPr>
          <w:color w:val="000000"/>
        </w:rPr>
        <w:t xml:space="preserve">on bowel motions </w:t>
      </w:r>
      <w:r w:rsidR="000C3C53">
        <w:rPr>
          <w:color w:val="000000"/>
        </w:rPr>
        <w:t xml:space="preserve">following social leave outings. </w:t>
      </w:r>
      <w:r w:rsidR="00F133D5">
        <w:rPr>
          <w:color w:val="000000"/>
        </w:rPr>
        <w:t xml:space="preserve">The response </w:t>
      </w:r>
      <w:r w:rsidR="000C71FB">
        <w:rPr>
          <w:color w:val="000000"/>
        </w:rPr>
        <w:t xml:space="preserve">includes an extract from progress </w:t>
      </w:r>
      <w:r w:rsidR="000C71FB" w:rsidRPr="008D51F9">
        <w:rPr>
          <w:color w:val="000000"/>
        </w:rPr>
        <w:t xml:space="preserve">notes in June </w:t>
      </w:r>
      <w:r w:rsidR="00521E07" w:rsidRPr="008D51F9">
        <w:rPr>
          <w:color w:val="000000"/>
        </w:rPr>
        <w:t xml:space="preserve">2024 </w:t>
      </w:r>
      <w:r w:rsidR="000C71FB" w:rsidRPr="008D51F9">
        <w:rPr>
          <w:color w:val="000000"/>
        </w:rPr>
        <w:t>to show antibiotics were commenced for a suspected urinary infection.</w:t>
      </w:r>
      <w:r w:rsidR="000C71FB">
        <w:rPr>
          <w:color w:val="000000"/>
        </w:rPr>
        <w:t xml:space="preserve"> </w:t>
      </w:r>
      <w:r w:rsidR="007F5928">
        <w:rPr>
          <w:color w:val="000000"/>
        </w:rPr>
        <w:t xml:space="preserve">The provider </w:t>
      </w:r>
      <w:r w:rsidR="00A122AE">
        <w:rPr>
          <w:color w:val="000000"/>
        </w:rPr>
        <w:t xml:space="preserve">acknowledges lack of investigation or referral of pain and </w:t>
      </w:r>
      <w:r w:rsidR="002449B6">
        <w:rPr>
          <w:color w:val="000000"/>
        </w:rPr>
        <w:t>included a general practitioner notation from February 202</w:t>
      </w:r>
      <w:r w:rsidR="00E23857">
        <w:rPr>
          <w:color w:val="000000"/>
        </w:rPr>
        <w:t xml:space="preserve">4 </w:t>
      </w:r>
      <w:r w:rsidR="00DA04FA">
        <w:rPr>
          <w:color w:val="000000"/>
        </w:rPr>
        <w:t>relating to review of pain charting and escalated behaviours</w:t>
      </w:r>
      <w:r w:rsidR="004B4243">
        <w:rPr>
          <w:color w:val="000000"/>
        </w:rPr>
        <w:t>, which states</w:t>
      </w:r>
      <w:r w:rsidR="009732FE">
        <w:rPr>
          <w:color w:val="000000"/>
        </w:rPr>
        <w:t xml:space="preserve"> non-</w:t>
      </w:r>
      <w:r w:rsidR="00521E07">
        <w:rPr>
          <w:color w:val="000000"/>
        </w:rPr>
        <w:t>pharmacological</w:t>
      </w:r>
      <w:r w:rsidR="009732FE">
        <w:rPr>
          <w:color w:val="000000"/>
        </w:rPr>
        <w:t xml:space="preserve"> strategies can be tried, and the consumer denies pain.</w:t>
      </w:r>
      <w:r w:rsidR="00521E07" w:rsidRPr="00521E07">
        <w:rPr>
          <w:color w:val="000000"/>
        </w:rPr>
        <w:t xml:space="preserve"> </w:t>
      </w:r>
    </w:p>
    <w:p w14:paraId="5022E336" w14:textId="5F788C90" w:rsidR="00F92F3B" w:rsidRDefault="00F92F3B" w:rsidP="00FE3D5E">
      <w:pPr>
        <w:pStyle w:val="NormalArial"/>
        <w:rPr>
          <w:color w:val="000000"/>
        </w:rPr>
      </w:pPr>
      <w:r>
        <w:rPr>
          <w:color w:val="000000"/>
        </w:rPr>
        <w:t>In relation to Consumer C, the provider’s response includes allied health notes from February 2024 noting the consumer has reduced mobility</w:t>
      </w:r>
      <w:r w:rsidR="005D5754">
        <w:rPr>
          <w:color w:val="000000"/>
        </w:rPr>
        <w:t xml:space="preserve">. </w:t>
      </w:r>
      <w:r w:rsidR="007F339B">
        <w:rPr>
          <w:color w:val="000000"/>
        </w:rPr>
        <w:t xml:space="preserve">The provider states the allied health assessment in February 2024 indicates the consumer was not mobile which is consistent </w:t>
      </w:r>
      <w:r w:rsidR="004D55EB">
        <w:rPr>
          <w:color w:val="000000"/>
        </w:rPr>
        <w:t>with</w:t>
      </w:r>
      <w:r w:rsidR="007F339B">
        <w:rPr>
          <w:color w:val="000000"/>
        </w:rPr>
        <w:t xml:space="preserve"> risk factors for pressure injuries and underscores the i</w:t>
      </w:r>
      <w:r w:rsidR="004D55EB">
        <w:rPr>
          <w:color w:val="000000"/>
        </w:rPr>
        <w:t xml:space="preserve">mportance of diligent care and prevention strategies. </w:t>
      </w:r>
      <w:r w:rsidR="005D5754">
        <w:rPr>
          <w:color w:val="000000"/>
        </w:rPr>
        <w:t xml:space="preserve"> </w:t>
      </w:r>
    </w:p>
    <w:p w14:paraId="0CE6DECF" w14:textId="77777777" w:rsidR="009F3329" w:rsidRDefault="009F3329" w:rsidP="006412DA">
      <w:pPr>
        <w:pStyle w:val="NormalArial"/>
        <w:rPr>
          <w:color w:val="000000"/>
        </w:rPr>
      </w:pPr>
      <w:r>
        <w:rPr>
          <w:color w:val="000000"/>
        </w:rPr>
        <w:t>I acknowledge the provider’s</w:t>
      </w:r>
      <w:r w:rsidR="006412DA">
        <w:rPr>
          <w:color w:val="000000"/>
        </w:rPr>
        <w:t xml:space="preserve"> response</w:t>
      </w:r>
      <w:r>
        <w:rPr>
          <w:color w:val="000000"/>
        </w:rPr>
        <w:t xml:space="preserve">. However, I find deterioration and/or change in condition of the consumers highlighted was not effectively identified or managed. </w:t>
      </w:r>
    </w:p>
    <w:p w14:paraId="2E884D3E" w14:textId="6CD4965F" w:rsidR="009F3329" w:rsidRDefault="00F26B10" w:rsidP="006412DA">
      <w:pPr>
        <w:pStyle w:val="NormalArial"/>
        <w:rPr>
          <w:color w:val="000000"/>
        </w:rPr>
      </w:pPr>
      <w:r>
        <w:rPr>
          <w:color w:val="000000"/>
        </w:rPr>
        <w:t>I have considered while escalation of Consumer</w:t>
      </w:r>
      <w:r w:rsidR="00F9303A">
        <w:rPr>
          <w:color w:val="000000"/>
        </w:rPr>
        <w:t xml:space="preserve"> A’s behaviours were known, contributing factors</w:t>
      </w:r>
      <w:r w:rsidR="009A3AF8">
        <w:rPr>
          <w:color w:val="000000"/>
        </w:rPr>
        <w:t>, specifically bowel management and pain,</w:t>
      </w:r>
      <w:r w:rsidR="00F9303A">
        <w:rPr>
          <w:color w:val="000000"/>
        </w:rPr>
        <w:t xml:space="preserve"> were not </w:t>
      </w:r>
      <w:r w:rsidR="00A17004">
        <w:rPr>
          <w:color w:val="000000"/>
        </w:rPr>
        <w:t xml:space="preserve">sufficiently </w:t>
      </w:r>
      <w:r w:rsidR="00F9303A">
        <w:rPr>
          <w:color w:val="000000"/>
        </w:rPr>
        <w:t xml:space="preserve">considered to manage behaviours and prevent harm to others. </w:t>
      </w:r>
      <w:r w:rsidR="008B4D83">
        <w:rPr>
          <w:color w:val="000000"/>
        </w:rPr>
        <w:t xml:space="preserve">Both these factors </w:t>
      </w:r>
      <w:r w:rsidR="00EC7F93">
        <w:rPr>
          <w:color w:val="000000"/>
        </w:rPr>
        <w:t>are</w:t>
      </w:r>
      <w:r w:rsidR="008B4D83">
        <w:rPr>
          <w:color w:val="000000"/>
        </w:rPr>
        <w:t xml:space="preserve"> noted on the </w:t>
      </w:r>
      <w:r w:rsidR="006D42D2">
        <w:rPr>
          <w:color w:val="000000"/>
        </w:rPr>
        <w:t xml:space="preserve">behaviour specialist’s report following a review of the consumer subsequent to the assessment contact. </w:t>
      </w:r>
      <w:r w:rsidR="00B07148">
        <w:rPr>
          <w:color w:val="000000"/>
        </w:rPr>
        <w:t xml:space="preserve">Additionally, pain </w:t>
      </w:r>
      <w:r w:rsidR="00EC7F93">
        <w:rPr>
          <w:color w:val="000000"/>
        </w:rPr>
        <w:t>i</w:t>
      </w:r>
      <w:r w:rsidR="00B07148">
        <w:rPr>
          <w:color w:val="000000"/>
        </w:rPr>
        <w:t>s also highlighted as a contributing factor for escalated behaviours in a general practitioner’s notation in February 2024</w:t>
      </w:r>
      <w:r w:rsidR="00370525">
        <w:rPr>
          <w:color w:val="000000"/>
        </w:rPr>
        <w:t>, which also note</w:t>
      </w:r>
      <w:r w:rsidR="00EC7F93">
        <w:rPr>
          <w:color w:val="000000"/>
        </w:rPr>
        <w:t>s</w:t>
      </w:r>
      <w:r w:rsidR="00370525">
        <w:rPr>
          <w:color w:val="000000"/>
        </w:rPr>
        <w:t xml:space="preserve"> the same behaviour specialists recommended </w:t>
      </w:r>
      <w:r w:rsidR="00EC7F93">
        <w:rPr>
          <w:color w:val="000000"/>
        </w:rPr>
        <w:t>the consumer’s pain management plan be reviewed.</w:t>
      </w:r>
      <w:r w:rsidR="009B06F5">
        <w:rPr>
          <w:color w:val="000000"/>
        </w:rPr>
        <w:t xml:space="preserve"> </w:t>
      </w:r>
      <w:r w:rsidR="00466E04">
        <w:rPr>
          <w:color w:val="000000"/>
        </w:rPr>
        <w:t>The consumer</w:t>
      </w:r>
      <w:r w:rsidR="00477012">
        <w:rPr>
          <w:color w:val="000000"/>
        </w:rPr>
        <w:t xml:space="preserve"> was involved in four SIRS incidents </w:t>
      </w:r>
      <w:r w:rsidR="009B6A4C">
        <w:rPr>
          <w:color w:val="000000"/>
        </w:rPr>
        <w:t xml:space="preserve">in June and July 2024, two resulting in harm to other consumers. In relation to management of a urinary infection, I am unable to </w:t>
      </w:r>
      <w:r w:rsidR="0082131F">
        <w:rPr>
          <w:color w:val="000000"/>
        </w:rPr>
        <w:t>decide</w:t>
      </w:r>
      <w:r w:rsidR="009B6A4C">
        <w:rPr>
          <w:color w:val="000000"/>
        </w:rPr>
        <w:t xml:space="preserve"> on</w:t>
      </w:r>
      <w:r w:rsidR="008B297C">
        <w:rPr>
          <w:color w:val="000000"/>
        </w:rPr>
        <w:t xml:space="preserve"> the</w:t>
      </w:r>
      <w:r w:rsidR="009B6A4C">
        <w:rPr>
          <w:color w:val="000000"/>
        </w:rPr>
        <w:t xml:space="preserve"> timeliness of response to </w:t>
      </w:r>
      <w:r w:rsidR="003B3DE9">
        <w:rPr>
          <w:color w:val="000000"/>
        </w:rPr>
        <w:t>identified signs and symptoms. Th</w:t>
      </w:r>
      <w:r w:rsidR="009B6A4C">
        <w:rPr>
          <w:color w:val="000000"/>
        </w:rPr>
        <w:t>e assessment team’s report does not include</w:t>
      </w:r>
      <w:r w:rsidR="003B3DE9">
        <w:rPr>
          <w:color w:val="000000"/>
        </w:rPr>
        <w:t xml:space="preserve"> a date of when the signs and symptoms were</w:t>
      </w:r>
      <w:r w:rsidR="0082131F">
        <w:rPr>
          <w:color w:val="000000"/>
        </w:rPr>
        <w:t xml:space="preserve"> first</w:t>
      </w:r>
      <w:r w:rsidR="003B3DE9">
        <w:rPr>
          <w:color w:val="000000"/>
        </w:rPr>
        <w:t xml:space="preserve"> identified</w:t>
      </w:r>
      <w:r w:rsidR="00E54E8D">
        <w:rPr>
          <w:color w:val="000000"/>
        </w:rPr>
        <w:t>. Do</w:t>
      </w:r>
      <w:r w:rsidR="002D5E47">
        <w:rPr>
          <w:color w:val="000000"/>
        </w:rPr>
        <w:t xml:space="preserve">cumentation in the provider’s response shows antibiotics to treat the urinary infection were commenced in June 2024 and not July </w:t>
      </w:r>
      <w:r w:rsidR="00E54E8D">
        <w:rPr>
          <w:color w:val="000000"/>
        </w:rPr>
        <w:t xml:space="preserve">2024 </w:t>
      </w:r>
      <w:r w:rsidR="002D5E47">
        <w:rPr>
          <w:color w:val="000000"/>
        </w:rPr>
        <w:t xml:space="preserve">as noted by the assessment team. </w:t>
      </w:r>
      <w:r w:rsidR="009B6A4C">
        <w:rPr>
          <w:color w:val="000000"/>
        </w:rPr>
        <w:t xml:space="preserve"> </w:t>
      </w:r>
      <w:r w:rsidR="00EC7F93">
        <w:rPr>
          <w:color w:val="000000"/>
        </w:rPr>
        <w:t xml:space="preserve"> </w:t>
      </w:r>
    </w:p>
    <w:p w14:paraId="33F24699" w14:textId="5208ACFB" w:rsidR="007B63B1" w:rsidRDefault="009643D3" w:rsidP="006412DA">
      <w:pPr>
        <w:pStyle w:val="NormalArial"/>
        <w:rPr>
          <w:color w:val="000000"/>
        </w:rPr>
      </w:pPr>
      <w:r>
        <w:rPr>
          <w:color w:val="000000"/>
        </w:rPr>
        <w:t xml:space="preserve">In relation to Consumer C, I consider </w:t>
      </w:r>
      <w:r w:rsidR="007B63B1">
        <w:rPr>
          <w:color w:val="000000"/>
        </w:rPr>
        <w:t xml:space="preserve">timely and appropriate actions were not taken to </w:t>
      </w:r>
      <w:r w:rsidR="001355C6">
        <w:rPr>
          <w:color w:val="000000"/>
        </w:rPr>
        <w:t>minimise the consumer’s risk of developing pressure injuries.</w:t>
      </w:r>
      <w:r w:rsidR="00652D91">
        <w:rPr>
          <w:color w:val="000000"/>
        </w:rPr>
        <w:t xml:space="preserve"> </w:t>
      </w:r>
      <w:r>
        <w:rPr>
          <w:color w:val="000000"/>
        </w:rPr>
        <w:t xml:space="preserve">An allied health assessment in February 2024 </w:t>
      </w:r>
      <w:r w:rsidR="00AB7AB9">
        <w:rPr>
          <w:color w:val="000000"/>
        </w:rPr>
        <w:t>notes the consumer is</w:t>
      </w:r>
      <w:r>
        <w:rPr>
          <w:color w:val="000000"/>
        </w:rPr>
        <w:t xml:space="preserve"> non-ambulant/non-weight bearing,</w:t>
      </w:r>
      <w:r w:rsidR="00AB7AB9">
        <w:rPr>
          <w:color w:val="000000"/>
        </w:rPr>
        <w:t xml:space="preserve"> and a skin assessment in March 2024 identifie</w:t>
      </w:r>
      <w:r w:rsidR="000020D0">
        <w:rPr>
          <w:color w:val="000000"/>
        </w:rPr>
        <w:t>s</w:t>
      </w:r>
      <w:r w:rsidR="00AB7AB9">
        <w:rPr>
          <w:color w:val="000000"/>
        </w:rPr>
        <w:t xml:space="preserve"> the consumer as being at some risk of pressure injuries. However,</w:t>
      </w:r>
      <w:r w:rsidR="003278D8">
        <w:rPr>
          <w:color w:val="000000"/>
        </w:rPr>
        <w:t xml:space="preserve"> </w:t>
      </w:r>
      <w:r w:rsidR="007B5F95">
        <w:rPr>
          <w:color w:val="000000"/>
        </w:rPr>
        <w:t xml:space="preserve">documentation shows </w:t>
      </w:r>
      <w:r w:rsidR="00C463C3">
        <w:rPr>
          <w:color w:val="000000"/>
        </w:rPr>
        <w:t xml:space="preserve">more comprehensive </w:t>
      </w:r>
      <w:r w:rsidR="003278D8">
        <w:rPr>
          <w:color w:val="000000"/>
        </w:rPr>
        <w:t>preventative strat</w:t>
      </w:r>
      <w:r w:rsidR="007B5F95">
        <w:rPr>
          <w:color w:val="000000"/>
        </w:rPr>
        <w:t>egies were only implemented following identification of a suspected deep tissue injury in May 2024</w:t>
      </w:r>
      <w:r w:rsidR="00027DDB">
        <w:rPr>
          <w:color w:val="000000"/>
        </w:rPr>
        <w:t>.</w:t>
      </w:r>
    </w:p>
    <w:p w14:paraId="48C79122" w14:textId="0F6B90D7" w:rsidR="001521A2" w:rsidRPr="001521A2" w:rsidRDefault="004B21CB" w:rsidP="001521A2">
      <w:pPr>
        <w:pStyle w:val="NormalArial"/>
      </w:pPr>
      <w:r w:rsidRPr="003E2820">
        <w:rPr>
          <w:b/>
          <w:bCs/>
        </w:rPr>
        <w:t>I</w:t>
      </w:r>
      <w:r w:rsidR="001521A2" w:rsidRPr="003E2820">
        <w:rPr>
          <w:b/>
          <w:bCs/>
        </w:rPr>
        <w:t>n</w:t>
      </w:r>
      <w:r w:rsidRPr="003E2820">
        <w:rPr>
          <w:b/>
          <w:bCs/>
        </w:rPr>
        <w:t xml:space="preserve"> relation to requirements (3)(</w:t>
      </w:r>
      <w:r w:rsidR="00C463C3">
        <w:rPr>
          <w:b/>
          <w:bCs/>
        </w:rPr>
        <w:t>b</w:t>
      </w:r>
      <w:r w:rsidRPr="003E2820">
        <w:rPr>
          <w:b/>
          <w:bCs/>
        </w:rPr>
        <w:t>) and (3)(</w:t>
      </w:r>
      <w:r w:rsidR="00C463C3">
        <w:rPr>
          <w:b/>
          <w:bCs/>
        </w:rPr>
        <w:t>d</w:t>
      </w:r>
      <w:r w:rsidRPr="003E2820">
        <w:rPr>
          <w:b/>
          <w:bCs/>
        </w:rPr>
        <w:t>)</w:t>
      </w:r>
      <w:r w:rsidRPr="001521A2">
        <w:t xml:space="preserve">, I acknowledge the actions </w:t>
      </w:r>
      <w:r w:rsidR="004264F7" w:rsidRPr="001521A2">
        <w:t xml:space="preserve">implemented and/or planned to address the issues identified, as outlined </w:t>
      </w:r>
      <w:r w:rsidR="001521A2" w:rsidRPr="001521A2">
        <w:t xml:space="preserve">in the provider’s response and </w:t>
      </w:r>
      <w:r w:rsidR="004264F7" w:rsidRPr="001521A2">
        <w:t xml:space="preserve">plan for </w:t>
      </w:r>
      <w:r w:rsidR="004264F7" w:rsidRPr="001521A2">
        <w:lastRenderedPageBreak/>
        <w:t xml:space="preserve">continuous improvement. </w:t>
      </w:r>
      <w:r w:rsidR="001521A2" w:rsidRPr="001521A2">
        <w:t>However, I consider time will be required to establish efficacy, staff competency and improved consumer outcomes in relation to th</w:t>
      </w:r>
      <w:r w:rsidR="009D0BE1">
        <w:t>ese</w:t>
      </w:r>
      <w:r w:rsidR="001521A2" w:rsidRPr="001521A2">
        <w:t xml:space="preserve"> requirement</w:t>
      </w:r>
      <w:r w:rsidR="009D0BE1">
        <w:t>s</w:t>
      </w:r>
      <w:r w:rsidR="001521A2" w:rsidRPr="001521A2">
        <w:t>.</w:t>
      </w:r>
    </w:p>
    <w:p w14:paraId="79D91748" w14:textId="74E5F470" w:rsidR="009F680F" w:rsidRPr="00262C0B" w:rsidRDefault="00FE3D5E" w:rsidP="0036130C">
      <w:pPr>
        <w:pStyle w:val="NormalArial"/>
      </w:pPr>
      <w:r>
        <w:t>For the reasons detailed, I find requirement</w:t>
      </w:r>
      <w:r w:rsidR="005E6318">
        <w:t>s (3)(</w:t>
      </w:r>
      <w:r w:rsidR="00C463C3">
        <w:t>b</w:t>
      </w:r>
      <w:r w:rsidR="005E6318">
        <w:t>) and (3)(</w:t>
      </w:r>
      <w:r w:rsidR="00C463C3">
        <w:t>d</w:t>
      </w:r>
      <w:r w:rsidR="005E6318">
        <w:t>) in Standard 3 Personal care and clinical care non-compliant, therefore, the Quality Standard is non-compliant</w:t>
      </w:r>
      <w:r w:rsidR="00423EBC">
        <w:t>.</w:t>
      </w:r>
    </w:p>
    <w:sectPr w:rsidR="009F680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0398A" w14:textId="77777777" w:rsidR="00BA2F69" w:rsidRDefault="00BA2F69">
      <w:pPr>
        <w:spacing w:after="0"/>
      </w:pPr>
      <w:r>
        <w:separator/>
      </w:r>
    </w:p>
  </w:endnote>
  <w:endnote w:type="continuationSeparator" w:id="0">
    <w:p w14:paraId="71109414" w14:textId="77777777" w:rsidR="00BA2F69" w:rsidRDefault="00BA2F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2383E" w14:textId="77777777" w:rsidR="009F680F" w:rsidRPr="00DF37F2" w:rsidRDefault="009F680F"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Bethanie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246668" w14:textId="77777777" w:rsidR="009F680F" w:rsidRPr="00DF37F2" w:rsidRDefault="009F680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7276</w:t>
    </w:r>
    <w:bookmarkEnd w:id="5"/>
    <w:r w:rsidRPr="00DF37F2">
      <w:rPr>
        <w:rStyle w:val="FooterBold"/>
        <w:rFonts w:ascii="Arial" w:hAnsi="Arial"/>
        <w:b w:val="0"/>
      </w:rPr>
      <w:tab/>
      <w:t xml:space="preserve">OFFICIAL: Sensitive </w:t>
    </w:r>
  </w:p>
  <w:p w14:paraId="63799359" w14:textId="77777777" w:rsidR="009F680F" w:rsidRPr="00DF37F2" w:rsidRDefault="009F68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2CF84" w14:textId="77777777" w:rsidR="009F680F" w:rsidRDefault="009F68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B6E90" w14:textId="77777777" w:rsidR="00BA2F69" w:rsidRDefault="00BA2F69" w:rsidP="00D71F88">
      <w:pPr>
        <w:spacing w:after="0"/>
      </w:pPr>
      <w:r>
        <w:separator/>
      </w:r>
    </w:p>
  </w:footnote>
  <w:footnote w:type="continuationSeparator" w:id="0">
    <w:p w14:paraId="47099A3C" w14:textId="77777777" w:rsidR="00BA2F69" w:rsidRDefault="00BA2F69" w:rsidP="00D71F88">
      <w:pPr>
        <w:spacing w:after="0"/>
      </w:pPr>
      <w:r>
        <w:continuationSeparator/>
      </w:r>
    </w:p>
  </w:footnote>
  <w:footnote w:id="1">
    <w:p w14:paraId="307086B3" w14:textId="6EE11A48" w:rsidR="009F680F" w:rsidRDefault="009F680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B5266">
        <w:rPr>
          <w:rFonts w:ascii="Arial" w:hAnsi="Arial" w:cs="Arial"/>
          <w:color w:val="auto"/>
          <w:sz w:val="20"/>
          <w:szCs w:val="20"/>
        </w:rPr>
        <w:t>section 68A</w:t>
      </w:r>
      <w:r w:rsidRPr="007B5266">
        <w:rPr>
          <w:rFonts w:ascii="Arial" w:hAnsi="Arial" w:cs="Arial"/>
          <w:b/>
          <w:color w:val="auto"/>
          <w:sz w:val="20"/>
          <w:szCs w:val="20"/>
        </w:rPr>
        <w:t xml:space="preserve"> </w:t>
      </w:r>
      <w:r w:rsidRPr="007B526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7EC3D31" w14:textId="77777777" w:rsidR="009F680F" w:rsidRDefault="009F68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265B0" w14:textId="77777777" w:rsidR="009F680F" w:rsidRDefault="009F680F">
    <w:pPr>
      <w:pStyle w:val="Header"/>
    </w:pPr>
    <w:r>
      <w:rPr>
        <w:noProof/>
        <w:color w:val="2B579A"/>
        <w:shd w:val="clear" w:color="auto" w:fill="E6E6E6"/>
        <w:lang w:val="en-US"/>
      </w:rPr>
      <w:drawing>
        <wp:anchor distT="0" distB="0" distL="114300" distR="114300" simplePos="0" relativeHeight="251658241" behindDoc="1" locked="0" layoutInCell="1" allowOverlap="1" wp14:anchorId="3D33DA0A" wp14:editId="09408F1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B8601" w14:textId="77777777" w:rsidR="009F680F" w:rsidRDefault="009F680F">
    <w:pPr>
      <w:pStyle w:val="Header"/>
    </w:pPr>
    <w:r>
      <w:rPr>
        <w:noProof/>
      </w:rPr>
      <w:drawing>
        <wp:anchor distT="0" distB="0" distL="114300" distR="114300" simplePos="0" relativeHeight="251658240" behindDoc="0" locked="0" layoutInCell="1" allowOverlap="1" wp14:anchorId="0CBD6C6D" wp14:editId="59F53E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36EFC0">
      <w:start w:val="1"/>
      <w:numFmt w:val="lowerRoman"/>
      <w:lvlText w:val="(%1)"/>
      <w:lvlJc w:val="left"/>
      <w:pPr>
        <w:ind w:left="1080" w:hanging="720"/>
      </w:pPr>
      <w:rPr>
        <w:rFonts w:hint="default"/>
      </w:rPr>
    </w:lvl>
    <w:lvl w:ilvl="1" w:tplc="51E65A70" w:tentative="1">
      <w:start w:val="1"/>
      <w:numFmt w:val="lowerLetter"/>
      <w:lvlText w:val="%2."/>
      <w:lvlJc w:val="left"/>
      <w:pPr>
        <w:ind w:left="1440" w:hanging="360"/>
      </w:pPr>
    </w:lvl>
    <w:lvl w:ilvl="2" w:tplc="F0AED184" w:tentative="1">
      <w:start w:val="1"/>
      <w:numFmt w:val="lowerRoman"/>
      <w:lvlText w:val="%3."/>
      <w:lvlJc w:val="right"/>
      <w:pPr>
        <w:ind w:left="2160" w:hanging="180"/>
      </w:pPr>
    </w:lvl>
    <w:lvl w:ilvl="3" w:tplc="3CAC185E" w:tentative="1">
      <w:start w:val="1"/>
      <w:numFmt w:val="decimal"/>
      <w:lvlText w:val="%4."/>
      <w:lvlJc w:val="left"/>
      <w:pPr>
        <w:ind w:left="2880" w:hanging="360"/>
      </w:pPr>
    </w:lvl>
    <w:lvl w:ilvl="4" w:tplc="31E6A86E" w:tentative="1">
      <w:start w:val="1"/>
      <w:numFmt w:val="lowerLetter"/>
      <w:lvlText w:val="%5."/>
      <w:lvlJc w:val="left"/>
      <w:pPr>
        <w:ind w:left="3600" w:hanging="360"/>
      </w:pPr>
    </w:lvl>
    <w:lvl w:ilvl="5" w:tplc="343A0EEC" w:tentative="1">
      <w:start w:val="1"/>
      <w:numFmt w:val="lowerRoman"/>
      <w:lvlText w:val="%6."/>
      <w:lvlJc w:val="right"/>
      <w:pPr>
        <w:ind w:left="4320" w:hanging="180"/>
      </w:pPr>
    </w:lvl>
    <w:lvl w:ilvl="6" w:tplc="CC5A38AA" w:tentative="1">
      <w:start w:val="1"/>
      <w:numFmt w:val="decimal"/>
      <w:lvlText w:val="%7."/>
      <w:lvlJc w:val="left"/>
      <w:pPr>
        <w:ind w:left="5040" w:hanging="360"/>
      </w:pPr>
    </w:lvl>
    <w:lvl w:ilvl="7" w:tplc="1DA6B546" w:tentative="1">
      <w:start w:val="1"/>
      <w:numFmt w:val="lowerLetter"/>
      <w:lvlText w:val="%8."/>
      <w:lvlJc w:val="left"/>
      <w:pPr>
        <w:ind w:left="5760" w:hanging="360"/>
      </w:pPr>
    </w:lvl>
    <w:lvl w:ilvl="8" w:tplc="ECF653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480234">
      <w:start w:val="1"/>
      <w:numFmt w:val="lowerRoman"/>
      <w:lvlText w:val="(%1)"/>
      <w:lvlJc w:val="left"/>
      <w:pPr>
        <w:ind w:left="1080" w:hanging="720"/>
      </w:pPr>
      <w:rPr>
        <w:rFonts w:hint="default"/>
      </w:rPr>
    </w:lvl>
    <w:lvl w:ilvl="1" w:tplc="EC10DCE4" w:tentative="1">
      <w:start w:val="1"/>
      <w:numFmt w:val="lowerLetter"/>
      <w:lvlText w:val="%2."/>
      <w:lvlJc w:val="left"/>
      <w:pPr>
        <w:ind w:left="1440" w:hanging="360"/>
      </w:pPr>
    </w:lvl>
    <w:lvl w:ilvl="2" w:tplc="B7EECB88" w:tentative="1">
      <w:start w:val="1"/>
      <w:numFmt w:val="lowerRoman"/>
      <w:lvlText w:val="%3."/>
      <w:lvlJc w:val="right"/>
      <w:pPr>
        <w:ind w:left="2160" w:hanging="180"/>
      </w:pPr>
    </w:lvl>
    <w:lvl w:ilvl="3" w:tplc="ABD824FA" w:tentative="1">
      <w:start w:val="1"/>
      <w:numFmt w:val="decimal"/>
      <w:lvlText w:val="%4."/>
      <w:lvlJc w:val="left"/>
      <w:pPr>
        <w:ind w:left="2880" w:hanging="360"/>
      </w:pPr>
    </w:lvl>
    <w:lvl w:ilvl="4" w:tplc="DED4E58C" w:tentative="1">
      <w:start w:val="1"/>
      <w:numFmt w:val="lowerLetter"/>
      <w:lvlText w:val="%5."/>
      <w:lvlJc w:val="left"/>
      <w:pPr>
        <w:ind w:left="3600" w:hanging="360"/>
      </w:pPr>
    </w:lvl>
    <w:lvl w:ilvl="5" w:tplc="B574A556" w:tentative="1">
      <w:start w:val="1"/>
      <w:numFmt w:val="lowerRoman"/>
      <w:lvlText w:val="%6."/>
      <w:lvlJc w:val="right"/>
      <w:pPr>
        <w:ind w:left="4320" w:hanging="180"/>
      </w:pPr>
    </w:lvl>
    <w:lvl w:ilvl="6" w:tplc="5268E63A" w:tentative="1">
      <w:start w:val="1"/>
      <w:numFmt w:val="decimal"/>
      <w:lvlText w:val="%7."/>
      <w:lvlJc w:val="left"/>
      <w:pPr>
        <w:ind w:left="5040" w:hanging="360"/>
      </w:pPr>
    </w:lvl>
    <w:lvl w:ilvl="7" w:tplc="C986C8F2" w:tentative="1">
      <w:start w:val="1"/>
      <w:numFmt w:val="lowerLetter"/>
      <w:lvlText w:val="%8."/>
      <w:lvlJc w:val="left"/>
      <w:pPr>
        <w:ind w:left="5760" w:hanging="360"/>
      </w:pPr>
    </w:lvl>
    <w:lvl w:ilvl="8" w:tplc="6A3AB7F4"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C2D61C4C">
      <w:start w:val="1"/>
      <w:numFmt w:val="lowerRoman"/>
      <w:lvlText w:val="(%1)"/>
      <w:lvlJc w:val="left"/>
      <w:pPr>
        <w:ind w:left="1080" w:hanging="720"/>
      </w:pPr>
      <w:rPr>
        <w:rFonts w:hint="default"/>
      </w:rPr>
    </w:lvl>
    <w:lvl w:ilvl="1" w:tplc="1A408D02" w:tentative="1">
      <w:start w:val="1"/>
      <w:numFmt w:val="lowerLetter"/>
      <w:lvlText w:val="%2."/>
      <w:lvlJc w:val="left"/>
      <w:pPr>
        <w:ind w:left="1440" w:hanging="360"/>
      </w:pPr>
    </w:lvl>
    <w:lvl w:ilvl="2" w:tplc="FE9C43BA" w:tentative="1">
      <w:start w:val="1"/>
      <w:numFmt w:val="lowerRoman"/>
      <w:lvlText w:val="%3."/>
      <w:lvlJc w:val="right"/>
      <w:pPr>
        <w:ind w:left="2160" w:hanging="180"/>
      </w:pPr>
    </w:lvl>
    <w:lvl w:ilvl="3" w:tplc="CBB46FA8" w:tentative="1">
      <w:start w:val="1"/>
      <w:numFmt w:val="decimal"/>
      <w:lvlText w:val="%4."/>
      <w:lvlJc w:val="left"/>
      <w:pPr>
        <w:ind w:left="2880" w:hanging="360"/>
      </w:pPr>
    </w:lvl>
    <w:lvl w:ilvl="4" w:tplc="1234C74A" w:tentative="1">
      <w:start w:val="1"/>
      <w:numFmt w:val="lowerLetter"/>
      <w:lvlText w:val="%5."/>
      <w:lvlJc w:val="left"/>
      <w:pPr>
        <w:ind w:left="3600" w:hanging="360"/>
      </w:pPr>
    </w:lvl>
    <w:lvl w:ilvl="5" w:tplc="16B0B32A" w:tentative="1">
      <w:start w:val="1"/>
      <w:numFmt w:val="lowerRoman"/>
      <w:lvlText w:val="%6."/>
      <w:lvlJc w:val="right"/>
      <w:pPr>
        <w:ind w:left="4320" w:hanging="180"/>
      </w:pPr>
    </w:lvl>
    <w:lvl w:ilvl="6" w:tplc="BFA25CEC" w:tentative="1">
      <w:start w:val="1"/>
      <w:numFmt w:val="decimal"/>
      <w:lvlText w:val="%7."/>
      <w:lvlJc w:val="left"/>
      <w:pPr>
        <w:ind w:left="5040" w:hanging="360"/>
      </w:pPr>
    </w:lvl>
    <w:lvl w:ilvl="7" w:tplc="56E29F92" w:tentative="1">
      <w:start w:val="1"/>
      <w:numFmt w:val="lowerLetter"/>
      <w:lvlText w:val="%8."/>
      <w:lvlJc w:val="left"/>
      <w:pPr>
        <w:ind w:left="5760" w:hanging="360"/>
      </w:pPr>
    </w:lvl>
    <w:lvl w:ilvl="8" w:tplc="405ED1C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1AAE21E">
      <w:start w:val="1"/>
      <w:numFmt w:val="bullet"/>
      <w:lvlText w:val=""/>
      <w:lvlJc w:val="left"/>
      <w:pPr>
        <w:ind w:left="720" w:hanging="360"/>
      </w:pPr>
      <w:rPr>
        <w:rFonts w:ascii="Symbol" w:hAnsi="Symbol" w:hint="default"/>
        <w:color w:val="auto"/>
        <w:sz w:val="24"/>
        <w:szCs w:val="24"/>
      </w:rPr>
    </w:lvl>
    <w:lvl w:ilvl="1" w:tplc="49049182" w:tentative="1">
      <w:start w:val="1"/>
      <w:numFmt w:val="bullet"/>
      <w:lvlText w:val="o"/>
      <w:lvlJc w:val="left"/>
      <w:pPr>
        <w:ind w:left="1440" w:hanging="360"/>
      </w:pPr>
      <w:rPr>
        <w:rFonts w:ascii="Courier New" w:hAnsi="Courier New" w:cs="Courier New" w:hint="default"/>
      </w:rPr>
    </w:lvl>
    <w:lvl w:ilvl="2" w:tplc="8FF88F14" w:tentative="1">
      <w:start w:val="1"/>
      <w:numFmt w:val="bullet"/>
      <w:lvlText w:val=""/>
      <w:lvlJc w:val="left"/>
      <w:pPr>
        <w:ind w:left="2160" w:hanging="360"/>
      </w:pPr>
      <w:rPr>
        <w:rFonts w:ascii="Wingdings" w:hAnsi="Wingdings" w:hint="default"/>
      </w:rPr>
    </w:lvl>
    <w:lvl w:ilvl="3" w:tplc="9508BCF6" w:tentative="1">
      <w:start w:val="1"/>
      <w:numFmt w:val="bullet"/>
      <w:lvlText w:val=""/>
      <w:lvlJc w:val="left"/>
      <w:pPr>
        <w:ind w:left="2880" w:hanging="360"/>
      </w:pPr>
      <w:rPr>
        <w:rFonts w:ascii="Symbol" w:hAnsi="Symbol" w:hint="default"/>
      </w:rPr>
    </w:lvl>
    <w:lvl w:ilvl="4" w:tplc="D0723232" w:tentative="1">
      <w:start w:val="1"/>
      <w:numFmt w:val="bullet"/>
      <w:lvlText w:val="o"/>
      <w:lvlJc w:val="left"/>
      <w:pPr>
        <w:ind w:left="3600" w:hanging="360"/>
      </w:pPr>
      <w:rPr>
        <w:rFonts w:ascii="Courier New" w:hAnsi="Courier New" w:cs="Courier New" w:hint="default"/>
      </w:rPr>
    </w:lvl>
    <w:lvl w:ilvl="5" w:tplc="11A40CDC" w:tentative="1">
      <w:start w:val="1"/>
      <w:numFmt w:val="bullet"/>
      <w:lvlText w:val=""/>
      <w:lvlJc w:val="left"/>
      <w:pPr>
        <w:ind w:left="4320" w:hanging="360"/>
      </w:pPr>
      <w:rPr>
        <w:rFonts w:ascii="Wingdings" w:hAnsi="Wingdings" w:hint="default"/>
      </w:rPr>
    </w:lvl>
    <w:lvl w:ilvl="6" w:tplc="A462E690" w:tentative="1">
      <w:start w:val="1"/>
      <w:numFmt w:val="bullet"/>
      <w:lvlText w:val=""/>
      <w:lvlJc w:val="left"/>
      <w:pPr>
        <w:ind w:left="5040" w:hanging="360"/>
      </w:pPr>
      <w:rPr>
        <w:rFonts w:ascii="Symbol" w:hAnsi="Symbol" w:hint="default"/>
      </w:rPr>
    </w:lvl>
    <w:lvl w:ilvl="7" w:tplc="E104146E" w:tentative="1">
      <w:start w:val="1"/>
      <w:numFmt w:val="bullet"/>
      <w:lvlText w:val="o"/>
      <w:lvlJc w:val="left"/>
      <w:pPr>
        <w:ind w:left="5760" w:hanging="360"/>
      </w:pPr>
      <w:rPr>
        <w:rFonts w:ascii="Courier New" w:hAnsi="Courier New" w:cs="Courier New" w:hint="default"/>
      </w:rPr>
    </w:lvl>
    <w:lvl w:ilvl="8" w:tplc="14FEA9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59E71EE">
      <w:start w:val="1"/>
      <w:numFmt w:val="lowerRoman"/>
      <w:lvlText w:val="(%1)"/>
      <w:lvlJc w:val="left"/>
      <w:pPr>
        <w:ind w:left="1080" w:hanging="720"/>
      </w:pPr>
      <w:rPr>
        <w:rFonts w:hint="default"/>
      </w:rPr>
    </w:lvl>
    <w:lvl w:ilvl="1" w:tplc="4CDE49D6" w:tentative="1">
      <w:start w:val="1"/>
      <w:numFmt w:val="lowerLetter"/>
      <w:lvlText w:val="%2."/>
      <w:lvlJc w:val="left"/>
      <w:pPr>
        <w:ind w:left="1440" w:hanging="360"/>
      </w:pPr>
    </w:lvl>
    <w:lvl w:ilvl="2" w:tplc="F6C800AE" w:tentative="1">
      <w:start w:val="1"/>
      <w:numFmt w:val="lowerRoman"/>
      <w:lvlText w:val="%3."/>
      <w:lvlJc w:val="right"/>
      <w:pPr>
        <w:ind w:left="2160" w:hanging="180"/>
      </w:pPr>
    </w:lvl>
    <w:lvl w:ilvl="3" w:tplc="51EC4BAE" w:tentative="1">
      <w:start w:val="1"/>
      <w:numFmt w:val="decimal"/>
      <w:lvlText w:val="%4."/>
      <w:lvlJc w:val="left"/>
      <w:pPr>
        <w:ind w:left="2880" w:hanging="360"/>
      </w:pPr>
    </w:lvl>
    <w:lvl w:ilvl="4" w:tplc="CBFE8A94" w:tentative="1">
      <w:start w:val="1"/>
      <w:numFmt w:val="lowerLetter"/>
      <w:lvlText w:val="%5."/>
      <w:lvlJc w:val="left"/>
      <w:pPr>
        <w:ind w:left="3600" w:hanging="360"/>
      </w:pPr>
    </w:lvl>
    <w:lvl w:ilvl="5" w:tplc="D7DEDC8E" w:tentative="1">
      <w:start w:val="1"/>
      <w:numFmt w:val="lowerRoman"/>
      <w:lvlText w:val="%6."/>
      <w:lvlJc w:val="right"/>
      <w:pPr>
        <w:ind w:left="4320" w:hanging="180"/>
      </w:pPr>
    </w:lvl>
    <w:lvl w:ilvl="6" w:tplc="DAB287E2" w:tentative="1">
      <w:start w:val="1"/>
      <w:numFmt w:val="decimal"/>
      <w:lvlText w:val="%7."/>
      <w:lvlJc w:val="left"/>
      <w:pPr>
        <w:ind w:left="5040" w:hanging="360"/>
      </w:pPr>
    </w:lvl>
    <w:lvl w:ilvl="7" w:tplc="925EA18A" w:tentative="1">
      <w:start w:val="1"/>
      <w:numFmt w:val="lowerLetter"/>
      <w:lvlText w:val="%8."/>
      <w:lvlJc w:val="left"/>
      <w:pPr>
        <w:ind w:left="5760" w:hanging="360"/>
      </w:pPr>
    </w:lvl>
    <w:lvl w:ilvl="8" w:tplc="AFA6FA7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C764B84">
      <w:start w:val="1"/>
      <w:numFmt w:val="lowerRoman"/>
      <w:lvlText w:val="(%1)"/>
      <w:lvlJc w:val="left"/>
      <w:pPr>
        <w:ind w:left="1080" w:hanging="720"/>
      </w:pPr>
      <w:rPr>
        <w:rFonts w:hint="default"/>
      </w:rPr>
    </w:lvl>
    <w:lvl w:ilvl="1" w:tplc="6E7AD2D2" w:tentative="1">
      <w:start w:val="1"/>
      <w:numFmt w:val="lowerLetter"/>
      <w:lvlText w:val="%2."/>
      <w:lvlJc w:val="left"/>
      <w:pPr>
        <w:ind w:left="1440" w:hanging="360"/>
      </w:pPr>
    </w:lvl>
    <w:lvl w:ilvl="2" w:tplc="42A40FB6" w:tentative="1">
      <w:start w:val="1"/>
      <w:numFmt w:val="lowerRoman"/>
      <w:lvlText w:val="%3."/>
      <w:lvlJc w:val="right"/>
      <w:pPr>
        <w:ind w:left="2160" w:hanging="180"/>
      </w:pPr>
    </w:lvl>
    <w:lvl w:ilvl="3" w:tplc="35A43BF2" w:tentative="1">
      <w:start w:val="1"/>
      <w:numFmt w:val="decimal"/>
      <w:lvlText w:val="%4."/>
      <w:lvlJc w:val="left"/>
      <w:pPr>
        <w:ind w:left="2880" w:hanging="360"/>
      </w:pPr>
    </w:lvl>
    <w:lvl w:ilvl="4" w:tplc="365490C2" w:tentative="1">
      <w:start w:val="1"/>
      <w:numFmt w:val="lowerLetter"/>
      <w:lvlText w:val="%5."/>
      <w:lvlJc w:val="left"/>
      <w:pPr>
        <w:ind w:left="3600" w:hanging="360"/>
      </w:pPr>
    </w:lvl>
    <w:lvl w:ilvl="5" w:tplc="CCC094E6" w:tentative="1">
      <w:start w:val="1"/>
      <w:numFmt w:val="lowerRoman"/>
      <w:lvlText w:val="%6."/>
      <w:lvlJc w:val="right"/>
      <w:pPr>
        <w:ind w:left="4320" w:hanging="180"/>
      </w:pPr>
    </w:lvl>
    <w:lvl w:ilvl="6" w:tplc="A9827C00" w:tentative="1">
      <w:start w:val="1"/>
      <w:numFmt w:val="decimal"/>
      <w:lvlText w:val="%7."/>
      <w:lvlJc w:val="left"/>
      <w:pPr>
        <w:ind w:left="5040" w:hanging="360"/>
      </w:pPr>
    </w:lvl>
    <w:lvl w:ilvl="7" w:tplc="936E4D40" w:tentative="1">
      <w:start w:val="1"/>
      <w:numFmt w:val="lowerLetter"/>
      <w:lvlText w:val="%8."/>
      <w:lvlJc w:val="left"/>
      <w:pPr>
        <w:ind w:left="5760" w:hanging="360"/>
      </w:pPr>
    </w:lvl>
    <w:lvl w:ilvl="8" w:tplc="E912D53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AEC2FCA">
      <w:start w:val="1"/>
      <w:numFmt w:val="lowerRoman"/>
      <w:lvlText w:val="(%1)"/>
      <w:lvlJc w:val="left"/>
      <w:pPr>
        <w:ind w:left="1080" w:hanging="720"/>
      </w:pPr>
      <w:rPr>
        <w:rFonts w:hint="default"/>
      </w:rPr>
    </w:lvl>
    <w:lvl w:ilvl="1" w:tplc="C32E31AE" w:tentative="1">
      <w:start w:val="1"/>
      <w:numFmt w:val="lowerLetter"/>
      <w:lvlText w:val="%2."/>
      <w:lvlJc w:val="left"/>
      <w:pPr>
        <w:ind w:left="1440" w:hanging="360"/>
      </w:pPr>
    </w:lvl>
    <w:lvl w:ilvl="2" w:tplc="602A9646" w:tentative="1">
      <w:start w:val="1"/>
      <w:numFmt w:val="lowerRoman"/>
      <w:lvlText w:val="%3."/>
      <w:lvlJc w:val="right"/>
      <w:pPr>
        <w:ind w:left="2160" w:hanging="180"/>
      </w:pPr>
    </w:lvl>
    <w:lvl w:ilvl="3" w:tplc="7B76F66C" w:tentative="1">
      <w:start w:val="1"/>
      <w:numFmt w:val="decimal"/>
      <w:lvlText w:val="%4."/>
      <w:lvlJc w:val="left"/>
      <w:pPr>
        <w:ind w:left="2880" w:hanging="360"/>
      </w:pPr>
    </w:lvl>
    <w:lvl w:ilvl="4" w:tplc="30FED54A" w:tentative="1">
      <w:start w:val="1"/>
      <w:numFmt w:val="lowerLetter"/>
      <w:lvlText w:val="%5."/>
      <w:lvlJc w:val="left"/>
      <w:pPr>
        <w:ind w:left="3600" w:hanging="360"/>
      </w:pPr>
    </w:lvl>
    <w:lvl w:ilvl="5" w:tplc="32183C22" w:tentative="1">
      <w:start w:val="1"/>
      <w:numFmt w:val="lowerRoman"/>
      <w:lvlText w:val="%6."/>
      <w:lvlJc w:val="right"/>
      <w:pPr>
        <w:ind w:left="4320" w:hanging="180"/>
      </w:pPr>
    </w:lvl>
    <w:lvl w:ilvl="6" w:tplc="721E7C38" w:tentative="1">
      <w:start w:val="1"/>
      <w:numFmt w:val="decimal"/>
      <w:lvlText w:val="%7."/>
      <w:lvlJc w:val="left"/>
      <w:pPr>
        <w:ind w:left="5040" w:hanging="360"/>
      </w:pPr>
    </w:lvl>
    <w:lvl w:ilvl="7" w:tplc="CC989A16" w:tentative="1">
      <w:start w:val="1"/>
      <w:numFmt w:val="lowerLetter"/>
      <w:lvlText w:val="%8."/>
      <w:lvlJc w:val="left"/>
      <w:pPr>
        <w:ind w:left="5760" w:hanging="360"/>
      </w:pPr>
    </w:lvl>
    <w:lvl w:ilvl="8" w:tplc="B1EC5CE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054F004">
      <w:start w:val="1"/>
      <w:numFmt w:val="lowerRoman"/>
      <w:lvlText w:val="(%1)"/>
      <w:lvlJc w:val="left"/>
      <w:pPr>
        <w:ind w:left="1080" w:hanging="720"/>
      </w:pPr>
      <w:rPr>
        <w:rFonts w:hint="default"/>
      </w:rPr>
    </w:lvl>
    <w:lvl w:ilvl="1" w:tplc="7F8478F4" w:tentative="1">
      <w:start w:val="1"/>
      <w:numFmt w:val="lowerLetter"/>
      <w:lvlText w:val="%2."/>
      <w:lvlJc w:val="left"/>
      <w:pPr>
        <w:ind w:left="1440" w:hanging="360"/>
      </w:pPr>
    </w:lvl>
    <w:lvl w:ilvl="2" w:tplc="CCB0FC28" w:tentative="1">
      <w:start w:val="1"/>
      <w:numFmt w:val="lowerRoman"/>
      <w:lvlText w:val="%3."/>
      <w:lvlJc w:val="right"/>
      <w:pPr>
        <w:ind w:left="2160" w:hanging="180"/>
      </w:pPr>
    </w:lvl>
    <w:lvl w:ilvl="3" w:tplc="3E5253FA" w:tentative="1">
      <w:start w:val="1"/>
      <w:numFmt w:val="decimal"/>
      <w:lvlText w:val="%4."/>
      <w:lvlJc w:val="left"/>
      <w:pPr>
        <w:ind w:left="2880" w:hanging="360"/>
      </w:pPr>
    </w:lvl>
    <w:lvl w:ilvl="4" w:tplc="F4085EE2" w:tentative="1">
      <w:start w:val="1"/>
      <w:numFmt w:val="lowerLetter"/>
      <w:lvlText w:val="%5."/>
      <w:lvlJc w:val="left"/>
      <w:pPr>
        <w:ind w:left="3600" w:hanging="360"/>
      </w:pPr>
    </w:lvl>
    <w:lvl w:ilvl="5" w:tplc="8B28E282" w:tentative="1">
      <w:start w:val="1"/>
      <w:numFmt w:val="lowerRoman"/>
      <w:lvlText w:val="%6."/>
      <w:lvlJc w:val="right"/>
      <w:pPr>
        <w:ind w:left="4320" w:hanging="180"/>
      </w:pPr>
    </w:lvl>
    <w:lvl w:ilvl="6" w:tplc="41D84C68" w:tentative="1">
      <w:start w:val="1"/>
      <w:numFmt w:val="decimal"/>
      <w:lvlText w:val="%7."/>
      <w:lvlJc w:val="left"/>
      <w:pPr>
        <w:ind w:left="5040" w:hanging="360"/>
      </w:pPr>
    </w:lvl>
    <w:lvl w:ilvl="7" w:tplc="C0E8F900" w:tentative="1">
      <w:start w:val="1"/>
      <w:numFmt w:val="lowerLetter"/>
      <w:lvlText w:val="%8."/>
      <w:lvlJc w:val="left"/>
      <w:pPr>
        <w:ind w:left="5760" w:hanging="360"/>
      </w:pPr>
    </w:lvl>
    <w:lvl w:ilvl="8" w:tplc="0074C586" w:tentative="1">
      <w:start w:val="1"/>
      <w:numFmt w:val="lowerRoman"/>
      <w:lvlText w:val="%9."/>
      <w:lvlJc w:val="right"/>
      <w:pPr>
        <w:ind w:left="6480" w:hanging="180"/>
      </w:pPr>
    </w:lvl>
  </w:abstractNum>
  <w:abstractNum w:abstractNumId="10" w15:restartNumberingAfterBreak="0">
    <w:nsid w:val="3BE04CCD"/>
    <w:multiLevelType w:val="hybridMultilevel"/>
    <w:tmpl w:val="1EC2661A"/>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1" w15:restartNumberingAfterBreak="0">
    <w:nsid w:val="5695616A"/>
    <w:multiLevelType w:val="hybridMultilevel"/>
    <w:tmpl w:val="790C5C02"/>
    <w:lvl w:ilvl="0" w:tplc="23302E2E">
      <w:start w:val="1"/>
      <w:numFmt w:val="lowerRoman"/>
      <w:lvlText w:val="(%1)"/>
      <w:lvlJc w:val="left"/>
      <w:pPr>
        <w:ind w:left="1080" w:hanging="720"/>
      </w:pPr>
      <w:rPr>
        <w:rFonts w:hint="default"/>
      </w:rPr>
    </w:lvl>
    <w:lvl w:ilvl="1" w:tplc="0890E582" w:tentative="1">
      <w:start w:val="1"/>
      <w:numFmt w:val="lowerLetter"/>
      <w:lvlText w:val="%2."/>
      <w:lvlJc w:val="left"/>
      <w:pPr>
        <w:ind w:left="1440" w:hanging="360"/>
      </w:pPr>
    </w:lvl>
    <w:lvl w:ilvl="2" w:tplc="3976F1AC" w:tentative="1">
      <w:start w:val="1"/>
      <w:numFmt w:val="lowerRoman"/>
      <w:lvlText w:val="%3."/>
      <w:lvlJc w:val="right"/>
      <w:pPr>
        <w:ind w:left="2160" w:hanging="180"/>
      </w:pPr>
    </w:lvl>
    <w:lvl w:ilvl="3" w:tplc="0F0CA280" w:tentative="1">
      <w:start w:val="1"/>
      <w:numFmt w:val="decimal"/>
      <w:lvlText w:val="%4."/>
      <w:lvlJc w:val="left"/>
      <w:pPr>
        <w:ind w:left="2880" w:hanging="360"/>
      </w:pPr>
    </w:lvl>
    <w:lvl w:ilvl="4" w:tplc="8EF00B9A" w:tentative="1">
      <w:start w:val="1"/>
      <w:numFmt w:val="lowerLetter"/>
      <w:lvlText w:val="%5."/>
      <w:lvlJc w:val="left"/>
      <w:pPr>
        <w:ind w:left="3600" w:hanging="360"/>
      </w:pPr>
    </w:lvl>
    <w:lvl w:ilvl="5" w:tplc="7ED89B02" w:tentative="1">
      <w:start w:val="1"/>
      <w:numFmt w:val="lowerRoman"/>
      <w:lvlText w:val="%6."/>
      <w:lvlJc w:val="right"/>
      <w:pPr>
        <w:ind w:left="4320" w:hanging="180"/>
      </w:pPr>
    </w:lvl>
    <w:lvl w:ilvl="6" w:tplc="11DA1AD2" w:tentative="1">
      <w:start w:val="1"/>
      <w:numFmt w:val="decimal"/>
      <w:lvlText w:val="%7."/>
      <w:lvlJc w:val="left"/>
      <w:pPr>
        <w:ind w:left="5040" w:hanging="360"/>
      </w:pPr>
    </w:lvl>
    <w:lvl w:ilvl="7" w:tplc="40F448B4" w:tentative="1">
      <w:start w:val="1"/>
      <w:numFmt w:val="lowerLetter"/>
      <w:lvlText w:val="%8."/>
      <w:lvlJc w:val="left"/>
      <w:pPr>
        <w:ind w:left="5760" w:hanging="360"/>
      </w:pPr>
    </w:lvl>
    <w:lvl w:ilvl="8" w:tplc="821CCE6E" w:tentative="1">
      <w:start w:val="1"/>
      <w:numFmt w:val="lowerRoman"/>
      <w:lvlText w:val="%9."/>
      <w:lvlJc w:val="right"/>
      <w:pPr>
        <w:ind w:left="6480" w:hanging="180"/>
      </w:pPr>
    </w:lvl>
  </w:abstractNum>
  <w:abstractNum w:abstractNumId="12" w15:restartNumberingAfterBreak="0">
    <w:nsid w:val="6B684C53"/>
    <w:multiLevelType w:val="hybridMultilevel"/>
    <w:tmpl w:val="B3BCEB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A07E8AEC">
      <w:start w:val="1"/>
      <w:numFmt w:val="lowerRoman"/>
      <w:lvlText w:val="(%1)"/>
      <w:lvlJc w:val="left"/>
      <w:pPr>
        <w:ind w:left="1080" w:hanging="720"/>
      </w:pPr>
      <w:rPr>
        <w:rFonts w:hint="default"/>
      </w:rPr>
    </w:lvl>
    <w:lvl w:ilvl="1" w:tplc="0AF23218" w:tentative="1">
      <w:start w:val="1"/>
      <w:numFmt w:val="lowerLetter"/>
      <w:lvlText w:val="%2."/>
      <w:lvlJc w:val="left"/>
      <w:pPr>
        <w:ind w:left="1440" w:hanging="360"/>
      </w:pPr>
    </w:lvl>
    <w:lvl w:ilvl="2" w:tplc="4564A19A" w:tentative="1">
      <w:start w:val="1"/>
      <w:numFmt w:val="lowerRoman"/>
      <w:lvlText w:val="%3."/>
      <w:lvlJc w:val="right"/>
      <w:pPr>
        <w:ind w:left="2160" w:hanging="180"/>
      </w:pPr>
    </w:lvl>
    <w:lvl w:ilvl="3" w:tplc="F816EF68" w:tentative="1">
      <w:start w:val="1"/>
      <w:numFmt w:val="decimal"/>
      <w:lvlText w:val="%4."/>
      <w:lvlJc w:val="left"/>
      <w:pPr>
        <w:ind w:left="2880" w:hanging="360"/>
      </w:pPr>
    </w:lvl>
    <w:lvl w:ilvl="4" w:tplc="EB4A2102" w:tentative="1">
      <w:start w:val="1"/>
      <w:numFmt w:val="lowerLetter"/>
      <w:lvlText w:val="%5."/>
      <w:lvlJc w:val="left"/>
      <w:pPr>
        <w:ind w:left="3600" w:hanging="360"/>
      </w:pPr>
    </w:lvl>
    <w:lvl w:ilvl="5" w:tplc="B9160EA4" w:tentative="1">
      <w:start w:val="1"/>
      <w:numFmt w:val="lowerRoman"/>
      <w:lvlText w:val="%6."/>
      <w:lvlJc w:val="right"/>
      <w:pPr>
        <w:ind w:left="4320" w:hanging="180"/>
      </w:pPr>
    </w:lvl>
    <w:lvl w:ilvl="6" w:tplc="1EE0C576" w:tentative="1">
      <w:start w:val="1"/>
      <w:numFmt w:val="decimal"/>
      <w:lvlText w:val="%7."/>
      <w:lvlJc w:val="left"/>
      <w:pPr>
        <w:ind w:left="5040" w:hanging="360"/>
      </w:pPr>
    </w:lvl>
    <w:lvl w:ilvl="7" w:tplc="D5A479B2" w:tentative="1">
      <w:start w:val="1"/>
      <w:numFmt w:val="lowerLetter"/>
      <w:lvlText w:val="%8."/>
      <w:lvlJc w:val="left"/>
      <w:pPr>
        <w:ind w:left="5760" w:hanging="360"/>
      </w:pPr>
    </w:lvl>
    <w:lvl w:ilvl="8" w:tplc="14E289D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9721016">
    <w:abstractNumId w:val="14"/>
  </w:num>
  <w:num w:numId="2" w16cid:durableId="67726873">
    <w:abstractNumId w:val="5"/>
  </w:num>
  <w:num w:numId="3" w16cid:durableId="1055010107">
    <w:abstractNumId w:val="2"/>
  </w:num>
  <w:num w:numId="4" w16cid:durableId="654845359">
    <w:abstractNumId w:val="8"/>
  </w:num>
  <w:num w:numId="5" w16cid:durableId="139152170">
    <w:abstractNumId w:val="7"/>
  </w:num>
  <w:num w:numId="6" w16cid:durableId="71856503">
    <w:abstractNumId w:val="1"/>
  </w:num>
  <w:num w:numId="7" w16cid:durableId="1581601850">
    <w:abstractNumId w:val="11"/>
  </w:num>
  <w:num w:numId="8" w16cid:durableId="521168265">
    <w:abstractNumId w:val="6"/>
  </w:num>
  <w:num w:numId="9" w16cid:durableId="463739083">
    <w:abstractNumId w:val="9"/>
  </w:num>
  <w:num w:numId="10" w16cid:durableId="654333220">
    <w:abstractNumId w:val="4"/>
  </w:num>
  <w:num w:numId="11" w16cid:durableId="321396969">
    <w:abstractNumId w:val="13"/>
  </w:num>
  <w:num w:numId="12" w16cid:durableId="320548688">
    <w:abstractNumId w:val="0"/>
  </w:num>
  <w:num w:numId="13" w16cid:durableId="3359126">
    <w:abstractNumId w:val="14"/>
  </w:num>
  <w:num w:numId="14" w16cid:durableId="1741102033">
    <w:abstractNumId w:val="14"/>
  </w:num>
  <w:num w:numId="15" w16cid:durableId="1556893998">
    <w:abstractNumId w:val="14"/>
  </w:num>
  <w:num w:numId="16" w16cid:durableId="570191498">
    <w:abstractNumId w:val="14"/>
  </w:num>
  <w:num w:numId="17" w16cid:durableId="520434364">
    <w:abstractNumId w:val="14"/>
  </w:num>
  <w:num w:numId="18" w16cid:durableId="1614895077">
    <w:abstractNumId w:val="10"/>
  </w:num>
  <w:num w:numId="19" w16cid:durableId="390274489">
    <w:abstractNumId w:val="14"/>
  </w:num>
  <w:num w:numId="20" w16cid:durableId="999768460">
    <w:abstractNumId w:val="12"/>
  </w:num>
  <w:num w:numId="21" w16cid:durableId="1185824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76"/>
    <w:rsid w:val="0000123B"/>
    <w:rsid w:val="000020D0"/>
    <w:rsid w:val="0001586B"/>
    <w:rsid w:val="000210DB"/>
    <w:rsid w:val="00022AF9"/>
    <w:rsid w:val="00027DDB"/>
    <w:rsid w:val="000479DB"/>
    <w:rsid w:val="0008005C"/>
    <w:rsid w:val="000A523A"/>
    <w:rsid w:val="000A5406"/>
    <w:rsid w:val="000C0A67"/>
    <w:rsid w:val="000C2D4F"/>
    <w:rsid w:val="000C3C53"/>
    <w:rsid w:val="000C71FB"/>
    <w:rsid w:val="000D306D"/>
    <w:rsid w:val="000D7DAC"/>
    <w:rsid w:val="000F5131"/>
    <w:rsid w:val="00104496"/>
    <w:rsid w:val="00123AA6"/>
    <w:rsid w:val="00131466"/>
    <w:rsid w:val="001355C6"/>
    <w:rsid w:val="0013799E"/>
    <w:rsid w:val="001521A2"/>
    <w:rsid w:val="00161B74"/>
    <w:rsid w:val="00163CE4"/>
    <w:rsid w:val="00171EEC"/>
    <w:rsid w:val="00175760"/>
    <w:rsid w:val="00181FB7"/>
    <w:rsid w:val="00185713"/>
    <w:rsid w:val="001A2134"/>
    <w:rsid w:val="001A66EC"/>
    <w:rsid w:val="001B702A"/>
    <w:rsid w:val="001D6EA5"/>
    <w:rsid w:val="00202342"/>
    <w:rsid w:val="002051A2"/>
    <w:rsid w:val="00207FAB"/>
    <w:rsid w:val="00215A00"/>
    <w:rsid w:val="002235AA"/>
    <w:rsid w:val="00224082"/>
    <w:rsid w:val="00224DB4"/>
    <w:rsid w:val="002259D0"/>
    <w:rsid w:val="00233C30"/>
    <w:rsid w:val="002449B6"/>
    <w:rsid w:val="00262559"/>
    <w:rsid w:val="00274C02"/>
    <w:rsid w:val="002769ED"/>
    <w:rsid w:val="002C0430"/>
    <w:rsid w:val="002D5E47"/>
    <w:rsid w:val="002D7975"/>
    <w:rsid w:val="003074B6"/>
    <w:rsid w:val="003143AF"/>
    <w:rsid w:val="003278D8"/>
    <w:rsid w:val="00360F8A"/>
    <w:rsid w:val="00370525"/>
    <w:rsid w:val="003762E6"/>
    <w:rsid w:val="003B3DE9"/>
    <w:rsid w:val="003C4DF0"/>
    <w:rsid w:val="003D5A23"/>
    <w:rsid w:val="003E2820"/>
    <w:rsid w:val="00402AA1"/>
    <w:rsid w:val="00412409"/>
    <w:rsid w:val="0041248D"/>
    <w:rsid w:val="00423EBC"/>
    <w:rsid w:val="004264F7"/>
    <w:rsid w:val="00433863"/>
    <w:rsid w:val="00442D4F"/>
    <w:rsid w:val="004461FA"/>
    <w:rsid w:val="00466E04"/>
    <w:rsid w:val="00477012"/>
    <w:rsid w:val="004850BA"/>
    <w:rsid w:val="004864FB"/>
    <w:rsid w:val="00490E7A"/>
    <w:rsid w:val="004A6786"/>
    <w:rsid w:val="004B21CB"/>
    <w:rsid w:val="004B4243"/>
    <w:rsid w:val="004C1139"/>
    <w:rsid w:val="004C527A"/>
    <w:rsid w:val="004C6530"/>
    <w:rsid w:val="004C772A"/>
    <w:rsid w:val="004D21F5"/>
    <w:rsid w:val="004D55EB"/>
    <w:rsid w:val="004D6B4C"/>
    <w:rsid w:val="004E415F"/>
    <w:rsid w:val="004E7DA1"/>
    <w:rsid w:val="004F7F0A"/>
    <w:rsid w:val="0051465F"/>
    <w:rsid w:val="00521E07"/>
    <w:rsid w:val="00555D52"/>
    <w:rsid w:val="00556676"/>
    <w:rsid w:val="00556837"/>
    <w:rsid w:val="00571E73"/>
    <w:rsid w:val="005735E2"/>
    <w:rsid w:val="00573E2A"/>
    <w:rsid w:val="00591382"/>
    <w:rsid w:val="00594FEC"/>
    <w:rsid w:val="005C498B"/>
    <w:rsid w:val="005D48B0"/>
    <w:rsid w:val="005D5754"/>
    <w:rsid w:val="005D5D22"/>
    <w:rsid w:val="005E4465"/>
    <w:rsid w:val="005E6318"/>
    <w:rsid w:val="005F5C56"/>
    <w:rsid w:val="00605B67"/>
    <w:rsid w:val="0063364F"/>
    <w:rsid w:val="006412DA"/>
    <w:rsid w:val="00641C75"/>
    <w:rsid w:val="0064584B"/>
    <w:rsid w:val="00652D91"/>
    <w:rsid w:val="00657460"/>
    <w:rsid w:val="00662B4D"/>
    <w:rsid w:val="006905B1"/>
    <w:rsid w:val="006940EB"/>
    <w:rsid w:val="006A1A4F"/>
    <w:rsid w:val="006A6BF8"/>
    <w:rsid w:val="006C16DD"/>
    <w:rsid w:val="006C6EEC"/>
    <w:rsid w:val="006D0CD7"/>
    <w:rsid w:val="006D42D2"/>
    <w:rsid w:val="006E1762"/>
    <w:rsid w:val="00703D6A"/>
    <w:rsid w:val="0070697A"/>
    <w:rsid w:val="00706D05"/>
    <w:rsid w:val="0071141A"/>
    <w:rsid w:val="007149B5"/>
    <w:rsid w:val="007406F1"/>
    <w:rsid w:val="00741DA1"/>
    <w:rsid w:val="00750EDE"/>
    <w:rsid w:val="007549B3"/>
    <w:rsid w:val="0075665F"/>
    <w:rsid w:val="007623DF"/>
    <w:rsid w:val="007637F6"/>
    <w:rsid w:val="007715AF"/>
    <w:rsid w:val="0078169D"/>
    <w:rsid w:val="007825FD"/>
    <w:rsid w:val="0078289E"/>
    <w:rsid w:val="007A7D8C"/>
    <w:rsid w:val="007B5266"/>
    <w:rsid w:val="007B5F95"/>
    <w:rsid w:val="007B63B1"/>
    <w:rsid w:val="007C2A14"/>
    <w:rsid w:val="007C577B"/>
    <w:rsid w:val="007C583D"/>
    <w:rsid w:val="007F1D2E"/>
    <w:rsid w:val="007F2A00"/>
    <w:rsid w:val="007F339B"/>
    <w:rsid w:val="007F5928"/>
    <w:rsid w:val="00814C5F"/>
    <w:rsid w:val="0082131F"/>
    <w:rsid w:val="00847ED3"/>
    <w:rsid w:val="008526C8"/>
    <w:rsid w:val="00866286"/>
    <w:rsid w:val="00883720"/>
    <w:rsid w:val="008A77C6"/>
    <w:rsid w:val="008A795E"/>
    <w:rsid w:val="008B14E4"/>
    <w:rsid w:val="008B297C"/>
    <w:rsid w:val="008B4D83"/>
    <w:rsid w:val="008C4282"/>
    <w:rsid w:val="008C6735"/>
    <w:rsid w:val="008D1FD0"/>
    <w:rsid w:val="008D51F9"/>
    <w:rsid w:val="008D589E"/>
    <w:rsid w:val="008D7507"/>
    <w:rsid w:val="00917615"/>
    <w:rsid w:val="00932ACB"/>
    <w:rsid w:val="009345AC"/>
    <w:rsid w:val="009361EC"/>
    <w:rsid w:val="009561AA"/>
    <w:rsid w:val="009643D3"/>
    <w:rsid w:val="009732FE"/>
    <w:rsid w:val="009A3AF8"/>
    <w:rsid w:val="009B06F5"/>
    <w:rsid w:val="009B6A4C"/>
    <w:rsid w:val="009C15BA"/>
    <w:rsid w:val="009D0BE1"/>
    <w:rsid w:val="009D3425"/>
    <w:rsid w:val="009D7C67"/>
    <w:rsid w:val="009E2B87"/>
    <w:rsid w:val="009E36D2"/>
    <w:rsid w:val="009F3329"/>
    <w:rsid w:val="009F680F"/>
    <w:rsid w:val="00A122AE"/>
    <w:rsid w:val="00A17004"/>
    <w:rsid w:val="00A2189E"/>
    <w:rsid w:val="00A30CE4"/>
    <w:rsid w:val="00A3483B"/>
    <w:rsid w:val="00A42036"/>
    <w:rsid w:val="00A468C1"/>
    <w:rsid w:val="00A500D0"/>
    <w:rsid w:val="00A63F2C"/>
    <w:rsid w:val="00A65D37"/>
    <w:rsid w:val="00A703E1"/>
    <w:rsid w:val="00A936A2"/>
    <w:rsid w:val="00AB7AB9"/>
    <w:rsid w:val="00AC36B0"/>
    <w:rsid w:val="00AE4300"/>
    <w:rsid w:val="00AF21E3"/>
    <w:rsid w:val="00B038EA"/>
    <w:rsid w:val="00B07148"/>
    <w:rsid w:val="00B07662"/>
    <w:rsid w:val="00B30E5A"/>
    <w:rsid w:val="00B356D1"/>
    <w:rsid w:val="00B44348"/>
    <w:rsid w:val="00B56211"/>
    <w:rsid w:val="00B57C20"/>
    <w:rsid w:val="00B6673D"/>
    <w:rsid w:val="00B70B65"/>
    <w:rsid w:val="00B73E6F"/>
    <w:rsid w:val="00B76C01"/>
    <w:rsid w:val="00B9271B"/>
    <w:rsid w:val="00B95931"/>
    <w:rsid w:val="00B979BB"/>
    <w:rsid w:val="00BA10A5"/>
    <w:rsid w:val="00BA2A1E"/>
    <w:rsid w:val="00BA2F69"/>
    <w:rsid w:val="00BD3322"/>
    <w:rsid w:val="00BD5EB5"/>
    <w:rsid w:val="00C169ED"/>
    <w:rsid w:val="00C43EDD"/>
    <w:rsid w:val="00C463C3"/>
    <w:rsid w:val="00C806D8"/>
    <w:rsid w:val="00C85EA8"/>
    <w:rsid w:val="00CA7B01"/>
    <w:rsid w:val="00CE02CD"/>
    <w:rsid w:val="00D109DA"/>
    <w:rsid w:val="00D142A5"/>
    <w:rsid w:val="00D23661"/>
    <w:rsid w:val="00D316E3"/>
    <w:rsid w:val="00D4451D"/>
    <w:rsid w:val="00D629F6"/>
    <w:rsid w:val="00D65494"/>
    <w:rsid w:val="00D65D4F"/>
    <w:rsid w:val="00D76B43"/>
    <w:rsid w:val="00D83E2C"/>
    <w:rsid w:val="00D92FBE"/>
    <w:rsid w:val="00D946C6"/>
    <w:rsid w:val="00D947EC"/>
    <w:rsid w:val="00DA04FA"/>
    <w:rsid w:val="00DB2F92"/>
    <w:rsid w:val="00DD7CEC"/>
    <w:rsid w:val="00E04326"/>
    <w:rsid w:val="00E23857"/>
    <w:rsid w:val="00E43293"/>
    <w:rsid w:val="00E47218"/>
    <w:rsid w:val="00E52204"/>
    <w:rsid w:val="00E54E8D"/>
    <w:rsid w:val="00E71F12"/>
    <w:rsid w:val="00E8380F"/>
    <w:rsid w:val="00E84992"/>
    <w:rsid w:val="00E85294"/>
    <w:rsid w:val="00E86D6E"/>
    <w:rsid w:val="00E86EFD"/>
    <w:rsid w:val="00EA3951"/>
    <w:rsid w:val="00EB2325"/>
    <w:rsid w:val="00EC7F93"/>
    <w:rsid w:val="00EE2651"/>
    <w:rsid w:val="00EF7FD9"/>
    <w:rsid w:val="00F133D5"/>
    <w:rsid w:val="00F15A80"/>
    <w:rsid w:val="00F26B10"/>
    <w:rsid w:val="00F308DD"/>
    <w:rsid w:val="00F413BA"/>
    <w:rsid w:val="00F51E49"/>
    <w:rsid w:val="00F52232"/>
    <w:rsid w:val="00F61556"/>
    <w:rsid w:val="00F772DD"/>
    <w:rsid w:val="00F92F3B"/>
    <w:rsid w:val="00F9303A"/>
    <w:rsid w:val="00F93310"/>
    <w:rsid w:val="00FB392B"/>
    <w:rsid w:val="00FC00A2"/>
    <w:rsid w:val="00FC51E4"/>
    <w:rsid w:val="00FC6A04"/>
    <w:rsid w:val="00FE0C57"/>
    <w:rsid w:val="00FE3D5E"/>
    <w:rsid w:val="00FF7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61B7"/>
  <w15:docId w15:val="{68FA2164-5B39-4E09-AEC3-339CCE91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8D589E"/>
    <w:pPr>
      <w:numPr>
        <w:numId w:val="1"/>
      </w:numPr>
      <w:spacing w:before="2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8D589E"/>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8D589E"/>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847ED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47ED3"/>
    <w:rPr>
      <w:sz w:val="16"/>
      <w:szCs w:val="16"/>
    </w:rPr>
  </w:style>
  <w:style w:type="paragraph" w:styleId="CommentSubject">
    <w:name w:val="annotation subject"/>
    <w:basedOn w:val="CommentText"/>
    <w:next w:val="CommentText"/>
    <w:link w:val="CommentSubjectChar"/>
    <w:uiPriority w:val="99"/>
    <w:semiHidden/>
    <w:unhideWhenUsed/>
    <w:rsid w:val="00847ED3"/>
    <w:rPr>
      <w:b/>
      <w:bCs/>
      <w:sz w:val="20"/>
      <w:szCs w:val="20"/>
    </w:rPr>
  </w:style>
  <w:style w:type="character" w:customStyle="1" w:styleId="CommentSubjectChar">
    <w:name w:val="Comment Subject Char"/>
    <w:basedOn w:val="CommentTextChar"/>
    <w:link w:val="CommentSubject"/>
    <w:uiPriority w:val="99"/>
    <w:semiHidden/>
    <w:rsid w:val="00847ED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CD2904" w:rsidRDefault="00CD2904"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D2904" w:rsidRDefault="00CD2904">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D2904" w:rsidRDefault="00CD2904"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D2904" w:rsidRDefault="00CD2904"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D2904" w:rsidRDefault="00CD2904"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904"/>
    <w:rsid w:val="000210DB"/>
    <w:rsid w:val="000A5406"/>
    <w:rsid w:val="002D4A25"/>
    <w:rsid w:val="00433863"/>
    <w:rsid w:val="004461FA"/>
    <w:rsid w:val="00567C19"/>
    <w:rsid w:val="009345AC"/>
    <w:rsid w:val="00A024B0"/>
    <w:rsid w:val="00A63F2C"/>
    <w:rsid w:val="00A86B2D"/>
    <w:rsid w:val="00AF21E3"/>
    <w:rsid w:val="00B56211"/>
    <w:rsid w:val="00B95931"/>
    <w:rsid w:val="00BD5EB5"/>
    <w:rsid w:val="00BE234A"/>
    <w:rsid w:val="00C806D8"/>
    <w:rsid w:val="00CD2904"/>
    <w:rsid w:val="00E729AE"/>
    <w:rsid w:val="00E8380F"/>
    <w:rsid w:val="00E86D6E"/>
    <w:rsid w:val="00E86EFD"/>
    <w:rsid w:val="00F00946"/>
    <w:rsid w:val="00F10FB7"/>
    <w:rsid w:val="00FF7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6B2D"/>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2272</Words>
  <Characters>12952</Characters>
  <Application>Microsoft Office Word</Application>
  <DocSecurity>12</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2024-08-14T22:23:00Z</dcterms:created>
  <dcterms:modified xsi:type="dcterms:W3CDTF">2024-08-14T22:23:00Z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