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85A56D" w14:textId="77777777" w:rsidR="00D2559D" w:rsidRPr="002C3EBF" w:rsidRDefault="00F11E4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A85A6A9" wp14:editId="2A85A6A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32124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A85A56E" w14:textId="77777777" w:rsidR="00D2559D" w:rsidRDefault="00F11E4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A85A56F" w14:textId="77777777" w:rsidR="00D2559D" w:rsidRDefault="00F11E4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A85A570" w14:textId="77777777" w:rsidR="00D2559D" w:rsidRPr="002C3EBF" w:rsidRDefault="00F11E4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C1BC4" w14:paraId="2A85A573" w14:textId="77777777" w:rsidTr="002C1BC4">
        <w:tc>
          <w:tcPr>
            <w:cnfStyle w:val="001000000000" w:firstRow="0" w:lastRow="0" w:firstColumn="1" w:lastColumn="0" w:oddVBand="0" w:evenVBand="0" w:oddHBand="0" w:evenHBand="0" w:firstRowFirstColumn="0" w:firstRowLastColumn="0" w:lastRowFirstColumn="0" w:lastRowLastColumn="0"/>
            <w:tcW w:w="3227" w:type="dxa"/>
          </w:tcPr>
          <w:p w14:paraId="2A85A571" w14:textId="77777777" w:rsidR="00D2559D" w:rsidRPr="00996FAF" w:rsidRDefault="00F11E4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A85A572" w14:textId="77777777" w:rsidR="00D2559D" w:rsidRPr="00996FAF" w:rsidRDefault="00F11E4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996FAF">
              <w:rPr>
                <w:rFonts w:ascii="Arial" w:hAnsi="Arial" w:cs="Arial"/>
                <w:color w:val="auto"/>
              </w:rPr>
              <w:t>Bethsalem</w:t>
            </w:r>
            <w:proofErr w:type="spellEnd"/>
            <w:r w:rsidRPr="00996FAF">
              <w:rPr>
                <w:rFonts w:ascii="Arial" w:hAnsi="Arial" w:cs="Arial"/>
                <w:color w:val="auto"/>
              </w:rPr>
              <w:t xml:space="preserve"> Care</w:t>
            </w:r>
          </w:p>
        </w:tc>
      </w:tr>
      <w:tr w:rsidR="002C1BC4" w14:paraId="2A85A576" w14:textId="77777777" w:rsidTr="002C1B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85A574" w14:textId="77777777" w:rsidR="00CA37CB" w:rsidRPr="00996FAF" w:rsidRDefault="00F11E4C"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A85A575" w14:textId="77777777" w:rsidR="00CA37CB" w:rsidRPr="00996FAF" w:rsidRDefault="00F11E4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10 Education Road</w:t>
            </w:r>
            <w:r w:rsidRPr="00602258">
              <w:rPr>
                <w:rFonts w:ascii="Arial" w:hAnsi="Arial" w:cs="Arial"/>
                <w:color w:val="auto"/>
              </w:rPr>
              <w:t xml:space="preserve"> HAPPY VALLEY SA 5159</w:t>
            </w:r>
          </w:p>
        </w:tc>
      </w:tr>
      <w:tr w:rsidR="002C1BC4" w14:paraId="2A85A579" w14:textId="77777777" w:rsidTr="002C1BC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85A577" w14:textId="77777777" w:rsidR="00CA37CB" w:rsidRPr="00996FAF" w:rsidRDefault="00F11E4C"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A85A578" w14:textId="77777777" w:rsidR="00CA37CB" w:rsidRPr="00996FAF" w:rsidRDefault="00F11E4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6088</w:t>
            </w:r>
          </w:p>
        </w:tc>
      </w:tr>
      <w:tr w:rsidR="002C1BC4" w14:paraId="2A85A57C" w14:textId="77777777" w:rsidTr="002C1B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85A57A" w14:textId="77777777" w:rsidR="00D2559D" w:rsidRPr="00996FAF" w:rsidRDefault="00F11E4C"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A85A57B" w14:textId="77777777" w:rsidR="00D2559D" w:rsidRPr="00996FAF" w:rsidRDefault="00F11E4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Christadelphian Care Services (SA) Incorporated</w:t>
            </w:r>
          </w:p>
        </w:tc>
      </w:tr>
      <w:tr w:rsidR="002C1BC4" w14:paraId="2A85A57F" w14:textId="77777777" w:rsidTr="002C1BC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85A57D" w14:textId="77777777" w:rsidR="00D2559D" w:rsidRPr="00996FAF" w:rsidRDefault="00F11E4C"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A85A57E" w14:textId="77777777" w:rsidR="00D2559D" w:rsidRPr="00996FAF" w:rsidRDefault="00F11E4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2C1BC4" w14:paraId="2A85A582" w14:textId="77777777" w:rsidTr="002C1B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85A580" w14:textId="77777777" w:rsidR="00D2559D" w:rsidRPr="00996FAF" w:rsidRDefault="00F11E4C"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A85A581" w14:textId="77777777" w:rsidR="00D2559D" w:rsidRPr="00996FAF" w:rsidRDefault="00F11E4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6 July 2023</w:t>
            </w:r>
          </w:p>
        </w:tc>
      </w:tr>
      <w:tr w:rsidR="002C1BC4" w14:paraId="2A85A585" w14:textId="77777777" w:rsidTr="002C1BC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A85A583" w14:textId="77777777" w:rsidR="00D2559D" w:rsidRPr="00996FAF" w:rsidRDefault="00F11E4C"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A85A584" w14:textId="60B31AB9" w:rsidR="00D2559D" w:rsidRPr="00996FAF" w:rsidRDefault="00F11E4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11E4C">
              <w:rPr>
                <w:rFonts w:ascii="Arial" w:hAnsi="Arial" w:cs="Arial"/>
                <w:color w:val="auto"/>
              </w:rPr>
              <w:t>26 July 2023</w:t>
            </w:r>
          </w:p>
        </w:tc>
      </w:tr>
    </w:tbl>
    <w:bookmarkEnd w:id="0"/>
    <w:p w14:paraId="2A85A586" w14:textId="57B353A0" w:rsidR="00FA0A5B" w:rsidRPr="00996FAF" w:rsidRDefault="00F11E4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273B11">
        <w:rPr>
          <w:rFonts w:ascii="Arial" w:hAnsi="Arial" w:cs="Arial"/>
        </w:rPr>
        <w:t xml:space="preserve"> </w:t>
      </w:r>
      <w:r w:rsidRPr="00996FAF">
        <w:rPr>
          <w:rFonts w:ascii="Arial" w:hAnsi="Arial" w:cs="Arial"/>
        </w:rPr>
        <w:t>2018.</w:t>
      </w:r>
      <w:r w:rsidRPr="00996FAF">
        <w:rPr>
          <w:rFonts w:ascii="Arial" w:hAnsi="Arial" w:cs="Arial"/>
        </w:rPr>
        <w:br w:type="page"/>
      </w:r>
    </w:p>
    <w:p w14:paraId="2A85A587" w14:textId="77777777" w:rsidR="000078F8" w:rsidRPr="00996FAF" w:rsidRDefault="00F11E4C"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2A85A588" w14:textId="0DF8033E" w:rsidR="000078F8" w:rsidRPr="00996FAF" w:rsidRDefault="00F11E4C" w:rsidP="0036130C">
      <w:pPr>
        <w:pStyle w:val="NormalArial"/>
      </w:pPr>
      <w:r w:rsidRPr="00996FAF">
        <w:t xml:space="preserve">This performance report for </w:t>
      </w:r>
      <w:proofErr w:type="spellStart"/>
      <w:r w:rsidRPr="00996FAF">
        <w:rPr>
          <w:color w:val="auto"/>
        </w:rPr>
        <w:t>Bethsalem</w:t>
      </w:r>
      <w:proofErr w:type="spellEnd"/>
      <w:r w:rsidRPr="00996FAF">
        <w:rPr>
          <w:color w:val="auto"/>
        </w:rPr>
        <w:t xml:space="preserve"> Care (</w:t>
      </w:r>
      <w:r w:rsidRPr="00996FAF">
        <w:rPr>
          <w:b/>
          <w:color w:val="auto"/>
        </w:rPr>
        <w:t>the service</w:t>
      </w:r>
      <w:r w:rsidRPr="00996FAF">
        <w:rPr>
          <w:color w:val="auto"/>
        </w:rPr>
        <w:t>) has been prepared by</w:t>
      </w:r>
      <w:r w:rsidRPr="00996FAF">
        <w:rPr>
          <w:color w:val="0000FF"/>
        </w:rPr>
        <w:t xml:space="preserve"> </w:t>
      </w:r>
      <w:r w:rsidRPr="00F11E4C">
        <w:rPr>
          <w:color w:val="auto"/>
        </w:rPr>
        <w:t>M Glenn</w:t>
      </w:r>
      <w:r w:rsidRPr="00996FAF">
        <w:t>, delegate of the Aged Care Quality and Safety Commissioner (Commissioner)</w:t>
      </w:r>
      <w:r>
        <w:rPr>
          <w:rStyle w:val="FootnoteReference"/>
        </w:rPr>
        <w:footnoteReference w:id="1"/>
      </w:r>
      <w:r w:rsidRPr="00996FAF">
        <w:t xml:space="preserve">. </w:t>
      </w:r>
    </w:p>
    <w:p w14:paraId="2A85A589" w14:textId="77777777" w:rsidR="000078F8" w:rsidRPr="00996FAF" w:rsidRDefault="00F11E4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A85A58A" w14:textId="77777777" w:rsidR="000078F8" w:rsidRPr="00996FAF" w:rsidRDefault="00F11E4C" w:rsidP="0036130C">
      <w:pPr>
        <w:pStyle w:val="NormalArial"/>
      </w:pPr>
      <w:r w:rsidRPr="00996FAF">
        <w:t>The report also specifies any areas in which improvements must be made to ensure the Quality Standards are complied with.</w:t>
      </w:r>
    </w:p>
    <w:p w14:paraId="2A85A58B" w14:textId="77777777" w:rsidR="00DF37F2" w:rsidRPr="00996FAF" w:rsidRDefault="00F11E4C" w:rsidP="00712752">
      <w:pPr>
        <w:pStyle w:val="Heading1"/>
        <w:spacing w:before="240" w:after="240" w:line="22" w:lineRule="atLeast"/>
        <w:rPr>
          <w:rFonts w:ascii="Arial" w:hAnsi="Arial" w:cs="Arial"/>
        </w:rPr>
      </w:pPr>
      <w:r w:rsidRPr="00996FAF">
        <w:rPr>
          <w:rFonts w:ascii="Arial" w:hAnsi="Arial" w:cs="Arial"/>
        </w:rPr>
        <w:t>Material relied on</w:t>
      </w:r>
    </w:p>
    <w:p w14:paraId="2A85A58C" w14:textId="77777777" w:rsidR="00DF37F2" w:rsidRPr="00996FAF" w:rsidRDefault="00F11E4C" w:rsidP="0036130C">
      <w:pPr>
        <w:pStyle w:val="NormalArial"/>
      </w:pPr>
      <w:r w:rsidRPr="00996FAF">
        <w:t>The following information has been considered in preparing the performance report:</w:t>
      </w:r>
    </w:p>
    <w:p w14:paraId="3516179C" w14:textId="77777777" w:rsidR="00F11E4C" w:rsidRPr="002C3AFF" w:rsidRDefault="00F11E4C" w:rsidP="00F11E4C">
      <w:pPr>
        <w:pStyle w:val="ListBullet"/>
        <w:spacing w:before="0" w:after="120" w:line="22" w:lineRule="atLeast"/>
        <w:ind w:left="425" w:hanging="425"/>
        <w:rPr>
          <w:rFonts w:ascii="Arial" w:hAnsi="Arial" w:cs="Arial"/>
          <w:color w:val="auto"/>
        </w:rPr>
      </w:pPr>
      <w:r w:rsidRPr="002C3AFF">
        <w:rPr>
          <w:rFonts w:ascii="Arial" w:hAnsi="Arial" w:cs="Arial"/>
          <w:color w:val="auto"/>
        </w:rPr>
        <w:t>the Assessment Team’s report for the Assessment Contact - Site; the Assessment Contact - Site report was informed by a site assessment, observations at the service, review of documents and interviews with consumers, representatives, staff and others; and</w:t>
      </w:r>
    </w:p>
    <w:p w14:paraId="2B949D15" w14:textId="77777777" w:rsidR="00F11E4C" w:rsidRPr="002C3AFF" w:rsidRDefault="00F11E4C" w:rsidP="00F11E4C">
      <w:pPr>
        <w:pStyle w:val="ListBullet"/>
        <w:spacing w:before="0" w:after="120" w:line="22" w:lineRule="atLeast"/>
        <w:ind w:left="425" w:hanging="425"/>
        <w:rPr>
          <w:rFonts w:ascii="Arial" w:hAnsi="Arial" w:cs="Arial"/>
          <w:color w:val="auto"/>
        </w:rPr>
      </w:pPr>
      <w:r w:rsidRPr="002C3AFF">
        <w:rPr>
          <w:rFonts w:ascii="Arial" w:hAnsi="Arial" w:cs="Arial"/>
          <w:color w:val="auto"/>
        </w:rPr>
        <w:t>a Performance Report dated 1 May 2023 for an Assessment Contact undertaken 4 April 2023.</w:t>
      </w:r>
    </w:p>
    <w:p w14:paraId="7F5AE732" w14:textId="77777777" w:rsidR="00F11E4C" w:rsidRPr="00712752" w:rsidRDefault="00F11E4C" w:rsidP="00F11E4C">
      <w:pPr>
        <w:spacing w:line="240" w:lineRule="atLeast"/>
        <w:rPr>
          <w:rFonts w:ascii="Arial" w:hAnsi="Arial" w:cs="Arial"/>
        </w:rPr>
      </w:pPr>
      <w:r>
        <w:rPr>
          <w:rFonts w:ascii="Arial" w:hAnsi="Arial" w:cs="Arial"/>
        </w:rPr>
        <w:t xml:space="preserve">The </w:t>
      </w:r>
      <w:r w:rsidRPr="002C3AFF">
        <w:rPr>
          <w:rFonts w:ascii="Arial" w:hAnsi="Arial" w:cs="Arial"/>
        </w:rPr>
        <w:t>provider</w:t>
      </w:r>
      <w:r>
        <w:rPr>
          <w:rFonts w:ascii="Arial" w:hAnsi="Arial" w:cs="Arial"/>
        </w:rPr>
        <w:t xml:space="preserve"> did not submit a</w:t>
      </w:r>
      <w:r w:rsidRPr="002C3AFF">
        <w:rPr>
          <w:rFonts w:ascii="Arial" w:hAnsi="Arial" w:cs="Arial"/>
        </w:rPr>
        <w:t xml:space="preserve"> response to the </w:t>
      </w:r>
      <w:r>
        <w:rPr>
          <w:rFonts w:ascii="Arial" w:hAnsi="Arial" w:cs="Arial"/>
        </w:rPr>
        <w:t>A</w:t>
      </w:r>
      <w:r w:rsidRPr="002C3AFF">
        <w:rPr>
          <w:rFonts w:ascii="Arial" w:hAnsi="Arial" w:cs="Arial"/>
        </w:rPr>
        <w:t xml:space="preserve">ssessment </w:t>
      </w:r>
      <w:r>
        <w:rPr>
          <w:rFonts w:ascii="Arial" w:hAnsi="Arial" w:cs="Arial"/>
        </w:rPr>
        <w:t>T</w:t>
      </w:r>
      <w:r w:rsidRPr="002C3AFF">
        <w:rPr>
          <w:rFonts w:ascii="Arial" w:hAnsi="Arial" w:cs="Arial"/>
        </w:rPr>
        <w:t>eam’s report</w:t>
      </w:r>
      <w:r>
        <w:rPr>
          <w:rFonts w:ascii="Arial" w:hAnsi="Arial" w:cs="Arial"/>
        </w:rPr>
        <w:t>.</w:t>
      </w:r>
    </w:p>
    <w:p w14:paraId="2A85A591" w14:textId="66B7D292" w:rsidR="003B1763" w:rsidRPr="00712752" w:rsidRDefault="00F11E4C"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A85A592" w14:textId="77777777" w:rsidR="00FC045E" w:rsidRPr="00996FAF" w:rsidRDefault="00F11E4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C1BC4" w14:paraId="2A85A598" w14:textId="77777777" w:rsidTr="002C1BC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85A596" w14:textId="77777777" w:rsidR="00FC045E" w:rsidRPr="00996FAF" w:rsidRDefault="00F11E4C" w:rsidP="009767BC">
            <w:pPr>
              <w:keepNext/>
              <w:spacing w:before="0" w:line="22" w:lineRule="atLeast"/>
              <w:ind w:right="-109"/>
              <w:rPr>
                <w:rFonts w:ascii="Arial" w:hAnsi="Arial" w:cs="Arial"/>
              </w:rPr>
            </w:pPr>
            <w:r w:rsidRPr="00996FAF">
              <w:rPr>
                <w:rFonts w:ascii="Arial" w:hAnsi="Arial" w:cs="Arial"/>
              </w:rPr>
              <w:t xml:space="preserve">Standard 2 </w:t>
            </w:r>
            <w:r w:rsidRPr="00F11E4C">
              <w:rPr>
                <w:rFonts w:ascii="Arial" w:hAnsi="Arial" w:cs="Arial"/>
                <w:b w:val="0"/>
                <w:bCs/>
              </w:rPr>
              <w:t>Ongoing assessment and planning with consumers</w:t>
            </w:r>
          </w:p>
        </w:tc>
        <w:tc>
          <w:tcPr>
            <w:tcW w:w="1583" w:type="pct"/>
            <w:shd w:val="clear" w:color="auto" w:fill="auto"/>
          </w:tcPr>
          <w:p w14:paraId="2A85A597" w14:textId="3229461B" w:rsidR="00FC045E" w:rsidRPr="00996FAF" w:rsidRDefault="00FD2C7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11E4C" w:rsidRPr="00F11E4C">
                  <w:rPr>
                    <w:rFonts w:ascii="Arial" w:hAnsi="Arial" w:cs="Arial"/>
                    <w:bCs/>
                  </w:rPr>
                  <w:t>Not applicable as not all requirements have been assessed</w:t>
                </w:r>
              </w:sdtContent>
            </w:sdt>
            <w:r w:rsidR="00F11E4C" w:rsidRPr="00996FAF">
              <w:rPr>
                <w:rFonts w:ascii="Arial" w:hAnsi="Arial" w:cs="Arial"/>
              </w:rPr>
              <w:t xml:space="preserve"> </w:t>
            </w:r>
          </w:p>
        </w:tc>
      </w:tr>
    </w:tbl>
    <w:p w14:paraId="2A85A5AB" w14:textId="77777777" w:rsidR="00FC045E" w:rsidRPr="00996FAF" w:rsidRDefault="00F11E4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A85A5AC" w14:textId="77777777" w:rsidR="00FC045E" w:rsidRPr="00996FAF" w:rsidRDefault="00F11E4C" w:rsidP="00712752">
      <w:pPr>
        <w:pStyle w:val="Heading1"/>
        <w:spacing w:before="0" w:after="240" w:line="22" w:lineRule="atLeast"/>
        <w:rPr>
          <w:rFonts w:ascii="Arial" w:hAnsi="Arial" w:cs="Arial"/>
        </w:rPr>
      </w:pPr>
      <w:r w:rsidRPr="00996FAF">
        <w:rPr>
          <w:rFonts w:ascii="Arial" w:hAnsi="Arial" w:cs="Arial"/>
        </w:rPr>
        <w:t>Areas for improvement</w:t>
      </w:r>
    </w:p>
    <w:p w14:paraId="2A85A5AE" w14:textId="3020D86A" w:rsidR="00FC045E" w:rsidRPr="00996FAF" w:rsidRDefault="00F11E4C" w:rsidP="0036130C">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p>
    <w:p w14:paraId="2A85A5B3" w14:textId="0E733B8B" w:rsidR="00FC045E" w:rsidRPr="00996FAF" w:rsidRDefault="00F11E4C" w:rsidP="0036130C">
      <w:pPr>
        <w:pStyle w:val="NormalArial"/>
      </w:pPr>
      <w:r w:rsidRPr="00996FAF">
        <w:br w:type="page"/>
      </w:r>
    </w:p>
    <w:p w14:paraId="166AC2EC" w14:textId="77777777" w:rsidR="00F11E4C" w:rsidRPr="00996FAF" w:rsidRDefault="00F11E4C" w:rsidP="00F11E4C">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11E4C" w14:paraId="65288625" w14:textId="77777777" w:rsidTr="00EC59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8C4A6B6" w14:textId="77777777" w:rsidR="00F11E4C" w:rsidRPr="0075021E" w:rsidRDefault="00F11E4C" w:rsidP="00EC59AA">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B3C58D3" w14:textId="77777777" w:rsidR="00F11E4C" w:rsidRPr="00996FAF" w:rsidRDefault="00F11E4C" w:rsidP="00EC59A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11E4C" w14:paraId="15EDF948" w14:textId="77777777" w:rsidTr="00EC59A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EAF1E12" w14:textId="77777777" w:rsidR="00F11E4C" w:rsidRPr="00996FAF" w:rsidRDefault="00F11E4C" w:rsidP="00EC59AA">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F217034" w14:textId="77777777" w:rsidR="00F11E4C" w:rsidRPr="00996FAF" w:rsidRDefault="00F11E4C" w:rsidP="00EC59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40DA68A9" w14:textId="77777777" w:rsidR="00F11E4C" w:rsidRPr="00996FAF" w:rsidRDefault="00FD2C7B" w:rsidP="00EC59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385DB40B981D49C983418C0AB8F7E9A5"/>
                </w:placeholder>
                <w:dropDownList>
                  <w:listItem w:displayText="choose a rating" w:value="choose a rating"/>
                  <w:listItem w:displayText="Compliant" w:value="Compliant"/>
                  <w:listItem w:displayText="Non-compliant" w:value="Non-compliant"/>
                </w:dropDownList>
              </w:sdtPr>
              <w:sdtEndPr/>
              <w:sdtContent>
                <w:r w:rsidR="00F11E4C">
                  <w:rPr>
                    <w:rFonts w:ascii="Arial" w:hAnsi="Arial" w:cs="Arial"/>
                    <w:color w:val="auto"/>
                  </w:rPr>
                  <w:t>Compliant</w:t>
                </w:r>
              </w:sdtContent>
            </w:sdt>
            <w:r w:rsidR="00F11E4C" w:rsidRPr="00996FAF">
              <w:rPr>
                <w:rFonts w:ascii="Arial" w:hAnsi="Arial" w:cs="Arial"/>
                <w:color w:val="0000FF"/>
              </w:rPr>
              <w:t xml:space="preserve"> </w:t>
            </w:r>
          </w:p>
        </w:tc>
      </w:tr>
    </w:tbl>
    <w:p w14:paraId="6581097C" w14:textId="77777777" w:rsidR="00F11E4C" w:rsidRDefault="00F11E4C" w:rsidP="00F11E4C">
      <w:pPr>
        <w:pStyle w:val="Heading20"/>
      </w:pPr>
      <w:r w:rsidRPr="00996FAF">
        <w:t>Findings</w:t>
      </w:r>
    </w:p>
    <w:p w14:paraId="2255BB15" w14:textId="0579E3B2" w:rsidR="00F11E4C" w:rsidRDefault="00F11E4C" w:rsidP="00F11E4C">
      <w:pPr>
        <w:pStyle w:val="NormalArial"/>
      </w:pPr>
      <w:r>
        <w:t xml:space="preserve">Requirement (3)(e) was found non-compliant following an Assessment Contact undertaken 4 April 2023 where </w:t>
      </w:r>
      <w:r w:rsidRPr="00020F3D">
        <w:t xml:space="preserve">care and services </w:t>
      </w:r>
      <w:r>
        <w:t>were found to</w:t>
      </w:r>
      <w:r w:rsidRPr="00020F3D">
        <w:t xml:space="preserve"> not</w:t>
      </w:r>
      <w:r>
        <w:t xml:space="preserve"> be</w:t>
      </w:r>
      <w:r w:rsidRPr="00020F3D">
        <w:t xml:space="preserve"> reviewed regularly for effectiveness and when circumstances change</w:t>
      </w:r>
      <w:r>
        <w:t>d</w:t>
      </w:r>
      <w:r w:rsidRPr="00020F3D">
        <w:t xml:space="preserve"> or when incidents impact</w:t>
      </w:r>
      <w:r>
        <w:t>ed</w:t>
      </w:r>
      <w:r w:rsidRPr="00020F3D">
        <w:t xml:space="preserve"> on the needs, goals or preferences of the consumer</w:t>
      </w:r>
      <w:r>
        <w:t xml:space="preserve">. </w:t>
      </w:r>
      <w:r w:rsidRPr="004F322E">
        <w:rPr>
          <w:color w:val="auto"/>
          <w:szCs w:val="22"/>
        </w:rPr>
        <w:t>The Assessment Team’s report provided evidence of actions taken to address deficiencies identified, including, but not limited to</w:t>
      </w:r>
      <w:r w:rsidR="00FB4EBA">
        <w:rPr>
          <w:color w:val="auto"/>
          <w:szCs w:val="22"/>
        </w:rPr>
        <w:t>:</w:t>
      </w:r>
    </w:p>
    <w:p w14:paraId="4DF6D0B9" w14:textId="1C4BC03A" w:rsidR="00F11E4C" w:rsidRPr="008220F1" w:rsidRDefault="00F11E4C" w:rsidP="00F11E4C">
      <w:pPr>
        <w:pStyle w:val="ListBullet"/>
        <w:spacing w:before="0" w:after="120" w:line="22" w:lineRule="atLeast"/>
        <w:ind w:left="425" w:hanging="425"/>
        <w:rPr>
          <w:rFonts w:ascii="Arial" w:hAnsi="Arial" w:cs="Arial"/>
          <w:color w:val="auto"/>
        </w:rPr>
      </w:pPr>
      <w:r w:rsidRPr="00DE1234">
        <w:rPr>
          <w:rFonts w:ascii="Arial" w:hAnsi="Arial" w:cs="Arial"/>
          <w:color w:val="auto"/>
        </w:rPr>
        <w:t>Provided training</w:t>
      </w:r>
      <w:r w:rsidRPr="008220F1">
        <w:rPr>
          <w:rFonts w:ascii="Arial" w:hAnsi="Arial" w:cs="Arial"/>
          <w:color w:val="auto"/>
        </w:rPr>
        <w:t xml:space="preserve"> to clinical staff </w:t>
      </w:r>
      <w:r w:rsidRPr="00DE1234">
        <w:rPr>
          <w:rFonts w:ascii="Arial" w:hAnsi="Arial" w:cs="Arial"/>
          <w:color w:val="auto"/>
        </w:rPr>
        <w:t xml:space="preserve">relating to </w:t>
      </w:r>
      <w:r w:rsidRPr="008220F1">
        <w:rPr>
          <w:rFonts w:ascii="Arial" w:hAnsi="Arial" w:cs="Arial"/>
          <w:color w:val="auto"/>
        </w:rPr>
        <w:t>incident management, falls risk assessment tool, care plan updates and assessments, weight loss and pressure injuries.</w:t>
      </w:r>
    </w:p>
    <w:p w14:paraId="10B2169C" w14:textId="5A9B8BB7" w:rsidR="00F11E4C" w:rsidRPr="008220F1" w:rsidRDefault="00F11E4C" w:rsidP="00F11E4C">
      <w:pPr>
        <w:pStyle w:val="ListBullet"/>
        <w:spacing w:before="0" w:after="120" w:line="22" w:lineRule="atLeast"/>
        <w:ind w:left="425" w:hanging="425"/>
        <w:rPr>
          <w:rFonts w:ascii="Arial" w:hAnsi="Arial" w:cs="Arial"/>
          <w:color w:val="auto"/>
        </w:rPr>
      </w:pPr>
      <w:r w:rsidRPr="00DE1234">
        <w:rPr>
          <w:rFonts w:ascii="Arial" w:hAnsi="Arial" w:cs="Arial"/>
          <w:color w:val="auto"/>
        </w:rPr>
        <w:t>Implemented a</w:t>
      </w:r>
      <w:r w:rsidRPr="008220F1">
        <w:rPr>
          <w:rFonts w:ascii="Arial" w:hAnsi="Arial" w:cs="Arial"/>
          <w:color w:val="auto"/>
        </w:rPr>
        <w:t xml:space="preserve"> new monitoring process to ensure assessments and care plans are reviewed by staff when </w:t>
      </w:r>
      <w:r w:rsidRPr="00DE1234">
        <w:rPr>
          <w:rFonts w:ascii="Arial" w:hAnsi="Arial" w:cs="Arial"/>
          <w:color w:val="auto"/>
        </w:rPr>
        <w:t>consumers’</w:t>
      </w:r>
      <w:r w:rsidRPr="008220F1">
        <w:rPr>
          <w:rFonts w:ascii="Arial" w:hAnsi="Arial" w:cs="Arial"/>
          <w:color w:val="auto"/>
        </w:rPr>
        <w:t xml:space="preserve"> care needs change or following incidents.</w:t>
      </w:r>
    </w:p>
    <w:p w14:paraId="1B1A2A80" w14:textId="778C40B6" w:rsidR="00F11E4C" w:rsidRPr="008220F1" w:rsidRDefault="00F11E4C" w:rsidP="00F11E4C">
      <w:pPr>
        <w:pStyle w:val="ListBullet"/>
        <w:spacing w:before="0" w:after="120" w:line="22" w:lineRule="atLeast"/>
        <w:ind w:left="425" w:hanging="425"/>
        <w:rPr>
          <w:rFonts w:ascii="Arial" w:hAnsi="Arial" w:cs="Arial"/>
          <w:color w:val="auto"/>
        </w:rPr>
      </w:pPr>
      <w:r w:rsidRPr="00DE1234">
        <w:rPr>
          <w:rFonts w:ascii="Arial" w:hAnsi="Arial" w:cs="Arial"/>
          <w:color w:val="auto"/>
        </w:rPr>
        <w:t>Completing</w:t>
      </w:r>
      <w:r w:rsidRPr="008220F1">
        <w:rPr>
          <w:rFonts w:ascii="Arial" w:hAnsi="Arial" w:cs="Arial"/>
          <w:color w:val="auto"/>
        </w:rPr>
        <w:t xml:space="preserve"> daily audits of the incident register to ensure ongoing assessments of </w:t>
      </w:r>
      <w:r w:rsidRPr="00DE1234">
        <w:rPr>
          <w:rFonts w:ascii="Arial" w:hAnsi="Arial" w:cs="Arial"/>
          <w:color w:val="auto"/>
        </w:rPr>
        <w:t xml:space="preserve">consumers’ </w:t>
      </w:r>
      <w:r w:rsidRPr="008220F1">
        <w:rPr>
          <w:rFonts w:ascii="Arial" w:hAnsi="Arial" w:cs="Arial"/>
          <w:color w:val="auto"/>
        </w:rPr>
        <w:t>changing care needs are addressed</w:t>
      </w:r>
      <w:r w:rsidRPr="00DE1234">
        <w:rPr>
          <w:rFonts w:ascii="Arial" w:hAnsi="Arial" w:cs="Arial"/>
          <w:color w:val="auto"/>
        </w:rPr>
        <w:t>,</w:t>
      </w:r>
      <w:r w:rsidRPr="008220F1">
        <w:rPr>
          <w:rFonts w:ascii="Arial" w:hAnsi="Arial" w:cs="Arial"/>
          <w:color w:val="auto"/>
        </w:rPr>
        <w:t xml:space="preserve"> strategies are implemented</w:t>
      </w:r>
      <w:r w:rsidRPr="00DE1234">
        <w:rPr>
          <w:rFonts w:ascii="Arial" w:hAnsi="Arial" w:cs="Arial"/>
          <w:color w:val="auto"/>
        </w:rPr>
        <w:t>,</w:t>
      </w:r>
      <w:r w:rsidRPr="008220F1">
        <w:rPr>
          <w:rFonts w:ascii="Arial" w:hAnsi="Arial" w:cs="Arial"/>
          <w:color w:val="auto"/>
        </w:rPr>
        <w:t xml:space="preserve"> and care plans update</w:t>
      </w:r>
      <w:r w:rsidRPr="00DE1234">
        <w:rPr>
          <w:rFonts w:ascii="Arial" w:hAnsi="Arial" w:cs="Arial"/>
          <w:color w:val="auto"/>
        </w:rPr>
        <w:t>d.</w:t>
      </w:r>
    </w:p>
    <w:p w14:paraId="55DD4372" w14:textId="69442D57" w:rsidR="00F11E4C" w:rsidRDefault="00F11E4C" w:rsidP="00F11E4C">
      <w:pPr>
        <w:rPr>
          <w:rFonts w:ascii="Arial" w:eastAsia="Arial" w:hAnsi="Arial" w:cs="Arial"/>
          <w:szCs w:val="22"/>
        </w:rPr>
      </w:pPr>
      <w:r w:rsidRPr="00180FFD">
        <w:rPr>
          <w:rFonts w:ascii="Arial" w:eastAsia="Arial" w:hAnsi="Arial" w:cs="Arial"/>
          <w:szCs w:val="22"/>
        </w:rPr>
        <w:t xml:space="preserve">At the Assessment Contact undertaken 6 July 2023, </w:t>
      </w:r>
      <w:r w:rsidRPr="003D1427">
        <w:rPr>
          <w:rFonts w:ascii="Arial" w:eastAsia="Arial" w:hAnsi="Arial" w:cs="Arial"/>
          <w:szCs w:val="22"/>
        </w:rPr>
        <w:t xml:space="preserve">regular review of </w:t>
      </w:r>
      <w:r>
        <w:rPr>
          <w:rFonts w:ascii="Arial" w:eastAsia="Arial" w:hAnsi="Arial" w:cs="Arial"/>
          <w:szCs w:val="22"/>
        </w:rPr>
        <w:t xml:space="preserve">consumers’ </w:t>
      </w:r>
      <w:r w:rsidRPr="003D1427">
        <w:rPr>
          <w:rFonts w:ascii="Arial" w:eastAsia="Arial" w:hAnsi="Arial" w:cs="Arial"/>
          <w:szCs w:val="22"/>
        </w:rPr>
        <w:t>care and services</w:t>
      </w:r>
      <w:r>
        <w:rPr>
          <w:rFonts w:ascii="Arial" w:eastAsia="Arial" w:hAnsi="Arial" w:cs="Arial"/>
          <w:szCs w:val="22"/>
        </w:rPr>
        <w:t xml:space="preserve"> was found to be undertaken</w:t>
      </w:r>
      <w:r w:rsidRPr="003D1427">
        <w:rPr>
          <w:rFonts w:ascii="Arial" w:eastAsia="Arial" w:hAnsi="Arial" w:cs="Arial"/>
          <w:szCs w:val="22"/>
        </w:rPr>
        <w:t xml:space="preserve">. </w:t>
      </w:r>
      <w:r>
        <w:rPr>
          <w:rFonts w:ascii="Arial" w:eastAsia="Arial" w:hAnsi="Arial" w:cs="Arial"/>
          <w:szCs w:val="22"/>
        </w:rPr>
        <w:t xml:space="preserve">Care files sampled demonstrated review of consumers’ care and service needs had been conducted in response to falls, pain, changed behaviours, and weight loss. Review processes included reassessment, implementation of monitoring charts and referrals to Medical officers and/or Allied health specialists. Care plans were noted to have been updated to reflect consumers’ current care and service needs. </w:t>
      </w:r>
      <w:r w:rsidRPr="003D1427">
        <w:rPr>
          <w:rFonts w:ascii="Arial" w:eastAsia="Arial" w:hAnsi="Arial" w:cs="Arial"/>
          <w:szCs w:val="22"/>
        </w:rPr>
        <w:t>Consumers and representatives said they are involved in assessment</w:t>
      </w:r>
      <w:r>
        <w:rPr>
          <w:rFonts w:ascii="Arial" w:eastAsia="Arial" w:hAnsi="Arial" w:cs="Arial"/>
          <w:szCs w:val="22"/>
        </w:rPr>
        <w:t>,</w:t>
      </w:r>
      <w:r w:rsidRPr="003D1427">
        <w:rPr>
          <w:rFonts w:ascii="Arial" w:eastAsia="Arial" w:hAnsi="Arial" w:cs="Arial"/>
          <w:szCs w:val="22"/>
        </w:rPr>
        <w:t xml:space="preserve"> planning</w:t>
      </w:r>
      <w:r>
        <w:rPr>
          <w:rFonts w:ascii="Arial" w:eastAsia="Arial" w:hAnsi="Arial" w:cs="Arial"/>
          <w:szCs w:val="22"/>
        </w:rPr>
        <w:t xml:space="preserve"> and review processes, including </w:t>
      </w:r>
      <w:r w:rsidRPr="003D1427">
        <w:rPr>
          <w:rFonts w:ascii="Arial" w:eastAsia="Arial" w:hAnsi="Arial" w:cs="Arial"/>
          <w:szCs w:val="22"/>
        </w:rPr>
        <w:t>following changes or incidents.</w:t>
      </w:r>
    </w:p>
    <w:p w14:paraId="2A85A6A8" w14:textId="4E0C67AD" w:rsidR="00117022" w:rsidRPr="00712752" w:rsidRDefault="00F11E4C" w:rsidP="00960C12">
      <w:r>
        <w:rPr>
          <w:rFonts w:ascii="Arial" w:eastAsia="Arial" w:hAnsi="Arial" w:cs="Arial"/>
          <w:szCs w:val="22"/>
        </w:rPr>
        <w:t>Based on the Assessment Team’s report, I find requirement (3)(e) in Standard 2 Ongoing assessment and planning with consumers compliant.</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85A6B5" w14:textId="77777777" w:rsidR="00A44274" w:rsidRDefault="00F11E4C">
      <w:pPr>
        <w:spacing w:after="0"/>
      </w:pPr>
      <w:r>
        <w:separator/>
      </w:r>
    </w:p>
  </w:endnote>
  <w:endnote w:type="continuationSeparator" w:id="0">
    <w:p w14:paraId="2A85A6B7" w14:textId="77777777" w:rsidR="00A44274" w:rsidRDefault="00F11E4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5A6AE" w14:textId="77777777" w:rsidR="00DF37F2" w:rsidRPr="00DF37F2" w:rsidRDefault="00F11E4C"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Bethsalem</w:t>
    </w:r>
    <w:proofErr w:type="spellEnd"/>
    <w:r w:rsidRPr="00DF37F2">
      <w:rPr>
        <w:rStyle w:val="FooterBold"/>
        <w:rFonts w:ascii="Arial" w:hAnsi="Arial"/>
        <w:b w:val="0"/>
      </w:rPr>
      <w:t xml:space="preserve"> Care</w:t>
    </w:r>
    <w:r w:rsidRPr="00DF37F2">
      <w:rPr>
        <w:rStyle w:val="FooterBold"/>
        <w:rFonts w:ascii="Arial" w:hAnsi="Arial"/>
        <w:b w:val="0"/>
      </w:rPr>
      <w:tab/>
      <w:t xml:space="preserve">RPT-ACC-0122 v3.0 </w:t>
    </w:r>
  </w:p>
  <w:p w14:paraId="2A85A6AF" w14:textId="77777777" w:rsidR="00DF37F2" w:rsidRPr="00DF37F2" w:rsidRDefault="00F11E4C" w:rsidP="00DF37F2">
    <w:pPr>
      <w:pStyle w:val="FooterArial9"/>
      <w:rPr>
        <w:rStyle w:val="FooterBold"/>
        <w:rFonts w:ascii="Arial" w:hAnsi="Arial"/>
        <w:b w:val="0"/>
      </w:rPr>
    </w:pPr>
    <w:r w:rsidRPr="00DF37F2">
      <w:rPr>
        <w:rStyle w:val="FooterBold"/>
        <w:rFonts w:ascii="Arial" w:hAnsi="Arial"/>
        <w:b w:val="0"/>
      </w:rPr>
      <w:t>Commission ID: 6088</w:t>
    </w:r>
    <w:r w:rsidRPr="00DF37F2">
      <w:rPr>
        <w:rStyle w:val="FooterBold"/>
        <w:rFonts w:ascii="Arial" w:hAnsi="Arial"/>
        <w:b w:val="0"/>
      </w:rPr>
      <w:tab/>
      <w:t xml:space="preserve">OFFICIAL: Sensitive </w:t>
    </w:r>
  </w:p>
  <w:p w14:paraId="2A85A6B0" w14:textId="77777777" w:rsidR="00DF37F2" w:rsidRPr="00DF37F2" w:rsidRDefault="00F11E4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5A6B2" w14:textId="77777777" w:rsidR="00E2364A" w:rsidRDefault="00FD2C7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85A6AB" w14:textId="77777777" w:rsidR="00D3157C" w:rsidRDefault="00F11E4C" w:rsidP="00D71F88">
      <w:pPr>
        <w:spacing w:after="0"/>
      </w:pPr>
      <w:r>
        <w:separator/>
      </w:r>
    </w:p>
  </w:footnote>
  <w:footnote w:type="continuationSeparator" w:id="0">
    <w:p w14:paraId="2A85A6AC" w14:textId="77777777" w:rsidR="00D3157C" w:rsidRDefault="00F11E4C" w:rsidP="00D71F88">
      <w:pPr>
        <w:spacing w:after="0"/>
      </w:pPr>
      <w:r>
        <w:continuationSeparator/>
      </w:r>
    </w:p>
  </w:footnote>
  <w:footnote w:id="1">
    <w:p w14:paraId="2A85A6B7" w14:textId="797F0862" w:rsidR="000078F8" w:rsidRDefault="00F11E4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11E4C">
        <w:rPr>
          <w:rFonts w:ascii="Arial" w:hAnsi="Arial" w:cs="Arial"/>
          <w:color w:val="auto"/>
          <w:sz w:val="20"/>
          <w:szCs w:val="20"/>
        </w:rPr>
        <w:t>section 68A</w:t>
      </w:r>
      <w:r w:rsidRPr="00F11E4C">
        <w:rPr>
          <w:rFonts w:ascii="Arial" w:hAnsi="Arial" w:cs="Arial"/>
          <w:b/>
          <w:color w:val="auto"/>
          <w:sz w:val="20"/>
          <w:szCs w:val="20"/>
        </w:rPr>
        <w:t xml:space="preserve"> </w:t>
      </w:r>
      <w:r w:rsidRPr="00F11E4C">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2A85A6B8" w14:textId="77777777" w:rsidR="002B0884" w:rsidRDefault="00FD2C7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5A6AD" w14:textId="77777777" w:rsidR="00D71F88" w:rsidRDefault="00F11E4C">
    <w:pPr>
      <w:pStyle w:val="Header"/>
    </w:pPr>
    <w:r>
      <w:rPr>
        <w:noProof/>
        <w:color w:val="2B579A"/>
        <w:shd w:val="clear" w:color="auto" w:fill="E6E6E6"/>
        <w:lang w:val="en-US"/>
      </w:rPr>
      <w:drawing>
        <wp:anchor distT="0" distB="0" distL="114300" distR="114300" simplePos="0" relativeHeight="251659264" behindDoc="1" locked="0" layoutInCell="1" allowOverlap="1" wp14:anchorId="2A85A6B3" wp14:editId="2A85A6B4">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07276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5A6B1" w14:textId="77777777" w:rsidR="00FA0A5B" w:rsidRDefault="00F11E4C">
    <w:pPr>
      <w:pStyle w:val="Header"/>
    </w:pPr>
    <w:r>
      <w:rPr>
        <w:noProof/>
      </w:rPr>
      <w:drawing>
        <wp:anchor distT="0" distB="0" distL="114300" distR="114300" simplePos="0" relativeHeight="251658240" behindDoc="0" locked="0" layoutInCell="1" allowOverlap="1" wp14:anchorId="2A85A6B5" wp14:editId="2A85A6B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2DD5C">
      <w:start w:val="1"/>
      <w:numFmt w:val="lowerRoman"/>
      <w:lvlText w:val="(%1)"/>
      <w:lvlJc w:val="left"/>
      <w:pPr>
        <w:ind w:left="1080" w:hanging="720"/>
      </w:pPr>
      <w:rPr>
        <w:rFonts w:hint="default"/>
      </w:rPr>
    </w:lvl>
    <w:lvl w:ilvl="1" w:tplc="C8AAAB52" w:tentative="1">
      <w:start w:val="1"/>
      <w:numFmt w:val="lowerLetter"/>
      <w:lvlText w:val="%2."/>
      <w:lvlJc w:val="left"/>
      <w:pPr>
        <w:ind w:left="1440" w:hanging="360"/>
      </w:pPr>
    </w:lvl>
    <w:lvl w:ilvl="2" w:tplc="DEF4D55A" w:tentative="1">
      <w:start w:val="1"/>
      <w:numFmt w:val="lowerRoman"/>
      <w:lvlText w:val="%3."/>
      <w:lvlJc w:val="right"/>
      <w:pPr>
        <w:ind w:left="2160" w:hanging="180"/>
      </w:pPr>
    </w:lvl>
    <w:lvl w:ilvl="3" w:tplc="97F89FE2" w:tentative="1">
      <w:start w:val="1"/>
      <w:numFmt w:val="decimal"/>
      <w:lvlText w:val="%4."/>
      <w:lvlJc w:val="left"/>
      <w:pPr>
        <w:ind w:left="2880" w:hanging="360"/>
      </w:pPr>
    </w:lvl>
    <w:lvl w:ilvl="4" w:tplc="33F48918" w:tentative="1">
      <w:start w:val="1"/>
      <w:numFmt w:val="lowerLetter"/>
      <w:lvlText w:val="%5."/>
      <w:lvlJc w:val="left"/>
      <w:pPr>
        <w:ind w:left="3600" w:hanging="360"/>
      </w:pPr>
    </w:lvl>
    <w:lvl w:ilvl="5" w:tplc="F4923BA2" w:tentative="1">
      <w:start w:val="1"/>
      <w:numFmt w:val="lowerRoman"/>
      <w:lvlText w:val="%6."/>
      <w:lvlJc w:val="right"/>
      <w:pPr>
        <w:ind w:left="4320" w:hanging="180"/>
      </w:pPr>
    </w:lvl>
    <w:lvl w:ilvl="6" w:tplc="2536D244" w:tentative="1">
      <w:start w:val="1"/>
      <w:numFmt w:val="decimal"/>
      <w:lvlText w:val="%7."/>
      <w:lvlJc w:val="left"/>
      <w:pPr>
        <w:ind w:left="5040" w:hanging="360"/>
      </w:pPr>
    </w:lvl>
    <w:lvl w:ilvl="7" w:tplc="F244DCCC" w:tentative="1">
      <w:start w:val="1"/>
      <w:numFmt w:val="lowerLetter"/>
      <w:lvlText w:val="%8."/>
      <w:lvlJc w:val="left"/>
      <w:pPr>
        <w:ind w:left="5760" w:hanging="360"/>
      </w:pPr>
    </w:lvl>
    <w:lvl w:ilvl="8" w:tplc="2EDE603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CEC4E604">
      <w:start w:val="1"/>
      <w:numFmt w:val="lowerRoman"/>
      <w:lvlText w:val="(%1)"/>
      <w:lvlJc w:val="left"/>
      <w:pPr>
        <w:ind w:left="1080" w:hanging="720"/>
      </w:pPr>
      <w:rPr>
        <w:rFonts w:hint="default"/>
      </w:rPr>
    </w:lvl>
    <w:lvl w:ilvl="1" w:tplc="C8145AA6" w:tentative="1">
      <w:start w:val="1"/>
      <w:numFmt w:val="lowerLetter"/>
      <w:lvlText w:val="%2."/>
      <w:lvlJc w:val="left"/>
      <w:pPr>
        <w:ind w:left="1440" w:hanging="360"/>
      </w:pPr>
    </w:lvl>
    <w:lvl w:ilvl="2" w:tplc="F654B250" w:tentative="1">
      <w:start w:val="1"/>
      <w:numFmt w:val="lowerRoman"/>
      <w:lvlText w:val="%3."/>
      <w:lvlJc w:val="right"/>
      <w:pPr>
        <w:ind w:left="2160" w:hanging="180"/>
      </w:pPr>
    </w:lvl>
    <w:lvl w:ilvl="3" w:tplc="2C8C7ACE" w:tentative="1">
      <w:start w:val="1"/>
      <w:numFmt w:val="decimal"/>
      <w:lvlText w:val="%4."/>
      <w:lvlJc w:val="left"/>
      <w:pPr>
        <w:ind w:left="2880" w:hanging="360"/>
      </w:pPr>
    </w:lvl>
    <w:lvl w:ilvl="4" w:tplc="8F14766C" w:tentative="1">
      <w:start w:val="1"/>
      <w:numFmt w:val="lowerLetter"/>
      <w:lvlText w:val="%5."/>
      <w:lvlJc w:val="left"/>
      <w:pPr>
        <w:ind w:left="3600" w:hanging="360"/>
      </w:pPr>
    </w:lvl>
    <w:lvl w:ilvl="5" w:tplc="8BACEA28" w:tentative="1">
      <w:start w:val="1"/>
      <w:numFmt w:val="lowerRoman"/>
      <w:lvlText w:val="%6."/>
      <w:lvlJc w:val="right"/>
      <w:pPr>
        <w:ind w:left="4320" w:hanging="180"/>
      </w:pPr>
    </w:lvl>
    <w:lvl w:ilvl="6" w:tplc="8DB0304C" w:tentative="1">
      <w:start w:val="1"/>
      <w:numFmt w:val="decimal"/>
      <w:lvlText w:val="%7."/>
      <w:lvlJc w:val="left"/>
      <w:pPr>
        <w:ind w:left="5040" w:hanging="360"/>
      </w:pPr>
    </w:lvl>
    <w:lvl w:ilvl="7" w:tplc="2920F92A" w:tentative="1">
      <w:start w:val="1"/>
      <w:numFmt w:val="lowerLetter"/>
      <w:lvlText w:val="%8."/>
      <w:lvlJc w:val="left"/>
      <w:pPr>
        <w:ind w:left="5760" w:hanging="360"/>
      </w:pPr>
    </w:lvl>
    <w:lvl w:ilvl="8" w:tplc="83F6FD3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447EF47A">
      <w:start w:val="1"/>
      <w:numFmt w:val="lowerRoman"/>
      <w:lvlText w:val="(%1)"/>
      <w:lvlJc w:val="left"/>
      <w:pPr>
        <w:ind w:left="1080" w:hanging="720"/>
      </w:pPr>
      <w:rPr>
        <w:rFonts w:hint="default"/>
      </w:rPr>
    </w:lvl>
    <w:lvl w:ilvl="1" w:tplc="95183F44" w:tentative="1">
      <w:start w:val="1"/>
      <w:numFmt w:val="lowerLetter"/>
      <w:lvlText w:val="%2."/>
      <w:lvlJc w:val="left"/>
      <w:pPr>
        <w:ind w:left="1440" w:hanging="360"/>
      </w:pPr>
    </w:lvl>
    <w:lvl w:ilvl="2" w:tplc="60342AD6" w:tentative="1">
      <w:start w:val="1"/>
      <w:numFmt w:val="lowerRoman"/>
      <w:lvlText w:val="%3."/>
      <w:lvlJc w:val="right"/>
      <w:pPr>
        <w:ind w:left="2160" w:hanging="180"/>
      </w:pPr>
    </w:lvl>
    <w:lvl w:ilvl="3" w:tplc="BB8EEA40" w:tentative="1">
      <w:start w:val="1"/>
      <w:numFmt w:val="decimal"/>
      <w:lvlText w:val="%4."/>
      <w:lvlJc w:val="left"/>
      <w:pPr>
        <w:ind w:left="2880" w:hanging="360"/>
      </w:pPr>
    </w:lvl>
    <w:lvl w:ilvl="4" w:tplc="27F65EE6" w:tentative="1">
      <w:start w:val="1"/>
      <w:numFmt w:val="lowerLetter"/>
      <w:lvlText w:val="%5."/>
      <w:lvlJc w:val="left"/>
      <w:pPr>
        <w:ind w:left="3600" w:hanging="360"/>
      </w:pPr>
    </w:lvl>
    <w:lvl w:ilvl="5" w:tplc="3516DB38" w:tentative="1">
      <w:start w:val="1"/>
      <w:numFmt w:val="lowerRoman"/>
      <w:lvlText w:val="%6."/>
      <w:lvlJc w:val="right"/>
      <w:pPr>
        <w:ind w:left="4320" w:hanging="180"/>
      </w:pPr>
    </w:lvl>
    <w:lvl w:ilvl="6" w:tplc="8DC06D12" w:tentative="1">
      <w:start w:val="1"/>
      <w:numFmt w:val="decimal"/>
      <w:lvlText w:val="%7."/>
      <w:lvlJc w:val="left"/>
      <w:pPr>
        <w:ind w:left="5040" w:hanging="360"/>
      </w:pPr>
    </w:lvl>
    <w:lvl w:ilvl="7" w:tplc="DB560E96" w:tentative="1">
      <w:start w:val="1"/>
      <w:numFmt w:val="lowerLetter"/>
      <w:lvlText w:val="%8."/>
      <w:lvlJc w:val="left"/>
      <w:pPr>
        <w:ind w:left="5760" w:hanging="360"/>
      </w:pPr>
    </w:lvl>
    <w:lvl w:ilvl="8" w:tplc="02DC2D9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001CA7E2">
      <w:start w:val="1"/>
      <w:numFmt w:val="bullet"/>
      <w:lvlText w:val=""/>
      <w:lvlJc w:val="left"/>
      <w:pPr>
        <w:ind w:left="720" w:hanging="360"/>
      </w:pPr>
      <w:rPr>
        <w:rFonts w:ascii="Symbol" w:hAnsi="Symbol" w:hint="default"/>
        <w:color w:val="auto"/>
        <w:sz w:val="24"/>
        <w:szCs w:val="24"/>
      </w:rPr>
    </w:lvl>
    <w:lvl w:ilvl="1" w:tplc="0E3EA296" w:tentative="1">
      <w:start w:val="1"/>
      <w:numFmt w:val="bullet"/>
      <w:lvlText w:val="o"/>
      <w:lvlJc w:val="left"/>
      <w:pPr>
        <w:ind w:left="1440" w:hanging="360"/>
      </w:pPr>
      <w:rPr>
        <w:rFonts w:ascii="Courier New" w:hAnsi="Courier New" w:cs="Courier New" w:hint="default"/>
      </w:rPr>
    </w:lvl>
    <w:lvl w:ilvl="2" w:tplc="D77C6D1C" w:tentative="1">
      <w:start w:val="1"/>
      <w:numFmt w:val="bullet"/>
      <w:lvlText w:val=""/>
      <w:lvlJc w:val="left"/>
      <w:pPr>
        <w:ind w:left="2160" w:hanging="360"/>
      </w:pPr>
      <w:rPr>
        <w:rFonts w:ascii="Wingdings" w:hAnsi="Wingdings" w:hint="default"/>
      </w:rPr>
    </w:lvl>
    <w:lvl w:ilvl="3" w:tplc="4104A4F8" w:tentative="1">
      <w:start w:val="1"/>
      <w:numFmt w:val="bullet"/>
      <w:lvlText w:val=""/>
      <w:lvlJc w:val="left"/>
      <w:pPr>
        <w:ind w:left="2880" w:hanging="360"/>
      </w:pPr>
      <w:rPr>
        <w:rFonts w:ascii="Symbol" w:hAnsi="Symbol" w:hint="default"/>
      </w:rPr>
    </w:lvl>
    <w:lvl w:ilvl="4" w:tplc="3CEA6E62" w:tentative="1">
      <w:start w:val="1"/>
      <w:numFmt w:val="bullet"/>
      <w:lvlText w:val="o"/>
      <w:lvlJc w:val="left"/>
      <w:pPr>
        <w:ind w:left="3600" w:hanging="360"/>
      </w:pPr>
      <w:rPr>
        <w:rFonts w:ascii="Courier New" w:hAnsi="Courier New" w:cs="Courier New" w:hint="default"/>
      </w:rPr>
    </w:lvl>
    <w:lvl w:ilvl="5" w:tplc="14DE03B0" w:tentative="1">
      <w:start w:val="1"/>
      <w:numFmt w:val="bullet"/>
      <w:lvlText w:val=""/>
      <w:lvlJc w:val="left"/>
      <w:pPr>
        <w:ind w:left="4320" w:hanging="360"/>
      </w:pPr>
      <w:rPr>
        <w:rFonts w:ascii="Wingdings" w:hAnsi="Wingdings" w:hint="default"/>
      </w:rPr>
    </w:lvl>
    <w:lvl w:ilvl="6" w:tplc="CFE2CF16" w:tentative="1">
      <w:start w:val="1"/>
      <w:numFmt w:val="bullet"/>
      <w:lvlText w:val=""/>
      <w:lvlJc w:val="left"/>
      <w:pPr>
        <w:ind w:left="5040" w:hanging="360"/>
      </w:pPr>
      <w:rPr>
        <w:rFonts w:ascii="Symbol" w:hAnsi="Symbol" w:hint="default"/>
      </w:rPr>
    </w:lvl>
    <w:lvl w:ilvl="7" w:tplc="F79845E0" w:tentative="1">
      <w:start w:val="1"/>
      <w:numFmt w:val="bullet"/>
      <w:lvlText w:val="o"/>
      <w:lvlJc w:val="left"/>
      <w:pPr>
        <w:ind w:left="5760" w:hanging="360"/>
      </w:pPr>
      <w:rPr>
        <w:rFonts w:ascii="Courier New" w:hAnsi="Courier New" w:cs="Courier New" w:hint="default"/>
      </w:rPr>
    </w:lvl>
    <w:lvl w:ilvl="8" w:tplc="F5BA81C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35C64DAC">
      <w:start w:val="1"/>
      <w:numFmt w:val="lowerRoman"/>
      <w:lvlText w:val="(%1)"/>
      <w:lvlJc w:val="left"/>
      <w:pPr>
        <w:ind w:left="1080" w:hanging="720"/>
      </w:pPr>
      <w:rPr>
        <w:rFonts w:hint="default"/>
      </w:rPr>
    </w:lvl>
    <w:lvl w:ilvl="1" w:tplc="12FA6482" w:tentative="1">
      <w:start w:val="1"/>
      <w:numFmt w:val="lowerLetter"/>
      <w:lvlText w:val="%2."/>
      <w:lvlJc w:val="left"/>
      <w:pPr>
        <w:ind w:left="1440" w:hanging="360"/>
      </w:pPr>
    </w:lvl>
    <w:lvl w:ilvl="2" w:tplc="36A61022" w:tentative="1">
      <w:start w:val="1"/>
      <w:numFmt w:val="lowerRoman"/>
      <w:lvlText w:val="%3."/>
      <w:lvlJc w:val="right"/>
      <w:pPr>
        <w:ind w:left="2160" w:hanging="180"/>
      </w:pPr>
    </w:lvl>
    <w:lvl w:ilvl="3" w:tplc="389C276C" w:tentative="1">
      <w:start w:val="1"/>
      <w:numFmt w:val="decimal"/>
      <w:lvlText w:val="%4."/>
      <w:lvlJc w:val="left"/>
      <w:pPr>
        <w:ind w:left="2880" w:hanging="360"/>
      </w:pPr>
    </w:lvl>
    <w:lvl w:ilvl="4" w:tplc="B35420FE" w:tentative="1">
      <w:start w:val="1"/>
      <w:numFmt w:val="lowerLetter"/>
      <w:lvlText w:val="%5."/>
      <w:lvlJc w:val="left"/>
      <w:pPr>
        <w:ind w:left="3600" w:hanging="360"/>
      </w:pPr>
    </w:lvl>
    <w:lvl w:ilvl="5" w:tplc="176A9088" w:tentative="1">
      <w:start w:val="1"/>
      <w:numFmt w:val="lowerRoman"/>
      <w:lvlText w:val="%6."/>
      <w:lvlJc w:val="right"/>
      <w:pPr>
        <w:ind w:left="4320" w:hanging="180"/>
      </w:pPr>
    </w:lvl>
    <w:lvl w:ilvl="6" w:tplc="3EEEAA92" w:tentative="1">
      <w:start w:val="1"/>
      <w:numFmt w:val="decimal"/>
      <w:lvlText w:val="%7."/>
      <w:lvlJc w:val="left"/>
      <w:pPr>
        <w:ind w:left="5040" w:hanging="360"/>
      </w:pPr>
    </w:lvl>
    <w:lvl w:ilvl="7" w:tplc="34D89628" w:tentative="1">
      <w:start w:val="1"/>
      <w:numFmt w:val="lowerLetter"/>
      <w:lvlText w:val="%8."/>
      <w:lvlJc w:val="left"/>
      <w:pPr>
        <w:ind w:left="5760" w:hanging="360"/>
      </w:pPr>
    </w:lvl>
    <w:lvl w:ilvl="8" w:tplc="FC982132"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68645316">
      <w:start w:val="1"/>
      <w:numFmt w:val="lowerRoman"/>
      <w:lvlText w:val="(%1)"/>
      <w:lvlJc w:val="left"/>
      <w:pPr>
        <w:ind w:left="1080" w:hanging="720"/>
      </w:pPr>
      <w:rPr>
        <w:rFonts w:hint="default"/>
      </w:rPr>
    </w:lvl>
    <w:lvl w:ilvl="1" w:tplc="E1A64FBE" w:tentative="1">
      <w:start w:val="1"/>
      <w:numFmt w:val="lowerLetter"/>
      <w:lvlText w:val="%2."/>
      <w:lvlJc w:val="left"/>
      <w:pPr>
        <w:ind w:left="1440" w:hanging="360"/>
      </w:pPr>
    </w:lvl>
    <w:lvl w:ilvl="2" w:tplc="7BE0E538" w:tentative="1">
      <w:start w:val="1"/>
      <w:numFmt w:val="lowerRoman"/>
      <w:lvlText w:val="%3."/>
      <w:lvlJc w:val="right"/>
      <w:pPr>
        <w:ind w:left="2160" w:hanging="180"/>
      </w:pPr>
    </w:lvl>
    <w:lvl w:ilvl="3" w:tplc="51022956" w:tentative="1">
      <w:start w:val="1"/>
      <w:numFmt w:val="decimal"/>
      <w:lvlText w:val="%4."/>
      <w:lvlJc w:val="left"/>
      <w:pPr>
        <w:ind w:left="2880" w:hanging="360"/>
      </w:pPr>
    </w:lvl>
    <w:lvl w:ilvl="4" w:tplc="477E15F4" w:tentative="1">
      <w:start w:val="1"/>
      <w:numFmt w:val="lowerLetter"/>
      <w:lvlText w:val="%5."/>
      <w:lvlJc w:val="left"/>
      <w:pPr>
        <w:ind w:left="3600" w:hanging="360"/>
      </w:pPr>
    </w:lvl>
    <w:lvl w:ilvl="5" w:tplc="822E9E82" w:tentative="1">
      <w:start w:val="1"/>
      <w:numFmt w:val="lowerRoman"/>
      <w:lvlText w:val="%6."/>
      <w:lvlJc w:val="right"/>
      <w:pPr>
        <w:ind w:left="4320" w:hanging="180"/>
      </w:pPr>
    </w:lvl>
    <w:lvl w:ilvl="6" w:tplc="7BF62510" w:tentative="1">
      <w:start w:val="1"/>
      <w:numFmt w:val="decimal"/>
      <w:lvlText w:val="%7."/>
      <w:lvlJc w:val="left"/>
      <w:pPr>
        <w:ind w:left="5040" w:hanging="360"/>
      </w:pPr>
    </w:lvl>
    <w:lvl w:ilvl="7" w:tplc="447A4998" w:tentative="1">
      <w:start w:val="1"/>
      <w:numFmt w:val="lowerLetter"/>
      <w:lvlText w:val="%8."/>
      <w:lvlJc w:val="left"/>
      <w:pPr>
        <w:ind w:left="5760" w:hanging="360"/>
      </w:pPr>
    </w:lvl>
    <w:lvl w:ilvl="8" w:tplc="A3E8958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35580074">
      <w:start w:val="1"/>
      <w:numFmt w:val="lowerRoman"/>
      <w:lvlText w:val="(%1)"/>
      <w:lvlJc w:val="left"/>
      <w:pPr>
        <w:ind w:left="1080" w:hanging="720"/>
      </w:pPr>
      <w:rPr>
        <w:rFonts w:hint="default"/>
      </w:rPr>
    </w:lvl>
    <w:lvl w:ilvl="1" w:tplc="C4DCA4E4" w:tentative="1">
      <w:start w:val="1"/>
      <w:numFmt w:val="lowerLetter"/>
      <w:lvlText w:val="%2."/>
      <w:lvlJc w:val="left"/>
      <w:pPr>
        <w:ind w:left="1440" w:hanging="360"/>
      </w:pPr>
    </w:lvl>
    <w:lvl w:ilvl="2" w:tplc="641E2F46" w:tentative="1">
      <w:start w:val="1"/>
      <w:numFmt w:val="lowerRoman"/>
      <w:lvlText w:val="%3."/>
      <w:lvlJc w:val="right"/>
      <w:pPr>
        <w:ind w:left="2160" w:hanging="180"/>
      </w:pPr>
    </w:lvl>
    <w:lvl w:ilvl="3" w:tplc="F75AF328" w:tentative="1">
      <w:start w:val="1"/>
      <w:numFmt w:val="decimal"/>
      <w:lvlText w:val="%4."/>
      <w:lvlJc w:val="left"/>
      <w:pPr>
        <w:ind w:left="2880" w:hanging="360"/>
      </w:pPr>
    </w:lvl>
    <w:lvl w:ilvl="4" w:tplc="0AF23112" w:tentative="1">
      <w:start w:val="1"/>
      <w:numFmt w:val="lowerLetter"/>
      <w:lvlText w:val="%5."/>
      <w:lvlJc w:val="left"/>
      <w:pPr>
        <w:ind w:left="3600" w:hanging="360"/>
      </w:pPr>
    </w:lvl>
    <w:lvl w:ilvl="5" w:tplc="00EEFC50" w:tentative="1">
      <w:start w:val="1"/>
      <w:numFmt w:val="lowerRoman"/>
      <w:lvlText w:val="%6."/>
      <w:lvlJc w:val="right"/>
      <w:pPr>
        <w:ind w:left="4320" w:hanging="180"/>
      </w:pPr>
    </w:lvl>
    <w:lvl w:ilvl="6" w:tplc="1AF8FD52" w:tentative="1">
      <w:start w:val="1"/>
      <w:numFmt w:val="decimal"/>
      <w:lvlText w:val="%7."/>
      <w:lvlJc w:val="left"/>
      <w:pPr>
        <w:ind w:left="5040" w:hanging="360"/>
      </w:pPr>
    </w:lvl>
    <w:lvl w:ilvl="7" w:tplc="FA04F63E" w:tentative="1">
      <w:start w:val="1"/>
      <w:numFmt w:val="lowerLetter"/>
      <w:lvlText w:val="%8."/>
      <w:lvlJc w:val="left"/>
      <w:pPr>
        <w:ind w:left="5760" w:hanging="360"/>
      </w:pPr>
    </w:lvl>
    <w:lvl w:ilvl="8" w:tplc="51361A52"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D638D896">
      <w:start w:val="1"/>
      <w:numFmt w:val="lowerRoman"/>
      <w:lvlText w:val="(%1)"/>
      <w:lvlJc w:val="left"/>
      <w:pPr>
        <w:ind w:left="1080" w:hanging="720"/>
      </w:pPr>
      <w:rPr>
        <w:rFonts w:hint="default"/>
      </w:rPr>
    </w:lvl>
    <w:lvl w:ilvl="1" w:tplc="89D2B87E" w:tentative="1">
      <w:start w:val="1"/>
      <w:numFmt w:val="lowerLetter"/>
      <w:lvlText w:val="%2."/>
      <w:lvlJc w:val="left"/>
      <w:pPr>
        <w:ind w:left="1440" w:hanging="360"/>
      </w:pPr>
    </w:lvl>
    <w:lvl w:ilvl="2" w:tplc="2D022D12" w:tentative="1">
      <w:start w:val="1"/>
      <w:numFmt w:val="lowerRoman"/>
      <w:lvlText w:val="%3."/>
      <w:lvlJc w:val="right"/>
      <w:pPr>
        <w:ind w:left="2160" w:hanging="180"/>
      </w:pPr>
    </w:lvl>
    <w:lvl w:ilvl="3" w:tplc="7AF0B4E0" w:tentative="1">
      <w:start w:val="1"/>
      <w:numFmt w:val="decimal"/>
      <w:lvlText w:val="%4."/>
      <w:lvlJc w:val="left"/>
      <w:pPr>
        <w:ind w:left="2880" w:hanging="360"/>
      </w:pPr>
    </w:lvl>
    <w:lvl w:ilvl="4" w:tplc="A4E443EC" w:tentative="1">
      <w:start w:val="1"/>
      <w:numFmt w:val="lowerLetter"/>
      <w:lvlText w:val="%5."/>
      <w:lvlJc w:val="left"/>
      <w:pPr>
        <w:ind w:left="3600" w:hanging="360"/>
      </w:pPr>
    </w:lvl>
    <w:lvl w:ilvl="5" w:tplc="128CEF30" w:tentative="1">
      <w:start w:val="1"/>
      <w:numFmt w:val="lowerRoman"/>
      <w:lvlText w:val="%6."/>
      <w:lvlJc w:val="right"/>
      <w:pPr>
        <w:ind w:left="4320" w:hanging="180"/>
      </w:pPr>
    </w:lvl>
    <w:lvl w:ilvl="6" w:tplc="A078B4BE" w:tentative="1">
      <w:start w:val="1"/>
      <w:numFmt w:val="decimal"/>
      <w:lvlText w:val="%7."/>
      <w:lvlJc w:val="left"/>
      <w:pPr>
        <w:ind w:left="5040" w:hanging="360"/>
      </w:pPr>
    </w:lvl>
    <w:lvl w:ilvl="7" w:tplc="6F163E9C" w:tentative="1">
      <w:start w:val="1"/>
      <w:numFmt w:val="lowerLetter"/>
      <w:lvlText w:val="%8."/>
      <w:lvlJc w:val="left"/>
      <w:pPr>
        <w:ind w:left="5760" w:hanging="360"/>
      </w:pPr>
    </w:lvl>
    <w:lvl w:ilvl="8" w:tplc="76C85CF2"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16621076">
      <w:start w:val="1"/>
      <w:numFmt w:val="lowerRoman"/>
      <w:lvlText w:val="(%1)"/>
      <w:lvlJc w:val="left"/>
      <w:pPr>
        <w:ind w:left="1080" w:hanging="720"/>
      </w:pPr>
      <w:rPr>
        <w:rFonts w:hint="default"/>
      </w:rPr>
    </w:lvl>
    <w:lvl w:ilvl="1" w:tplc="DEC24A4C" w:tentative="1">
      <w:start w:val="1"/>
      <w:numFmt w:val="lowerLetter"/>
      <w:lvlText w:val="%2."/>
      <w:lvlJc w:val="left"/>
      <w:pPr>
        <w:ind w:left="1440" w:hanging="360"/>
      </w:pPr>
    </w:lvl>
    <w:lvl w:ilvl="2" w:tplc="A7DE6D76" w:tentative="1">
      <w:start w:val="1"/>
      <w:numFmt w:val="lowerRoman"/>
      <w:lvlText w:val="%3."/>
      <w:lvlJc w:val="right"/>
      <w:pPr>
        <w:ind w:left="2160" w:hanging="180"/>
      </w:pPr>
    </w:lvl>
    <w:lvl w:ilvl="3" w:tplc="B1AEEF92" w:tentative="1">
      <w:start w:val="1"/>
      <w:numFmt w:val="decimal"/>
      <w:lvlText w:val="%4."/>
      <w:lvlJc w:val="left"/>
      <w:pPr>
        <w:ind w:left="2880" w:hanging="360"/>
      </w:pPr>
    </w:lvl>
    <w:lvl w:ilvl="4" w:tplc="363C0DB4" w:tentative="1">
      <w:start w:val="1"/>
      <w:numFmt w:val="lowerLetter"/>
      <w:lvlText w:val="%5."/>
      <w:lvlJc w:val="left"/>
      <w:pPr>
        <w:ind w:left="3600" w:hanging="360"/>
      </w:pPr>
    </w:lvl>
    <w:lvl w:ilvl="5" w:tplc="147C190C" w:tentative="1">
      <w:start w:val="1"/>
      <w:numFmt w:val="lowerRoman"/>
      <w:lvlText w:val="%6."/>
      <w:lvlJc w:val="right"/>
      <w:pPr>
        <w:ind w:left="4320" w:hanging="180"/>
      </w:pPr>
    </w:lvl>
    <w:lvl w:ilvl="6" w:tplc="5F3AB028" w:tentative="1">
      <w:start w:val="1"/>
      <w:numFmt w:val="decimal"/>
      <w:lvlText w:val="%7."/>
      <w:lvlJc w:val="left"/>
      <w:pPr>
        <w:ind w:left="5040" w:hanging="360"/>
      </w:pPr>
    </w:lvl>
    <w:lvl w:ilvl="7" w:tplc="919A52C2" w:tentative="1">
      <w:start w:val="1"/>
      <w:numFmt w:val="lowerLetter"/>
      <w:lvlText w:val="%8."/>
      <w:lvlJc w:val="left"/>
      <w:pPr>
        <w:ind w:left="5760" w:hanging="360"/>
      </w:pPr>
    </w:lvl>
    <w:lvl w:ilvl="8" w:tplc="38544F2A"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EEC49B12">
      <w:start w:val="1"/>
      <w:numFmt w:val="lowerRoman"/>
      <w:lvlText w:val="(%1)"/>
      <w:lvlJc w:val="left"/>
      <w:pPr>
        <w:ind w:left="1080" w:hanging="720"/>
      </w:pPr>
      <w:rPr>
        <w:rFonts w:hint="default"/>
      </w:rPr>
    </w:lvl>
    <w:lvl w:ilvl="1" w:tplc="7182FB5A" w:tentative="1">
      <w:start w:val="1"/>
      <w:numFmt w:val="lowerLetter"/>
      <w:lvlText w:val="%2."/>
      <w:lvlJc w:val="left"/>
      <w:pPr>
        <w:ind w:left="1440" w:hanging="360"/>
      </w:pPr>
    </w:lvl>
    <w:lvl w:ilvl="2" w:tplc="58260C18" w:tentative="1">
      <w:start w:val="1"/>
      <w:numFmt w:val="lowerRoman"/>
      <w:lvlText w:val="%3."/>
      <w:lvlJc w:val="right"/>
      <w:pPr>
        <w:ind w:left="2160" w:hanging="180"/>
      </w:pPr>
    </w:lvl>
    <w:lvl w:ilvl="3" w:tplc="78C45DA0" w:tentative="1">
      <w:start w:val="1"/>
      <w:numFmt w:val="decimal"/>
      <w:lvlText w:val="%4."/>
      <w:lvlJc w:val="left"/>
      <w:pPr>
        <w:ind w:left="2880" w:hanging="360"/>
      </w:pPr>
    </w:lvl>
    <w:lvl w:ilvl="4" w:tplc="3DEE32B4" w:tentative="1">
      <w:start w:val="1"/>
      <w:numFmt w:val="lowerLetter"/>
      <w:lvlText w:val="%5."/>
      <w:lvlJc w:val="left"/>
      <w:pPr>
        <w:ind w:left="3600" w:hanging="360"/>
      </w:pPr>
    </w:lvl>
    <w:lvl w:ilvl="5" w:tplc="8C16A1DC" w:tentative="1">
      <w:start w:val="1"/>
      <w:numFmt w:val="lowerRoman"/>
      <w:lvlText w:val="%6."/>
      <w:lvlJc w:val="right"/>
      <w:pPr>
        <w:ind w:left="4320" w:hanging="180"/>
      </w:pPr>
    </w:lvl>
    <w:lvl w:ilvl="6" w:tplc="DE3E941C" w:tentative="1">
      <w:start w:val="1"/>
      <w:numFmt w:val="decimal"/>
      <w:lvlText w:val="%7."/>
      <w:lvlJc w:val="left"/>
      <w:pPr>
        <w:ind w:left="5040" w:hanging="360"/>
      </w:pPr>
    </w:lvl>
    <w:lvl w:ilvl="7" w:tplc="97A4F904" w:tentative="1">
      <w:start w:val="1"/>
      <w:numFmt w:val="lowerLetter"/>
      <w:lvlText w:val="%8."/>
      <w:lvlJc w:val="left"/>
      <w:pPr>
        <w:ind w:left="5760" w:hanging="360"/>
      </w:pPr>
    </w:lvl>
    <w:lvl w:ilvl="8" w:tplc="D364453A"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1BC4"/>
    <w:rsid w:val="00273B11"/>
    <w:rsid w:val="002C1BC4"/>
    <w:rsid w:val="002C504E"/>
    <w:rsid w:val="007922BB"/>
    <w:rsid w:val="00960C12"/>
    <w:rsid w:val="00A44274"/>
    <w:rsid w:val="00F11E4C"/>
    <w:rsid w:val="00FB4EBA"/>
    <w:rsid w:val="00FD2C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85A56D"/>
  <w15:docId w15:val="{8D93B554-10D3-435C-85D9-79C9D5816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EB215B" w:rsidP="00BF58F7">
          <w:pPr>
            <w:pStyle w:val="F5402488970F42ED84F60CFC4AB307DB"/>
          </w:pPr>
          <w:r w:rsidRPr="00D858FE">
            <w:rPr>
              <w:rStyle w:val="PlaceholderText"/>
            </w:rPr>
            <w:t>Choose an item.</w:t>
          </w:r>
        </w:p>
      </w:docPartBody>
    </w:docPart>
    <w:docPart>
      <w:docPartPr>
        <w:name w:val="385DB40B981D49C983418C0AB8F7E9A5"/>
        <w:category>
          <w:name w:val="General"/>
          <w:gallery w:val="placeholder"/>
        </w:category>
        <w:types>
          <w:type w:val="bbPlcHdr"/>
        </w:types>
        <w:behaviors>
          <w:behavior w:val="content"/>
        </w:behaviors>
        <w:guid w:val="{2C6D51DB-8B03-4B18-8E8D-951CFF6162B0}"/>
      </w:docPartPr>
      <w:docPartBody>
        <w:p w:rsidR="003240E1" w:rsidRDefault="00EB215B" w:rsidP="00EB215B">
          <w:pPr>
            <w:pStyle w:val="385DB40B981D49C983418C0AB8F7E9A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215B"/>
    <w:rsid w:val="003240E1"/>
    <w:rsid w:val="004074AD"/>
    <w:rsid w:val="00EB215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B215B"/>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385DB40B981D49C983418C0AB8F7E9A5">
    <w:name w:val="385DB40B981D49C983418C0AB8F7E9A5"/>
    <w:rsid w:val="00EB215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6088</RACS_x0020_ID>
    <Approved_x0020_Provider xmlns="a8338b6e-77a6-4851-82b6-98166143ffdd">Christadelphian Care Services (SA) Incorporated</Approved_x0020_Provider>
    <Management_x0020_Company_x0020_ID xmlns="a8338b6e-77a6-4851-82b6-98166143ffdd" xsi:nil="true"/>
    <Home xmlns="a8338b6e-77a6-4851-82b6-98166143ffdd">Bethsalem Care</Home>
    <Signed xmlns="a8338b6e-77a6-4851-82b6-98166143ffdd" xsi:nil="true"/>
    <Uploaded xmlns="a8338b6e-77a6-4851-82b6-98166143ffdd">False</Uploaded>
    <Management_x0020_Company xmlns="a8338b6e-77a6-4851-82b6-98166143ffdd" xsi:nil="true"/>
    <Doc_x0020_Date xmlns="a8338b6e-77a6-4851-82b6-98166143ffdd">2023-07-09T23:10:00+00:00</Doc_x0020_Date>
    <CSI_x0020_ID xmlns="a8338b6e-77a6-4851-82b6-98166143ffdd" xsi:nil="true"/>
    <Case_x0020_ID xmlns="a8338b6e-77a6-4851-82b6-98166143ffdd" xsi:nil="true"/>
    <Approved_x0020_Provider_x0020_ID xmlns="a8338b6e-77a6-4851-82b6-98166143ffdd">3A6D8368-77F4-DC11-AD41-005056922186</Approved_x0020_Provider_x0020_ID>
    <Location xmlns="a8338b6e-77a6-4851-82b6-98166143ffdd" xsi:nil="true"/>
    <Home_x0020_ID xmlns="a8338b6e-77a6-4851-82b6-98166143ffdd">D3FC2E1C-7CF4-DC11-AD41-005056922186</Home_x0020_ID>
    <State xmlns="a8338b6e-77a6-4851-82b6-98166143ffdd">SA</State>
    <Doc_x0020_Sent_Received_x0020_Date xmlns="a8338b6e-77a6-4851-82b6-98166143ffdd">2023-07-10T00:00:00+00:00</Doc_x0020_Sent_Received_x0020_Date>
    <Activity_x0020_ID xmlns="a8338b6e-77a6-4851-82b6-98166143ffdd">D7E36054-39ED-ED11-BCD9-005056922186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1A8C4BF4-28C5-42AF-A21E-57BAED247A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a8338b6e-77a6-4851-82b6-98166143ffdd"/>
    <ds:schemaRef ds:uri="http://purl.org/dc/elements/1.1/"/>
    <ds:schemaRef ds:uri="http://schemas.microsoft.com/office/2006/documentManagement/types"/>
    <ds:schemaRef ds:uri="http://purl.org/dc/terms/"/>
    <ds:schemaRef ds:uri="http://purl.org/dc/dcmitype/"/>
    <ds:schemaRef ds:uri="http://schemas.microsoft.com/office/2006/metadata/properties"/>
    <ds:schemaRef ds:uri="http://schemas.openxmlformats.org/package/2006/metadata/core-properties"/>
    <ds:schemaRef ds:uri="http://www.w3.org/XML/1998/namespac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621</Words>
  <Characters>3544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2023-07-28T04:17:00Z</dcterms:created>
  <dcterms:modified xsi:type="dcterms:W3CDTF">2023-07-28T04:18:00Z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