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5EB3F" w14:textId="77777777" w:rsidR="00E42074" w:rsidRPr="003217D3" w:rsidRDefault="00E42074" w:rsidP="00E4207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8D5ECCE" wp14:editId="78D5ECC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68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8D5EB40" w14:textId="77777777" w:rsidR="00E42074" w:rsidRPr="003217D3" w:rsidRDefault="00E42074" w:rsidP="00E4207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D5EB41" w14:textId="77777777" w:rsidR="00E42074" w:rsidRPr="00A36AA9" w:rsidRDefault="00E42074" w:rsidP="00E4207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D5EB42" w14:textId="77777777" w:rsidR="00E42074" w:rsidRPr="00A36AA9" w:rsidRDefault="00E42074" w:rsidP="00E4207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241A" w14:paraId="78D5EB45" w14:textId="77777777" w:rsidTr="002E241A">
        <w:tc>
          <w:tcPr>
            <w:cnfStyle w:val="001000000000" w:firstRow="0" w:lastRow="0" w:firstColumn="1" w:lastColumn="0" w:oddVBand="0" w:evenVBand="0" w:oddHBand="0" w:evenHBand="0" w:firstRowFirstColumn="0" w:firstRowLastColumn="0" w:lastRowFirstColumn="0" w:lastRowLastColumn="0"/>
            <w:tcW w:w="3227" w:type="dxa"/>
          </w:tcPr>
          <w:p w14:paraId="78D5EB43" w14:textId="77777777" w:rsidR="00E42074" w:rsidRPr="00A36AA9" w:rsidRDefault="00E42074" w:rsidP="00E4207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8D5EB44" w14:textId="77777777" w:rsidR="00E42074" w:rsidRPr="00A36AA9" w:rsidRDefault="00E42074"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Blue Care Caloundra Community Care CACP</w:t>
            </w:r>
          </w:p>
        </w:tc>
      </w:tr>
      <w:tr w:rsidR="002E241A" w14:paraId="78D5EB48" w14:textId="77777777" w:rsidTr="002E2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D5EB46" w14:textId="77777777" w:rsidR="00E42074" w:rsidRPr="00A36AA9" w:rsidRDefault="00E42074" w:rsidP="00E4207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8D5EB47" w14:textId="77777777" w:rsidR="00E42074" w:rsidRPr="00A36AA9" w:rsidRDefault="00E42074"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 West Terrace CALOUNDRA QLD 4551</w:t>
            </w:r>
          </w:p>
        </w:tc>
      </w:tr>
      <w:tr w:rsidR="002E241A" w14:paraId="78D5EB4B" w14:textId="77777777" w:rsidTr="002E24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D5EB49" w14:textId="77777777" w:rsidR="00E42074" w:rsidRPr="00A36AA9" w:rsidRDefault="00E42074" w:rsidP="00E4207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D5EB4A" w14:textId="77777777" w:rsidR="00E42074" w:rsidRPr="00A36AA9" w:rsidRDefault="00E42074"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700085</w:t>
            </w:r>
          </w:p>
        </w:tc>
      </w:tr>
      <w:tr w:rsidR="002E241A" w14:paraId="78D5EB4E" w14:textId="77777777" w:rsidTr="002E2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D5EB4C" w14:textId="77777777" w:rsidR="00E42074" w:rsidRPr="00A36AA9" w:rsidRDefault="00E42074" w:rsidP="00E4207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8D5EB4D" w14:textId="77777777" w:rsidR="00E42074" w:rsidRPr="00A36AA9" w:rsidRDefault="00E42074"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(Q.)</w:t>
            </w:r>
          </w:p>
        </w:tc>
      </w:tr>
      <w:tr w:rsidR="002E241A" w14:paraId="78D5EB51" w14:textId="77777777" w:rsidTr="002E24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D5EB4F" w14:textId="77777777" w:rsidR="00E42074" w:rsidRPr="00A36AA9" w:rsidRDefault="00E42074" w:rsidP="00E4207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D5EB50" w14:textId="77777777" w:rsidR="00E42074" w:rsidRPr="00A36AA9" w:rsidRDefault="00E42074"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E241A" w14:paraId="78D5EB54" w14:textId="77777777" w:rsidTr="002E2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D5EB52" w14:textId="77777777" w:rsidR="00E42074" w:rsidRPr="00A36AA9" w:rsidRDefault="00E42074" w:rsidP="00E4207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D5EB53" w14:textId="77777777" w:rsidR="00E42074" w:rsidRPr="00A36AA9" w:rsidRDefault="00E42074"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December 2022 to 13 December 2022</w:t>
            </w:r>
          </w:p>
        </w:tc>
      </w:tr>
      <w:tr w:rsidR="002E241A" w14:paraId="78D5EB57" w14:textId="77777777" w:rsidTr="002E24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D5EB55" w14:textId="77777777" w:rsidR="00E42074" w:rsidRPr="00A36AA9" w:rsidRDefault="00E42074" w:rsidP="00E4207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8D5EB56" w14:textId="5EA9D618" w:rsidR="00E42074" w:rsidRPr="00E42074" w:rsidRDefault="00E42074"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E42074">
              <w:rPr>
                <w:rFonts w:ascii="Arial" w:hAnsi="Arial" w:cs="Arial"/>
                <w:color w:val="auto"/>
              </w:rPr>
              <w:t>1</w:t>
            </w:r>
            <w:r w:rsidR="00F44DFA">
              <w:rPr>
                <w:rFonts w:ascii="Arial" w:hAnsi="Arial" w:cs="Arial"/>
                <w:color w:val="auto"/>
              </w:rPr>
              <w:t>9</w:t>
            </w:r>
            <w:r w:rsidRPr="00E42074">
              <w:rPr>
                <w:rFonts w:ascii="Arial" w:hAnsi="Arial" w:cs="Arial"/>
                <w:color w:val="auto"/>
              </w:rPr>
              <w:t xml:space="preserve"> January 2023</w:t>
            </w:r>
          </w:p>
        </w:tc>
      </w:tr>
    </w:tbl>
    <w:bookmarkEnd w:id="0"/>
    <w:p w14:paraId="78D5EB58" w14:textId="77777777" w:rsidR="00E42074" w:rsidRPr="00A36AA9" w:rsidRDefault="00E42074" w:rsidP="00E4207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D5EB59" w14:textId="77777777" w:rsidR="00E42074" w:rsidRPr="00A36AA9" w:rsidRDefault="00E42074" w:rsidP="00E4207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8D5EB5A" w14:textId="48478B70" w:rsidR="00E42074" w:rsidRPr="00A36AA9" w:rsidRDefault="00E42074" w:rsidP="00E42074">
      <w:pPr>
        <w:pStyle w:val="NormalArial"/>
      </w:pPr>
      <w:r w:rsidRPr="00A36AA9">
        <w:t xml:space="preserve">This performance report for </w:t>
      </w:r>
      <w:r w:rsidRPr="00A36AA9">
        <w:rPr>
          <w:color w:val="auto"/>
        </w:rPr>
        <w:t>Blue Care Caloundra Community Care CACP (</w:t>
      </w:r>
      <w:r w:rsidRPr="00A36AA9">
        <w:rPr>
          <w:b/>
          <w:color w:val="auto"/>
        </w:rPr>
        <w:t>the service</w:t>
      </w:r>
      <w:r w:rsidRPr="00A36AA9">
        <w:rPr>
          <w:color w:val="auto"/>
        </w:rPr>
        <w:t>) has been prepared by</w:t>
      </w:r>
      <w:r w:rsidRPr="00A36AA9">
        <w:rPr>
          <w:color w:val="0000FF"/>
        </w:rPr>
        <w:t xml:space="preserve"> </w:t>
      </w:r>
      <w:r w:rsidRPr="00E42074">
        <w:rPr>
          <w:color w:val="auto"/>
        </w:rPr>
        <w:t xml:space="preserve">M Balukovska, </w:t>
      </w:r>
      <w:r w:rsidRPr="00A36AA9">
        <w:t>delegate of the Aged Care Quality and Safety Commissioner (Commissioner)</w:t>
      </w:r>
      <w:r>
        <w:rPr>
          <w:rStyle w:val="FootnoteReference"/>
        </w:rPr>
        <w:footnoteReference w:id="1"/>
      </w:r>
      <w:r w:rsidRPr="00A36AA9">
        <w:t xml:space="preserve">. </w:t>
      </w:r>
    </w:p>
    <w:p w14:paraId="78D5EB5B" w14:textId="77777777" w:rsidR="00E42074" w:rsidRPr="00A36AA9" w:rsidRDefault="00E42074" w:rsidP="00E4207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D5EB5C" w14:textId="77777777" w:rsidR="00E42074" w:rsidRPr="00A36AA9" w:rsidRDefault="00E42074" w:rsidP="00E42074">
      <w:pPr>
        <w:pStyle w:val="NormalArial"/>
      </w:pPr>
      <w:r w:rsidRPr="00A36AA9">
        <w:t>The report also specifies any areas in which improvements must be made to ensure the Quality Standards are complied with.</w:t>
      </w:r>
    </w:p>
    <w:p w14:paraId="78D5EB5D" w14:textId="77777777" w:rsidR="00E42074" w:rsidRPr="00A36AA9" w:rsidRDefault="00E42074" w:rsidP="00E42074">
      <w:pPr>
        <w:pStyle w:val="Heading1"/>
        <w:spacing w:before="0" w:after="240" w:line="22" w:lineRule="atLeast"/>
        <w:rPr>
          <w:rFonts w:ascii="Arial" w:hAnsi="Arial" w:cs="Arial"/>
        </w:rPr>
      </w:pPr>
      <w:r w:rsidRPr="00A36AA9">
        <w:rPr>
          <w:rFonts w:ascii="Arial" w:hAnsi="Arial" w:cs="Arial"/>
        </w:rPr>
        <w:t>Services included in this assessment</w:t>
      </w:r>
    </w:p>
    <w:p w14:paraId="78D5EB5E" w14:textId="77777777" w:rsidR="00E42074" w:rsidRPr="00A36AA9" w:rsidRDefault="00E42074" w:rsidP="00E42074">
      <w:pPr>
        <w:pStyle w:val="NormalArial"/>
      </w:pPr>
      <w:bookmarkStart w:id="1" w:name="HcsServicesFullListWithAddress"/>
      <w:r w:rsidRPr="00A36AA9">
        <w:rPr>
          <w:b/>
          <w:bCs/>
        </w:rPr>
        <w:t>Home Care:</w:t>
      </w:r>
    </w:p>
    <w:p w14:paraId="78D5EB5F" w14:textId="77777777" w:rsidR="00E42074" w:rsidRPr="00A36AA9" w:rsidRDefault="00E42074" w:rsidP="00E42074">
      <w:pPr>
        <w:pStyle w:val="NormalArial"/>
        <w:numPr>
          <w:ilvl w:val="0"/>
          <w:numId w:val="21"/>
        </w:numPr>
        <w:spacing w:after="0"/>
      </w:pPr>
      <w:r w:rsidRPr="00A36AA9">
        <w:t>Blue Care Caloundra Community Care CACP, 18040, 8 West Terrace, CALOUNDRA QLD 4551</w:t>
      </w:r>
    </w:p>
    <w:p w14:paraId="78D5EB60" w14:textId="77777777" w:rsidR="00E42074" w:rsidRPr="00A36AA9" w:rsidRDefault="00E42074" w:rsidP="00E42074">
      <w:pPr>
        <w:pStyle w:val="NormalArial"/>
      </w:pPr>
      <w:r w:rsidRPr="00A36AA9">
        <w:rPr>
          <w:b/>
          <w:bCs/>
        </w:rPr>
        <w:t>CHSP:</w:t>
      </w:r>
    </w:p>
    <w:p w14:paraId="78D5EB61" w14:textId="77777777" w:rsidR="00E42074" w:rsidRPr="00A36AA9" w:rsidRDefault="00E42074" w:rsidP="00E42074">
      <w:pPr>
        <w:pStyle w:val="NormalArial"/>
        <w:numPr>
          <w:ilvl w:val="0"/>
          <w:numId w:val="22"/>
        </w:numPr>
      </w:pPr>
      <w:r w:rsidRPr="00A36AA9">
        <w:t>Care Relationships and Carer Support, 26131, 8 West Terrace, CALOUNDRA QLD 4551</w:t>
      </w:r>
    </w:p>
    <w:p w14:paraId="78D5EB63" w14:textId="5610B1EA" w:rsidR="00E42074" w:rsidRPr="00A36AA9" w:rsidRDefault="00E42074" w:rsidP="00E42074">
      <w:pPr>
        <w:pStyle w:val="NormalArial"/>
        <w:numPr>
          <w:ilvl w:val="0"/>
          <w:numId w:val="22"/>
        </w:numPr>
        <w:spacing w:after="0"/>
      </w:pPr>
      <w:r w:rsidRPr="00A36AA9">
        <w:t>Community and Home Support, 26130, 8 West Terrace, CALOUNDRA QLD 4551</w:t>
      </w:r>
      <w:bookmarkEnd w:id="1"/>
    </w:p>
    <w:p w14:paraId="78D5EB64" w14:textId="77777777" w:rsidR="00E42074" w:rsidRPr="00A36AA9" w:rsidRDefault="00E42074" w:rsidP="001929C0">
      <w:pPr>
        <w:pStyle w:val="Heading1"/>
        <w:spacing w:before="120" w:after="240" w:line="22" w:lineRule="atLeast"/>
        <w:rPr>
          <w:rFonts w:ascii="Arial" w:hAnsi="Arial" w:cs="Arial"/>
        </w:rPr>
      </w:pPr>
      <w:r w:rsidRPr="00A36AA9">
        <w:rPr>
          <w:rFonts w:ascii="Arial" w:hAnsi="Arial" w:cs="Arial"/>
        </w:rPr>
        <w:t>Material relied on</w:t>
      </w:r>
    </w:p>
    <w:p w14:paraId="78D5EB65" w14:textId="77777777" w:rsidR="00E42074" w:rsidRPr="00A36AA9" w:rsidRDefault="00E42074" w:rsidP="00E42074">
      <w:pPr>
        <w:pStyle w:val="NormalArial"/>
      </w:pPr>
      <w:r w:rsidRPr="00A36AA9">
        <w:t>The following information has been considered in preparing the performance report:</w:t>
      </w:r>
    </w:p>
    <w:p w14:paraId="78D5EB66" w14:textId="3E53D6E9" w:rsidR="00E42074" w:rsidRPr="00A36AA9" w:rsidRDefault="00E42074" w:rsidP="00E4207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E42074">
        <w:rPr>
          <w:rFonts w:ascii="Arial" w:hAnsi="Arial" w:cs="Arial"/>
          <w:color w:val="auto"/>
        </w:rPr>
        <w:t>by a site assessment, observations at the service, review of documents and interviews with staff, consumers/representatives and others</w:t>
      </w:r>
    </w:p>
    <w:p w14:paraId="78D5EB67" w14:textId="21E45ECE" w:rsidR="00E42074" w:rsidRPr="00A36AA9" w:rsidRDefault="00E42074" w:rsidP="00E4207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E42074">
        <w:rPr>
          <w:rFonts w:ascii="Arial" w:hAnsi="Arial" w:cs="Arial"/>
          <w:color w:val="auto"/>
        </w:rPr>
        <w:t>received 30 December 2022</w:t>
      </w:r>
    </w:p>
    <w:p w14:paraId="78D5EB68" w14:textId="32920EC9" w:rsidR="00E42074" w:rsidRPr="00A36AA9" w:rsidRDefault="00E42074" w:rsidP="00E42074">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following information given to the Commission, or to the assessment team for the </w:t>
      </w:r>
      <w:r w:rsidRPr="00A36AA9">
        <w:rPr>
          <w:rFonts w:ascii="Arial" w:hAnsi="Arial" w:cs="Arial"/>
          <w:color w:val="auto"/>
        </w:rPr>
        <w:t xml:space="preserve">Quality Audit </w:t>
      </w:r>
      <w:r w:rsidRPr="00A36AA9">
        <w:rPr>
          <w:rFonts w:ascii="Arial" w:hAnsi="Arial" w:cs="Arial"/>
        </w:rPr>
        <w:t xml:space="preserve">of the service: </w:t>
      </w:r>
    </w:p>
    <w:p w14:paraId="78D5EB6C" w14:textId="1DDD9C88" w:rsidR="00E42074" w:rsidRPr="00244176" w:rsidRDefault="00E42074" w:rsidP="00E4207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241A" w14:paraId="78D5EB6F" w14:textId="77777777" w:rsidTr="002E24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D5EB6D" w14:textId="77777777" w:rsidR="00E42074" w:rsidRPr="00A36AA9" w:rsidRDefault="00E42074" w:rsidP="00E4207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8D5EB6E" w14:textId="55A6699F" w:rsidR="00E42074" w:rsidRPr="00A36AA9" w:rsidRDefault="008C7B3F" w:rsidP="00E420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rPr>
                  <w:t>Compliant</w:t>
                </w:r>
              </w:sdtContent>
            </w:sdt>
          </w:p>
        </w:tc>
      </w:tr>
      <w:tr w:rsidR="002E241A" w14:paraId="78D5EB72"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5EB70" w14:textId="77777777" w:rsidR="00E42074" w:rsidRPr="00A36AA9" w:rsidRDefault="00E42074" w:rsidP="00E4207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8D5EB71" w14:textId="4D2C7780" w:rsidR="00E42074" w:rsidRPr="00A36AA9"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rPr>
                  <w:t>Compliant</w:t>
                </w:r>
              </w:sdtContent>
            </w:sdt>
            <w:r w:rsidR="00E42074" w:rsidRPr="00A36AA9">
              <w:rPr>
                <w:rFonts w:ascii="Arial" w:hAnsi="Arial" w:cs="Arial"/>
                <w:b/>
              </w:rPr>
              <w:t xml:space="preserve"> </w:t>
            </w:r>
          </w:p>
        </w:tc>
      </w:tr>
      <w:tr w:rsidR="002E241A" w14:paraId="78D5EB75" w14:textId="77777777" w:rsidTr="002E2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5EB73" w14:textId="77777777" w:rsidR="00E42074" w:rsidRPr="00A36AA9" w:rsidRDefault="00E42074" w:rsidP="00E4207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8D5EB74" w14:textId="48899641" w:rsidR="00E42074" w:rsidRPr="00A36AA9" w:rsidRDefault="008C7B3F"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rPr>
                  <w:t>Compliant</w:t>
                </w:r>
              </w:sdtContent>
            </w:sdt>
            <w:r w:rsidR="00E42074" w:rsidRPr="00A36AA9">
              <w:rPr>
                <w:rFonts w:ascii="Arial" w:hAnsi="Arial" w:cs="Arial"/>
                <w:b/>
              </w:rPr>
              <w:t xml:space="preserve"> </w:t>
            </w:r>
          </w:p>
        </w:tc>
      </w:tr>
      <w:tr w:rsidR="002E241A" w14:paraId="78D5EB78"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5EB76" w14:textId="77777777" w:rsidR="00E42074" w:rsidRPr="00A36AA9" w:rsidRDefault="00E42074" w:rsidP="00E4207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8D5EB77" w14:textId="27FFDF33" w:rsidR="00E42074" w:rsidRPr="00A36AA9"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rPr>
                  <w:t>Compliant</w:t>
                </w:r>
              </w:sdtContent>
            </w:sdt>
            <w:r w:rsidR="00E42074" w:rsidRPr="00A36AA9">
              <w:rPr>
                <w:rFonts w:ascii="Arial" w:hAnsi="Arial" w:cs="Arial"/>
                <w:b/>
              </w:rPr>
              <w:t xml:space="preserve"> </w:t>
            </w:r>
          </w:p>
        </w:tc>
      </w:tr>
      <w:tr w:rsidR="002E241A" w14:paraId="78D5EB7B" w14:textId="77777777" w:rsidTr="002E2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5EB79" w14:textId="77777777" w:rsidR="00E42074" w:rsidRPr="00A36AA9" w:rsidRDefault="00E42074" w:rsidP="00E4207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8D5EB7A" w14:textId="77E7875D" w:rsidR="00E42074" w:rsidRPr="00A36AA9" w:rsidRDefault="008C7B3F"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rPr>
                  <w:t>Compliant</w:t>
                </w:r>
              </w:sdtContent>
            </w:sdt>
            <w:r w:rsidR="00E42074" w:rsidRPr="00A36AA9">
              <w:rPr>
                <w:rFonts w:ascii="Arial" w:hAnsi="Arial" w:cs="Arial"/>
                <w:b/>
              </w:rPr>
              <w:t xml:space="preserve"> </w:t>
            </w:r>
          </w:p>
        </w:tc>
      </w:tr>
      <w:tr w:rsidR="002E241A" w14:paraId="78D5EB7E"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5EB7C" w14:textId="77777777" w:rsidR="00E42074" w:rsidRPr="00A36AA9" w:rsidRDefault="00E42074" w:rsidP="00E4207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D5EB7D" w14:textId="5F4F2C48" w:rsidR="00E42074" w:rsidRPr="00A36AA9"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rPr>
                  <w:t>Compliant</w:t>
                </w:r>
              </w:sdtContent>
            </w:sdt>
            <w:r w:rsidR="00E42074" w:rsidRPr="00A36AA9">
              <w:rPr>
                <w:rFonts w:ascii="Arial" w:hAnsi="Arial" w:cs="Arial"/>
                <w:b/>
              </w:rPr>
              <w:t xml:space="preserve"> </w:t>
            </w:r>
          </w:p>
        </w:tc>
      </w:tr>
      <w:tr w:rsidR="002E241A" w14:paraId="78D5EB81" w14:textId="77777777" w:rsidTr="002E2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5EB7F" w14:textId="77777777" w:rsidR="00E42074" w:rsidRPr="00A36AA9" w:rsidRDefault="00E42074" w:rsidP="00E4207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8D5EB80" w14:textId="61F54802" w:rsidR="00E42074" w:rsidRPr="00A36AA9" w:rsidRDefault="008C7B3F"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rPr>
                  <w:t>Compliant</w:t>
                </w:r>
              </w:sdtContent>
            </w:sdt>
            <w:r w:rsidR="00E42074" w:rsidRPr="00A36AA9">
              <w:rPr>
                <w:rFonts w:ascii="Arial" w:hAnsi="Arial" w:cs="Arial"/>
                <w:b/>
              </w:rPr>
              <w:t xml:space="preserve"> </w:t>
            </w:r>
          </w:p>
        </w:tc>
      </w:tr>
      <w:tr w:rsidR="002E241A" w14:paraId="78D5EB84"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5EB82" w14:textId="77777777" w:rsidR="00E42074" w:rsidRPr="00A36AA9" w:rsidRDefault="00E42074" w:rsidP="00E4207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8D5EB83" w14:textId="786A949D" w:rsidR="00E42074" w:rsidRPr="00A36AA9"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rPr>
                  <w:t>Compliant</w:t>
                </w:r>
              </w:sdtContent>
            </w:sdt>
            <w:r w:rsidR="00E42074" w:rsidRPr="00A36AA9">
              <w:rPr>
                <w:rFonts w:ascii="Arial" w:hAnsi="Arial" w:cs="Arial"/>
                <w:b/>
              </w:rPr>
              <w:t xml:space="preserve"> </w:t>
            </w:r>
          </w:p>
        </w:tc>
      </w:tr>
    </w:tbl>
    <w:p w14:paraId="78D5EB85" w14:textId="77777777" w:rsidR="00E42074" w:rsidRPr="00244176" w:rsidRDefault="00E42074" w:rsidP="00E4207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E241A" w14:paraId="78D5EB88" w14:textId="77777777" w:rsidTr="002E24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8D5EB86" w14:textId="77777777" w:rsidR="00E42074" w:rsidRPr="00244176" w:rsidRDefault="00E42074" w:rsidP="00E4207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8D5EB87" w14:textId="5D09FBD4" w:rsidR="00E42074" w:rsidRPr="00CC646C" w:rsidRDefault="008C7B3F" w:rsidP="00E420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8B"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5EB89" w14:textId="77777777" w:rsidR="00E42074" w:rsidRPr="00244176" w:rsidRDefault="00E42074" w:rsidP="00E4207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D5EB8A" w14:textId="6E745276" w:rsidR="00E42074" w:rsidRPr="00CC646C"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color w:val="auto"/>
                  </w:rPr>
                  <w:t>Compliant</w:t>
                </w:r>
              </w:sdtContent>
            </w:sdt>
            <w:r w:rsidR="00E42074" w:rsidRPr="00CC646C">
              <w:rPr>
                <w:rFonts w:ascii="Arial" w:hAnsi="Arial" w:cs="Arial"/>
                <w:b/>
                <w:color w:val="auto"/>
              </w:rPr>
              <w:t xml:space="preserve"> </w:t>
            </w:r>
          </w:p>
        </w:tc>
      </w:tr>
      <w:tr w:rsidR="002E241A" w14:paraId="78D5EB8E" w14:textId="77777777" w:rsidTr="002E2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5EB8C" w14:textId="77777777" w:rsidR="00E42074" w:rsidRPr="00244176" w:rsidRDefault="00E42074" w:rsidP="00E4207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8D5EB8D" w14:textId="3FDAC54B" w:rsidR="00E42074" w:rsidRPr="00CC646C" w:rsidRDefault="008C7B3F"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color w:val="auto"/>
                  </w:rPr>
                  <w:t>Compliant</w:t>
                </w:r>
              </w:sdtContent>
            </w:sdt>
            <w:r w:rsidR="00E42074" w:rsidRPr="00CC646C">
              <w:rPr>
                <w:rFonts w:ascii="Arial" w:hAnsi="Arial" w:cs="Arial"/>
                <w:b/>
                <w:color w:val="auto"/>
              </w:rPr>
              <w:t xml:space="preserve"> </w:t>
            </w:r>
          </w:p>
        </w:tc>
      </w:tr>
      <w:tr w:rsidR="002E241A" w14:paraId="78D5EB91"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5EB8F" w14:textId="77777777" w:rsidR="00E42074" w:rsidRPr="00244176" w:rsidRDefault="00E42074" w:rsidP="00E4207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8D5EB90" w14:textId="2A965E2B" w:rsidR="00E42074" w:rsidRPr="00CC646C"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color w:val="auto"/>
                  </w:rPr>
                  <w:t>Compliant</w:t>
                </w:r>
              </w:sdtContent>
            </w:sdt>
            <w:r w:rsidR="00E42074" w:rsidRPr="00CC646C">
              <w:rPr>
                <w:rFonts w:ascii="Arial" w:hAnsi="Arial" w:cs="Arial"/>
                <w:b/>
                <w:color w:val="auto"/>
              </w:rPr>
              <w:t xml:space="preserve"> </w:t>
            </w:r>
          </w:p>
        </w:tc>
      </w:tr>
      <w:tr w:rsidR="002E241A" w14:paraId="78D5EB94" w14:textId="77777777" w:rsidTr="002E2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5EB92" w14:textId="77777777" w:rsidR="00E42074" w:rsidRPr="00244176" w:rsidRDefault="00E42074" w:rsidP="00E4207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8D5EB93" w14:textId="3DB06744" w:rsidR="00E42074" w:rsidRPr="00CC646C" w:rsidRDefault="008C7B3F"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color w:val="auto"/>
                  </w:rPr>
                  <w:t>Compliant</w:t>
                </w:r>
              </w:sdtContent>
            </w:sdt>
            <w:r w:rsidR="00E42074" w:rsidRPr="00CC646C">
              <w:rPr>
                <w:rFonts w:ascii="Arial" w:hAnsi="Arial" w:cs="Arial"/>
                <w:b/>
                <w:color w:val="auto"/>
              </w:rPr>
              <w:t xml:space="preserve"> </w:t>
            </w:r>
          </w:p>
        </w:tc>
      </w:tr>
      <w:tr w:rsidR="002E241A" w14:paraId="78D5EB97"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5EB95" w14:textId="77777777" w:rsidR="00E42074" w:rsidRPr="00244176" w:rsidRDefault="00E42074" w:rsidP="00E4207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8D5EB96" w14:textId="16553520" w:rsidR="00E42074" w:rsidRPr="00CC646C"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color w:val="auto"/>
                  </w:rPr>
                  <w:t>Compliant</w:t>
                </w:r>
              </w:sdtContent>
            </w:sdt>
            <w:r w:rsidR="00E42074" w:rsidRPr="00CC646C">
              <w:rPr>
                <w:rFonts w:ascii="Arial" w:hAnsi="Arial" w:cs="Arial"/>
                <w:b/>
                <w:color w:val="auto"/>
              </w:rPr>
              <w:t xml:space="preserve"> </w:t>
            </w:r>
          </w:p>
        </w:tc>
      </w:tr>
      <w:tr w:rsidR="002E241A" w14:paraId="78D5EB9A" w14:textId="77777777" w:rsidTr="002E2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5EB98" w14:textId="77777777" w:rsidR="00E42074" w:rsidRPr="00244176" w:rsidRDefault="00E42074" w:rsidP="00E4207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8D5EB99" w14:textId="0530B86A" w:rsidR="00E42074" w:rsidRPr="00CC646C" w:rsidRDefault="008C7B3F" w:rsidP="00E42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color w:val="auto"/>
                  </w:rPr>
                  <w:t>Compliant</w:t>
                </w:r>
              </w:sdtContent>
            </w:sdt>
            <w:r w:rsidR="00E42074" w:rsidRPr="00CC646C">
              <w:rPr>
                <w:rFonts w:ascii="Arial" w:hAnsi="Arial" w:cs="Arial"/>
                <w:b/>
                <w:color w:val="auto"/>
              </w:rPr>
              <w:t xml:space="preserve"> </w:t>
            </w:r>
          </w:p>
        </w:tc>
      </w:tr>
      <w:tr w:rsidR="002E241A" w14:paraId="78D5EB9D" w14:textId="77777777" w:rsidTr="002E2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5EB9B" w14:textId="77777777" w:rsidR="00E42074" w:rsidRPr="00244176" w:rsidRDefault="00E42074" w:rsidP="00E4207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8D5EB9C" w14:textId="06272A16" w:rsidR="00E42074" w:rsidRPr="00CC646C" w:rsidRDefault="008C7B3F" w:rsidP="00E42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074">
                  <w:rPr>
                    <w:rFonts w:ascii="Arial" w:hAnsi="Arial" w:cs="Arial"/>
                    <w:b/>
                    <w:color w:val="auto"/>
                  </w:rPr>
                  <w:t>Compliant</w:t>
                </w:r>
              </w:sdtContent>
            </w:sdt>
            <w:r w:rsidR="00E42074" w:rsidRPr="00CC646C">
              <w:rPr>
                <w:rFonts w:ascii="Arial" w:hAnsi="Arial" w:cs="Arial"/>
                <w:b/>
                <w:color w:val="auto"/>
              </w:rPr>
              <w:t xml:space="preserve"> </w:t>
            </w:r>
          </w:p>
        </w:tc>
      </w:tr>
    </w:tbl>
    <w:p w14:paraId="78D5EB9E" w14:textId="77777777" w:rsidR="00E42074" w:rsidRPr="00A36AA9" w:rsidRDefault="00E42074" w:rsidP="00E42074">
      <w:pPr>
        <w:pStyle w:val="NormalArial"/>
        <w:spacing w:before="120"/>
      </w:pPr>
      <w:r w:rsidRPr="00A36AA9">
        <w:t>A detailed assessment is provided later in this report for each assessed Standard.</w:t>
      </w:r>
    </w:p>
    <w:p w14:paraId="78D5EB9F" w14:textId="77777777" w:rsidR="00E42074" w:rsidRPr="00A36AA9" w:rsidRDefault="00E42074" w:rsidP="00E42074">
      <w:pPr>
        <w:pStyle w:val="Heading1"/>
        <w:spacing w:before="0" w:after="240" w:line="22" w:lineRule="atLeast"/>
        <w:rPr>
          <w:rFonts w:ascii="Arial" w:hAnsi="Arial" w:cs="Arial"/>
        </w:rPr>
      </w:pPr>
      <w:r w:rsidRPr="00A36AA9">
        <w:rPr>
          <w:rFonts w:ascii="Arial" w:hAnsi="Arial" w:cs="Arial"/>
        </w:rPr>
        <w:t>Areas for improvement</w:t>
      </w:r>
    </w:p>
    <w:p w14:paraId="78D5EBA2" w14:textId="2EA624B4" w:rsidR="00E42074" w:rsidRPr="00A36AA9" w:rsidRDefault="00E42074" w:rsidP="00E42074">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8D5EBA6" w14:textId="2B28D122" w:rsidR="00E42074" w:rsidRPr="00A36AA9" w:rsidRDefault="00E42074" w:rsidP="00E42074">
      <w:pPr>
        <w:pStyle w:val="NormalArial"/>
      </w:pPr>
      <w:r w:rsidRPr="00A36AA9">
        <w:br w:type="page"/>
      </w:r>
    </w:p>
    <w:p w14:paraId="78D5EBA7" w14:textId="77777777" w:rsidR="00E42074"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7"/>
        <w:gridCol w:w="2127"/>
        <w:gridCol w:w="1835"/>
      </w:tblGrid>
      <w:tr w:rsidR="002E241A" w14:paraId="78D5EBAB" w14:textId="77777777" w:rsidTr="0019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8D5EBA8" w14:textId="77777777" w:rsidR="00E42074" w:rsidRPr="003217D3" w:rsidRDefault="00E42074" w:rsidP="00E4207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7" w:type="dxa"/>
          </w:tcPr>
          <w:p w14:paraId="78D5EBA9" w14:textId="754365EB"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8D5EBAA" w14:textId="7777777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241A" w14:paraId="78D5EBB0"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AC" w14:textId="77777777" w:rsidR="00E42074" w:rsidRPr="00244176" w:rsidRDefault="00E42074" w:rsidP="00E4207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7" w:type="dxa"/>
            <w:shd w:val="clear" w:color="auto" w:fill="auto"/>
            <w:vAlign w:val="top"/>
          </w:tcPr>
          <w:p w14:paraId="78D5EBAD"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7" w:type="dxa"/>
            <w:shd w:val="clear" w:color="auto" w:fill="auto"/>
            <w:vAlign w:val="top"/>
          </w:tcPr>
          <w:p w14:paraId="78D5EBAE" w14:textId="501B9A4B"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BAF" w14:textId="323986EF"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B5"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B1"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7" w:type="dxa"/>
            <w:shd w:val="clear" w:color="auto" w:fill="auto"/>
            <w:vAlign w:val="top"/>
          </w:tcPr>
          <w:p w14:paraId="78D5EBB2"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7" w:type="dxa"/>
            <w:shd w:val="clear" w:color="auto" w:fill="auto"/>
            <w:vAlign w:val="top"/>
          </w:tcPr>
          <w:p w14:paraId="78D5EBB3" w14:textId="13794257"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BB4" w14:textId="5734E675"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BE"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B6"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7" w:type="dxa"/>
            <w:shd w:val="clear" w:color="auto" w:fill="auto"/>
            <w:vAlign w:val="top"/>
          </w:tcPr>
          <w:p w14:paraId="78D5EBB7"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8D5EBB8" w14:textId="77777777" w:rsidR="00E42074" w:rsidRPr="00244176" w:rsidRDefault="00E42074" w:rsidP="00E4207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8D5EBB9" w14:textId="77777777" w:rsidR="00E42074" w:rsidRPr="00244176" w:rsidRDefault="00E42074" w:rsidP="00E420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8D5EBBA" w14:textId="77777777" w:rsidR="00E42074" w:rsidRPr="00244176" w:rsidRDefault="00E42074" w:rsidP="00E420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8D5EBBB" w14:textId="77777777" w:rsidR="00E42074" w:rsidRPr="00244176" w:rsidRDefault="00E42074" w:rsidP="00E420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7" w:type="dxa"/>
            <w:shd w:val="clear" w:color="auto" w:fill="auto"/>
            <w:vAlign w:val="top"/>
          </w:tcPr>
          <w:p w14:paraId="78D5EBBC" w14:textId="1B506BC0"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BBD" w14:textId="4A3378BB"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C3"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BF"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7" w:type="dxa"/>
            <w:shd w:val="clear" w:color="auto" w:fill="auto"/>
            <w:vAlign w:val="top"/>
          </w:tcPr>
          <w:p w14:paraId="78D5EBC0"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7" w:type="dxa"/>
            <w:shd w:val="clear" w:color="auto" w:fill="auto"/>
            <w:vAlign w:val="top"/>
          </w:tcPr>
          <w:p w14:paraId="78D5EBC1" w14:textId="529D89EE"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BC2" w14:textId="1459474D"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C8"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C4"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7" w:type="dxa"/>
            <w:shd w:val="clear" w:color="auto" w:fill="auto"/>
            <w:vAlign w:val="top"/>
          </w:tcPr>
          <w:p w14:paraId="78D5EBC5"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7" w:type="dxa"/>
            <w:shd w:val="clear" w:color="auto" w:fill="auto"/>
            <w:vAlign w:val="top"/>
          </w:tcPr>
          <w:p w14:paraId="78D5EBC6" w14:textId="681C4558"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BC7" w14:textId="6EF9A53B"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CD"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C9"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7" w:type="dxa"/>
            <w:shd w:val="clear" w:color="auto" w:fill="auto"/>
            <w:vAlign w:val="top"/>
          </w:tcPr>
          <w:p w14:paraId="78D5EBCA"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7" w:type="dxa"/>
            <w:shd w:val="clear" w:color="auto" w:fill="auto"/>
            <w:vAlign w:val="top"/>
          </w:tcPr>
          <w:p w14:paraId="78D5EBCB" w14:textId="3AB553B1"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BCC" w14:textId="321D5A95"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bl>
    <w:p w14:paraId="78D5EBCE" w14:textId="77777777" w:rsidR="00E42074" w:rsidRDefault="00E42074" w:rsidP="00E42074">
      <w:pPr>
        <w:pStyle w:val="Heading20"/>
      </w:pPr>
      <w:r w:rsidRPr="00A36AA9">
        <w:t>Findings</w:t>
      </w:r>
    </w:p>
    <w:p w14:paraId="30C7172E" w14:textId="77777777" w:rsidR="00A50C11" w:rsidRDefault="00A50C11" w:rsidP="00E42074">
      <w:pPr>
        <w:pStyle w:val="NormalArial"/>
      </w:pPr>
      <w:r>
        <w:t>At the time of the performance report decision the service is:</w:t>
      </w:r>
    </w:p>
    <w:p w14:paraId="7658D260" w14:textId="3F0B248E" w:rsidR="00A50C11" w:rsidRDefault="00A50C11" w:rsidP="001929C0">
      <w:pPr>
        <w:pStyle w:val="NormalArial"/>
        <w:ind w:left="720"/>
      </w:pPr>
      <w:r>
        <w:t>•</w:t>
      </w:r>
      <w:r w:rsidR="001929C0">
        <w:t xml:space="preserve"> </w:t>
      </w:r>
      <w:r>
        <w:t xml:space="preserve">Ensuring consumers are treated with dignity and respect, are provided culturally safe care and services </w:t>
      </w:r>
    </w:p>
    <w:p w14:paraId="488B9639" w14:textId="0F510F84" w:rsidR="00A50C11" w:rsidRDefault="00A50C11" w:rsidP="001929C0">
      <w:pPr>
        <w:pStyle w:val="NormalArial"/>
        <w:ind w:left="720"/>
      </w:pPr>
      <w:r>
        <w:t>• Documenting information regarding consumers’ identity, culture and personal preferences in line with their values.</w:t>
      </w:r>
    </w:p>
    <w:p w14:paraId="2E0EF188" w14:textId="56A1D21E" w:rsidR="00A50C11" w:rsidRDefault="00A50C11" w:rsidP="001929C0">
      <w:pPr>
        <w:pStyle w:val="NormalArial"/>
        <w:ind w:left="720"/>
      </w:pPr>
      <w:r>
        <w:t>• Providing information which enables the consumer to make decisions, including who is to be involved in their care, their participation in activities and selection of meals.</w:t>
      </w:r>
    </w:p>
    <w:p w14:paraId="0E54CCAB" w14:textId="2EBABD0A" w:rsidR="00A50C11" w:rsidRDefault="00A50C11" w:rsidP="001929C0">
      <w:pPr>
        <w:pStyle w:val="NormalArial"/>
        <w:ind w:firstLine="720"/>
      </w:pPr>
      <w:r>
        <w:t>• Supporting consumers to live the life they choose.</w:t>
      </w:r>
    </w:p>
    <w:p w14:paraId="1C72E204" w14:textId="2986216C" w:rsidR="00935D1F" w:rsidRDefault="00A50C11" w:rsidP="001929C0">
      <w:pPr>
        <w:pStyle w:val="NormalArial"/>
        <w:ind w:left="720"/>
      </w:pPr>
      <w:r>
        <w:t>• Ensuring consumers’ personal privacy preferences are met, including during interactions with staff, and their information is secured to ensure confidentiality.</w:t>
      </w:r>
    </w:p>
    <w:p w14:paraId="7CF49E50" w14:textId="77777777" w:rsidR="00935D1F" w:rsidRDefault="00E42074" w:rsidP="00935D1F">
      <w:pPr>
        <w:pStyle w:val="NormalArial"/>
      </w:pPr>
      <w:r w:rsidRPr="00A36AA9">
        <w:br w:type="page"/>
      </w:r>
      <w:r w:rsidR="00935D1F">
        <w:lastRenderedPageBreak/>
        <w:t>Management and staff evidenced knowledge, awareness and understanding of consumer choices and preferences. Documentation evidenced consumer involvement in decisions about the activities they attend.</w:t>
      </w:r>
    </w:p>
    <w:p w14:paraId="78D5EBCF" w14:textId="160B8D00" w:rsidR="00E42074" w:rsidRDefault="00935D1F" w:rsidP="00935D1F">
      <w:pPr>
        <w:pStyle w:val="NormalArial"/>
      </w:pPr>
      <w:r>
        <w:t>The service has documented policies and procedures regarding consumer choice and decision making which guides staff in the importance of consumers maintaining their independence and making informed decisions about their care and services.</w:t>
      </w:r>
    </w:p>
    <w:p w14:paraId="542CE9ED" w14:textId="11E22816" w:rsidR="00935D1F" w:rsidRDefault="00935D1F" w:rsidP="00935D1F">
      <w:pPr>
        <w:pStyle w:val="NormalArial"/>
      </w:pPr>
      <w:r>
        <w:t>The service has documented policies and procedures regarding consumer dignity and risk which guides staff in supporting consumers to take risks to enable them to live their best lives.</w:t>
      </w:r>
    </w:p>
    <w:p w14:paraId="2EA39627" w14:textId="38C4283D" w:rsidR="001929C0" w:rsidRDefault="00935D1F" w:rsidP="001929C0">
      <w:pPr>
        <w:pStyle w:val="NormalArial"/>
      </w:pPr>
      <w:r w:rsidRPr="00935D1F">
        <w:t>Documentation demonstrated that privacy and confidentiality are a key priority for the service with staff records showing training on consumer privacy and confidentiality being completed.</w:t>
      </w:r>
    </w:p>
    <w:p w14:paraId="33C8C897" w14:textId="7299D08A" w:rsidR="00935D1F" w:rsidRPr="001929C0" w:rsidRDefault="001929C0" w:rsidP="001929C0">
      <w:pPr>
        <w:spacing w:after="160" w:line="259" w:lineRule="auto"/>
        <w:rPr>
          <w:rFonts w:ascii="Arial" w:hAnsi="Arial" w:cs="Arial"/>
        </w:rPr>
      </w:pPr>
      <w:r>
        <w:br w:type="page"/>
      </w:r>
    </w:p>
    <w:p w14:paraId="78D5EBD0" w14:textId="3C9A1EEB" w:rsidR="00E42074"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085"/>
        <w:gridCol w:w="1877"/>
      </w:tblGrid>
      <w:tr w:rsidR="002E241A" w14:paraId="78D5EBD4" w14:textId="77777777" w:rsidTr="0019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78D5EBD1" w14:textId="77777777" w:rsidR="00E42074" w:rsidRPr="003217D3" w:rsidRDefault="00E42074" w:rsidP="00E4207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085" w:type="dxa"/>
            <w:tcBorders>
              <w:bottom w:val="single" w:sz="4" w:space="0" w:color="BFBFBF" w:themeColor="background1" w:themeShade="BF"/>
            </w:tcBorders>
          </w:tcPr>
          <w:p w14:paraId="78D5EBD2" w14:textId="690A3149" w:rsidR="00E42074" w:rsidRPr="003217D3" w:rsidRDefault="00E42074" w:rsidP="00E4207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7" w:type="dxa"/>
            <w:tcBorders>
              <w:bottom w:val="single" w:sz="4" w:space="0" w:color="BFBFBF" w:themeColor="background1" w:themeShade="BF"/>
            </w:tcBorders>
          </w:tcPr>
          <w:p w14:paraId="78D5EBD3" w14:textId="7777777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241A" w14:paraId="78D5EBD9"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D5"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641" w:type="dxa"/>
            <w:shd w:val="clear" w:color="auto" w:fill="auto"/>
            <w:vAlign w:val="top"/>
          </w:tcPr>
          <w:p w14:paraId="78D5EBD6"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085" w:type="dxa"/>
            <w:shd w:val="clear" w:color="auto" w:fill="auto"/>
            <w:vAlign w:val="top"/>
          </w:tcPr>
          <w:p w14:paraId="78D5EBD7" w14:textId="2DCA811E"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77" w:type="dxa"/>
            <w:shd w:val="clear" w:color="auto" w:fill="auto"/>
            <w:vAlign w:val="top"/>
          </w:tcPr>
          <w:p w14:paraId="78D5EBD8" w14:textId="36DF4F8D"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DE"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DA"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641" w:type="dxa"/>
            <w:shd w:val="clear" w:color="auto" w:fill="auto"/>
            <w:vAlign w:val="top"/>
          </w:tcPr>
          <w:p w14:paraId="78D5EBDB"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085" w:type="dxa"/>
            <w:shd w:val="clear" w:color="auto" w:fill="auto"/>
            <w:vAlign w:val="top"/>
          </w:tcPr>
          <w:p w14:paraId="78D5EBDC" w14:textId="624C3045"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77" w:type="dxa"/>
            <w:shd w:val="clear" w:color="auto" w:fill="auto"/>
            <w:vAlign w:val="top"/>
          </w:tcPr>
          <w:p w14:paraId="78D5EBDD" w14:textId="2613DB5F"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E5"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DF"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641" w:type="dxa"/>
            <w:shd w:val="clear" w:color="auto" w:fill="auto"/>
            <w:vAlign w:val="top"/>
          </w:tcPr>
          <w:p w14:paraId="78D5EBE0"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8D5EBE1" w14:textId="77777777" w:rsidR="00E42074" w:rsidRPr="00244176" w:rsidRDefault="00E42074" w:rsidP="00E420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D5EBE2" w14:textId="77777777" w:rsidR="00E42074" w:rsidRPr="00244176" w:rsidRDefault="00E42074" w:rsidP="00E420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085" w:type="dxa"/>
            <w:shd w:val="clear" w:color="auto" w:fill="auto"/>
            <w:vAlign w:val="top"/>
          </w:tcPr>
          <w:p w14:paraId="78D5EBE3" w14:textId="689B8BFC"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77" w:type="dxa"/>
            <w:shd w:val="clear" w:color="auto" w:fill="auto"/>
            <w:vAlign w:val="top"/>
          </w:tcPr>
          <w:p w14:paraId="78D5EBE4" w14:textId="2CD3B068"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EA"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E6"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641" w:type="dxa"/>
            <w:shd w:val="clear" w:color="auto" w:fill="auto"/>
            <w:vAlign w:val="top"/>
          </w:tcPr>
          <w:p w14:paraId="78D5EBE7"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085" w:type="dxa"/>
            <w:shd w:val="clear" w:color="auto" w:fill="auto"/>
            <w:vAlign w:val="top"/>
          </w:tcPr>
          <w:p w14:paraId="78D5EBE8" w14:textId="7415F69A"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77" w:type="dxa"/>
            <w:shd w:val="clear" w:color="auto" w:fill="auto"/>
            <w:vAlign w:val="top"/>
          </w:tcPr>
          <w:p w14:paraId="78D5EBE9" w14:textId="34337952"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r w:rsidR="002E241A" w14:paraId="78D5EBEF"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BEB"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641" w:type="dxa"/>
            <w:shd w:val="clear" w:color="auto" w:fill="auto"/>
            <w:vAlign w:val="top"/>
          </w:tcPr>
          <w:p w14:paraId="78D5EBEC"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085" w:type="dxa"/>
            <w:shd w:val="clear" w:color="auto" w:fill="auto"/>
            <w:vAlign w:val="top"/>
          </w:tcPr>
          <w:p w14:paraId="78D5EBED" w14:textId="6ECAF19A"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c>
          <w:tcPr>
            <w:tcW w:w="1877" w:type="dxa"/>
            <w:shd w:val="clear" w:color="auto" w:fill="auto"/>
            <w:vAlign w:val="top"/>
          </w:tcPr>
          <w:p w14:paraId="78D5EBEE" w14:textId="70FCF0E6"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2074">
                  <w:rPr>
                    <w:rFonts w:ascii="Arial" w:hAnsi="Arial" w:cs="Arial"/>
                    <w:color w:val="auto"/>
                  </w:rPr>
                  <w:t>Compliant</w:t>
                </w:r>
              </w:sdtContent>
            </w:sdt>
            <w:r w:rsidR="00E42074" w:rsidRPr="00CC646C">
              <w:rPr>
                <w:rFonts w:ascii="Arial" w:hAnsi="Arial" w:cs="Arial"/>
                <w:color w:val="auto"/>
              </w:rPr>
              <w:t xml:space="preserve"> </w:t>
            </w:r>
          </w:p>
        </w:tc>
      </w:tr>
    </w:tbl>
    <w:bookmarkEnd w:id="2"/>
    <w:p w14:paraId="78D5EBF0" w14:textId="77777777" w:rsidR="00E42074" w:rsidRDefault="00E42074" w:rsidP="00E42074">
      <w:pPr>
        <w:pStyle w:val="Heading20"/>
        <w:tabs>
          <w:tab w:val="left" w:pos="1890"/>
        </w:tabs>
      </w:pPr>
      <w:r w:rsidRPr="00A36AA9">
        <w:t>Findings</w:t>
      </w:r>
    </w:p>
    <w:p w14:paraId="584AA345" w14:textId="77777777" w:rsidR="00935D1F" w:rsidRDefault="00935D1F" w:rsidP="00935D1F">
      <w:pPr>
        <w:pStyle w:val="NormalArial"/>
      </w:pPr>
      <w:r>
        <w:t>At the time of the performance report decision the service is:</w:t>
      </w:r>
    </w:p>
    <w:p w14:paraId="79D183FD" w14:textId="6DE6DCBD" w:rsidR="00935D1F" w:rsidRDefault="00935D1F" w:rsidP="001929C0">
      <w:pPr>
        <w:pStyle w:val="NormalArial"/>
        <w:ind w:left="720"/>
      </w:pPr>
      <w:r>
        <w:t>• Partnering with consumers/representatives to ensure that assessment and planning are effective in assessing individual consumers’ needs, goals and preferences.</w:t>
      </w:r>
    </w:p>
    <w:p w14:paraId="75C1811C" w14:textId="0503B2EF" w:rsidR="00935D1F" w:rsidRDefault="00935D1F" w:rsidP="001929C0">
      <w:pPr>
        <w:pStyle w:val="NormalArial"/>
        <w:ind w:left="720"/>
      </w:pPr>
      <w:r>
        <w:t>• Supporting consumers to live their lives independently and with dignity.</w:t>
      </w:r>
    </w:p>
    <w:p w14:paraId="6D14371D" w14:textId="77777777" w:rsidR="00935D1F" w:rsidRDefault="00935D1F" w:rsidP="001929C0">
      <w:pPr>
        <w:pStyle w:val="NormalArial"/>
        <w:ind w:left="720"/>
      </w:pPr>
      <w:r>
        <w:t>• Documenting and communicating consumers care and service plans, including regular reviews, updates and risk assessments.</w:t>
      </w:r>
    </w:p>
    <w:p w14:paraId="006E2B89" w14:textId="073BD03B" w:rsidR="00935D1F" w:rsidRDefault="00935D1F" w:rsidP="00935D1F">
      <w:pPr>
        <w:pStyle w:val="NormalArial"/>
      </w:pPr>
      <w:r w:rsidRPr="00935D1F">
        <w:lastRenderedPageBreak/>
        <w:t>The service demonstrated that assessment and planning, including consideration of risks to the consumer’s health and wellbeing, informs the delivery of safe, effective care and services. Consumers/representatives confirmed being involved in the assessment process and reported staff took the time to listen to them to acknowledge and understand their needs.</w:t>
      </w:r>
    </w:p>
    <w:p w14:paraId="27BE91DD" w14:textId="77777777" w:rsidR="00935D1F" w:rsidRDefault="00935D1F" w:rsidP="00935D1F">
      <w:pPr>
        <w:pStyle w:val="NormalArial"/>
      </w:pPr>
      <w:r>
        <w:t xml:space="preserve">Management and staff said personal care workers </w:t>
      </w:r>
      <w:proofErr w:type="gramStart"/>
      <w:r>
        <w:t>are able to</w:t>
      </w:r>
      <w:proofErr w:type="gramEnd"/>
      <w:r>
        <w:t xml:space="preserve"> understand consumers needs via an application on their mobile phones prior to a visit. This is supported by also reviewing care plans in the consumer’s homes, discussing care and service needs with the consumers and contacting care coordinators for any additional information is required. </w:t>
      </w:r>
    </w:p>
    <w:p w14:paraId="37D90DC8" w14:textId="3F3081DF" w:rsidR="00935D1F" w:rsidRDefault="00935D1F" w:rsidP="00935D1F">
      <w:pPr>
        <w:pStyle w:val="NormalArial"/>
      </w:pPr>
      <w:r>
        <w:t>Care plans reviewed included sufficient detail about assessed needs and risks to the consumer to guide staff in managing the risks for consumers.</w:t>
      </w:r>
      <w:r w:rsidRPr="00935D1F">
        <w:t xml:space="preserve"> A review of care planning documentation confirmed care plans are reviewed at least annually and more often when changes or incidents occur. Care coordinators and personal care workers could describe the process and under what circumstances a review or reassessment may be required</w:t>
      </w:r>
      <w:r>
        <w:t>.</w:t>
      </w:r>
    </w:p>
    <w:p w14:paraId="78D5EBF1" w14:textId="0E8FA5D1" w:rsidR="00E42074" w:rsidRPr="006B4042" w:rsidRDefault="00E42074" w:rsidP="00935D1F">
      <w:pPr>
        <w:pStyle w:val="NormalArial"/>
      </w:pPr>
      <w:r w:rsidRPr="006B4042">
        <w:br w:type="page"/>
      </w:r>
    </w:p>
    <w:p w14:paraId="78D5EBF2" w14:textId="77777777" w:rsidR="00E42074"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40"/>
        <w:gridCol w:w="2127"/>
        <w:gridCol w:w="1835"/>
      </w:tblGrid>
      <w:tr w:rsidR="002E241A" w14:paraId="78D5EBF6" w14:textId="77777777" w:rsidTr="0019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5EBF3" w14:textId="77777777" w:rsidR="00E42074" w:rsidRPr="003217D3" w:rsidRDefault="00E42074" w:rsidP="00E4207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5EBF4" w14:textId="67DD4E3B"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5EBF5" w14:textId="7777777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241A" w14:paraId="78D5EBFE"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BF7"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BF8"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8D5EBF9" w14:textId="77777777" w:rsidR="00E42074" w:rsidRPr="00244176" w:rsidRDefault="00E42074" w:rsidP="00E420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8D5EBFA" w14:textId="77777777" w:rsidR="00E42074" w:rsidRPr="00244176" w:rsidRDefault="00E42074" w:rsidP="00E420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8D5EBFB" w14:textId="77777777" w:rsidR="00E42074" w:rsidRPr="00244176" w:rsidRDefault="00E42074" w:rsidP="00E420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BFC" w14:textId="4F00B2C9"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BFD" w14:textId="35784D9C"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03"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BFF"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0"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1" w14:textId="15A08C5F"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2" w14:textId="6A07B8C5"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08"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4" w14:textId="77777777" w:rsidR="00E42074" w:rsidRPr="00244176" w:rsidRDefault="00E42074" w:rsidP="00E4207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5" w14:textId="77777777" w:rsidR="00E42074" w:rsidRPr="00244176" w:rsidRDefault="00E42074" w:rsidP="00E4207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6" w14:textId="014B4262"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7" w14:textId="588542EB"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0D"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9"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A"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B" w14:textId="3F603D4C"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C" w14:textId="5DC144E3"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12"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E"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0F"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0" w14:textId="7CCB350A"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1" w14:textId="24E42D73"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17"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3"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4"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5" w14:textId="6B76963B"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6" w14:textId="069602DD"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1E"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8"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9"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8D5EC1A" w14:textId="77777777" w:rsidR="00E42074" w:rsidRPr="00244176" w:rsidRDefault="00E42074" w:rsidP="00E420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8D5EC1B" w14:textId="77777777" w:rsidR="00E42074" w:rsidRPr="00244176" w:rsidRDefault="00E42074" w:rsidP="00E420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C" w14:textId="33BA0B1F"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5EC1D" w14:textId="33FEEE0F"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bl>
    <w:bookmarkEnd w:id="3"/>
    <w:p w14:paraId="78D5EC1F" w14:textId="77777777" w:rsidR="00E42074" w:rsidRDefault="00E42074" w:rsidP="00E42074">
      <w:pPr>
        <w:pStyle w:val="Heading20"/>
      </w:pPr>
      <w:r w:rsidRPr="00A36AA9">
        <w:t>Findings</w:t>
      </w:r>
    </w:p>
    <w:p w14:paraId="0ABD1C3D" w14:textId="77777777" w:rsidR="00935D1F" w:rsidRDefault="00935D1F" w:rsidP="00E42074">
      <w:pPr>
        <w:pStyle w:val="NormalArial"/>
      </w:pPr>
      <w:r>
        <w:t>At the time of the performance report decision the service is:</w:t>
      </w:r>
    </w:p>
    <w:p w14:paraId="682CCA70" w14:textId="54DA7DA1" w:rsidR="00935D1F" w:rsidRDefault="00935D1F" w:rsidP="001929C0">
      <w:pPr>
        <w:pStyle w:val="NormalArial"/>
        <w:ind w:left="720"/>
      </w:pPr>
      <w:r>
        <w:t>• Delivering personal and clinical care that is best practice and meets the needs of each consumer.</w:t>
      </w:r>
    </w:p>
    <w:p w14:paraId="195F1DC8" w14:textId="1CB011EC" w:rsidR="00935D1F" w:rsidRDefault="00935D1F" w:rsidP="001929C0">
      <w:pPr>
        <w:pStyle w:val="NormalArial"/>
        <w:ind w:left="720"/>
      </w:pPr>
      <w:r>
        <w:lastRenderedPageBreak/>
        <w:t>• Safely managing high-impact or high-prevalence risks related to the care and services of each consumer.</w:t>
      </w:r>
    </w:p>
    <w:p w14:paraId="71063521" w14:textId="29AC3DD6" w:rsidR="00935D1F" w:rsidRDefault="00935D1F" w:rsidP="001929C0">
      <w:pPr>
        <w:pStyle w:val="NormalArial"/>
        <w:ind w:left="720"/>
      </w:pPr>
      <w:r>
        <w:t>• Effectively communicating and documenting consumers needs and preferences.</w:t>
      </w:r>
    </w:p>
    <w:p w14:paraId="16312B07" w14:textId="4FCD0FEF" w:rsidR="00935D1F" w:rsidRDefault="00935D1F" w:rsidP="001929C0">
      <w:pPr>
        <w:pStyle w:val="NormalArial"/>
        <w:ind w:left="720"/>
      </w:pPr>
      <w:r>
        <w:t>• Making timely and appropriate referrals to meet consumes changing care needs.</w:t>
      </w:r>
    </w:p>
    <w:p w14:paraId="4B80B997" w14:textId="08E931D3" w:rsidR="00935D1F" w:rsidRDefault="00935D1F" w:rsidP="001929C0">
      <w:pPr>
        <w:pStyle w:val="NormalArial"/>
        <w:ind w:left="720"/>
      </w:pPr>
      <w:r>
        <w:t>• Effectively minimising the risk of infection and taking precautions to prevent and control infection related outbreaks.</w:t>
      </w:r>
    </w:p>
    <w:p w14:paraId="6A96D2C7" w14:textId="77777777" w:rsidR="00935D1F" w:rsidRDefault="00935D1F" w:rsidP="00935D1F">
      <w:pPr>
        <w:pStyle w:val="NormalArial"/>
      </w:pPr>
      <w:r w:rsidRPr="00935D1F">
        <w:t>The service demonstrates the personal and clinical care consumers receive is tailored to their needs and that the service is flexible in the delivery of care and services</w:t>
      </w:r>
      <w:r>
        <w:t>.</w:t>
      </w:r>
    </w:p>
    <w:p w14:paraId="49F91747" w14:textId="43969DF0" w:rsidR="00AD1318" w:rsidRDefault="00935D1F" w:rsidP="00935D1F">
      <w:pPr>
        <w:pStyle w:val="NormalArial"/>
        <w:rPr>
          <w:rFonts w:eastAsia="Arial"/>
        </w:rPr>
      </w:pPr>
      <w:r w:rsidRPr="00935D1F">
        <w:t xml:space="preserve">Management said the service identifies consumers individual care goals and tries to balance these needs with their preferences and budgets. Documentation is then developed to align with the ACAT framework </w:t>
      </w:r>
      <w:proofErr w:type="gramStart"/>
      <w:r w:rsidRPr="00935D1F">
        <w:t>and also</w:t>
      </w:r>
      <w:proofErr w:type="gramEnd"/>
      <w:r w:rsidRPr="00935D1F">
        <w:t xml:space="preserve"> includes additional assessment tools such as social and cultural tools. Reviews and reassessments indicate how consumers are tracking whilst also ensuring that any risks are identified. </w:t>
      </w:r>
      <w:r w:rsidR="00AD1318" w:rsidRPr="2995DF3A">
        <w:rPr>
          <w:rFonts w:eastAsia="Arial"/>
        </w:rPr>
        <w:t>Risk assessments are undertaken for high</w:t>
      </w:r>
      <w:r w:rsidR="00AD1318">
        <w:rPr>
          <w:rFonts w:eastAsia="Arial"/>
        </w:rPr>
        <w:t>-</w:t>
      </w:r>
      <w:r w:rsidR="00AD1318" w:rsidRPr="2995DF3A">
        <w:rPr>
          <w:rFonts w:eastAsia="Arial"/>
        </w:rPr>
        <w:t>impact or high</w:t>
      </w:r>
      <w:r w:rsidR="00AD1318">
        <w:rPr>
          <w:rFonts w:eastAsia="Arial"/>
        </w:rPr>
        <w:t>-</w:t>
      </w:r>
      <w:r w:rsidR="00AD1318" w:rsidRPr="2995DF3A">
        <w:rPr>
          <w:rFonts w:eastAsia="Arial"/>
        </w:rPr>
        <w:t>prevalence risks to find ways to minimise these risks. Risks identified include</w:t>
      </w:r>
      <w:r w:rsidR="00AD1318">
        <w:rPr>
          <w:rFonts w:eastAsia="Arial"/>
        </w:rPr>
        <w:t xml:space="preserve"> medication errors,</w:t>
      </w:r>
      <w:r w:rsidR="00AD1318" w:rsidRPr="2995DF3A">
        <w:rPr>
          <w:rFonts w:eastAsia="Arial"/>
        </w:rPr>
        <w:t xml:space="preserve"> falls, pressure injuries</w:t>
      </w:r>
      <w:r w:rsidR="00AD1318">
        <w:rPr>
          <w:rFonts w:eastAsia="Arial"/>
        </w:rPr>
        <w:t>, skin tears, wound management, social isolation</w:t>
      </w:r>
      <w:r w:rsidR="00AD1318" w:rsidRPr="2995DF3A">
        <w:rPr>
          <w:rFonts w:eastAsia="Arial"/>
        </w:rPr>
        <w:t xml:space="preserve"> and cognitive decline. Staff interviewed were able to describe risks for individual consumers</w:t>
      </w:r>
      <w:r w:rsidR="00AD1318">
        <w:rPr>
          <w:rFonts w:eastAsia="Arial"/>
        </w:rPr>
        <w:t xml:space="preserve">. </w:t>
      </w:r>
      <w:r w:rsidR="00AD1318" w:rsidRPr="00AD1318">
        <w:rPr>
          <w:rFonts w:eastAsia="Arial"/>
        </w:rPr>
        <w:t>Interviews with staff and management, and a review of care documentation identified the service has processes in place to support staff to identify and notify others of changes in consumer’s conditions.</w:t>
      </w:r>
    </w:p>
    <w:p w14:paraId="22DCFA7D" w14:textId="77777777" w:rsidR="00AC0A81" w:rsidRDefault="00AD1318" w:rsidP="00935D1F">
      <w:pPr>
        <w:pStyle w:val="NormalArial"/>
      </w:pPr>
      <w:r w:rsidRPr="00AD1318">
        <w:t>Staff and management said that referrals are completed in consultation with the consumer and or their representative. Care planning documents demonstrate referrals to other health professionals and other service providers occurs when appropriate and in a timely manner.</w:t>
      </w:r>
    </w:p>
    <w:p w14:paraId="78D5EC20" w14:textId="0435E69E" w:rsidR="00E42074" w:rsidRPr="006B4042" w:rsidRDefault="00AD1318" w:rsidP="00935D1F">
      <w:pPr>
        <w:pStyle w:val="NormalArial"/>
      </w:pPr>
      <w:r w:rsidRPr="00AD1318">
        <w:t xml:space="preserve"> </w:t>
      </w:r>
      <w:r w:rsidR="00E42074" w:rsidRPr="006B4042">
        <w:br w:type="page"/>
      </w:r>
    </w:p>
    <w:p w14:paraId="78D5EC21" w14:textId="77777777" w:rsidR="00E42074" w:rsidRPr="00A36AA9"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101"/>
        <w:gridCol w:w="1861"/>
      </w:tblGrid>
      <w:tr w:rsidR="002E241A" w14:paraId="78D5EC25" w14:textId="77777777" w:rsidTr="0019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78D5EC22" w14:textId="77777777" w:rsidR="00E42074" w:rsidRPr="00991076" w:rsidRDefault="00E42074" w:rsidP="00E4207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01" w:type="dxa"/>
            <w:tcBorders>
              <w:bottom w:val="single" w:sz="4" w:space="0" w:color="BFBFBF" w:themeColor="background1" w:themeShade="BF"/>
            </w:tcBorders>
          </w:tcPr>
          <w:p w14:paraId="78D5EC23" w14:textId="530430B6" w:rsidR="00E42074" w:rsidRPr="00991076"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1" w:type="dxa"/>
            <w:tcBorders>
              <w:bottom w:val="single" w:sz="4" w:space="0" w:color="BFBFBF" w:themeColor="background1" w:themeShade="BF"/>
            </w:tcBorders>
          </w:tcPr>
          <w:p w14:paraId="78D5EC24" w14:textId="77777777" w:rsidR="00E42074" w:rsidRPr="00991076"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E241A" w14:paraId="78D5EC2A"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26"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641" w:type="dxa"/>
            <w:shd w:val="clear" w:color="auto" w:fill="auto"/>
            <w:vAlign w:val="top"/>
          </w:tcPr>
          <w:p w14:paraId="78D5EC27"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01" w:type="dxa"/>
            <w:shd w:val="clear" w:color="auto" w:fill="auto"/>
            <w:vAlign w:val="top"/>
          </w:tcPr>
          <w:p w14:paraId="78D5EC28" w14:textId="019FEC9F"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61" w:type="dxa"/>
            <w:shd w:val="clear" w:color="auto" w:fill="auto"/>
            <w:vAlign w:val="top"/>
          </w:tcPr>
          <w:p w14:paraId="78D5EC29" w14:textId="4F8A68D3"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2F"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2B"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641" w:type="dxa"/>
            <w:shd w:val="clear" w:color="auto" w:fill="auto"/>
            <w:vAlign w:val="top"/>
          </w:tcPr>
          <w:p w14:paraId="78D5EC2C"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01" w:type="dxa"/>
            <w:shd w:val="clear" w:color="auto" w:fill="auto"/>
            <w:vAlign w:val="top"/>
          </w:tcPr>
          <w:p w14:paraId="78D5EC2D" w14:textId="4E517608"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61" w:type="dxa"/>
            <w:shd w:val="clear" w:color="auto" w:fill="auto"/>
            <w:vAlign w:val="top"/>
          </w:tcPr>
          <w:p w14:paraId="78D5EC2E" w14:textId="31E8AA02"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37"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30"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641" w:type="dxa"/>
            <w:shd w:val="clear" w:color="auto" w:fill="auto"/>
            <w:vAlign w:val="top"/>
          </w:tcPr>
          <w:p w14:paraId="78D5EC31"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8D5EC32" w14:textId="77777777" w:rsidR="00E42074" w:rsidRPr="00244176" w:rsidRDefault="00E42074" w:rsidP="00E420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D5EC33" w14:textId="77777777" w:rsidR="00E42074" w:rsidRPr="00244176" w:rsidRDefault="00E42074" w:rsidP="00E420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8D5EC34" w14:textId="77777777" w:rsidR="00E42074" w:rsidRPr="00244176" w:rsidRDefault="00E42074" w:rsidP="00E420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01" w:type="dxa"/>
            <w:shd w:val="clear" w:color="auto" w:fill="auto"/>
            <w:vAlign w:val="top"/>
          </w:tcPr>
          <w:p w14:paraId="78D5EC35" w14:textId="2AAEF787"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61" w:type="dxa"/>
            <w:shd w:val="clear" w:color="auto" w:fill="auto"/>
            <w:vAlign w:val="top"/>
          </w:tcPr>
          <w:p w14:paraId="78D5EC36" w14:textId="5356D747"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3C"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38"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641" w:type="dxa"/>
            <w:shd w:val="clear" w:color="auto" w:fill="auto"/>
            <w:vAlign w:val="top"/>
          </w:tcPr>
          <w:p w14:paraId="78D5EC39"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01" w:type="dxa"/>
            <w:shd w:val="clear" w:color="auto" w:fill="auto"/>
            <w:vAlign w:val="top"/>
          </w:tcPr>
          <w:p w14:paraId="78D5EC3A" w14:textId="679AA8B0"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61" w:type="dxa"/>
            <w:shd w:val="clear" w:color="auto" w:fill="auto"/>
            <w:vAlign w:val="top"/>
          </w:tcPr>
          <w:p w14:paraId="78D5EC3B" w14:textId="2E864538"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41"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3D"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641" w:type="dxa"/>
            <w:shd w:val="clear" w:color="auto" w:fill="auto"/>
            <w:vAlign w:val="top"/>
          </w:tcPr>
          <w:p w14:paraId="78D5EC3E"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01" w:type="dxa"/>
            <w:shd w:val="clear" w:color="auto" w:fill="auto"/>
            <w:vAlign w:val="top"/>
          </w:tcPr>
          <w:p w14:paraId="78D5EC3F" w14:textId="38ADBA2A"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61" w:type="dxa"/>
            <w:shd w:val="clear" w:color="auto" w:fill="auto"/>
            <w:vAlign w:val="top"/>
          </w:tcPr>
          <w:p w14:paraId="78D5EC40" w14:textId="52897CC0"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46"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42"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641" w:type="dxa"/>
            <w:shd w:val="clear" w:color="auto" w:fill="auto"/>
            <w:vAlign w:val="top"/>
          </w:tcPr>
          <w:p w14:paraId="78D5EC43"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01" w:type="dxa"/>
            <w:shd w:val="clear" w:color="auto" w:fill="auto"/>
            <w:vAlign w:val="top"/>
          </w:tcPr>
          <w:p w14:paraId="78D5EC44" w14:textId="7C686E59"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61" w:type="dxa"/>
            <w:shd w:val="clear" w:color="auto" w:fill="auto"/>
            <w:vAlign w:val="top"/>
          </w:tcPr>
          <w:p w14:paraId="78D5EC45" w14:textId="345D8485"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4B"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8D5EC47"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641" w:type="dxa"/>
            <w:vAlign w:val="top"/>
          </w:tcPr>
          <w:p w14:paraId="78D5EC48"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01" w:type="dxa"/>
            <w:vAlign w:val="top"/>
          </w:tcPr>
          <w:p w14:paraId="78D5EC49" w14:textId="756CD4A5"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61" w:type="dxa"/>
            <w:vAlign w:val="top"/>
          </w:tcPr>
          <w:p w14:paraId="78D5EC4A" w14:textId="44460923"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bl>
    <w:p w14:paraId="78D5EC4C" w14:textId="77777777" w:rsidR="00E42074" w:rsidRDefault="00E42074" w:rsidP="00E42074">
      <w:pPr>
        <w:pStyle w:val="Heading20"/>
      </w:pPr>
      <w:r w:rsidRPr="00A36AA9">
        <w:t>Findings</w:t>
      </w:r>
    </w:p>
    <w:p w14:paraId="515EC199" w14:textId="77777777" w:rsidR="00AD1318" w:rsidRDefault="00AD1318" w:rsidP="00E42074">
      <w:pPr>
        <w:pStyle w:val="NormalArial"/>
      </w:pPr>
      <w:r w:rsidRPr="00AD1318">
        <w:t>At the time of the performance report decision the service is:</w:t>
      </w:r>
    </w:p>
    <w:p w14:paraId="31ACBEDC" w14:textId="63FCC4C3" w:rsidR="00AD1318" w:rsidRDefault="00AD1318" w:rsidP="00AC0A81">
      <w:pPr>
        <w:pStyle w:val="NormalArial"/>
        <w:ind w:left="720"/>
      </w:pPr>
      <w:r>
        <w:t xml:space="preserve">• Providing a wide range of options for consumers to support them to live as independently as possible, enjoy life and remain connected to their local community. </w:t>
      </w:r>
    </w:p>
    <w:p w14:paraId="4B22CCF9" w14:textId="122B740D" w:rsidR="00AD1318" w:rsidRDefault="00AD1318" w:rsidP="00AC0A81">
      <w:pPr>
        <w:pStyle w:val="NormalArial"/>
        <w:ind w:left="720"/>
      </w:pPr>
      <w:r>
        <w:t>• Promoting the emotional and psychological well-being of consumers through empathy, compassion and connection between consumers and members of the workforce.</w:t>
      </w:r>
    </w:p>
    <w:p w14:paraId="370FA67E" w14:textId="77777777" w:rsidR="00AD1318" w:rsidRDefault="00AD1318" w:rsidP="00AC0A81">
      <w:pPr>
        <w:pStyle w:val="NormalArial"/>
        <w:ind w:left="720"/>
      </w:pPr>
      <w:r>
        <w:t>• Ensuring timely and appropriate referrals to individuals, other organisations and providers of other services.</w:t>
      </w:r>
    </w:p>
    <w:p w14:paraId="09B77E35" w14:textId="6055E23E" w:rsidR="00AD1318" w:rsidRDefault="00AD1318" w:rsidP="00AD1318">
      <w:pPr>
        <w:pStyle w:val="NormalArial"/>
      </w:pPr>
      <w:r w:rsidRPr="00AD1318">
        <w:t xml:space="preserve">Staff interviewed had a good understanding of what is important to individual consumers and could describe how they help the consumer to do as much as they can for themselves, if this is </w:t>
      </w:r>
      <w:r w:rsidRPr="00AD1318">
        <w:lastRenderedPageBreak/>
        <w:t>their preference. Care planning documents are individualised, include the consumers services and supports required, and specific instructions for how they are to be provided, reflecting the involvement of the consumer.</w:t>
      </w:r>
      <w:r>
        <w:t xml:space="preserve"> </w:t>
      </w:r>
      <w:r w:rsidRPr="00AD1318">
        <w:t xml:space="preserve">Staff demonstrated an understanding of what is important to consumers and gave examples of how they have supported the wellbeing of consumers when they have been feeling low. </w:t>
      </w:r>
      <w:r>
        <w:t>Staff were able to discuss the services and supports they deliver to assist consumers to stay connected with the community and do the things they enjoy.</w:t>
      </w:r>
    </w:p>
    <w:p w14:paraId="6769C910" w14:textId="77777777" w:rsidR="00AC0A81" w:rsidRDefault="00AD1318" w:rsidP="00AD1318">
      <w:pPr>
        <w:pStyle w:val="NormalArial"/>
      </w:pPr>
      <w:r>
        <w:t xml:space="preserve">Care documentation provides information on each consumer’s background and their social activity preferences, where they have provided this information. </w:t>
      </w:r>
      <w:r w:rsidRPr="00AD1318">
        <w:t>Most consumers reported they are attended by regular care staff and confirmed those staff have a good knowledge of the care and services they need. Staff reported information about consumers is available on care planning documents which they have access to and described how they are informed of any changes to the consumer’s condition prior to a scheduled visit.</w:t>
      </w:r>
      <w:r>
        <w:t xml:space="preserve"> </w:t>
      </w:r>
      <w:r w:rsidRPr="00AD1318">
        <w:t>Consumers/representatives say they are satisfied with the services and supports delivered by those the consumer has been referred to. Staff could describe the process for referrals to others, including ensuring any referrals are completed in consultation with the consumer. Equipment provided for the consumers to use in their own home are done so through service partners. Documentation showed assessments are completed, the equipment meets their needs, and regular or urgent maintenance of their equipment is provided where appropriate. Staff receive equipment related training and were able to describe the process for identifying and reporting risks relating to the use of the equipment by consumers. Management described referral pathways and the required assessments necessary for consumers to request equipment to be used in their own home.</w:t>
      </w:r>
    </w:p>
    <w:p w14:paraId="78D5EC4D" w14:textId="59D54FF8" w:rsidR="00E42074" w:rsidRPr="00A36AA9" w:rsidRDefault="00E42074" w:rsidP="00AD1318">
      <w:pPr>
        <w:pStyle w:val="NormalArial"/>
      </w:pPr>
      <w:r w:rsidRPr="00A36AA9">
        <w:br w:type="page"/>
      </w:r>
    </w:p>
    <w:p w14:paraId="78D5EC4E" w14:textId="77777777" w:rsidR="00E42074"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104"/>
        <w:gridCol w:w="1858"/>
      </w:tblGrid>
      <w:tr w:rsidR="002E241A" w14:paraId="78D5EC52" w14:textId="77777777" w:rsidTr="0019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78D5EC4F" w14:textId="77777777" w:rsidR="00E42074" w:rsidRPr="003217D3" w:rsidRDefault="00E42074" w:rsidP="00E4207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04" w:type="dxa"/>
            <w:tcBorders>
              <w:bottom w:val="single" w:sz="4" w:space="0" w:color="BFBFBF" w:themeColor="background1" w:themeShade="BF"/>
            </w:tcBorders>
          </w:tcPr>
          <w:p w14:paraId="78D5EC50" w14:textId="12967258"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58" w:type="dxa"/>
            <w:tcBorders>
              <w:bottom w:val="single" w:sz="4" w:space="0" w:color="BFBFBF" w:themeColor="background1" w:themeShade="BF"/>
            </w:tcBorders>
          </w:tcPr>
          <w:p w14:paraId="78D5EC51" w14:textId="7777777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241A" w14:paraId="78D5EC57"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53"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641" w:type="dxa"/>
            <w:shd w:val="clear" w:color="auto" w:fill="auto"/>
            <w:vAlign w:val="top"/>
          </w:tcPr>
          <w:p w14:paraId="78D5EC54"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04" w:type="dxa"/>
            <w:shd w:val="clear" w:color="auto" w:fill="auto"/>
            <w:vAlign w:val="top"/>
          </w:tcPr>
          <w:p w14:paraId="78D5EC55" w14:textId="033EC310"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58" w:type="dxa"/>
            <w:shd w:val="clear" w:color="auto" w:fill="auto"/>
            <w:vAlign w:val="top"/>
          </w:tcPr>
          <w:p w14:paraId="78D5EC56" w14:textId="0F2B9A2B"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5E"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58"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641" w:type="dxa"/>
            <w:shd w:val="clear" w:color="auto" w:fill="auto"/>
            <w:vAlign w:val="top"/>
          </w:tcPr>
          <w:p w14:paraId="78D5EC59"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8D5EC5A" w14:textId="77777777" w:rsidR="00E42074" w:rsidRPr="00244176" w:rsidRDefault="00E42074" w:rsidP="00E420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8D5EC5B" w14:textId="77777777" w:rsidR="00E42074" w:rsidRPr="00244176" w:rsidRDefault="00E42074" w:rsidP="00E420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04" w:type="dxa"/>
            <w:shd w:val="clear" w:color="auto" w:fill="auto"/>
            <w:vAlign w:val="top"/>
          </w:tcPr>
          <w:p w14:paraId="78D5EC5C" w14:textId="4A6AD4FE"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58" w:type="dxa"/>
            <w:shd w:val="clear" w:color="auto" w:fill="auto"/>
            <w:vAlign w:val="top"/>
          </w:tcPr>
          <w:p w14:paraId="78D5EC5D" w14:textId="04295AC7"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63"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5F"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641" w:type="dxa"/>
            <w:shd w:val="clear" w:color="auto" w:fill="auto"/>
            <w:vAlign w:val="top"/>
          </w:tcPr>
          <w:p w14:paraId="78D5EC60"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04" w:type="dxa"/>
            <w:shd w:val="clear" w:color="auto" w:fill="auto"/>
            <w:vAlign w:val="top"/>
          </w:tcPr>
          <w:p w14:paraId="78D5EC61" w14:textId="3E01B2AF"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58" w:type="dxa"/>
            <w:shd w:val="clear" w:color="auto" w:fill="auto"/>
            <w:vAlign w:val="top"/>
          </w:tcPr>
          <w:p w14:paraId="78D5EC62" w14:textId="0197ABED" w:rsidR="00E42074" w:rsidRPr="00CC646C" w:rsidRDefault="008C7B3F" w:rsidP="00E4207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bl>
    <w:p w14:paraId="78D5EC64" w14:textId="77777777" w:rsidR="00E42074" w:rsidRDefault="00E42074" w:rsidP="00E42074">
      <w:pPr>
        <w:pStyle w:val="Heading20"/>
      </w:pPr>
      <w:r w:rsidRPr="00A36AA9">
        <w:t>Findings</w:t>
      </w:r>
    </w:p>
    <w:p w14:paraId="316F500D" w14:textId="77777777" w:rsidR="00AD1318" w:rsidRDefault="00AD1318" w:rsidP="00E42074">
      <w:pPr>
        <w:pStyle w:val="NormalArial"/>
      </w:pPr>
      <w:r>
        <w:t>At the time of the performance report decision the service is:</w:t>
      </w:r>
    </w:p>
    <w:p w14:paraId="177C1D17" w14:textId="5DC2B040" w:rsidR="00AD1318" w:rsidRDefault="00AD1318" w:rsidP="00AC0A81">
      <w:pPr>
        <w:pStyle w:val="NormalArial"/>
        <w:ind w:left="720"/>
      </w:pPr>
      <w:r>
        <w:t xml:space="preserve">• Creating a welcoming environment that is easy to understand. </w:t>
      </w:r>
    </w:p>
    <w:p w14:paraId="0F74B02F" w14:textId="75A908E6" w:rsidR="00AD1318" w:rsidRDefault="00AD1318" w:rsidP="00AC0A81">
      <w:pPr>
        <w:pStyle w:val="NormalArial"/>
        <w:ind w:left="720"/>
      </w:pPr>
      <w:r>
        <w:t>• Optimises each consumer’s sense of belonging, independence, interaction and function.</w:t>
      </w:r>
    </w:p>
    <w:p w14:paraId="0A97B0BA" w14:textId="280E1120" w:rsidR="00AD1318" w:rsidRDefault="00AD1318" w:rsidP="00AC0A81">
      <w:pPr>
        <w:pStyle w:val="NormalArial"/>
        <w:ind w:left="720"/>
      </w:pPr>
      <w:r>
        <w:t xml:space="preserve">• Allowing consumers to move freely and easily outdoors, including with the use of walking aids, there is seating and shade. </w:t>
      </w:r>
    </w:p>
    <w:p w14:paraId="709E8D7D" w14:textId="77777777" w:rsidR="00AD1318" w:rsidRDefault="00AD1318" w:rsidP="00AC0A81">
      <w:pPr>
        <w:pStyle w:val="NormalArial"/>
        <w:ind w:left="720"/>
      </w:pPr>
      <w:r>
        <w:t>• Supporting consumers to participate in individual and shared activities.</w:t>
      </w:r>
      <w:r w:rsidRPr="00A36AA9">
        <w:t xml:space="preserve"> </w:t>
      </w:r>
    </w:p>
    <w:p w14:paraId="78D5EC65" w14:textId="14625B71" w:rsidR="00E42074" w:rsidRPr="00A36AA9" w:rsidRDefault="00F44DFA" w:rsidP="00AD1318">
      <w:pPr>
        <w:pStyle w:val="NormalArial"/>
      </w:pPr>
      <w:r w:rsidRPr="00F44DFA">
        <w:t xml:space="preserve">The service environment is well designed and welcoming for all consumers who visit, optimising each consumer’s sense of belonging, independence, interaction and function. Consumers said they feel comfortable to do the things they choose to do, and they have areas to sit if they do not want to participate in activities. The Assessment Team observed the service environment to be welcoming, with a layout that enables consumers to move around freely, with comfortable, well-maintained furniture, fittings and signage to assist consumers and visitors to access and navigate throughout the day centre. The service demonstrated that the day centre service environment is safe, clean, well maintained and comfortable. Furniture was carefully moved in and around the facility to align with the activities scheduled. The service was able to demonstrate furniture, fittings and equipment are suitable and safe for consumers. The Assessment Team observed equipment and furniture used with, and by consumers, is clean and well-maintained. </w:t>
      </w:r>
      <w:r w:rsidR="00E42074" w:rsidRPr="00A36AA9">
        <w:br w:type="page"/>
      </w:r>
    </w:p>
    <w:p w14:paraId="78D5EC66" w14:textId="77777777" w:rsidR="00E42074" w:rsidRPr="00A36AA9"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E241A" w14:paraId="78D5EC6A" w14:textId="77777777" w:rsidTr="002E2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8D5EC67" w14:textId="77777777" w:rsidR="00E42074" w:rsidRPr="003217D3" w:rsidRDefault="00E42074" w:rsidP="00E4207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8D5EC68" w14:textId="4E39F0F1"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8D5EC69" w14:textId="7777777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241A" w14:paraId="78D5EC6F" w14:textId="77777777" w:rsidTr="002E2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6B"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8D5EC6C"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8D5EC6D" w14:textId="04819EE1"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903" w:type="dxa"/>
            <w:shd w:val="clear" w:color="auto" w:fill="auto"/>
            <w:vAlign w:val="top"/>
          </w:tcPr>
          <w:p w14:paraId="78D5EC6E" w14:textId="7DE86982"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74" w14:textId="77777777" w:rsidTr="002E2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70"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8D5EC71"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8D5EC72" w14:textId="10B56781"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903" w:type="dxa"/>
            <w:shd w:val="clear" w:color="auto" w:fill="auto"/>
            <w:vAlign w:val="top"/>
          </w:tcPr>
          <w:p w14:paraId="78D5EC73" w14:textId="1B79C160"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79" w14:textId="77777777" w:rsidTr="002E2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75"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8D5EC76"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8D5EC77" w14:textId="6FA6A5B7"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903" w:type="dxa"/>
            <w:shd w:val="clear" w:color="auto" w:fill="auto"/>
            <w:vAlign w:val="top"/>
          </w:tcPr>
          <w:p w14:paraId="78D5EC78" w14:textId="4578750B"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7E" w14:textId="77777777" w:rsidTr="002E24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7A"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8D5EC7B"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8D5EC7C" w14:textId="5A9C0AC9"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903" w:type="dxa"/>
            <w:shd w:val="clear" w:color="auto" w:fill="auto"/>
            <w:vAlign w:val="top"/>
          </w:tcPr>
          <w:p w14:paraId="78D5EC7D" w14:textId="29239439"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bl>
    <w:p w14:paraId="78D5EC7F" w14:textId="77777777" w:rsidR="00E42074" w:rsidRDefault="00E42074" w:rsidP="00E42074">
      <w:pPr>
        <w:pStyle w:val="Heading20"/>
      </w:pPr>
      <w:r w:rsidRPr="00A36AA9">
        <w:t>Findings</w:t>
      </w:r>
    </w:p>
    <w:p w14:paraId="13A2C45E" w14:textId="77777777" w:rsidR="00F44DFA" w:rsidRDefault="00F44DFA" w:rsidP="00F44DFA">
      <w:pPr>
        <w:pStyle w:val="NormalArial"/>
      </w:pPr>
      <w:r>
        <w:t>At the time of the performance report decision the service is:</w:t>
      </w:r>
    </w:p>
    <w:p w14:paraId="65897B02" w14:textId="129C77CD" w:rsidR="00F44DFA" w:rsidRDefault="00F44DFA" w:rsidP="00AC0A81">
      <w:pPr>
        <w:pStyle w:val="NormalArial"/>
        <w:ind w:left="720"/>
      </w:pPr>
      <w:r>
        <w:t>• Encouraging consumers/representatives to provide feedback.</w:t>
      </w:r>
    </w:p>
    <w:p w14:paraId="6640E4ED" w14:textId="2EFA07CF" w:rsidR="00F44DFA" w:rsidRDefault="00F44DFA" w:rsidP="00AC0A81">
      <w:pPr>
        <w:pStyle w:val="NormalArial"/>
        <w:ind w:left="720"/>
      </w:pPr>
      <w:r>
        <w:t>• Using feedback to inform improvements to care and services.</w:t>
      </w:r>
    </w:p>
    <w:p w14:paraId="282E3DA5" w14:textId="77777777" w:rsidR="00F44DFA" w:rsidRDefault="00F44DFA" w:rsidP="00AC0A81">
      <w:pPr>
        <w:pStyle w:val="NormalArial"/>
        <w:ind w:left="720"/>
      </w:pPr>
      <w:r>
        <w:t>• Providing consumers with accurate and complete information regarding how to access advocacy and language services and make a complaint to the Commission.</w:t>
      </w:r>
    </w:p>
    <w:p w14:paraId="78D5EC80" w14:textId="3487298B" w:rsidR="00E42074" w:rsidRDefault="00F44DFA" w:rsidP="00F44DFA">
      <w:pPr>
        <w:pStyle w:val="NormalArial"/>
      </w:pPr>
      <w:r w:rsidRPr="00F44DFA">
        <w:t xml:space="preserve">Consumers/representatives reported they are encouraged and supported to provide feedback and make complaints. Consumers/representatives stated that if they wished to raise a complaint, they would feel comfortable first contacting the service to seek an early resolution. Those who had previously made a complaint in the past also stated they would feel comfortable doing so again. Management and staff described ways the service encourages consumers to provide feedback, including regular ongoing conversations. When signing up for the service, consumers are provided with details about how to raise complaints if the services do not meet their expectations, including appropriate contact information. The Assessment Team observed the ‘Blue Care Welcome Booklet’, which provides consumers with the necessary information to access advocates, language services, and additional avenues for raising and resolving complaints. Management and staff described how the service uses data to monitor and use feedback to improve the quality of care and services. When questioned by the Assessment Team on what the current trends in the feedback were, management and staff </w:t>
      </w:r>
      <w:proofErr w:type="gramStart"/>
      <w:r w:rsidRPr="00F44DFA">
        <w:t>had an understanding of</w:t>
      </w:r>
      <w:proofErr w:type="gramEnd"/>
      <w:r w:rsidRPr="00F44DFA">
        <w:t xml:space="preserve"> the current issues that needed addressing and the feedback consumers were currently providing.  Furthermore, management and staff provided the Assessment Team with evidence the service regularly seeks feedback through various channels and acts upon it when appropriate. </w:t>
      </w:r>
      <w:r w:rsidR="00E42074">
        <w:br w:type="page"/>
      </w:r>
    </w:p>
    <w:p w14:paraId="78D5EC81" w14:textId="77777777" w:rsidR="00E42074" w:rsidRPr="003217D3"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452"/>
        <w:gridCol w:w="2127"/>
        <w:gridCol w:w="1835"/>
      </w:tblGrid>
      <w:tr w:rsidR="002E241A" w14:paraId="78D5EC85" w14:textId="77777777" w:rsidTr="0019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8D5EC82" w14:textId="77777777" w:rsidR="00E42074" w:rsidRPr="003217D3" w:rsidRDefault="00E42074" w:rsidP="00E4207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78D5EC83" w14:textId="4F54F1A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8D5EC84" w14:textId="7777777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241A" w14:paraId="78D5EC8A"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86"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2" w:type="dxa"/>
            <w:shd w:val="clear" w:color="auto" w:fill="auto"/>
            <w:vAlign w:val="top"/>
          </w:tcPr>
          <w:p w14:paraId="78D5EC87"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78D5EC88" w14:textId="69785B17"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89" w14:textId="6D71A241"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8F"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8B"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2" w:type="dxa"/>
            <w:shd w:val="clear" w:color="auto" w:fill="auto"/>
            <w:vAlign w:val="top"/>
          </w:tcPr>
          <w:p w14:paraId="78D5EC8C"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78D5EC8D" w14:textId="7EFC5089"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8E" w14:textId="19E8B08D"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94"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90"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2" w:type="dxa"/>
            <w:shd w:val="clear" w:color="auto" w:fill="auto"/>
            <w:vAlign w:val="top"/>
          </w:tcPr>
          <w:p w14:paraId="78D5EC91"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78D5EC92" w14:textId="6F99E108"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93" w14:textId="20E04034"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99"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95"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2" w:type="dxa"/>
            <w:shd w:val="clear" w:color="auto" w:fill="auto"/>
            <w:vAlign w:val="top"/>
          </w:tcPr>
          <w:p w14:paraId="78D5EC96"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78D5EC97" w14:textId="20613679"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98" w14:textId="04317A39"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9E"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9A"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2" w:type="dxa"/>
            <w:shd w:val="clear" w:color="auto" w:fill="auto"/>
            <w:vAlign w:val="top"/>
          </w:tcPr>
          <w:p w14:paraId="78D5EC9B"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78D5EC9C" w14:textId="72E415FB"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9D" w14:textId="43E0A805"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bl>
    <w:p w14:paraId="78D5EC9F" w14:textId="77777777" w:rsidR="00E42074" w:rsidRDefault="00E42074" w:rsidP="00E42074">
      <w:pPr>
        <w:pStyle w:val="Heading20"/>
      </w:pPr>
      <w:r w:rsidRPr="00A36AA9">
        <w:t>Findings</w:t>
      </w:r>
    </w:p>
    <w:p w14:paraId="2FC87F05" w14:textId="77777777" w:rsidR="00F44DFA" w:rsidRDefault="00F44DFA" w:rsidP="00E42074">
      <w:pPr>
        <w:pStyle w:val="NormalArial"/>
      </w:pPr>
      <w:r w:rsidRPr="00F44DFA">
        <w:t>At the time of the performance report decision the service is:</w:t>
      </w:r>
    </w:p>
    <w:p w14:paraId="7508159C" w14:textId="3FF8490A" w:rsidR="00F44DFA" w:rsidRDefault="00F44DFA" w:rsidP="00AC0A81">
      <w:pPr>
        <w:pStyle w:val="NormalArial"/>
        <w:ind w:left="720"/>
      </w:pPr>
      <w:r>
        <w:t>• Monitoring and reviewing the performance of the workforce.</w:t>
      </w:r>
    </w:p>
    <w:p w14:paraId="5231F9A2" w14:textId="10F6E766" w:rsidR="00F44DFA" w:rsidRDefault="00F44DFA" w:rsidP="00AC0A81">
      <w:pPr>
        <w:pStyle w:val="NormalArial"/>
        <w:ind w:left="720"/>
      </w:pPr>
      <w:r>
        <w:t>• Providing the workforce with the resources and training required to deliver quality care and services.</w:t>
      </w:r>
    </w:p>
    <w:p w14:paraId="62428E59" w14:textId="0E31488F" w:rsidR="00F44DFA" w:rsidRDefault="00F44DFA" w:rsidP="00AC0A81">
      <w:pPr>
        <w:pStyle w:val="NormalArial"/>
        <w:ind w:left="720"/>
      </w:pPr>
      <w:r>
        <w:t>• Respecting each consumer’s identity, culture and diversity.</w:t>
      </w:r>
    </w:p>
    <w:p w14:paraId="1C8570E2" w14:textId="77777777" w:rsidR="00F44DFA" w:rsidRDefault="00F44DFA" w:rsidP="00AC0A81">
      <w:pPr>
        <w:pStyle w:val="NormalArial"/>
        <w:ind w:left="720"/>
      </w:pPr>
      <w:r>
        <w:t>• Ensuring workforce members are competent, have the qualifications and knowledge to perform their roles effectively.</w:t>
      </w:r>
    </w:p>
    <w:p w14:paraId="61EB8D3C" w14:textId="22584044" w:rsidR="00F44DFA" w:rsidRDefault="00F44DFA" w:rsidP="00AC0A81">
      <w:pPr>
        <w:pStyle w:val="NormalArial"/>
        <w:ind w:left="720"/>
      </w:pPr>
      <w:r>
        <w:t xml:space="preserve">• </w:t>
      </w:r>
      <w:r w:rsidRPr="00F44DFA">
        <w:t xml:space="preserve">Ensuring the number and mix of the workforce enables the delivery and management of quality care and services. </w:t>
      </w:r>
    </w:p>
    <w:p w14:paraId="58A64BE9" w14:textId="527B54B5" w:rsidR="00C805CF" w:rsidRDefault="00C805CF" w:rsidP="00C805CF">
      <w:pPr>
        <w:pStyle w:val="NormalArial"/>
      </w:pPr>
      <w:r w:rsidRPr="00C805CF">
        <w:t xml:space="preserve">Consumers/representatives stated that the workforce is kind, caring and respectful of each consumer’s identity, culture and diversity. When speaking with the Assessment Team, management and staff spoke about consumers in a kind and caring way and knew each consumer’s background well. Staff were able to describe strategies to make the consumer feel welcome and respected in the service. The Assessment Team observed management and staff interacting with consumers in person throughout the visit in a respectful manner. </w:t>
      </w:r>
      <w:r>
        <w:t>The service demonstrated the workforce is recruited, trained, equipped and supported to deliver the services required. Management and staff described the service's orientation and recruitment process, including a mandatory training course. Staff confirmed they receive training specific to the roles they are undertaking. The Assessment Team observed the service’s training records, which evidenced appropriate staff have completed training</w:t>
      </w:r>
      <w:r w:rsidR="00694F6F">
        <w:t>.</w:t>
      </w:r>
    </w:p>
    <w:p w14:paraId="078FA5F0" w14:textId="65BCA7C4" w:rsidR="00CC46FB" w:rsidRDefault="00CC46FB" w:rsidP="00F44DFA">
      <w:pPr>
        <w:pStyle w:val="NormalArial"/>
      </w:pPr>
      <w:r>
        <w:lastRenderedPageBreak/>
        <w:t xml:space="preserve">The Assessment team received feedback from consumers and representatives raising a common issue that impacted consumers was the disruption and changes to their service schedules. Consumers and representatives expressed frustration with regular interruptions to the scheduled services, particularly domestic assistance. </w:t>
      </w:r>
      <w:r w:rsidRPr="00CC46FB">
        <w:t>Management described the methods the service uses to manage workforce shortages. These methods are adopted to have the most negligible impact on consumers' services. Services are ranked based on their priority, with the lowest priority services being the first to be cancelled if necessary. The service’s scheduling team maintains awareness of which consumers have most recently had services cancelled to ensure the same consumer is not disproportionately affected by staff shortages.</w:t>
      </w:r>
    </w:p>
    <w:p w14:paraId="78D5ECA0" w14:textId="0EFD95A0" w:rsidR="00E42074" w:rsidRPr="00A36AA9" w:rsidRDefault="00CC46FB" w:rsidP="00F44DFA">
      <w:pPr>
        <w:pStyle w:val="NormalArial"/>
      </w:pPr>
      <w:r>
        <w:t xml:space="preserve">In response to the Assessment Team report the service has responded evidencing the efforts made to undertake recruitment to address the above concerns raise. The service is demonstrating in their response that a significant number of new staff have been recruited ranging from personal carers, personal carers domestic and registered nurses. Whilst the Assessment Team found requirement 7(3)(a) to be non-compliant, I am satisfied the provider has undertaken significant recruitment action and has additionally set up fortnightly meetings with internal leaders to ensure recruitment and staffing levels are addressed. I as the decision maker overturn the decision of the Assessment Team and now find this requirement compliant, I therefore find this standard compliant. </w:t>
      </w:r>
      <w:r w:rsidR="00E42074" w:rsidRPr="00A36AA9">
        <w:br w:type="page"/>
      </w:r>
    </w:p>
    <w:p w14:paraId="78D5ECA1" w14:textId="77777777" w:rsidR="00E42074" w:rsidRPr="00A36AA9" w:rsidRDefault="00E42074" w:rsidP="00E4207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127"/>
        <w:gridCol w:w="1835"/>
      </w:tblGrid>
      <w:tr w:rsidR="002E241A" w14:paraId="78D5ECA5" w14:textId="77777777" w:rsidTr="0019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8D5ECA2" w14:textId="77777777" w:rsidR="00E42074" w:rsidRPr="003217D3" w:rsidRDefault="00E42074" w:rsidP="00E4207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7" w:type="dxa"/>
          </w:tcPr>
          <w:p w14:paraId="78D5ECA3" w14:textId="22394A8A"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8D5ECA4" w14:textId="77777777" w:rsidR="00E42074" w:rsidRPr="003217D3" w:rsidRDefault="00E42074" w:rsidP="00E42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241A" w14:paraId="78D5ECAA"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A6"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78D5ECA7"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7" w:type="dxa"/>
            <w:shd w:val="clear" w:color="auto" w:fill="auto"/>
            <w:vAlign w:val="top"/>
          </w:tcPr>
          <w:p w14:paraId="78D5ECA8" w14:textId="4B198B6A"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A9" w14:textId="3E706A67"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p>
        </w:tc>
      </w:tr>
      <w:tr w:rsidR="002E241A" w14:paraId="78D5ECAF"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AB"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78D5ECAC"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7" w:type="dxa"/>
            <w:shd w:val="clear" w:color="auto" w:fill="auto"/>
            <w:vAlign w:val="top"/>
          </w:tcPr>
          <w:p w14:paraId="78D5ECAD" w14:textId="424DEDEC"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AE" w14:textId="104ECE2D"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p>
        </w:tc>
      </w:tr>
      <w:tr w:rsidR="002E241A" w14:paraId="78D5ECBA"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B0"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78D5ECB1"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D5ECB2" w14:textId="77777777" w:rsidR="00E42074" w:rsidRPr="00244176" w:rsidRDefault="00E42074" w:rsidP="00E42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8D5ECB3" w14:textId="77777777" w:rsidR="00E42074" w:rsidRPr="00244176" w:rsidRDefault="00E42074" w:rsidP="00E42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8D5ECB4" w14:textId="77777777" w:rsidR="00E42074" w:rsidRPr="00244176" w:rsidRDefault="00E42074" w:rsidP="00E42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8D5ECB5" w14:textId="77777777" w:rsidR="00E42074" w:rsidRPr="00244176" w:rsidRDefault="00E42074" w:rsidP="00E42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8D5ECB6" w14:textId="77777777" w:rsidR="00E42074" w:rsidRPr="00244176" w:rsidRDefault="00E42074" w:rsidP="00E42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8D5ECB7" w14:textId="77777777" w:rsidR="00E42074" w:rsidRPr="00244176" w:rsidRDefault="00E42074" w:rsidP="00E42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7" w:type="dxa"/>
            <w:shd w:val="clear" w:color="auto" w:fill="auto"/>
            <w:vAlign w:val="top"/>
          </w:tcPr>
          <w:p w14:paraId="78D5ECB8" w14:textId="05ACD0A7"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c>
          <w:tcPr>
            <w:tcW w:w="1835" w:type="dxa"/>
            <w:shd w:val="clear" w:color="auto" w:fill="auto"/>
            <w:vAlign w:val="top"/>
          </w:tcPr>
          <w:p w14:paraId="78D5ECB9" w14:textId="48FBDDA2"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p>
        </w:tc>
      </w:tr>
      <w:tr w:rsidR="002E241A" w14:paraId="78D5ECC3" w14:textId="77777777" w:rsidTr="00192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BB"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78D5ECBC" w14:textId="77777777" w:rsidR="00E42074" w:rsidRPr="00244176" w:rsidRDefault="00E42074"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D5ECBD" w14:textId="77777777" w:rsidR="00E42074" w:rsidRPr="00244176" w:rsidRDefault="00E42074" w:rsidP="00E42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D5ECBE" w14:textId="77777777" w:rsidR="00E42074" w:rsidRPr="00244176" w:rsidRDefault="00E42074" w:rsidP="00E42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8D5ECBF" w14:textId="77777777" w:rsidR="00E42074" w:rsidRPr="00244176" w:rsidRDefault="00E42074" w:rsidP="00E42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8D5ECC0" w14:textId="77777777" w:rsidR="00E42074" w:rsidRPr="00244176" w:rsidRDefault="00E42074" w:rsidP="00E42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7" w:type="dxa"/>
            <w:shd w:val="clear" w:color="auto" w:fill="auto"/>
            <w:vAlign w:val="top"/>
          </w:tcPr>
          <w:p w14:paraId="78D5ECC1" w14:textId="1F41A679" w:rsidR="00E42074" w:rsidRPr="00CC646C" w:rsidRDefault="008C7B3F" w:rsidP="00E420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p>
        </w:tc>
        <w:tc>
          <w:tcPr>
            <w:tcW w:w="1835" w:type="dxa"/>
            <w:shd w:val="clear" w:color="auto" w:fill="auto"/>
            <w:vAlign w:val="top"/>
          </w:tcPr>
          <w:p w14:paraId="78D5ECC2" w14:textId="66BD22D7" w:rsidR="00E42074" w:rsidRPr="00CC646C" w:rsidRDefault="008C7B3F" w:rsidP="00E42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r w:rsidR="002E241A" w14:paraId="78D5ECCB" w14:textId="77777777" w:rsidTr="001929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5ECC4" w14:textId="77777777" w:rsidR="00E42074" w:rsidRPr="00244176" w:rsidRDefault="00E42074" w:rsidP="00E42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78D5ECC5" w14:textId="77777777" w:rsidR="00E42074" w:rsidRPr="00244176" w:rsidRDefault="00E42074"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8D5ECC6" w14:textId="77777777" w:rsidR="00E42074" w:rsidRPr="00244176" w:rsidRDefault="00E42074" w:rsidP="00E420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8D5ECC7" w14:textId="77777777" w:rsidR="00E42074" w:rsidRPr="00244176" w:rsidRDefault="00E42074" w:rsidP="00E420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8D5ECC8" w14:textId="77777777" w:rsidR="00E42074" w:rsidRPr="00244176" w:rsidRDefault="00E42074" w:rsidP="00E420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7" w:type="dxa"/>
            <w:shd w:val="clear" w:color="auto" w:fill="auto"/>
            <w:vAlign w:val="top"/>
          </w:tcPr>
          <w:p w14:paraId="78D5ECC9" w14:textId="55EDC1D8"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p>
        </w:tc>
        <w:tc>
          <w:tcPr>
            <w:tcW w:w="1835" w:type="dxa"/>
            <w:shd w:val="clear" w:color="auto" w:fill="auto"/>
            <w:vAlign w:val="top"/>
          </w:tcPr>
          <w:p w14:paraId="78D5ECCA" w14:textId="2DAC6419" w:rsidR="00E42074" w:rsidRPr="00CC646C" w:rsidRDefault="008C7B3F" w:rsidP="00E42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15F">
                  <w:rPr>
                    <w:rFonts w:ascii="Arial" w:hAnsi="Arial" w:cs="Arial"/>
                    <w:color w:val="auto"/>
                  </w:rPr>
                  <w:t>Compliant</w:t>
                </w:r>
              </w:sdtContent>
            </w:sdt>
            <w:r w:rsidR="00E42074" w:rsidRPr="00CC646C">
              <w:rPr>
                <w:rFonts w:ascii="Arial" w:hAnsi="Arial" w:cs="Arial"/>
                <w:color w:val="auto"/>
              </w:rPr>
              <w:t xml:space="preserve"> </w:t>
            </w:r>
          </w:p>
        </w:tc>
      </w:tr>
    </w:tbl>
    <w:p w14:paraId="78D5ECCC" w14:textId="77777777" w:rsidR="00E42074" w:rsidRDefault="00E42074" w:rsidP="00E42074">
      <w:pPr>
        <w:pStyle w:val="Heading20"/>
      </w:pPr>
      <w:r w:rsidRPr="00A36AA9">
        <w:t>Findings</w:t>
      </w:r>
    </w:p>
    <w:p w14:paraId="78D5ECCD" w14:textId="081884F7" w:rsidR="00E42074" w:rsidRDefault="00C805CF" w:rsidP="00E42074">
      <w:pPr>
        <w:pStyle w:val="NormalArial"/>
      </w:pPr>
      <w:r>
        <w:t>At the time of the performance report decision the service is:</w:t>
      </w:r>
    </w:p>
    <w:p w14:paraId="1A4663FA" w14:textId="2D22EB6C" w:rsidR="00C805CF" w:rsidRDefault="00C805CF" w:rsidP="00AC0A81">
      <w:pPr>
        <w:pStyle w:val="NormalArial"/>
        <w:ind w:firstLine="720"/>
      </w:pPr>
      <w:r>
        <w:t>• Engaging consumers in the development, delivery and evaluation of care and services.</w:t>
      </w:r>
    </w:p>
    <w:p w14:paraId="19763228" w14:textId="4E7FCDBB" w:rsidR="00C805CF" w:rsidRDefault="00C805CF" w:rsidP="00AC0A81">
      <w:pPr>
        <w:pStyle w:val="NormalArial"/>
        <w:ind w:left="720"/>
      </w:pPr>
      <w:r>
        <w:lastRenderedPageBreak/>
        <w:t>• Promoting a culture of safe, inclusive and quality care and services.</w:t>
      </w:r>
    </w:p>
    <w:p w14:paraId="666EF52E" w14:textId="7CF35163" w:rsidR="00C805CF" w:rsidRDefault="00C805CF" w:rsidP="00AC0A81">
      <w:pPr>
        <w:pStyle w:val="NormalArial"/>
        <w:ind w:left="720"/>
      </w:pPr>
      <w:r>
        <w:t>• Ensuring effective organisation-wide governance systems.</w:t>
      </w:r>
    </w:p>
    <w:p w14:paraId="49C0DEF2" w14:textId="42476051" w:rsidR="00C805CF" w:rsidRDefault="00C805CF" w:rsidP="00AC0A81">
      <w:pPr>
        <w:pStyle w:val="NormalArial"/>
        <w:ind w:left="720"/>
      </w:pPr>
      <w:r>
        <w:t>• Utilising effective risk management systems and practices to support consumers to live the best life they can.</w:t>
      </w:r>
    </w:p>
    <w:p w14:paraId="2FB1B9E5" w14:textId="2741962F" w:rsidR="00C805CF" w:rsidRDefault="00C805CF" w:rsidP="00AC0A81">
      <w:pPr>
        <w:pStyle w:val="NormalArial"/>
        <w:ind w:left="720"/>
      </w:pPr>
      <w:r>
        <w:t>• Implementing a clinical governance framework.</w:t>
      </w:r>
    </w:p>
    <w:p w14:paraId="5B495B2F" w14:textId="00EEB888" w:rsidR="00C805CF" w:rsidRPr="006B4042" w:rsidRDefault="00C805CF" w:rsidP="00C805CF">
      <w:pPr>
        <w:pStyle w:val="NormalArial"/>
      </w:pPr>
      <w:r w:rsidRPr="00C805CF">
        <w:t>The service demonstrated that consumers/representatives are engaged in the development, delivery, and evaluation of the services they receive and are supported in that engagement. The service conducts regular surveys to gauge whether consumers are satisfied with its services and provides consumers with the opportunity to make suggestions about how services can be improved. Management provided the Assessment Team with examples that evidenced consumer involvement in the development of services.</w:t>
      </w:r>
      <w:r>
        <w:t xml:space="preserve"> </w:t>
      </w:r>
      <w:r w:rsidRPr="00C805CF">
        <w:t>The governing body promotes a culture of safe, inclusive and quality care and is accountable for its delivery. The governing body remains informed of the service’s operations through regular meetings and data driven an</w:t>
      </w:r>
      <w:r w:rsidR="00694F6F">
        <w:t>d</w:t>
      </w:r>
      <w:r w:rsidRPr="00C805CF">
        <w:t xml:space="preserve"> Management and staff demonstrated an understanding of what high-impact or high-prevalence risks are associated with the care of consumers. Vulnerable consumers are identified, including consumers who may be living with dementia or those who are at risk of falls. Changes to the condition of consumers are appropriately recognised and responded to in a timely manner.</w:t>
      </w:r>
    </w:p>
    <w:sectPr w:rsidR="00C805CF" w:rsidRPr="006B4042" w:rsidSect="00E4207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5ECD9" w14:textId="77777777" w:rsidR="00E42074" w:rsidRDefault="00E42074">
      <w:pPr>
        <w:spacing w:after="0"/>
      </w:pPr>
      <w:r>
        <w:separator/>
      </w:r>
    </w:p>
  </w:endnote>
  <w:endnote w:type="continuationSeparator" w:id="0">
    <w:p w14:paraId="78D5ECDB" w14:textId="77777777" w:rsidR="00E42074" w:rsidRDefault="00E42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ECD3" w14:textId="77777777" w:rsidR="00E42074" w:rsidRPr="00DF37F2" w:rsidRDefault="00E42074" w:rsidP="00E42074">
    <w:pPr>
      <w:pStyle w:val="FooterArial9"/>
      <w:rPr>
        <w:rStyle w:val="FooterBold"/>
        <w:rFonts w:ascii="Arial" w:hAnsi="Arial"/>
        <w:b w:val="0"/>
      </w:rPr>
    </w:pPr>
    <w:r w:rsidRPr="00DF37F2">
      <w:rPr>
        <w:rStyle w:val="FooterBold"/>
        <w:rFonts w:ascii="Arial" w:hAnsi="Arial"/>
        <w:b w:val="0"/>
      </w:rPr>
      <w:t>Name of service: Blue Care Caloundra Community Care CACP</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8D5ECD4" w14:textId="77777777" w:rsidR="00E42074" w:rsidRPr="00DF37F2" w:rsidRDefault="00E42074" w:rsidP="00E42074">
    <w:pPr>
      <w:pStyle w:val="FooterArial9"/>
      <w:rPr>
        <w:rStyle w:val="FooterBold"/>
        <w:rFonts w:ascii="Arial" w:hAnsi="Arial"/>
        <w:b w:val="0"/>
      </w:rPr>
    </w:pPr>
    <w:r w:rsidRPr="00DF37F2">
      <w:rPr>
        <w:rStyle w:val="FooterBold"/>
        <w:rFonts w:ascii="Arial" w:hAnsi="Arial"/>
        <w:b w:val="0"/>
      </w:rPr>
      <w:t>Commission ID: 700085</w:t>
    </w:r>
    <w:r w:rsidRPr="00DF37F2">
      <w:rPr>
        <w:rStyle w:val="FooterBold"/>
        <w:rFonts w:ascii="Arial" w:hAnsi="Arial"/>
        <w:b w:val="0"/>
      </w:rPr>
      <w:tab/>
      <w:t xml:space="preserve">OFFICIAL: Sensitive </w:t>
    </w:r>
  </w:p>
  <w:p w14:paraId="78D5ECD5" w14:textId="77777777" w:rsidR="00E42074" w:rsidRPr="00DF37F2" w:rsidRDefault="00E42074" w:rsidP="00E4207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5ECD0" w14:textId="77777777" w:rsidR="00E42074" w:rsidRDefault="00E42074" w:rsidP="00E42074">
      <w:pPr>
        <w:spacing w:after="0"/>
      </w:pPr>
      <w:r>
        <w:separator/>
      </w:r>
    </w:p>
  </w:footnote>
  <w:footnote w:type="continuationSeparator" w:id="0">
    <w:p w14:paraId="78D5ECD1" w14:textId="77777777" w:rsidR="00E42074" w:rsidRDefault="00E42074" w:rsidP="00E42074">
      <w:pPr>
        <w:spacing w:after="0"/>
      </w:pPr>
      <w:r>
        <w:continuationSeparator/>
      </w:r>
    </w:p>
  </w:footnote>
  <w:footnote w:id="1">
    <w:p w14:paraId="78D5ECDB" w14:textId="14BC7B94" w:rsidR="00E42074" w:rsidRDefault="00E42074" w:rsidP="00E4207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42074">
        <w:rPr>
          <w:rFonts w:ascii="Arial" w:hAnsi="Arial" w:cs="Arial"/>
          <w:color w:val="auto"/>
          <w:sz w:val="20"/>
          <w:szCs w:val="20"/>
        </w:rPr>
        <w:t xml:space="preserve">57 of </w:t>
      </w:r>
      <w:r w:rsidRPr="002C3CB4">
        <w:rPr>
          <w:rFonts w:ascii="Arial" w:hAnsi="Arial" w:cs="Arial"/>
          <w:sz w:val="20"/>
          <w:szCs w:val="20"/>
        </w:rPr>
        <w:t>the Aged Care Quality and Safety Commission Rules 2018.</w:t>
      </w:r>
    </w:p>
    <w:p w14:paraId="78D5ECDC" w14:textId="77777777" w:rsidR="00E42074" w:rsidRDefault="00E42074" w:rsidP="00E420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ECD2" w14:textId="77777777" w:rsidR="00E42074" w:rsidRDefault="00E42074">
    <w:pPr>
      <w:pStyle w:val="Header"/>
    </w:pPr>
    <w:r>
      <w:rPr>
        <w:noProof/>
        <w:color w:val="2B579A"/>
        <w:shd w:val="clear" w:color="auto" w:fill="E6E6E6"/>
        <w:lang w:val="en-US"/>
      </w:rPr>
      <w:drawing>
        <wp:anchor distT="0" distB="0" distL="114300" distR="114300" simplePos="0" relativeHeight="251659264" behindDoc="1" locked="0" layoutInCell="1" allowOverlap="1" wp14:anchorId="78D5ECD7" wp14:editId="78D5ECD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907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ECD6" w14:textId="77777777" w:rsidR="00E42074" w:rsidRDefault="00E42074">
    <w:pPr>
      <w:pStyle w:val="Header"/>
    </w:pPr>
    <w:r>
      <w:rPr>
        <w:noProof/>
      </w:rPr>
      <w:drawing>
        <wp:anchor distT="0" distB="0" distL="114300" distR="114300" simplePos="0" relativeHeight="251658240" behindDoc="0" locked="0" layoutInCell="1" allowOverlap="1" wp14:anchorId="78D5ECD9" wp14:editId="78D5ECD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FF88F02">
      <w:start w:val="1"/>
      <w:numFmt w:val="lowerRoman"/>
      <w:lvlText w:val="(%1)"/>
      <w:lvlJc w:val="left"/>
      <w:pPr>
        <w:ind w:left="1080" w:hanging="720"/>
      </w:pPr>
      <w:rPr>
        <w:rFonts w:hint="default"/>
      </w:rPr>
    </w:lvl>
    <w:lvl w:ilvl="1" w:tplc="E63650CC" w:tentative="1">
      <w:start w:val="1"/>
      <w:numFmt w:val="lowerLetter"/>
      <w:lvlText w:val="%2."/>
      <w:lvlJc w:val="left"/>
      <w:pPr>
        <w:ind w:left="1440" w:hanging="360"/>
      </w:pPr>
    </w:lvl>
    <w:lvl w:ilvl="2" w:tplc="0AF4B210" w:tentative="1">
      <w:start w:val="1"/>
      <w:numFmt w:val="lowerRoman"/>
      <w:lvlText w:val="%3."/>
      <w:lvlJc w:val="right"/>
      <w:pPr>
        <w:ind w:left="2160" w:hanging="180"/>
      </w:pPr>
    </w:lvl>
    <w:lvl w:ilvl="3" w:tplc="AF4ED1BA" w:tentative="1">
      <w:start w:val="1"/>
      <w:numFmt w:val="decimal"/>
      <w:lvlText w:val="%4."/>
      <w:lvlJc w:val="left"/>
      <w:pPr>
        <w:ind w:left="2880" w:hanging="360"/>
      </w:pPr>
    </w:lvl>
    <w:lvl w:ilvl="4" w:tplc="71E6F528" w:tentative="1">
      <w:start w:val="1"/>
      <w:numFmt w:val="lowerLetter"/>
      <w:lvlText w:val="%5."/>
      <w:lvlJc w:val="left"/>
      <w:pPr>
        <w:ind w:left="3600" w:hanging="360"/>
      </w:pPr>
    </w:lvl>
    <w:lvl w:ilvl="5" w:tplc="ACA609E6" w:tentative="1">
      <w:start w:val="1"/>
      <w:numFmt w:val="lowerRoman"/>
      <w:lvlText w:val="%6."/>
      <w:lvlJc w:val="right"/>
      <w:pPr>
        <w:ind w:left="4320" w:hanging="180"/>
      </w:pPr>
    </w:lvl>
    <w:lvl w:ilvl="6" w:tplc="FB466E32" w:tentative="1">
      <w:start w:val="1"/>
      <w:numFmt w:val="decimal"/>
      <w:lvlText w:val="%7."/>
      <w:lvlJc w:val="left"/>
      <w:pPr>
        <w:ind w:left="5040" w:hanging="360"/>
      </w:pPr>
    </w:lvl>
    <w:lvl w:ilvl="7" w:tplc="E968FCD6" w:tentative="1">
      <w:start w:val="1"/>
      <w:numFmt w:val="lowerLetter"/>
      <w:lvlText w:val="%8."/>
      <w:lvlJc w:val="left"/>
      <w:pPr>
        <w:ind w:left="5760" w:hanging="360"/>
      </w:pPr>
    </w:lvl>
    <w:lvl w:ilvl="8" w:tplc="57D272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5B474FA">
      <w:start w:val="1"/>
      <w:numFmt w:val="lowerRoman"/>
      <w:lvlText w:val="(%1)"/>
      <w:lvlJc w:val="left"/>
      <w:pPr>
        <w:ind w:left="1080" w:hanging="720"/>
      </w:pPr>
      <w:rPr>
        <w:rFonts w:hint="default"/>
      </w:rPr>
    </w:lvl>
    <w:lvl w:ilvl="1" w:tplc="37BCA16A" w:tentative="1">
      <w:start w:val="1"/>
      <w:numFmt w:val="lowerLetter"/>
      <w:lvlText w:val="%2."/>
      <w:lvlJc w:val="left"/>
      <w:pPr>
        <w:ind w:left="1440" w:hanging="360"/>
      </w:pPr>
    </w:lvl>
    <w:lvl w:ilvl="2" w:tplc="EAB6EC28" w:tentative="1">
      <w:start w:val="1"/>
      <w:numFmt w:val="lowerRoman"/>
      <w:lvlText w:val="%3."/>
      <w:lvlJc w:val="right"/>
      <w:pPr>
        <w:ind w:left="2160" w:hanging="180"/>
      </w:pPr>
    </w:lvl>
    <w:lvl w:ilvl="3" w:tplc="76B47834" w:tentative="1">
      <w:start w:val="1"/>
      <w:numFmt w:val="decimal"/>
      <w:lvlText w:val="%4."/>
      <w:lvlJc w:val="left"/>
      <w:pPr>
        <w:ind w:left="2880" w:hanging="360"/>
      </w:pPr>
    </w:lvl>
    <w:lvl w:ilvl="4" w:tplc="DE90F11E" w:tentative="1">
      <w:start w:val="1"/>
      <w:numFmt w:val="lowerLetter"/>
      <w:lvlText w:val="%5."/>
      <w:lvlJc w:val="left"/>
      <w:pPr>
        <w:ind w:left="3600" w:hanging="360"/>
      </w:pPr>
    </w:lvl>
    <w:lvl w:ilvl="5" w:tplc="A9E4110C" w:tentative="1">
      <w:start w:val="1"/>
      <w:numFmt w:val="lowerRoman"/>
      <w:lvlText w:val="%6."/>
      <w:lvlJc w:val="right"/>
      <w:pPr>
        <w:ind w:left="4320" w:hanging="180"/>
      </w:pPr>
    </w:lvl>
    <w:lvl w:ilvl="6" w:tplc="738C624E" w:tentative="1">
      <w:start w:val="1"/>
      <w:numFmt w:val="decimal"/>
      <w:lvlText w:val="%7."/>
      <w:lvlJc w:val="left"/>
      <w:pPr>
        <w:ind w:left="5040" w:hanging="360"/>
      </w:pPr>
    </w:lvl>
    <w:lvl w:ilvl="7" w:tplc="AA5ABB80" w:tentative="1">
      <w:start w:val="1"/>
      <w:numFmt w:val="lowerLetter"/>
      <w:lvlText w:val="%8."/>
      <w:lvlJc w:val="left"/>
      <w:pPr>
        <w:ind w:left="5760" w:hanging="360"/>
      </w:pPr>
    </w:lvl>
    <w:lvl w:ilvl="8" w:tplc="AE4E947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A1655C6">
      <w:start w:val="1"/>
      <w:numFmt w:val="lowerRoman"/>
      <w:lvlText w:val="(%1)"/>
      <w:lvlJc w:val="left"/>
      <w:pPr>
        <w:ind w:left="1080" w:hanging="720"/>
      </w:pPr>
      <w:rPr>
        <w:rFonts w:hint="default"/>
      </w:rPr>
    </w:lvl>
    <w:lvl w:ilvl="1" w:tplc="080273EC" w:tentative="1">
      <w:start w:val="1"/>
      <w:numFmt w:val="lowerLetter"/>
      <w:lvlText w:val="%2."/>
      <w:lvlJc w:val="left"/>
      <w:pPr>
        <w:ind w:left="1440" w:hanging="360"/>
      </w:pPr>
    </w:lvl>
    <w:lvl w:ilvl="2" w:tplc="921CEA02" w:tentative="1">
      <w:start w:val="1"/>
      <w:numFmt w:val="lowerRoman"/>
      <w:lvlText w:val="%3."/>
      <w:lvlJc w:val="right"/>
      <w:pPr>
        <w:ind w:left="2160" w:hanging="180"/>
      </w:pPr>
    </w:lvl>
    <w:lvl w:ilvl="3" w:tplc="EE7E0B0C" w:tentative="1">
      <w:start w:val="1"/>
      <w:numFmt w:val="decimal"/>
      <w:lvlText w:val="%4."/>
      <w:lvlJc w:val="left"/>
      <w:pPr>
        <w:ind w:left="2880" w:hanging="360"/>
      </w:pPr>
    </w:lvl>
    <w:lvl w:ilvl="4" w:tplc="1B3C33B8" w:tentative="1">
      <w:start w:val="1"/>
      <w:numFmt w:val="lowerLetter"/>
      <w:lvlText w:val="%5."/>
      <w:lvlJc w:val="left"/>
      <w:pPr>
        <w:ind w:left="3600" w:hanging="360"/>
      </w:pPr>
    </w:lvl>
    <w:lvl w:ilvl="5" w:tplc="72EE80BA" w:tentative="1">
      <w:start w:val="1"/>
      <w:numFmt w:val="lowerRoman"/>
      <w:lvlText w:val="%6."/>
      <w:lvlJc w:val="right"/>
      <w:pPr>
        <w:ind w:left="4320" w:hanging="180"/>
      </w:pPr>
    </w:lvl>
    <w:lvl w:ilvl="6" w:tplc="ECEA8580" w:tentative="1">
      <w:start w:val="1"/>
      <w:numFmt w:val="decimal"/>
      <w:lvlText w:val="%7."/>
      <w:lvlJc w:val="left"/>
      <w:pPr>
        <w:ind w:left="5040" w:hanging="360"/>
      </w:pPr>
    </w:lvl>
    <w:lvl w:ilvl="7" w:tplc="018C9ADC" w:tentative="1">
      <w:start w:val="1"/>
      <w:numFmt w:val="lowerLetter"/>
      <w:lvlText w:val="%8."/>
      <w:lvlJc w:val="left"/>
      <w:pPr>
        <w:ind w:left="5760" w:hanging="360"/>
      </w:pPr>
    </w:lvl>
    <w:lvl w:ilvl="8" w:tplc="66C4F22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A402DE8">
      <w:start w:val="1"/>
      <w:numFmt w:val="lowerRoman"/>
      <w:lvlText w:val="(%1)"/>
      <w:lvlJc w:val="left"/>
      <w:pPr>
        <w:ind w:left="1080" w:hanging="720"/>
      </w:pPr>
      <w:rPr>
        <w:rFonts w:hint="default"/>
      </w:rPr>
    </w:lvl>
    <w:lvl w:ilvl="1" w:tplc="7CA2CC16" w:tentative="1">
      <w:start w:val="1"/>
      <w:numFmt w:val="lowerLetter"/>
      <w:lvlText w:val="%2."/>
      <w:lvlJc w:val="left"/>
      <w:pPr>
        <w:ind w:left="1440" w:hanging="360"/>
      </w:pPr>
    </w:lvl>
    <w:lvl w:ilvl="2" w:tplc="FBDCD210" w:tentative="1">
      <w:start w:val="1"/>
      <w:numFmt w:val="lowerRoman"/>
      <w:lvlText w:val="%3."/>
      <w:lvlJc w:val="right"/>
      <w:pPr>
        <w:ind w:left="2160" w:hanging="180"/>
      </w:pPr>
    </w:lvl>
    <w:lvl w:ilvl="3" w:tplc="6908C9AA" w:tentative="1">
      <w:start w:val="1"/>
      <w:numFmt w:val="decimal"/>
      <w:lvlText w:val="%4."/>
      <w:lvlJc w:val="left"/>
      <w:pPr>
        <w:ind w:left="2880" w:hanging="360"/>
      </w:pPr>
    </w:lvl>
    <w:lvl w:ilvl="4" w:tplc="32C87BA8" w:tentative="1">
      <w:start w:val="1"/>
      <w:numFmt w:val="lowerLetter"/>
      <w:lvlText w:val="%5."/>
      <w:lvlJc w:val="left"/>
      <w:pPr>
        <w:ind w:left="3600" w:hanging="360"/>
      </w:pPr>
    </w:lvl>
    <w:lvl w:ilvl="5" w:tplc="4A8AE896" w:tentative="1">
      <w:start w:val="1"/>
      <w:numFmt w:val="lowerRoman"/>
      <w:lvlText w:val="%6."/>
      <w:lvlJc w:val="right"/>
      <w:pPr>
        <w:ind w:left="4320" w:hanging="180"/>
      </w:pPr>
    </w:lvl>
    <w:lvl w:ilvl="6" w:tplc="644AE33E" w:tentative="1">
      <w:start w:val="1"/>
      <w:numFmt w:val="decimal"/>
      <w:lvlText w:val="%7."/>
      <w:lvlJc w:val="left"/>
      <w:pPr>
        <w:ind w:left="5040" w:hanging="360"/>
      </w:pPr>
    </w:lvl>
    <w:lvl w:ilvl="7" w:tplc="599AD800" w:tentative="1">
      <w:start w:val="1"/>
      <w:numFmt w:val="lowerLetter"/>
      <w:lvlText w:val="%8."/>
      <w:lvlJc w:val="left"/>
      <w:pPr>
        <w:ind w:left="5760" w:hanging="360"/>
      </w:pPr>
    </w:lvl>
    <w:lvl w:ilvl="8" w:tplc="34589D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56A6BAE">
      <w:start w:val="1"/>
      <w:numFmt w:val="lowerRoman"/>
      <w:lvlText w:val="(%1)"/>
      <w:lvlJc w:val="left"/>
      <w:pPr>
        <w:ind w:left="1080" w:hanging="720"/>
      </w:pPr>
      <w:rPr>
        <w:rFonts w:hint="default"/>
      </w:rPr>
    </w:lvl>
    <w:lvl w:ilvl="1" w:tplc="8386481A" w:tentative="1">
      <w:start w:val="1"/>
      <w:numFmt w:val="lowerLetter"/>
      <w:lvlText w:val="%2."/>
      <w:lvlJc w:val="left"/>
      <w:pPr>
        <w:ind w:left="1440" w:hanging="360"/>
      </w:pPr>
    </w:lvl>
    <w:lvl w:ilvl="2" w:tplc="8BB664FE" w:tentative="1">
      <w:start w:val="1"/>
      <w:numFmt w:val="lowerRoman"/>
      <w:lvlText w:val="%3."/>
      <w:lvlJc w:val="right"/>
      <w:pPr>
        <w:ind w:left="2160" w:hanging="180"/>
      </w:pPr>
    </w:lvl>
    <w:lvl w:ilvl="3" w:tplc="C79C2292" w:tentative="1">
      <w:start w:val="1"/>
      <w:numFmt w:val="decimal"/>
      <w:lvlText w:val="%4."/>
      <w:lvlJc w:val="left"/>
      <w:pPr>
        <w:ind w:left="2880" w:hanging="360"/>
      </w:pPr>
    </w:lvl>
    <w:lvl w:ilvl="4" w:tplc="AC000910" w:tentative="1">
      <w:start w:val="1"/>
      <w:numFmt w:val="lowerLetter"/>
      <w:lvlText w:val="%5."/>
      <w:lvlJc w:val="left"/>
      <w:pPr>
        <w:ind w:left="3600" w:hanging="360"/>
      </w:pPr>
    </w:lvl>
    <w:lvl w:ilvl="5" w:tplc="24A42D1C" w:tentative="1">
      <w:start w:val="1"/>
      <w:numFmt w:val="lowerRoman"/>
      <w:lvlText w:val="%6."/>
      <w:lvlJc w:val="right"/>
      <w:pPr>
        <w:ind w:left="4320" w:hanging="180"/>
      </w:pPr>
    </w:lvl>
    <w:lvl w:ilvl="6" w:tplc="FE7467BA" w:tentative="1">
      <w:start w:val="1"/>
      <w:numFmt w:val="decimal"/>
      <w:lvlText w:val="%7."/>
      <w:lvlJc w:val="left"/>
      <w:pPr>
        <w:ind w:left="5040" w:hanging="360"/>
      </w:pPr>
    </w:lvl>
    <w:lvl w:ilvl="7" w:tplc="B0AC36D4" w:tentative="1">
      <w:start w:val="1"/>
      <w:numFmt w:val="lowerLetter"/>
      <w:lvlText w:val="%8."/>
      <w:lvlJc w:val="left"/>
      <w:pPr>
        <w:ind w:left="5760" w:hanging="360"/>
      </w:pPr>
    </w:lvl>
    <w:lvl w:ilvl="8" w:tplc="B9E8983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F3A8FA0">
      <w:start w:val="1"/>
      <w:numFmt w:val="bullet"/>
      <w:lvlText w:val=""/>
      <w:lvlJc w:val="left"/>
      <w:pPr>
        <w:ind w:left="720" w:hanging="360"/>
      </w:pPr>
      <w:rPr>
        <w:rFonts w:ascii="Symbol" w:hAnsi="Symbol" w:hint="default"/>
        <w:color w:val="auto"/>
        <w:sz w:val="24"/>
        <w:szCs w:val="24"/>
      </w:rPr>
    </w:lvl>
    <w:lvl w:ilvl="1" w:tplc="68CAA7EE" w:tentative="1">
      <w:start w:val="1"/>
      <w:numFmt w:val="bullet"/>
      <w:lvlText w:val="o"/>
      <w:lvlJc w:val="left"/>
      <w:pPr>
        <w:ind w:left="1440" w:hanging="360"/>
      </w:pPr>
      <w:rPr>
        <w:rFonts w:ascii="Courier New" w:hAnsi="Courier New" w:cs="Courier New" w:hint="default"/>
      </w:rPr>
    </w:lvl>
    <w:lvl w:ilvl="2" w:tplc="DF402EFA" w:tentative="1">
      <w:start w:val="1"/>
      <w:numFmt w:val="bullet"/>
      <w:lvlText w:val=""/>
      <w:lvlJc w:val="left"/>
      <w:pPr>
        <w:ind w:left="2160" w:hanging="360"/>
      </w:pPr>
      <w:rPr>
        <w:rFonts w:ascii="Wingdings" w:hAnsi="Wingdings" w:hint="default"/>
      </w:rPr>
    </w:lvl>
    <w:lvl w:ilvl="3" w:tplc="7F7C41C4" w:tentative="1">
      <w:start w:val="1"/>
      <w:numFmt w:val="bullet"/>
      <w:lvlText w:val=""/>
      <w:lvlJc w:val="left"/>
      <w:pPr>
        <w:ind w:left="2880" w:hanging="360"/>
      </w:pPr>
      <w:rPr>
        <w:rFonts w:ascii="Symbol" w:hAnsi="Symbol" w:hint="default"/>
      </w:rPr>
    </w:lvl>
    <w:lvl w:ilvl="4" w:tplc="7E7A79D8" w:tentative="1">
      <w:start w:val="1"/>
      <w:numFmt w:val="bullet"/>
      <w:lvlText w:val="o"/>
      <w:lvlJc w:val="left"/>
      <w:pPr>
        <w:ind w:left="3600" w:hanging="360"/>
      </w:pPr>
      <w:rPr>
        <w:rFonts w:ascii="Courier New" w:hAnsi="Courier New" w:cs="Courier New" w:hint="default"/>
      </w:rPr>
    </w:lvl>
    <w:lvl w:ilvl="5" w:tplc="E62479B0" w:tentative="1">
      <w:start w:val="1"/>
      <w:numFmt w:val="bullet"/>
      <w:lvlText w:val=""/>
      <w:lvlJc w:val="left"/>
      <w:pPr>
        <w:ind w:left="4320" w:hanging="360"/>
      </w:pPr>
      <w:rPr>
        <w:rFonts w:ascii="Wingdings" w:hAnsi="Wingdings" w:hint="default"/>
      </w:rPr>
    </w:lvl>
    <w:lvl w:ilvl="6" w:tplc="B01CA6BA" w:tentative="1">
      <w:start w:val="1"/>
      <w:numFmt w:val="bullet"/>
      <w:lvlText w:val=""/>
      <w:lvlJc w:val="left"/>
      <w:pPr>
        <w:ind w:left="5040" w:hanging="360"/>
      </w:pPr>
      <w:rPr>
        <w:rFonts w:ascii="Symbol" w:hAnsi="Symbol" w:hint="default"/>
      </w:rPr>
    </w:lvl>
    <w:lvl w:ilvl="7" w:tplc="D6C03C94" w:tentative="1">
      <w:start w:val="1"/>
      <w:numFmt w:val="bullet"/>
      <w:lvlText w:val="o"/>
      <w:lvlJc w:val="left"/>
      <w:pPr>
        <w:ind w:left="5760" w:hanging="360"/>
      </w:pPr>
      <w:rPr>
        <w:rFonts w:ascii="Courier New" w:hAnsi="Courier New" w:cs="Courier New" w:hint="default"/>
      </w:rPr>
    </w:lvl>
    <w:lvl w:ilvl="8" w:tplc="7D6E4DF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B8E53FC">
      <w:start w:val="1"/>
      <w:numFmt w:val="lowerRoman"/>
      <w:lvlText w:val="(%1)"/>
      <w:lvlJc w:val="left"/>
      <w:pPr>
        <w:ind w:left="1080" w:hanging="720"/>
      </w:pPr>
      <w:rPr>
        <w:rFonts w:hint="default"/>
      </w:rPr>
    </w:lvl>
    <w:lvl w:ilvl="1" w:tplc="48EAC46C" w:tentative="1">
      <w:start w:val="1"/>
      <w:numFmt w:val="lowerLetter"/>
      <w:lvlText w:val="%2."/>
      <w:lvlJc w:val="left"/>
      <w:pPr>
        <w:ind w:left="1440" w:hanging="360"/>
      </w:pPr>
    </w:lvl>
    <w:lvl w:ilvl="2" w:tplc="0F629906" w:tentative="1">
      <w:start w:val="1"/>
      <w:numFmt w:val="lowerRoman"/>
      <w:lvlText w:val="%3."/>
      <w:lvlJc w:val="right"/>
      <w:pPr>
        <w:ind w:left="2160" w:hanging="180"/>
      </w:pPr>
    </w:lvl>
    <w:lvl w:ilvl="3" w:tplc="EAF0B16C" w:tentative="1">
      <w:start w:val="1"/>
      <w:numFmt w:val="decimal"/>
      <w:lvlText w:val="%4."/>
      <w:lvlJc w:val="left"/>
      <w:pPr>
        <w:ind w:left="2880" w:hanging="360"/>
      </w:pPr>
    </w:lvl>
    <w:lvl w:ilvl="4" w:tplc="FC5CEEC8" w:tentative="1">
      <w:start w:val="1"/>
      <w:numFmt w:val="lowerLetter"/>
      <w:lvlText w:val="%5."/>
      <w:lvlJc w:val="left"/>
      <w:pPr>
        <w:ind w:left="3600" w:hanging="360"/>
      </w:pPr>
    </w:lvl>
    <w:lvl w:ilvl="5" w:tplc="0A5A9C4A" w:tentative="1">
      <w:start w:val="1"/>
      <w:numFmt w:val="lowerRoman"/>
      <w:lvlText w:val="%6."/>
      <w:lvlJc w:val="right"/>
      <w:pPr>
        <w:ind w:left="4320" w:hanging="180"/>
      </w:pPr>
    </w:lvl>
    <w:lvl w:ilvl="6" w:tplc="2BC0DEF2" w:tentative="1">
      <w:start w:val="1"/>
      <w:numFmt w:val="decimal"/>
      <w:lvlText w:val="%7."/>
      <w:lvlJc w:val="left"/>
      <w:pPr>
        <w:ind w:left="5040" w:hanging="360"/>
      </w:pPr>
    </w:lvl>
    <w:lvl w:ilvl="7" w:tplc="7B303FB6" w:tentative="1">
      <w:start w:val="1"/>
      <w:numFmt w:val="lowerLetter"/>
      <w:lvlText w:val="%8."/>
      <w:lvlJc w:val="left"/>
      <w:pPr>
        <w:ind w:left="5760" w:hanging="360"/>
      </w:pPr>
    </w:lvl>
    <w:lvl w:ilvl="8" w:tplc="94A2873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DC0594A">
      <w:start w:val="1"/>
      <w:numFmt w:val="lowerRoman"/>
      <w:lvlText w:val="(%1)"/>
      <w:lvlJc w:val="left"/>
      <w:pPr>
        <w:ind w:left="1080" w:hanging="720"/>
      </w:pPr>
      <w:rPr>
        <w:rFonts w:hint="default"/>
      </w:rPr>
    </w:lvl>
    <w:lvl w:ilvl="1" w:tplc="066E2AAE" w:tentative="1">
      <w:start w:val="1"/>
      <w:numFmt w:val="lowerLetter"/>
      <w:lvlText w:val="%2."/>
      <w:lvlJc w:val="left"/>
      <w:pPr>
        <w:ind w:left="1440" w:hanging="360"/>
      </w:pPr>
    </w:lvl>
    <w:lvl w:ilvl="2" w:tplc="D33AEF1E" w:tentative="1">
      <w:start w:val="1"/>
      <w:numFmt w:val="lowerRoman"/>
      <w:lvlText w:val="%3."/>
      <w:lvlJc w:val="right"/>
      <w:pPr>
        <w:ind w:left="2160" w:hanging="180"/>
      </w:pPr>
    </w:lvl>
    <w:lvl w:ilvl="3" w:tplc="0382F518" w:tentative="1">
      <w:start w:val="1"/>
      <w:numFmt w:val="decimal"/>
      <w:lvlText w:val="%4."/>
      <w:lvlJc w:val="left"/>
      <w:pPr>
        <w:ind w:left="2880" w:hanging="360"/>
      </w:pPr>
    </w:lvl>
    <w:lvl w:ilvl="4" w:tplc="23E8FF7A" w:tentative="1">
      <w:start w:val="1"/>
      <w:numFmt w:val="lowerLetter"/>
      <w:lvlText w:val="%5."/>
      <w:lvlJc w:val="left"/>
      <w:pPr>
        <w:ind w:left="3600" w:hanging="360"/>
      </w:pPr>
    </w:lvl>
    <w:lvl w:ilvl="5" w:tplc="B5C24154" w:tentative="1">
      <w:start w:val="1"/>
      <w:numFmt w:val="lowerRoman"/>
      <w:lvlText w:val="%6."/>
      <w:lvlJc w:val="right"/>
      <w:pPr>
        <w:ind w:left="4320" w:hanging="180"/>
      </w:pPr>
    </w:lvl>
    <w:lvl w:ilvl="6" w:tplc="B7303BEE" w:tentative="1">
      <w:start w:val="1"/>
      <w:numFmt w:val="decimal"/>
      <w:lvlText w:val="%7."/>
      <w:lvlJc w:val="left"/>
      <w:pPr>
        <w:ind w:left="5040" w:hanging="360"/>
      </w:pPr>
    </w:lvl>
    <w:lvl w:ilvl="7" w:tplc="8E6C5084" w:tentative="1">
      <w:start w:val="1"/>
      <w:numFmt w:val="lowerLetter"/>
      <w:lvlText w:val="%8."/>
      <w:lvlJc w:val="left"/>
      <w:pPr>
        <w:ind w:left="5760" w:hanging="360"/>
      </w:pPr>
    </w:lvl>
    <w:lvl w:ilvl="8" w:tplc="44C8FDF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66C2B5C">
      <w:start w:val="1"/>
      <w:numFmt w:val="lowerRoman"/>
      <w:lvlText w:val="(%1)"/>
      <w:lvlJc w:val="left"/>
      <w:pPr>
        <w:ind w:left="1080" w:hanging="720"/>
      </w:pPr>
      <w:rPr>
        <w:rFonts w:hint="default"/>
      </w:rPr>
    </w:lvl>
    <w:lvl w:ilvl="1" w:tplc="AE36EDC6" w:tentative="1">
      <w:start w:val="1"/>
      <w:numFmt w:val="lowerLetter"/>
      <w:lvlText w:val="%2."/>
      <w:lvlJc w:val="left"/>
      <w:pPr>
        <w:ind w:left="1440" w:hanging="360"/>
      </w:pPr>
    </w:lvl>
    <w:lvl w:ilvl="2" w:tplc="7BCA86EA" w:tentative="1">
      <w:start w:val="1"/>
      <w:numFmt w:val="lowerRoman"/>
      <w:lvlText w:val="%3."/>
      <w:lvlJc w:val="right"/>
      <w:pPr>
        <w:ind w:left="2160" w:hanging="180"/>
      </w:pPr>
    </w:lvl>
    <w:lvl w:ilvl="3" w:tplc="60E6AF36" w:tentative="1">
      <w:start w:val="1"/>
      <w:numFmt w:val="decimal"/>
      <w:lvlText w:val="%4."/>
      <w:lvlJc w:val="left"/>
      <w:pPr>
        <w:ind w:left="2880" w:hanging="360"/>
      </w:pPr>
    </w:lvl>
    <w:lvl w:ilvl="4" w:tplc="4E14EB78" w:tentative="1">
      <w:start w:val="1"/>
      <w:numFmt w:val="lowerLetter"/>
      <w:lvlText w:val="%5."/>
      <w:lvlJc w:val="left"/>
      <w:pPr>
        <w:ind w:left="3600" w:hanging="360"/>
      </w:pPr>
    </w:lvl>
    <w:lvl w:ilvl="5" w:tplc="1E1EE4E0" w:tentative="1">
      <w:start w:val="1"/>
      <w:numFmt w:val="lowerRoman"/>
      <w:lvlText w:val="%6."/>
      <w:lvlJc w:val="right"/>
      <w:pPr>
        <w:ind w:left="4320" w:hanging="180"/>
      </w:pPr>
    </w:lvl>
    <w:lvl w:ilvl="6" w:tplc="16F04422" w:tentative="1">
      <w:start w:val="1"/>
      <w:numFmt w:val="decimal"/>
      <w:lvlText w:val="%7."/>
      <w:lvlJc w:val="left"/>
      <w:pPr>
        <w:ind w:left="5040" w:hanging="360"/>
      </w:pPr>
    </w:lvl>
    <w:lvl w:ilvl="7" w:tplc="17987C8A" w:tentative="1">
      <w:start w:val="1"/>
      <w:numFmt w:val="lowerLetter"/>
      <w:lvlText w:val="%8."/>
      <w:lvlJc w:val="left"/>
      <w:pPr>
        <w:ind w:left="5760" w:hanging="360"/>
      </w:pPr>
    </w:lvl>
    <w:lvl w:ilvl="8" w:tplc="33B8A6A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F20B816">
      <w:start w:val="1"/>
      <w:numFmt w:val="lowerRoman"/>
      <w:lvlText w:val="(%1)"/>
      <w:lvlJc w:val="left"/>
      <w:pPr>
        <w:ind w:left="1080" w:hanging="720"/>
      </w:pPr>
      <w:rPr>
        <w:rFonts w:hint="default"/>
      </w:rPr>
    </w:lvl>
    <w:lvl w:ilvl="1" w:tplc="BABE7A50" w:tentative="1">
      <w:start w:val="1"/>
      <w:numFmt w:val="lowerLetter"/>
      <w:lvlText w:val="%2."/>
      <w:lvlJc w:val="left"/>
      <w:pPr>
        <w:ind w:left="1440" w:hanging="360"/>
      </w:pPr>
    </w:lvl>
    <w:lvl w:ilvl="2" w:tplc="B80C21FE" w:tentative="1">
      <w:start w:val="1"/>
      <w:numFmt w:val="lowerRoman"/>
      <w:lvlText w:val="%3."/>
      <w:lvlJc w:val="right"/>
      <w:pPr>
        <w:ind w:left="2160" w:hanging="180"/>
      </w:pPr>
    </w:lvl>
    <w:lvl w:ilvl="3" w:tplc="8DE05E5C" w:tentative="1">
      <w:start w:val="1"/>
      <w:numFmt w:val="decimal"/>
      <w:lvlText w:val="%4."/>
      <w:lvlJc w:val="left"/>
      <w:pPr>
        <w:ind w:left="2880" w:hanging="360"/>
      </w:pPr>
    </w:lvl>
    <w:lvl w:ilvl="4" w:tplc="4E881FBA" w:tentative="1">
      <w:start w:val="1"/>
      <w:numFmt w:val="lowerLetter"/>
      <w:lvlText w:val="%5."/>
      <w:lvlJc w:val="left"/>
      <w:pPr>
        <w:ind w:left="3600" w:hanging="360"/>
      </w:pPr>
    </w:lvl>
    <w:lvl w:ilvl="5" w:tplc="875E9990" w:tentative="1">
      <w:start w:val="1"/>
      <w:numFmt w:val="lowerRoman"/>
      <w:lvlText w:val="%6."/>
      <w:lvlJc w:val="right"/>
      <w:pPr>
        <w:ind w:left="4320" w:hanging="180"/>
      </w:pPr>
    </w:lvl>
    <w:lvl w:ilvl="6" w:tplc="D056221E" w:tentative="1">
      <w:start w:val="1"/>
      <w:numFmt w:val="decimal"/>
      <w:lvlText w:val="%7."/>
      <w:lvlJc w:val="left"/>
      <w:pPr>
        <w:ind w:left="5040" w:hanging="360"/>
      </w:pPr>
    </w:lvl>
    <w:lvl w:ilvl="7" w:tplc="475CFEF2" w:tentative="1">
      <w:start w:val="1"/>
      <w:numFmt w:val="lowerLetter"/>
      <w:lvlText w:val="%8."/>
      <w:lvlJc w:val="left"/>
      <w:pPr>
        <w:ind w:left="5760" w:hanging="360"/>
      </w:pPr>
    </w:lvl>
    <w:lvl w:ilvl="8" w:tplc="1E40CB7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C8CA160">
      <w:start w:val="1"/>
      <w:numFmt w:val="lowerRoman"/>
      <w:lvlText w:val="(%1)"/>
      <w:lvlJc w:val="left"/>
      <w:pPr>
        <w:ind w:left="1080" w:hanging="720"/>
      </w:pPr>
      <w:rPr>
        <w:rFonts w:hint="default"/>
      </w:rPr>
    </w:lvl>
    <w:lvl w:ilvl="1" w:tplc="7B3C462A" w:tentative="1">
      <w:start w:val="1"/>
      <w:numFmt w:val="lowerLetter"/>
      <w:lvlText w:val="%2."/>
      <w:lvlJc w:val="left"/>
      <w:pPr>
        <w:ind w:left="1440" w:hanging="360"/>
      </w:pPr>
    </w:lvl>
    <w:lvl w:ilvl="2" w:tplc="32D46636" w:tentative="1">
      <w:start w:val="1"/>
      <w:numFmt w:val="lowerRoman"/>
      <w:lvlText w:val="%3."/>
      <w:lvlJc w:val="right"/>
      <w:pPr>
        <w:ind w:left="2160" w:hanging="180"/>
      </w:pPr>
    </w:lvl>
    <w:lvl w:ilvl="3" w:tplc="C196337E" w:tentative="1">
      <w:start w:val="1"/>
      <w:numFmt w:val="decimal"/>
      <w:lvlText w:val="%4."/>
      <w:lvlJc w:val="left"/>
      <w:pPr>
        <w:ind w:left="2880" w:hanging="360"/>
      </w:pPr>
    </w:lvl>
    <w:lvl w:ilvl="4" w:tplc="D402D45A" w:tentative="1">
      <w:start w:val="1"/>
      <w:numFmt w:val="lowerLetter"/>
      <w:lvlText w:val="%5."/>
      <w:lvlJc w:val="left"/>
      <w:pPr>
        <w:ind w:left="3600" w:hanging="360"/>
      </w:pPr>
    </w:lvl>
    <w:lvl w:ilvl="5" w:tplc="3D069534" w:tentative="1">
      <w:start w:val="1"/>
      <w:numFmt w:val="lowerRoman"/>
      <w:lvlText w:val="%6."/>
      <w:lvlJc w:val="right"/>
      <w:pPr>
        <w:ind w:left="4320" w:hanging="180"/>
      </w:pPr>
    </w:lvl>
    <w:lvl w:ilvl="6" w:tplc="5120B180" w:tentative="1">
      <w:start w:val="1"/>
      <w:numFmt w:val="decimal"/>
      <w:lvlText w:val="%7."/>
      <w:lvlJc w:val="left"/>
      <w:pPr>
        <w:ind w:left="5040" w:hanging="360"/>
      </w:pPr>
    </w:lvl>
    <w:lvl w:ilvl="7" w:tplc="029C8720" w:tentative="1">
      <w:start w:val="1"/>
      <w:numFmt w:val="lowerLetter"/>
      <w:lvlText w:val="%8."/>
      <w:lvlJc w:val="left"/>
      <w:pPr>
        <w:ind w:left="5760" w:hanging="360"/>
      </w:pPr>
    </w:lvl>
    <w:lvl w:ilvl="8" w:tplc="6676209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524E994">
      <w:start w:val="1"/>
      <w:numFmt w:val="lowerRoman"/>
      <w:lvlText w:val="(%1)"/>
      <w:lvlJc w:val="left"/>
      <w:pPr>
        <w:ind w:left="1080" w:hanging="720"/>
      </w:pPr>
      <w:rPr>
        <w:rFonts w:hint="default"/>
      </w:rPr>
    </w:lvl>
    <w:lvl w:ilvl="1" w:tplc="9548868C" w:tentative="1">
      <w:start w:val="1"/>
      <w:numFmt w:val="lowerLetter"/>
      <w:lvlText w:val="%2."/>
      <w:lvlJc w:val="left"/>
      <w:pPr>
        <w:ind w:left="1440" w:hanging="360"/>
      </w:pPr>
    </w:lvl>
    <w:lvl w:ilvl="2" w:tplc="1A164114" w:tentative="1">
      <w:start w:val="1"/>
      <w:numFmt w:val="lowerRoman"/>
      <w:lvlText w:val="%3."/>
      <w:lvlJc w:val="right"/>
      <w:pPr>
        <w:ind w:left="2160" w:hanging="180"/>
      </w:pPr>
    </w:lvl>
    <w:lvl w:ilvl="3" w:tplc="F2D81232" w:tentative="1">
      <w:start w:val="1"/>
      <w:numFmt w:val="decimal"/>
      <w:lvlText w:val="%4."/>
      <w:lvlJc w:val="left"/>
      <w:pPr>
        <w:ind w:left="2880" w:hanging="360"/>
      </w:pPr>
    </w:lvl>
    <w:lvl w:ilvl="4" w:tplc="877AEDD0" w:tentative="1">
      <w:start w:val="1"/>
      <w:numFmt w:val="lowerLetter"/>
      <w:lvlText w:val="%5."/>
      <w:lvlJc w:val="left"/>
      <w:pPr>
        <w:ind w:left="3600" w:hanging="360"/>
      </w:pPr>
    </w:lvl>
    <w:lvl w:ilvl="5" w:tplc="DE92193E" w:tentative="1">
      <w:start w:val="1"/>
      <w:numFmt w:val="lowerRoman"/>
      <w:lvlText w:val="%6."/>
      <w:lvlJc w:val="right"/>
      <w:pPr>
        <w:ind w:left="4320" w:hanging="180"/>
      </w:pPr>
    </w:lvl>
    <w:lvl w:ilvl="6" w:tplc="BCFCB654" w:tentative="1">
      <w:start w:val="1"/>
      <w:numFmt w:val="decimal"/>
      <w:lvlText w:val="%7."/>
      <w:lvlJc w:val="left"/>
      <w:pPr>
        <w:ind w:left="5040" w:hanging="360"/>
      </w:pPr>
    </w:lvl>
    <w:lvl w:ilvl="7" w:tplc="5EBCB610" w:tentative="1">
      <w:start w:val="1"/>
      <w:numFmt w:val="lowerLetter"/>
      <w:lvlText w:val="%8."/>
      <w:lvlJc w:val="left"/>
      <w:pPr>
        <w:ind w:left="5760" w:hanging="360"/>
      </w:pPr>
    </w:lvl>
    <w:lvl w:ilvl="8" w:tplc="FC70DB3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628B69E">
      <w:start w:val="1"/>
      <w:numFmt w:val="lowerRoman"/>
      <w:lvlText w:val="(%1)"/>
      <w:lvlJc w:val="left"/>
      <w:pPr>
        <w:ind w:left="1080" w:hanging="720"/>
      </w:pPr>
      <w:rPr>
        <w:rFonts w:hint="default"/>
      </w:rPr>
    </w:lvl>
    <w:lvl w:ilvl="1" w:tplc="3B78B576" w:tentative="1">
      <w:start w:val="1"/>
      <w:numFmt w:val="lowerLetter"/>
      <w:lvlText w:val="%2."/>
      <w:lvlJc w:val="left"/>
      <w:pPr>
        <w:ind w:left="1440" w:hanging="360"/>
      </w:pPr>
    </w:lvl>
    <w:lvl w:ilvl="2" w:tplc="FD101B20" w:tentative="1">
      <w:start w:val="1"/>
      <w:numFmt w:val="lowerRoman"/>
      <w:lvlText w:val="%3."/>
      <w:lvlJc w:val="right"/>
      <w:pPr>
        <w:ind w:left="2160" w:hanging="180"/>
      </w:pPr>
    </w:lvl>
    <w:lvl w:ilvl="3" w:tplc="F43C6600" w:tentative="1">
      <w:start w:val="1"/>
      <w:numFmt w:val="decimal"/>
      <w:lvlText w:val="%4."/>
      <w:lvlJc w:val="left"/>
      <w:pPr>
        <w:ind w:left="2880" w:hanging="360"/>
      </w:pPr>
    </w:lvl>
    <w:lvl w:ilvl="4" w:tplc="92286CE6" w:tentative="1">
      <w:start w:val="1"/>
      <w:numFmt w:val="lowerLetter"/>
      <w:lvlText w:val="%5."/>
      <w:lvlJc w:val="left"/>
      <w:pPr>
        <w:ind w:left="3600" w:hanging="360"/>
      </w:pPr>
    </w:lvl>
    <w:lvl w:ilvl="5" w:tplc="42180E2E" w:tentative="1">
      <w:start w:val="1"/>
      <w:numFmt w:val="lowerRoman"/>
      <w:lvlText w:val="%6."/>
      <w:lvlJc w:val="right"/>
      <w:pPr>
        <w:ind w:left="4320" w:hanging="180"/>
      </w:pPr>
    </w:lvl>
    <w:lvl w:ilvl="6" w:tplc="59E6369A" w:tentative="1">
      <w:start w:val="1"/>
      <w:numFmt w:val="decimal"/>
      <w:lvlText w:val="%7."/>
      <w:lvlJc w:val="left"/>
      <w:pPr>
        <w:ind w:left="5040" w:hanging="360"/>
      </w:pPr>
    </w:lvl>
    <w:lvl w:ilvl="7" w:tplc="2FC4F39A" w:tentative="1">
      <w:start w:val="1"/>
      <w:numFmt w:val="lowerLetter"/>
      <w:lvlText w:val="%8."/>
      <w:lvlJc w:val="left"/>
      <w:pPr>
        <w:ind w:left="5760" w:hanging="360"/>
      </w:pPr>
    </w:lvl>
    <w:lvl w:ilvl="8" w:tplc="06927AE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992CC0E">
      <w:start w:val="1"/>
      <w:numFmt w:val="lowerRoman"/>
      <w:lvlText w:val="(%1)"/>
      <w:lvlJc w:val="left"/>
      <w:pPr>
        <w:ind w:left="1080" w:hanging="720"/>
      </w:pPr>
      <w:rPr>
        <w:rFonts w:hint="default"/>
      </w:rPr>
    </w:lvl>
    <w:lvl w:ilvl="1" w:tplc="A884447A" w:tentative="1">
      <w:start w:val="1"/>
      <w:numFmt w:val="lowerLetter"/>
      <w:lvlText w:val="%2."/>
      <w:lvlJc w:val="left"/>
      <w:pPr>
        <w:ind w:left="1440" w:hanging="360"/>
      </w:pPr>
    </w:lvl>
    <w:lvl w:ilvl="2" w:tplc="771CDC0C" w:tentative="1">
      <w:start w:val="1"/>
      <w:numFmt w:val="lowerRoman"/>
      <w:lvlText w:val="%3."/>
      <w:lvlJc w:val="right"/>
      <w:pPr>
        <w:ind w:left="2160" w:hanging="180"/>
      </w:pPr>
    </w:lvl>
    <w:lvl w:ilvl="3" w:tplc="3258AEF8" w:tentative="1">
      <w:start w:val="1"/>
      <w:numFmt w:val="decimal"/>
      <w:lvlText w:val="%4."/>
      <w:lvlJc w:val="left"/>
      <w:pPr>
        <w:ind w:left="2880" w:hanging="360"/>
      </w:pPr>
    </w:lvl>
    <w:lvl w:ilvl="4" w:tplc="E280E4FE" w:tentative="1">
      <w:start w:val="1"/>
      <w:numFmt w:val="lowerLetter"/>
      <w:lvlText w:val="%5."/>
      <w:lvlJc w:val="left"/>
      <w:pPr>
        <w:ind w:left="3600" w:hanging="360"/>
      </w:pPr>
    </w:lvl>
    <w:lvl w:ilvl="5" w:tplc="AB3A4FD0" w:tentative="1">
      <w:start w:val="1"/>
      <w:numFmt w:val="lowerRoman"/>
      <w:lvlText w:val="%6."/>
      <w:lvlJc w:val="right"/>
      <w:pPr>
        <w:ind w:left="4320" w:hanging="180"/>
      </w:pPr>
    </w:lvl>
    <w:lvl w:ilvl="6" w:tplc="76A87508" w:tentative="1">
      <w:start w:val="1"/>
      <w:numFmt w:val="decimal"/>
      <w:lvlText w:val="%7."/>
      <w:lvlJc w:val="left"/>
      <w:pPr>
        <w:ind w:left="5040" w:hanging="360"/>
      </w:pPr>
    </w:lvl>
    <w:lvl w:ilvl="7" w:tplc="5642893C" w:tentative="1">
      <w:start w:val="1"/>
      <w:numFmt w:val="lowerLetter"/>
      <w:lvlText w:val="%8."/>
      <w:lvlJc w:val="left"/>
      <w:pPr>
        <w:ind w:left="5760" w:hanging="360"/>
      </w:pPr>
    </w:lvl>
    <w:lvl w:ilvl="8" w:tplc="44EA433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4D04B52">
      <w:start w:val="1"/>
      <w:numFmt w:val="lowerRoman"/>
      <w:lvlText w:val="(%1)"/>
      <w:lvlJc w:val="left"/>
      <w:pPr>
        <w:ind w:left="1080" w:hanging="720"/>
      </w:pPr>
      <w:rPr>
        <w:rFonts w:hint="default"/>
      </w:rPr>
    </w:lvl>
    <w:lvl w:ilvl="1" w:tplc="F2009EB6" w:tentative="1">
      <w:start w:val="1"/>
      <w:numFmt w:val="lowerLetter"/>
      <w:lvlText w:val="%2."/>
      <w:lvlJc w:val="left"/>
      <w:pPr>
        <w:ind w:left="1440" w:hanging="360"/>
      </w:pPr>
    </w:lvl>
    <w:lvl w:ilvl="2" w:tplc="2970F956" w:tentative="1">
      <w:start w:val="1"/>
      <w:numFmt w:val="lowerRoman"/>
      <w:lvlText w:val="%3."/>
      <w:lvlJc w:val="right"/>
      <w:pPr>
        <w:ind w:left="2160" w:hanging="180"/>
      </w:pPr>
    </w:lvl>
    <w:lvl w:ilvl="3" w:tplc="EAC4ECBC" w:tentative="1">
      <w:start w:val="1"/>
      <w:numFmt w:val="decimal"/>
      <w:lvlText w:val="%4."/>
      <w:lvlJc w:val="left"/>
      <w:pPr>
        <w:ind w:left="2880" w:hanging="360"/>
      </w:pPr>
    </w:lvl>
    <w:lvl w:ilvl="4" w:tplc="77E64F86" w:tentative="1">
      <w:start w:val="1"/>
      <w:numFmt w:val="lowerLetter"/>
      <w:lvlText w:val="%5."/>
      <w:lvlJc w:val="left"/>
      <w:pPr>
        <w:ind w:left="3600" w:hanging="360"/>
      </w:pPr>
    </w:lvl>
    <w:lvl w:ilvl="5" w:tplc="61428C5E" w:tentative="1">
      <w:start w:val="1"/>
      <w:numFmt w:val="lowerRoman"/>
      <w:lvlText w:val="%6."/>
      <w:lvlJc w:val="right"/>
      <w:pPr>
        <w:ind w:left="4320" w:hanging="180"/>
      </w:pPr>
    </w:lvl>
    <w:lvl w:ilvl="6" w:tplc="96C47BD6" w:tentative="1">
      <w:start w:val="1"/>
      <w:numFmt w:val="decimal"/>
      <w:lvlText w:val="%7."/>
      <w:lvlJc w:val="left"/>
      <w:pPr>
        <w:ind w:left="5040" w:hanging="360"/>
      </w:pPr>
    </w:lvl>
    <w:lvl w:ilvl="7" w:tplc="5368299A" w:tentative="1">
      <w:start w:val="1"/>
      <w:numFmt w:val="lowerLetter"/>
      <w:lvlText w:val="%8."/>
      <w:lvlJc w:val="left"/>
      <w:pPr>
        <w:ind w:left="5760" w:hanging="360"/>
      </w:pPr>
    </w:lvl>
    <w:lvl w:ilvl="8" w:tplc="4ED6D96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CBE7926">
      <w:start w:val="1"/>
      <w:numFmt w:val="lowerRoman"/>
      <w:lvlText w:val="(%1)"/>
      <w:lvlJc w:val="left"/>
      <w:pPr>
        <w:ind w:left="1080" w:hanging="720"/>
      </w:pPr>
      <w:rPr>
        <w:rFonts w:hint="default"/>
      </w:rPr>
    </w:lvl>
    <w:lvl w:ilvl="1" w:tplc="04DEF734" w:tentative="1">
      <w:start w:val="1"/>
      <w:numFmt w:val="lowerLetter"/>
      <w:lvlText w:val="%2."/>
      <w:lvlJc w:val="left"/>
      <w:pPr>
        <w:ind w:left="1440" w:hanging="360"/>
      </w:pPr>
    </w:lvl>
    <w:lvl w:ilvl="2" w:tplc="222657FC" w:tentative="1">
      <w:start w:val="1"/>
      <w:numFmt w:val="lowerRoman"/>
      <w:lvlText w:val="%3."/>
      <w:lvlJc w:val="right"/>
      <w:pPr>
        <w:ind w:left="2160" w:hanging="180"/>
      </w:pPr>
    </w:lvl>
    <w:lvl w:ilvl="3" w:tplc="F1F867FE" w:tentative="1">
      <w:start w:val="1"/>
      <w:numFmt w:val="decimal"/>
      <w:lvlText w:val="%4."/>
      <w:lvlJc w:val="left"/>
      <w:pPr>
        <w:ind w:left="2880" w:hanging="360"/>
      </w:pPr>
    </w:lvl>
    <w:lvl w:ilvl="4" w:tplc="0E4E3BFA" w:tentative="1">
      <w:start w:val="1"/>
      <w:numFmt w:val="lowerLetter"/>
      <w:lvlText w:val="%5."/>
      <w:lvlJc w:val="left"/>
      <w:pPr>
        <w:ind w:left="3600" w:hanging="360"/>
      </w:pPr>
    </w:lvl>
    <w:lvl w:ilvl="5" w:tplc="3FEA6FC8" w:tentative="1">
      <w:start w:val="1"/>
      <w:numFmt w:val="lowerRoman"/>
      <w:lvlText w:val="%6."/>
      <w:lvlJc w:val="right"/>
      <w:pPr>
        <w:ind w:left="4320" w:hanging="180"/>
      </w:pPr>
    </w:lvl>
    <w:lvl w:ilvl="6" w:tplc="D8D4EE14" w:tentative="1">
      <w:start w:val="1"/>
      <w:numFmt w:val="decimal"/>
      <w:lvlText w:val="%7."/>
      <w:lvlJc w:val="left"/>
      <w:pPr>
        <w:ind w:left="5040" w:hanging="360"/>
      </w:pPr>
    </w:lvl>
    <w:lvl w:ilvl="7" w:tplc="01FA24C2" w:tentative="1">
      <w:start w:val="1"/>
      <w:numFmt w:val="lowerLetter"/>
      <w:lvlText w:val="%8."/>
      <w:lvlJc w:val="left"/>
      <w:pPr>
        <w:ind w:left="5760" w:hanging="360"/>
      </w:pPr>
    </w:lvl>
    <w:lvl w:ilvl="8" w:tplc="8C8C6C1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E442CB2">
      <w:start w:val="1"/>
      <w:numFmt w:val="lowerRoman"/>
      <w:lvlText w:val="(%1)"/>
      <w:lvlJc w:val="left"/>
      <w:pPr>
        <w:ind w:left="1080" w:hanging="720"/>
      </w:pPr>
      <w:rPr>
        <w:rFonts w:hint="default"/>
      </w:rPr>
    </w:lvl>
    <w:lvl w:ilvl="1" w:tplc="1B4EE61A" w:tentative="1">
      <w:start w:val="1"/>
      <w:numFmt w:val="lowerLetter"/>
      <w:lvlText w:val="%2."/>
      <w:lvlJc w:val="left"/>
      <w:pPr>
        <w:ind w:left="1440" w:hanging="360"/>
      </w:pPr>
    </w:lvl>
    <w:lvl w:ilvl="2" w:tplc="288A94FC" w:tentative="1">
      <w:start w:val="1"/>
      <w:numFmt w:val="lowerRoman"/>
      <w:lvlText w:val="%3."/>
      <w:lvlJc w:val="right"/>
      <w:pPr>
        <w:ind w:left="2160" w:hanging="180"/>
      </w:pPr>
    </w:lvl>
    <w:lvl w:ilvl="3" w:tplc="1EEA3754" w:tentative="1">
      <w:start w:val="1"/>
      <w:numFmt w:val="decimal"/>
      <w:lvlText w:val="%4."/>
      <w:lvlJc w:val="left"/>
      <w:pPr>
        <w:ind w:left="2880" w:hanging="360"/>
      </w:pPr>
    </w:lvl>
    <w:lvl w:ilvl="4" w:tplc="0A12C568" w:tentative="1">
      <w:start w:val="1"/>
      <w:numFmt w:val="lowerLetter"/>
      <w:lvlText w:val="%5."/>
      <w:lvlJc w:val="left"/>
      <w:pPr>
        <w:ind w:left="3600" w:hanging="360"/>
      </w:pPr>
    </w:lvl>
    <w:lvl w:ilvl="5" w:tplc="9E105EB8" w:tentative="1">
      <w:start w:val="1"/>
      <w:numFmt w:val="lowerRoman"/>
      <w:lvlText w:val="%6."/>
      <w:lvlJc w:val="right"/>
      <w:pPr>
        <w:ind w:left="4320" w:hanging="180"/>
      </w:pPr>
    </w:lvl>
    <w:lvl w:ilvl="6" w:tplc="48CA02DE" w:tentative="1">
      <w:start w:val="1"/>
      <w:numFmt w:val="decimal"/>
      <w:lvlText w:val="%7."/>
      <w:lvlJc w:val="left"/>
      <w:pPr>
        <w:ind w:left="5040" w:hanging="360"/>
      </w:pPr>
    </w:lvl>
    <w:lvl w:ilvl="7" w:tplc="797C0468" w:tentative="1">
      <w:start w:val="1"/>
      <w:numFmt w:val="lowerLetter"/>
      <w:lvlText w:val="%8."/>
      <w:lvlJc w:val="left"/>
      <w:pPr>
        <w:ind w:left="5760" w:hanging="360"/>
      </w:pPr>
    </w:lvl>
    <w:lvl w:ilvl="8" w:tplc="8494BEC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82801CE">
      <w:start w:val="1"/>
      <w:numFmt w:val="lowerRoman"/>
      <w:lvlText w:val="(%1)"/>
      <w:lvlJc w:val="left"/>
      <w:pPr>
        <w:ind w:left="1080" w:hanging="720"/>
      </w:pPr>
      <w:rPr>
        <w:rFonts w:hint="default"/>
      </w:rPr>
    </w:lvl>
    <w:lvl w:ilvl="1" w:tplc="85B01E5E" w:tentative="1">
      <w:start w:val="1"/>
      <w:numFmt w:val="lowerLetter"/>
      <w:lvlText w:val="%2."/>
      <w:lvlJc w:val="left"/>
      <w:pPr>
        <w:ind w:left="1440" w:hanging="360"/>
      </w:pPr>
    </w:lvl>
    <w:lvl w:ilvl="2" w:tplc="6630AE56" w:tentative="1">
      <w:start w:val="1"/>
      <w:numFmt w:val="lowerRoman"/>
      <w:lvlText w:val="%3."/>
      <w:lvlJc w:val="right"/>
      <w:pPr>
        <w:ind w:left="2160" w:hanging="180"/>
      </w:pPr>
    </w:lvl>
    <w:lvl w:ilvl="3" w:tplc="A8F68D74" w:tentative="1">
      <w:start w:val="1"/>
      <w:numFmt w:val="decimal"/>
      <w:lvlText w:val="%4."/>
      <w:lvlJc w:val="left"/>
      <w:pPr>
        <w:ind w:left="2880" w:hanging="360"/>
      </w:pPr>
    </w:lvl>
    <w:lvl w:ilvl="4" w:tplc="29F4F632" w:tentative="1">
      <w:start w:val="1"/>
      <w:numFmt w:val="lowerLetter"/>
      <w:lvlText w:val="%5."/>
      <w:lvlJc w:val="left"/>
      <w:pPr>
        <w:ind w:left="3600" w:hanging="360"/>
      </w:pPr>
    </w:lvl>
    <w:lvl w:ilvl="5" w:tplc="5FD6F1C4" w:tentative="1">
      <w:start w:val="1"/>
      <w:numFmt w:val="lowerRoman"/>
      <w:lvlText w:val="%6."/>
      <w:lvlJc w:val="right"/>
      <w:pPr>
        <w:ind w:left="4320" w:hanging="180"/>
      </w:pPr>
    </w:lvl>
    <w:lvl w:ilvl="6" w:tplc="AEB042A6" w:tentative="1">
      <w:start w:val="1"/>
      <w:numFmt w:val="decimal"/>
      <w:lvlText w:val="%7."/>
      <w:lvlJc w:val="left"/>
      <w:pPr>
        <w:ind w:left="5040" w:hanging="360"/>
      </w:pPr>
    </w:lvl>
    <w:lvl w:ilvl="7" w:tplc="696CDAD8" w:tentative="1">
      <w:start w:val="1"/>
      <w:numFmt w:val="lowerLetter"/>
      <w:lvlText w:val="%8."/>
      <w:lvlJc w:val="left"/>
      <w:pPr>
        <w:ind w:left="5760" w:hanging="360"/>
      </w:pPr>
    </w:lvl>
    <w:lvl w:ilvl="8" w:tplc="0E623E1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8DEB60C">
      <w:start w:val="1"/>
      <w:numFmt w:val="lowerRoman"/>
      <w:lvlText w:val="(%1)"/>
      <w:lvlJc w:val="left"/>
      <w:pPr>
        <w:ind w:left="1080" w:hanging="720"/>
      </w:pPr>
      <w:rPr>
        <w:rFonts w:hint="default"/>
      </w:rPr>
    </w:lvl>
    <w:lvl w:ilvl="1" w:tplc="8F7C1B58" w:tentative="1">
      <w:start w:val="1"/>
      <w:numFmt w:val="lowerLetter"/>
      <w:lvlText w:val="%2."/>
      <w:lvlJc w:val="left"/>
      <w:pPr>
        <w:ind w:left="1440" w:hanging="360"/>
      </w:pPr>
    </w:lvl>
    <w:lvl w:ilvl="2" w:tplc="5D1C5C8A" w:tentative="1">
      <w:start w:val="1"/>
      <w:numFmt w:val="lowerRoman"/>
      <w:lvlText w:val="%3."/>
      <w:lvlJc w:val="right"/>
      <w:pPr>
        <w:ind w:left="2160" w:hanging="180"/>
      </w:pPr>
    </w:lvl>
    <w:lvl w:ilvl="3" w:tplc="8CBA269A" w:tentative="1">
      <w:start w:val="1"/>
      <w:numFmt w:val="decimal"/>
      <w:lvlText w:val="%4."/>
      <w:lvlJc w:val="left"/>
      <w:pPr>
        <w:ind w:left="2880" w:hanging="360"/>
      </w:pPr>
    </w:lvl>
    <w:lvl w:ilvl="4" w:tplc="4B183B90" w:tentative="1">
      <w:start w:val="1"/>
      <w:numFmt w:val="lowerLetter"/>
      <w:lvlText w:val="%5."/>
      <w:lvlJc w:val="left"/>
      <w:pPr>
        <w:ind w:left="3600" w:hanging="360"/>
      </w:pPr>
    </w:lvl>
    <w:lvl w:ilvl="5" w:tplc="50D8E852" w:tentative="1">
      <w:start w:val="1"/>
      <w:numFmt w:val="lowerRoman"/>
      <w:lvlText w:val="%6."/>
      <w:lvlJc w:val="right"/>
      <w:pPr>
        <w:ind w:left="4320" w:hanging="180"/>
      </w:pPr>
    </w:lvl>
    <w:lvl w:ilvl="6" w:tplc="1110E67A" w:tentative="1">
      <w:start w:val="1"/>
      <w:numFmt w:val="decimal"/>
      <w:lvlText w:val="%7."/>
      <w:lvlJc w:val="left"/>
      <w:pPr>
        <w:ind w:left="5040" w:hanging="360"/>
      </w:pPr>
    </w:lvl>
    <w:lvl w:ilvl="7" w:tplc="64B25A1E" w:tentative="1">
      <w:start w:val="1"/>
      <w:numFmt w:val="lowerLetter"/>
      <w:lvlText w:val="%8."/>
      <w:lvlJc w:val="left"/>
      <w:pPr>
        <w:ind w:left="5760" w:hanging="360"/>
      </w:pPr>
    </w:lvl>
    <w:lvl w:ilvl="8" w:tplc="8760045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5AEC22E">
      <w:start w:val="1"/>
      <w:numFmt w:val="bullet"/>
      <w:lvlText w:val=""/>
      <w:lvlJc w:val="left"/>
      <w:pPr>
        <w:tabs>
          <w:tab w:val="num" w:pos="720"/>
        </w:tabs>
        <w:ind w:left="720" w:hanging="360"/>
      </w:pPr>
      <w:rPr>
        <w:rFonts w:ascii="Symbol" w:hAnsi="Symbol"/>
      </w:rPr>
    </w:lvl>
    <w:lvl w:ilvl="1" w:tplc="EFF2AC4E">
      <w:start w:val="1"/>
      <w:numFmt w:val="bullet"/>
      <w:lvlText w:val="o"/>
      <w:lvlJc w:val="left"/>
      <w:pPr>
        <w:tabs>
          <w:tab w:val="num" w:pos="1440"/>
        </w:tabs>
        <w:ind w:left="1440" w:hanging="360"/>
      </w:pPr>
      <w:rPr>
        <w:rFonts w:ascii="Courier New" w:hAnsi="Courier New"/>
      </w:rPr>
    </w:lvl>
    <w:lvl w:ilvl="2" w:tplc="C1161D3E">
      <w:start w:val="1"/>
      <w:numFmt w:val="bullet"/>
      <w:lvlText w:val=""/>
      <w:lvlJc w:val="left"/>
      <w:pPr>
        <w:tabs>
          <w:tab w:val="num" w:pos="2160"/>
        </w:tabs>
        <w:ind w:left="2160" w:hanging="360"/>
      </w:pPr>
      <w:rPr>
        <w:rFonts w:ascii="Wingdings" w:hAnsi="Wingdings"/>
      </w:rPr>
    </w:lvl>
    <w:lvl w:ilvl="3" w:tplc="23D89868">
      <w:start w:val="1"/>
      <w:numFmt w:val="bullet"/>
      <w:lvlText w:val=""/>
      <w:lvlJc w:val="left"/>
      <w:pPr>
        <w:tabs>
          <w:tab w:val="num" w:pos="2880"/>
        </w:tabs>
        <w:ind w:left="2880" w:hanging="360"/>
      </w:pPr>
      <w:rPr>
        <w:rFonts w:ascii="Symbol" w:hAnsi="Symbol"/>
      </w:rPr>
    </w:lvl>
    <w:lvl w:ilvl="4" w:tplc="5F7C88B2">
      <w:start w:val="1"/>
      <w:numFmt w:val="bullet"/>
      <w:lvlText w:val="o"/>
      <w:lvlJc w:val="left"/>
      <w:pPr>
        <w:tabs>
          <w:tab w:val="num" w:pos="3600"/>
        </w:tabs>
        <w:ind w:left="3600" w:hanging="360"/>
      </w:pPr>
      <w:rPr>
        <w:rFonts w:ascii="Courier New" w:hAnsi="Courier New"/>
      </w:rPr>
    </w:lvl>
    <w:lvl w:ilvl="5" w:tplc="BDE2334A">
      <w:start w:val="1"/>
      <w:numFmt w:val="bullet"/>
      <w:lvlText w:val=""/>
      <w:lvlJc w:val="left"/>
      <w:pPr>
        <w:tabs>
          <w:tab w:val="num" w:pos="4320"/>
        </w:tabs>
        <w:ind w:left="4320" w:hanging="360"/>
      </w:pPr>
      <w:rPr>
        <w:rFonts w:ascii="Wingdings" w:hAnsi="Wingdings"/>
      </w:rPr>
    </w:lvl>
    <w:lvl w:ilvl="6" w:tplc="07083A9C">
      <w:start w:val="1"/>
      <w:numFmt w:val="bullet"/>
      <w:lvlText w:val=""/>
      <w:lvlJc w:val="left"/>
      <w:pPr>
        <w:tabs>
          <w:tab w:val="num" w:pos="5040"/>
        </w:tabs>
        <w:ind w:left="5040" w:hanging="360"/>
      </w:pPr>
      <w:rPr>
        <w:rFonts w:ascii="Symbol" w:hAnsi="Symbol"/>
      </w:rPr>
    </w:lvl>
    <w:lvl w:ilvl="7" w:tplc="C5409A00">
      <w:start w:val="1"/>
      <w:numFmt w:val="bullet"/>
      <w:lvlText w:val="o"/>
      <w:lvlJc w:val="left"/>
      <w:pPr>
        <w:tabs>
          <w:tab w:val="num" w:pos="5760"/>
        </w:tabs>
        <w:ind w:left="5760" w:hanging="360"/>
      </w:pPr>
      <w:rPr>
        <w:rFonts w:ascii="Courier New" w:hAnsi="Courier New"/>
      </w:rPr>
    </w:lvl>
    <w:lvl w:ilvl="8" w:tplc="6306481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ECB0AE4E">
      <w:start w:val="1"/>
      <w:numFmt w:val="bullet"/>
      <w:lvlText w:val=""/>
      <w:lvlJc w:val="left"/>
      <w:pPr>
        <w:tabs>
          <w:tab w:val="num" w:pos="720"/>
        </w:tabs>
        <w:ind w:left="720" w:hanging="360"/>
      </w:pPr>
      <w:rPr>
        <w:rFonts w:ascii="Symbol" w:hAnsi="Symbol"/>
      </w:rPr>
    </w:lvl>
    <w:lvl w:ilvl="1" w:tplc="890CFA7C">
      <w:start w:val="1"/>
      <w:numFmt w:val="bullet"/>
      <w:lvlText w:val="o"/>
      <w:lvlJc w:val="left"/>
      <w:pPr>
        <w:tabs>
          <w:tab w:val="num" w:pos="1440"/>
        </w:tabs>
        <w:ind w:left="1440" w:hanging="360"/>
      </w:pPr>
      <w:rPr>
        <w:rFonts w:ascii="Courier New" w:hAnsi="Courier New"/>
      </w:rPr>
    </w:lvl>
    <w:lvl w:ilvl="2" w:tplc="1DE2DFAC">
      <w:start w:val="1"/>
      <w:numFmt w:val="bullet"/>
      <w:lvlText w:val=""/>
      <w:lvlJc w:val="left"/>
      <w:pPr>
        <w:tabs>
          <w:tab w:val="num" w:pos="2160"/>
        </w:tabs>
        <w:ind w:left="2160" w:hanging="360"/>
      </w:pPr>
      <w:rPr>
        <w:rFonts w:ascii="Wingdings" w:hAnsi="Wingdings"/>
      </w:rPr>
    </w:lvl>
    <w:lvl w:ilvl="3" w:tplc="45F06592">
      <w:start w:val="1"/>
      <w:numFmt w:val="bullet"/>
      <w:lvlText w:val=""/>
      <w:lvlJc w:val="left"/>
      <w:pPr>
        <w:tabs>
          <w:tab w:val="num" w:pos="2880"/>
        </w:tabs>
        <w:ind w:left="2880" w:hanging="360"/>
      </w:pPr>
      <w:rPr>
        <w:rFonts w:ascii="Symbol" w:hAnsi="Symbol"/>
      </w:rPr>
    </w:lvl>
    <w:lvl w:ilvl="4" w:tplc="161C90CE">
      <w:start w:val="1"/>
      <w:numFmt w:val="bullet"/>
      <w:lvlText w:val="o"/>
      <w:lvlJc w:val="left"/>
      <w:pPr>
        <w:tabs>
          <w:tab w:val="num" w:pos="3600"/>
        </w:tabs>
        <w:ind w:left="3600" w:hanging="360"/>
      </w:pPr>
      <w:rPr>
        <w:rFonts w:ascii="Courier New" w:hAnsi="Courier New"/>
      </w:rPr>
    </w:lvl>
    <w:lvl w:ilvl="5" w:tplc="A5F8CA82">
      <w:start w:val="1"/>
      <w:numFmt w:val="bullet"/>
      <w:lvlText w:val=""/>
      <w:lvlJc w:val="left"/>
      <w:pPr>
        <w:tabs>
          <w:tab w:val="num" w:pos="4320"/>
        </w:tabs>
        <w:ind w:left="4320" w:hanging="360"/>
      </w:pPr>
      <w:rPr>
        <w:rFonts w:ascii="Wingdings" w:hAnsi="Wingdings"/>
      </w:rPr>
    </w:lvl>
    <w:lvl w:ilvl="6" w:tplc="65B42D8C">
      <w:start w:val="1"/>
      <w:numFmt w:val="bullet"/>
      <w:lvlText w:val=""/>
      <w:lvlJc w:val="left"/>
      <w:pPr>
        <w:tabs>
          <w:tab w:val="num" w:pos="5040"/>
        </w:tabs>
        <w:ind w:left="5040" w:hanging="360"/>
      </w:pPr>
      <w:rPr>
        <w:rFonts w:ascii="Symbol" w:hAnsi="Symbol"/>
      </w:rPr>
    </w:lvl>
    <w:lvl w:ilvl="7" w:tplc="DF184182">
      <w:start w:val="1"/>
      <w:numFmt w:val="bullet"/>
      <w:lvlText w:val="o"/>
      <w:lvlJc w:val="left"/>
      <w:pPr>
        <w:tabs>
          <w:tab w:val="num" w:pos="5760"/>
        </w:tabs>
        <w:ind w:left="5760" w:hanging="360"/>
      </w:pPr>
      <w:rPr>
        <w:rFonts w:ascii="Courier New" w:hAnsi="Courier New"/>
      </w:rPr>
    </w:lvl>
    <w:lvl w:ilvl="8" w:tplc="8C08B01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41A"/>
    <w:rsid w:val="001929C0"/>
    <w:rsid w:val="002E241A"/>
    <w:rsid w:val="00694F6F"/>
    <w:rsid w:val="00935D1F"/>
    <w:rsid w:val="00A50C11"/>
    <w:rsid w:val="00AC03F6"/>
    <w:rsid w:val="00AC0A81"/>
    <w:rsid w:val="00AD1318"/>
    <w:rsid w:val="00B45E1C"/>
    <w:rsid w:val="00C805CF"/>
    <w:rsid w:val="00CC46FB"/>
    <w:rsid w:val="00E42074"/>
    <w:rsid w:val="00F44DFA"/>
    <w:rsid w:val="00F731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5EB3F"/>
  <w15:docId w15:val="{931B8B4B-7E44-4B9B-867A-951C14D6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F45DB" w:rsidP="00FF45DB">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F45DB" w:rsidRDefault="00FF45DB" w:rsidP="00FF45DB">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F45DB" w:rsidRDefault="00FF45DB" w:rsidP="00FF45DB">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F45DB" w:rsidRDefault="00FF45DB" w:rsidP="00FF45DB">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F45DB" w:rsidRDefault="00FF45DB" w:rsidP="00FF45DB">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FF45DB" w:rsidRDefault="00FF45DB" w:rsidP="00FF45DB">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F45DB" w:rsidRDefault="00FF45DB" w:rsidP="00FF45DB">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F45DB" w:rsidRDefault="00FF45DB" w:rsidP="00FF45DB">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F45DB" w:rsidRDefault="00FF45DB" w:rsidP="00FF45DB">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F45DB" w:rsidRDefault="00FF45DB" w:rsidP="00FF45DB">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F45DB" w:rsidRDefault="00FF45DB" w:rsidP="00FF45DB">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F45DB" w:rsidRDefault="00FF45DB" w:rsidP="00FF45DB">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F45DB" w:rsidRDefault="00FF45DB" w:rsidP="00FF45DB">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F45DB" w:rsidRDefault="00FF45DB" w:rsidP="00FF45DB">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F45DB" w:rsidRDefault="00FF45DB" w:rsidP="00FF45DB">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F45DB" w:rsidRDefault="00FF45DB" w:rsidP="00FF45DB">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F45DB" w:rsidRDefault="00FF45DB" w:rsidP="00FF45DB">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F45DB" w:rsidRDefault="00FF45DB" w:rsidP="00FF45DB">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F45DB" w:rsidRDefault="00FF45DB" w:rsidP="00FF45DB">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F45DB" w:rsidRDefault="00FF45DB" w:rsidP="00FF45DB">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F45DB" w:rsidRDefault="00FF45DB" w:rsidP="00FF45DB">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F45DB" w:rsidRDefault="00FF45DB" w:rsidP="00FF45DB">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F45DB" w:rsidRDefault="00FF45DB" w:rsidP="00FF45DB">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F45DB" w:rsidRDefault="00FF45DB" w:rsidP="00FF45DB">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F45DB" w:rsidRDefault="00FF45DB" w:rsidP="00FF45DB">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F45DB" w:rsidRDefault="00FF45DB" w:rsidP="00FF45DB">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F45DB" w:rsidRDefault="00FF45DB" w:rsidP="00FF45DB">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F45DB" w:rsidRDefault="00FF45DB" w:rsidP="00FF45DB">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F45DB" w:rsidRDefault="00FF45DB" w:rsidP="00FF45DB">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F45DB" w:rsidRDefault="00FF45DB" w:rsidP="00FF45DB">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F45DB" w:rsidRDefault="00FF45DB" w:rsidP="00FF45DB">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F45DB" w:rsidRDefault="00FF45DB" w:rsidP="00FF45DB">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F45DB" w:rsidRDefault="00FF45DB" w:rsidP="00FF45DB">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F45DB" w:rsidRDefault="00FF45DB" w:rsidP="00FF45DB">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F45DB" w:rsidRDefault="00FF45DB" w:rsidP="00FF45DB">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F45DB" w:rsidRDefault="00FF45DB" w:rsidP="00FF45DB">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F45DB" w:rsidRDefault="00FF45DB" w:rsidP="00FF45DB">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F45DB" w:rsidRDefault="00FF45DB" w:rsidP="00FF45DB">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F45DB" w:rsidRDefault="00FF45DB" w:rsidP="00FF45DB">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F45DB" w:rsidRDefault="00FF45DB" w:rsidP="00FF45DB">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F45DB" w:rsidRDefault="00FF45DB" w:rsidP="00FF45DB">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F45DB" w:rsidRDefault="00FF45DB" w:rsidP="00FF45DB">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F45DB" w:rsidRDefault="00FF45DB" w:rsidP="00FF45DB">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F45DB" w:rsidRDefault="00FF45DB" w:rsidP="00FF45DB">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F45DB" w:rsidRDefault="00FF45DB" w:rsidP="00FF45DB">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F45DB" w:rsidRDefault="00FF45DB" w:rsidP="00FF45DB">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F45DB" w:rsidRDefault="00FF45DB" w:rsidP="00FF45DB">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F45DB" w:rsidRDefault="00FF45DB" w:rsidP="00FF45DB">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F45DB" w:rsidRDefault="00FF45DB" w:rsidP="00FF45DB">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F45DB" w:rsidRDefault="00FF45DB" w:rsidP="00FF45DB">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F45DB" w:rsidRDefault="00FF45DB" w:rsidP="00FF45DB">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F45DB" w:rsidRDefault="00FF45DB" w:rsidP="00FF45DB">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F45DB" w:rsidRDefault="00FF45DB" w:rsidP="00FF45DB">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F45DB" w:rsidRDefault="00FF45DB" w:rsidP="00FF45DB">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F45DB" w:rsidRDefault="00FF45DB" w:rsidP="00FF45DB">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F45DB" w:rsidRDefault="00FF45DB" w:rsidP="00FF45DB">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F45DB" w:rsidRDefault="00FF45DB" w:rsidP="00FF45DB">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F45DB" w:rsidRDefault="00FF45DB" w:rsidP="00FF45DB">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F45DB" w:rsidRDefault="00FF45DB" w:rsidP="00FF45DB">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F45DB" w:rsidRDefault="00FF45DB" w:rsidP="00FF45DB">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F45DB" w:rsidRDefault="00FF45DB" w:rsidP="00FF45DB">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F45DB" w:rsidRDefault="00FF45DB" w:rsidP="00FF45DB">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F45DB" w:rsidRDefault="00FF45DB" w:rsidP="00FF45DB">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F45DB" w:rsidRDefault="00FF45DB" w:rsidP="00FF45DB">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F45DB" w:rsidRDefault="00FF45DB" w:rsidP="00FF45DB">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F45DB" w:rsidRDefault="00FF45DB" w:rsidP="00FF45DB">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F45DB" w:rsidRDefault="00FF45DB" w:rsidP="00FF45DB">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F45DB" w:rsidRDefault="00FF45DB" w:rsidP="00FF45DB">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F45DB" w:rsidRDefault="00FF45DB" w:rsidP="00FF45DB">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F45DB" w:rsidRDefault="00FF45DB" w:rsidP="00FF45DB">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F45DB" w:rsidRDefault="00FF45DB" w:rsidP="00FF45DB">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F45DB" w:rsidRDefault="00FF45DB" w:rsidP="00FF45DB">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F45DB" w:rsidRDefault="00FF45DB" w:rsidP="00FF45DB">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F45DB" w:rsidRDefault="00FF45DB" w:rsidP="00FF45DB">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F45DB" w:rsidRDefault="00FF45DB" w:rsidP="00FF45DB">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F45DB" w:rsidRDefault="00FF45DB" w:rsidP="00FF45DB">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F45DB" w:rsidRDefault="00FF45DB" w:rsidP="00FF45DB">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F45DB" w:rsidRDefault="00FF45DB" w:rsidP="00FF45DB">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F45DB" w:rsidRDefault="00FF45DB" w:rsidP="00FF45DB">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F45DB" w:rsidRDefault="00FF45DB" w:rsidP="00FF45DB">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F45DB" w:rsidRDefault="00FF45DB" w:rsidP="00FF45DB">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F45DB" w:rsidRDefault="00FF45DB" w:rsidP="00FF45DB">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F45DB" w:rsidRDefault="00FF45DB" w:rsidP="00FF45DB">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F45DB" w:rsidRDefault="00FF45DB" w:rsidP="00FF45DB">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F45DB" w:rsidRDefault="00FF45DB" w:rsidP="00FF45DB">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F45DB" w:rsidRDefault="00FF45DB" w:rsidP="00FF45DB">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F45DB" w:rsidRDefault="00FF45DB" w:rsidP="00FF45DB">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F45DB" w:rsidRDefault="00FF45DB" w:rsidP="00FF45DB">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F45DB" w:rsidRDefault="00FF45DB" w:rsidP="00FF45DB">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F45DB" w:rsidRDefault="00FF45DB" w:rsidP="00FF45D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F45DB" w:rsidRDefault="00FF45DB" w:rsidP="00FF45DB">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F45DB" w:rsidRDefault="00FF45DB" w:rsidP="00FF45DB">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F45DB" w:rsidRDefault="00FF45DB" w:rsidP="00FF45DB">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F45DB" w:rsidRDefault="00FF45DB" w:rsidP="00FF45DB">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F45DB" w:rsidRDefault="00FF45DB" w:rsidP="00FF45DB">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F45DB" w:rsidRDefault="00FF45DB" w:rsidP="00FF45DB">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F45DB" w:rsidRDefault="00FF45DB" w:rsidP="00FF45DB">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F45DB" w:rsidRDefault="00FF45DB" w:rsidP="00FF45DB">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F45DB" w:rsidRDefault="00FF45DB" w:rsidP="00FF45D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F45DB" w:rsidRDefault="00FF45DB" w:rsidP="00FF45D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DB"/>
    <w:rsid w:val="009003A4"/>
    <w:rsid w:val="00FF4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700085</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Caloundra Community Care CACP</Home>
    <Signed xmlns="a8338b6e-77a6-4851-82b6-98166143ffdd" xsi:nil="true"/>
    <Uploaded xmlns="a8338b6e-77a6-4851-82b6-98166143ffdd">False</Uploaded>
    <Management_x0020_Company xmlns="a8338b6e-77a6-4851-82b6-98166143ffdd" xsi:nil="true"/>
    <Doc_x0020_Date xmlns="a8338b6e-77a6-4851-82b6-98166143ffdd">2022-12-19T00:24:00+00:00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D37B5A59-0385-E411-B1AD-005056922186</Home_x0020_ID>
    <State xmlns="a8338b6e-77a6-4851-82b6-98166143ffdd">QLD</State>
    <Doc_x0020_Sent_Received_x0020_Date xmlns="a8338b6e-77a6-4851-82b6-98166143ffdd">2022-12-19T00:00:00+00:00</Doc_x0020_Sent_Received_x0020_Date>
    <Activity_x0020_ID xmlns="a8338b6e-77a6-4851-82b6-98166143ffdd">60C0F9D9-A6F2-EC11-A3DB-005056922186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65E631D-8CAE-408D-B942-595ED3E3430F}">
  <ds:schemaRefs>
    <ds:schemaRef ds:uri="http://schemas.openxmlformats.org/officeDocument/2006/bibliography"/>
  </ds:schemaRefs>
</ds:datastoreItem>
</file>

<file path=customXml/itemProps2.xml><?xml version="1.0" encoding="utf-8"?>
<ds:datastoreItem xmlns:ds="http://schemas.openxmlformats.org/officeDocument/2006/customXml" ds:itemID="{800B9AE0-A5B4-4706-A9F9-C00939225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metadata/properties"/>
    <ds:schemaRef ds:uri="a8338b6e-77a6-4851-82b6-98166143ffdd"/>
    <ds:schemaRef ds:uri="http://purl.org/dc/terms/"/>
    <ds:schemaRef ds:uri="http://purl.org/dc/elements/1.1/"/>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4185</Words>
  <Characters>23860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2023-01-20T00:37:00Z</dcterms:created>
  <dcterms:modified xsi:type="dcterms:W3CDTF">2023-01-20T00:37:00Z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