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39837" w14:textId="77777777" w:rsidR="00D2559D" w:rsidRPr="002C3EBF" w:rsidRDefault="00AC7B2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F39973" wp14:editId="04F3997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396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F39838" w14:textId="77777777" w:rsidR="00D2559D" w:rsidRDefault="00AC7B2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F39839" w14:textId="77777777" w:rsidR="00D2559D" w:rsidRDefault="00AC7B2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F3983A" w14:textId="77777777" w:rsidR="00D2559D" w:rsidRPr="002C3EBF" w:rsidRDefault="00AC7B2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600F" w14:paraId="04F3983D" w14:textId="77777777" w:rsidTr="00BA600F">
        <w:tc>
          <w:tcPr>
            <w:cnfStyle w:val="001000000000" w:firstRow="0" w:lastRow="0" w:firstColumn="1" w:lastColumn="0" w:oddVBand="0" w:evenVBand="0" w:oddHBand="0" w:evenHBand="0" w:firstRowFirstColumn="0" w:firstRowLastColumn="0" w:lastRowFirstColumn="0" w:lastRowLastColumn="0"/>
            <w:tcW w:w="3227" w:type="dxa"/>
          </w:tcPr>
          <w:p w14:paraId="04F3983B" w14:textId="77777777" w:rsidR="00D2559D" w:rsidRPr="00996FAF" w:rsidRDefault="00AC7B2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F3983C" w14:textId="77777777" w:rsidR="00D2559D" w:rsidRPr="00996FAF" w:rsidRDefault="00AC7B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Gympie Grevillea Gardens Aged Care Facility</w:t>
            </w:r>
          </w:p>
        </w:tc>
      </w:tr>
      <w:tr w:rsidR="00BA600F" w14:paraId="04F39840" w14:textId="77777777" w:rsidTr="00BA6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3983E" w14:textId="77777777" w:rsidR="00CA37CB" w:rsidRPr="00996FAF" w:rsidRDefault="00AC7B2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F3983F" w14:textId="77777777" w:rsidR="00CA37CB" w:rsidRPr="00996FAF" w:rsidRDefault="00AC7B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 Ramsay Road</w:t>
            </w:r>
            <w:r w:rsidRPr="00602258">
              <w:rPr>
                <w:rFonts w:ascii="Arial" w:hAnsi="Arial" w:cs="Arial"/>
                <w:color w:val="auto"/>
              </w:rPr>
              <w:t xml:space="preserve"> GYMPIE QLD 4570</w:t>
            </w:r>
          </w:p>
        </w:tc>
      </w:tr>
      <w:tr w:rsidR="00BA600F" w14:paraId="04F39843" w14:textId="77777777" w:rsidTr="00BA60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39841" w14:textId="77777777" w:rsidR="00CA37CB" w:rsidRPr="00996FAF" w:rsidRDefault="00AC7B2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F39842" w14:textId="77777777" w:rsidR="00CA37CB" w:rsidRPr="00996FAF" w:rsidRDefault="00AC7B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5472</w:t>
            </w:r>
          </w:p>
        </w:tc>
      </w:tr>
      <w:tr w:rsidR="00BA600F" w14:paraId="04F39846" w14:textId="77777777" w:rsidTr="00BA6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39844" w14:textId="77777777" w:rsidR="00D2559D" w:rsidRPr="00996FAF" w:rsidRDefault="00AC7B2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F39845" w14:textId="77777777" w:rsidR="00D2559D" w:rsidRPr="00996FAF" w:rsidRDefault="00AC7B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BA600F" w14:paraId="04F39849" w14:textId="77777777" w:rsidTr="00BA60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39847" w14:textId="77777777" w:rsidR="00D2559D" w:rsidRPr="00996FAF" w:rsidRDefault="00AC7B2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F39848" w14:textId="77777777" w:rsidR="00D2559D" w:rsidRPr="00996FAF" w:rsidRDefault="00AC7B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A600F" w14:paraId="04F3984C" w14:textId="77777777" w:rsidTr="00BA6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3984A" w14:textId="77777777" w:rsidR="00D2559D" w:rsidRPr="00996FAF" w:rsidRDefault="00AC7B2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F3984B" w14:textId="77777777" w:rsidR="00D2559D" w:rsidRPr="00996FAF" w:rsidRDefault="00AC7B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11 January 2023</w:t>
            </w:r>
          </w:p>
        </w:tc>
      </w:tr>
      <w:tr w:rsidR="00BA600F" w14:paraId="04F3984F" w14:textId="77777777" w:rsidTr="00BA600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F3984D" w14:textId="77777777" w:rsidR="00D2559D" w:rsidRPr="00996FAF" w:rsidRDefault="00AC7B2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F3984E" w14:textId="196F4CDD" w:rsidR="00D2559D" w:rsidRPr="00996FAF" w:rsidRDefault="00480D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February 2023</w:t>
            </w:r>
          </w:p>
        </w:tc>
      </w:tr>
    </w:tbl>
    <w:bookmarkEnd w:id="0"/>
    <w:p w14:paraId="04F39850" w14:textId="77777777" w:rsidR="00FA0A5B" w:rsidRPr="00996FAF" w:rsidRDefault="00AC7B2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F39851" w14:textId="77777777" w:rsidR="000078F8" w:rsidRPr="00996FAF" w:rsidRDefault="00AC7B2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4F39852" w14:textId="7C75578D" w:rsidR="000078F8" w:rsidRPr="007E2592" w:rsidRDefault="00AC7B2B" w:rsidP="0036130C">
      <w:pPr>
        <w:pStyle w:val="NormalArial"/>
        <w:rPr>
          <w:color w:val="auto"/>
        </w:rPr>
      </w:pPr>
      <w:r w:rsidRPr="007E2592">
        <w:rPr>
          <w:color w:val="auto"/>
        </w:rPr>
        <w:t>This performance report for Blue Care Gympie Grevillea Gardens Aged Care Facility (</w:t>
      </w:r>
      <w:r w:rsidRPr="007E2592">
        <w:rPr>
          <w:b/>
          <w:color w:val="auto"/>
        </w:rPr>
        <w:t>the service</w:t>
      </w:r>
      <w:r w:rsidRPr="007E2592">
        <w:rPr>
          <w:color w:val="auto"/>
        </w:rPr>
        <w:t xml:space="preserve">) has been prepared by </w:t>
      </w:r>
      <w:r w:rsidR="007E2592" w:rsidRPr="007E2592">
        <w:rPr>
          <w:color w:val="auto"/>
        </w:rPr>
        <w:t>G-M. Cain,</w:t>
      </w:r>
      <w:r w:rsidRPr="007E2592">
        <w:rPr>
          <w:color w:val="auto"/>
        </w:rPr>
        <w:t xml:space="preserve"> delegate of the Aged Care Quality and Safety Commissioner (Commissioner)</w:t>
      </w:r>
      <w:r w:rsidRPr="007E2592">
        <w:rPr>
          <w:rStyle w:val="FootnoteReference"/>
          <w:color w:val="auto"/>
        </w:rPr>
        <w:footnoteReference w:id="1"/>
      </w:r>
      <w:r w:rsidRPr="007E2592">
        <w:rPr>
          <w:color w:val="auto"/>
        </w:rPr>
        <w:t xml:space="preserve">. </w:t>
      </w:r>
    </w:p>
    <w:p w14:paraId="04F39853" w14:textId="77777777" w:rsidR="000078F8" w:rsidRPr="00996FAF" w:rsidRDefault="00AC7B2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F39854" w14:textId="77777777" w:rsidR="000078F8" w:rsidRPr="00996FAF" w:rsidRDefault="00AC7B2B" w:rsidP="0036130C">
      <w:pPr>
        <w:pStyle w:val="NormalArial"/>
      </w:pPr>
      <w:r w:rsidRPr="00996FAF">
        <w:t>The report also specifies any areas in which improvements must be made to ensure the Quality Standards are complied with.</w:t>
      </w:r>
    </w:p>
    <w:p w14:paraId="6F67CF17" w14:textId="7F35AAAA" w:rsidR="007E2592" w:rsidRDefault="00AC7B2B" w:rsidP="00333614">
      <w:pPr>
        <w:pStyle w:val="Heading1"/>
        <w:spacing w:before="240" w:after="240" w:line="276" w:lineRule="auto"/>
        <w:rPr>
          <w:rFonts w:ascii="Arial" w:hAnsi="Arial" w:cs="Arial"/>
        </w:rPr>
      </w:pPr>
      <w:r w:rsidRPr="00996FAF">
        <w:rPr>
          <w:rFonts w:ascii="Arial" w:hAnsi="Arial" w:cs="Arial"/>
        </w:rPr>
        <w:t>Material relied on</w:t>
      </w:r>
    </w:p>
    <w:p w14:paraId="7C8092E6" w14:textId="77777777" w:rsidR="007E2592" w:rsidRPr="00565416" w:rsidRDefault="007E2592" w:rsidP="00333614">
      <w:pPr>
        <w:pStyle w:val="NormalArial"/>
        <w:spacing w:line="276" w:lineRule="auto"/>
      </w:pPr>
      <w:r w:rsidRPr="00565416">
        <w:t>The following information has been considered in preparing the performance report:</w:t>
      </w:r>
    </w:p>
    <w:p w14:paraId="6B9070F9" w14:textId="77777777" w:rsidR="007E2592" w:rsidRDefault="007E2592" w:rsidP="00333614">
      <w:pPr>
        <w:pStyle w:val="NormalArial"/>
        <w:numPr>
          <w:ilvl w:val="0"/>
          <w:numId w:val="12"/>
        </w:numPr>
        <w:spacing w:before="120" w:line="276" w:lineRule="auto"/>
      </w:pPr>
      <w:r w:rsidRPr="00565416">
        <w:t>the assessment team’s report for the Assessment Contact - Site; the Assessment Contact - Site report was informed by a site assessment, observations at the service, review of documents and interviews with staff, consumers/representatives and others.</w:t>
      </w:r>
    </w:p>
    <w:p w14:paraId="1F4ADE32" w14:textId="074E6952" w:rsidR="007E2592" w:rsidRPr="00565416" w:rsidRDefault="007E2592" w:rsidP="00333614">
      <w:pPr>
        <w:pStyle w:val="NormalArial"/>
        <w:numPr>
          <w:ilvl w:val="0"/>
          <w:numId w:val="12"/>
        </w:numPr>
        <w:spacing w:before="120" w:line="276" w:lineRule="auto"/>
      </w:pPr>
      <w:r w:rsidRPr="00565416">
        <w:t>the following information given to the Commission, or to the assessment team for the Assessment Contact - Site of the service:</w:t>
      </w:r>
    </w:p>
    <w:p w14:paraId="163AE0A2" w14:textId="42285226" w:rsidR="007E2592" w:rsidRPr="00565416" w:rsidRDefault="007E2592" w:rsidP="00333614">
      <w:pPr>
        <w:pStyle w:val="NormalArial"/>
        <w:numPr>
          <w:ilvl w:val="1"/>
          <w:numId w:val="12"/>
        </w:numPr>
        <w:spacing w:before="120" w:line="276" w:lineRule="auto"/>
      </w:pPr>
      <w:r w:rsidRPr="00565416">
        <w:t xml:space="preserve">The Assessment Team interviewed </w:t>
      </w:r>
      <w:r>
        <w:t>1</w:t>
      </w:r>
      <w:r w:rsidR="00333614">
        <w:t>7</w:t>
      </w:r>
      <w:r w:rsidRPr="00565416">
        <w:t xml:space="preserve"> consumers and/or representatives during the Assessment Contact – Site, who were satisfied with the care and services received.</w:t>
      </w:r>
    </w:p>
    <w:p w14:paraId="6BC870BA" w14:textId="77777777" w:rsidR="007E2592" w:rsidRPr="000F0C92" w:rsidRDefault="007E2592" w:rsidP="00333614">
      <w:pPr>
        <w:pStyle w:val="NormalArial"/>
        <w:numPr>
          <w:ilvl w:val="0"/>
          <w:numId w:val="12"/>
        </w:numPr>
        <w:spacing w:before="120" w:line="276" w:lineRule="auto"/>
      </w:pPr>
      <w:r w:rsidRPr="00565416">
        <w:t>other information and intelligence</w:t>
      </w:r>
      <w:r w:rsidRPr="00155B1B">
        <w:t xml:space="preserve"> held by the Commission regarding the service. </w:t>
      </w:r>
    </w:p>
    <w:p w14:paraId="04F3985B" w14:textId="26F71184" w:rsidR="003B1763" w:rsidRPr="007E2592" w:rsidRDefault="00AC7B2B" w:rsidP="007E2592">
      <w:pPr>
        <w:spacing w:line="22" w:lineRule="atLeast"/>
        <w:rPr>
          <w:rFonts w:ascii="Arial" w:hAnsi="Arial" w:cs="Arial"/>
        </w:rPr>
      </w:pPr>
      <w:r w:rsidRPr="007E2592">
        <w:rPr>
          <w:rFonts w:ascii="Arial" w:hAnsi="Arial" w:cs="Arial"/>
        </w:rPr>
        <w:br w:type="page"/>
      </w:r>
    </w:p>
    <w:p w14:paraId="04F3985C" w14:textId="77777777" w:rsidR="00FC045E" w:rsidRPr="00996FAF" w:rsidRDefault="00AC7B2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600F" w14:paraId="04F39865" w14:textId="77777777" w:rsidTr="00BA60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39863" w14:textId="77777777" w:rsidR="00FC045E" w:rsidRPr="00996FAF" w:rsidRDefault="00AC7B2B" w:rsidP="009767BC">
            <w:pPr>
              <w:keepNext/>
              <w:spacing w:before="0" w:line="22" w:lineRule="atLeast"/>
              <w:rPr>
                <w:rFonts w:ascii="Arial" w:hAnsi="Arial" w:cs="Arial"/>
              </w:rPr>
            </w:pPr>
            <w:r w:rsidRPr="00996FAF">
              <w:rPr>
                <w:rFonts w:ascii="Arial" w:hAnsi="Arial" w:cs="Arial"/>
              </w:rPr>
              <w:t xml:space="preserve">Standard 3 </w:t>
            </w:r>
            <w:r w:rsidRPr="00AC7B2B">
              <w:rPr>
                <w:rFonts w:ascii="Arial" w:hAnsi="Arial" w:cs="Arial"/>
                <w:b w:val="0"/>
              </w:rPr>
              <w:t>Personal care and clinical care</w:t>
            </w:r>
          </w:p>
        </w:tc>
        <w:tc>
          <w:tcPr>
            <w:tcW w:w="1583" w:type="pct"/>
            <w:shd w:val="clear" w:color="auto" w:fill="auto"/>
          </w:tcPr>
          <w:p w14:paraId="04F39864" w14:textId="07FFBCDC" w:rsidR="00FC045E" w:rsidRPr="00195B65" w:rsidRDefault="006F04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5B65" w:rsidRPr="00195B65">
                  <w:rPr>
                    <w:rFonts w:ascii="Arial" w:hAnsi="Arial" w:cs="Arial"/>
                    <w:b w:val="0"/>
                  </w:rPr>
                  <w:t>Not applicable as not all requirements have been assessed</w:t>
                </w:r>
              </w:sdtContent>
            </w:sdt>
            <w:r w:rsidR="00AC7B2B" w:rsidRPr="00195B65">
              <w:rPr>
                <w:rFonts w:ascii="Arial" w:hAnsi="Arial" w:cs="Arial"/>
                <w:b w:val="0"/>
              </w:rPr>
              <w:t xml:space="preserve"> </w:t>
            </w:r>
          </w:p>
        </w:tc>
      </w:tr>
      <w:tr w:rsidR="00BA600F" w14:paraId="04F3986B" w14:textId="77777777" w:rsidTr="00BA60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39869" w14:textId="77777777" w:rsidR="00FC045E" w:rsidRPr="00996FAF" w:rsidRDefault="00AC7B2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4F3986A" w14:textId="19E5AA2A" w:rsidR="00FC045E" w:rsidRPr="00AC7B2B" w:rsidRDefault="006F04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5B65">
                  <w:rPr>
                    <w:rFonts w:ascii="Arial" w:hAnsi="Arial" w:cs="Arial"/>
                  </w:rPr>
                  <w:t>Not applicable as not all requirements have been assessed</w:t>
                </w:r>
              </w:sdtContent>
            </w:sdt>
            <w:r w:rsidR="00AC7B2B" w:rsidRPr="00AC7B2B">
              <w:rPr>
                <w:rFonts w:ascii="Arial" w:hAnsi="Arial" w:cs="Arial"/>
              </w:rPr>
              <w:t xml:space="preserve"> </w:t>
            </w:r>
          </w:p>
        </w:tc>
      </w:tr>
      <w:tr w:rsidR="00BA600F" w14:paraId="04F39874" w14:textId="77777777" w:rsidTr="00BA60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39872" w14:textId="77777777" w:rsidR="00FC045E" w:rsidRPr="00996FAF" w:rsidRDefault="00AC7B2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F39873" w14:textId="7C5E408D" w:rsidR="00FC045E" w:rsidRPr="00AC7B2B" w:rsidRDefault="006F04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5B65">
                  <w:rPr>
                    <w:rFonts w:ascii="Arial" w:hAnsi="Arial" w:cs="Arial"/>
                  </w:rPr>
                  <w:t>Not applicable as not all requirements have been assessed</w:t>
                </w:r>
              </w:sdtContent>
            </w:sdt>
            <w:r w:rsidR="00AC7B2B" w:rsidRPr="00AC7B2B">
              <w:rPr>
                <w:rFonts w:ascii="Arial" w:hAnsi="Arial" w:cs="Arial"/>
              </w:rPr>
              <w:t xml:space="preserve"> </w:t>
            </w:r>
          </w:p>
        </w:tc>
      </w:tr>
    </w:tbl>
    <w:p w14:paraId="04F39875" w14:textId="77777777" w:rsidR="00FC045E" w:rsidRPr="00996FAF" w:rsidRDefault="00AC7B2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F39876" w14:textId="77777777" w:rsidR="00FC045E" w:rsidRPr="00996FAF" w:rsidRDefault="00AC7B2B" w:rsidP="00712752">
      <w:pPr>
        <w:pStyle w:val="Heading1"/>
        <w:spacing w:before="0" w:after="240" w:line="22" w:lineRule="atLeast"/>
        <w:rPr>
          <w:rFonts w:ascii="Arial" w:hAnsi="Arial" w:cs="Arial"/>
        </w:rPr>
      </w:pPr>
      <w:r w:rsidRPr="00996FAF">
        <w:rPr>
          <w:rFonts w:ascii="Arial" w:hAnsi="Arial" w:cs="Arial"/>
        </w:rPr>
        <w:t>Areas for improvement</w:t>
      </w:r>
    </w:p>
    <w:p w14:paraId="04F3989F" w14:textId="0B604547" w:rsidR="001A5684" w:rsidRPr="00712752" w:rsidRDefault="00AC7B2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734D63D" w14:textId="77777777" w:rsidR="007E2592" w:rsidRDefault="007E2592">
      <w:pPr>
        <w:spacing w:after="160" w:line="259" w:lineRule="auto"/>
        <w:rPr>
          <w:rFonts w:ascii="Arial" w:eastAsiaTheme="majorEastAsia" w:hAnsi="Arial" w:cs="Arial"/>
          <w:b/>
          <w:bCs/>
          <w:sz w:val="30"/>
          <w:szCs w:val="28"/>
        </w:rPr>
      </w:pPr>
      <w:r>
        <w:rPr>
          <w:rFonts w:ascii="Arial" w:hAnsi="Arial" w:cs="Arial"/>
        </w:rPr>
        <w:br w:type="page"/>
      </w:r>
    </w:p>
    <w:p w14:paraId="04F398BC" w14:textId="1AD5629D" w:rsidR="00FC045E" w:rsidRPr="00996FAF" w:rsidRDefault="00AC7B2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BA600F" w14:paraId="04F398BF" w14:textId="77777777" w:rsidTr="003D2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F398BD" w14:textId="77777777" w:rsidR="00FC045E" w:rsidRPr="00996FAF" w:rsidRDefault="00AC7B2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4F398BE" w14:textId="77777777" w:rsidR="00FC045E" w:rsidRPr="00996FAF" w:rsidRDefault="006F04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5B65" w:rsidRPr="003A69BF" w14:paraId="5D2A1BD5" w14:textId="77777777" w:rsidTr="003D2E2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3C0A3C55" w14:textId="77777777" w:rsidR="00195B65" w:rsidRPr="003A69BF" w:rsidRDefault="00195B65" w:rsidP="00644920">
            <w:pPr>
              <w:spacing w:line="22" w:lineRule="atLeast"/>
              <w:rPr>
                <w:rFonts w:ascii="Arial" w:hAnsi="Arial" w:cs="Arial"/>
                <w:b/>
                <w:color w:val="auto"/>
              </w:rPr>
            </w:pPr>
            <w:r w:rsidRPr="003A69BF">
              <w:rPr>
                <w:rFonts w:ascii="Arial" w:hAnsi="Arial" w:cs="Arial"/>
                <w:color w:val="auto"/>
              </w:rPr>
              <w:t>Requirement 3(3)(b)</w:t>
            </w:r>
          </w:p>
        </w:tc>
        <w:tc>
          <w:tcPr>
            <w:tcW w:w="5954" w:type="dxa"/>
            <w:shd w:val="clear" w:color="auto" w:fill="auto"/>
            <w:vAlign w:val="top"/>
          </w:tcPr>
          <w:p w14:paraId="6FB9535B" w14:textId="77777777" w:rsidR="00195B65" w:rsidRPr="003A69BF" w:rsidRDefault="00195B65" w:rsidP="006449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A69BF">
              <w:rPr>
                <w:rFonts w:ascii="Arial" w:hAnsi="Arial" w:cs="Arial"/>
              </w:rPr>
              <w:t>Effective management of high impact or high prevalence risks associated with the care of each consumer.</w:t>
            </w:r>
          </w:p>
        </w:tc>
        <w:tc>
          <w:tcPr>
            <w:tcW w:w="1835" w:type="dxa"/>
            <w:shd w:val="clear" w:color="auto" w:fill="auto"/>
            <w:vAlign w:val="top"/>
          </w:tcPr>
          <w:p w14:paraId="33BFB907" w14:textId="77777777" w:rsidR="00195B65" w:rsidRPr="003A69BF" w:rsidRDefault="006F04D7" w:rsidP="006449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color w:val="auto"/>
                </w:rPr>
                <w:id w:val="1700043789"/>
                <w:placeholder>
                  <w:docPart w:val="DF6CBA2BAD0A4A75831D21FC2910B4A7"/>
                </w:placeholder>
                <w:dropDownList>
                  <w:listItem w:displayText="choose a rating" w:value="choose a rating"/>
                  <w:listItem w:displayText="Compliant" w:value="Compliant"/>
                  <w:listItem w:displayText="Non-compliant" w:value="Non-compliant"/>
                </w:dropDownList>
              </w:sdtPr>
              <w:sdtEndPr/>
              <w:sdtContent>
                <w:r w:rsidR="00195B65" w:rsidRPr="003A69BF">
                  <w:rPr>
                    <w:rFonts w:ascii="Arial" w:hAnsi="Arial" w:cs="Arial"/>
                    <w:color w:val="auto"/>
                  </w:rPr>
                  <w:t>Compliant</w:t>
                </w:r>
              </w:sdtContent>
            </w:sdt>
            <w:r w:rsidR="00195B65" w:rsidRPr="003A69BF">
              <w:rPr>
                <w:rFonts w:ascii="Arial" w:hAnsi="Arial" w:cs="Arial"/>
                <w:color w:val="0000FF"/>
              </w:rPr>
              <w:t xml:space="preserve"> </w:t>
            </w:r>
          </w:p>
        </w:tc>
      </w:tr>
    </w:tbl>
    <w:p w14:paraId="21A69AC3" w14:textId="024289DC" w:rsidR="00333614" w:rsidRDefault="00AC7B2B" w:rsidP="00333614">
      <w:pPr>
        <w:pStyle w:val="Heading20"/>
      </w:pPr>
      <w:r w:rsidRPr="00996FAF">
        <w:t>Findings</w:t>
      </w:r>
    </w:p>
    <w:p w14:paraId="6B2A7EC0" w14:textId="77777777" w:rsidR="004D660F" w:rsidRPr="004D660F" w:rsidRDefault="004D660F" w:rsidP="004D660F">
      <w:pPr>
        <w:pStyle w:val="NormalArial"/>
        <w:spacing w:line="276" w:lineRule="auto"/>
        <w:rPr>
          <w:color w:val="auto"/>
        </w:rPr>
      </w:pPr>
      <w:r w:rsidRPr="004D660F">
        <w:rPr>
          <w:color w:val="auto"/>
        </w:rPr>
        <w:t>The performance report dated 7 July 2022 found the service non-compliant with requirement 3(3)(b). Deficiencies related to the management of consumers with changed behaviours resulted in other consumers expressing fear related to the physically and verbally aggressive behaviours and impacting other consumers' sleep.</w:t>
      </w:r>
    </w:p>
    <w:p w14:paraId="584D6FB4" w14:textId="77777777" w:rsidR="004D660F" w:rsidRPr="004D660F" w:rsidRDefault="004D660F" w:rsidP="004D660F">
      <w:pPr>
        <w:pStyle w:val="NormalArial"/>
        <w:spacing w:line="276" w:lineRule="auto"/>
        <w:rPr>
          <w:color w:val="auto"/>
        </w:rPr>
      </w:pPr>
      <w:r w:rsidRPr="004D660F">
        <w:rPr>
          <w:color w:val="auto"/>
        </w:rPr>
        <w:t>The Assessment Contact - Site report provided evidence that consumers and interviews interviewed offered positive feedback about the effective management of consumers at risk of falling, developing pressure injuries, risk of choking and consumers with changed behaviours. Staff described consumers' individual care needs and care planning to manage and minimise risks.</w:t>
      </w:r>
    </w:p>
    <w:p w14:paraId="2DC33238" w14:textId="77777777" w:rsidR="004D660F" w:rsidRPr="004D660F" w:rsidRDefault="004D660F" w:rsidP="004D660F">
      <w:pPr>
        <w:pStyle w:val="NormalArial"/>
        <w:spacing w:line="276" w:lineRule="auto"/>
        <w:rPr>
          <w:color w:val="auto"/>
        </w:rPr>
      </w:pPr>
      <w:r w:rsidRPr="004D660F">
        <w:rPr>
          <w:color w:val="auto"/>
        </w:rPr>
        <w:t>The Assessment Contact - Site report provided evidence that the service has acted to improve its performance under this requirement, including:</w:t>
      </w:r>
    </w:p>
    <w:p w14:paraId="346A626A" w14:textId="77777777" w:rsidR="004D660F" w:rsidRPr="004D660F" w:rsidRDefault="004D660F" w:rsidP="00A450FD">
      <w:pPr>
        <w:pStyle w:val="NormalArial"/>
        <w:numPr>
          <w:ilvl w:val="0"/>
          <w:numId w:val="14"/>
        </w:numPr>
        <w:spacing w:line="276" w:lineRule="auto"/>
        <w:rPr>
          <w:color w:val="auto"/>
        </w:rPr>
      </w:pPr>
      <w:r w:rsidRPr="004D660F">
        <w:rPr>
          <w:color w:val="auto"/>
        </w:rPr>
        <w:t>Update of the service's psychotropic medication register and ongoing daily review by clinical management of and consumers' progress notes to identify changes in psychotropic medication</w:t>
      </w:r>
    </w:p>
    <w:p w14:paraId="704E4EB4" w14:textId="05AFA8E8" w:rsidR="004D660F" w:rsidRPr="004D660F" w:rsidRDefault="004D660F" w:rsidP="00A450FD">
      <w:pPr>
        <w:pStyle w:val="NormalArial"/>
        <w:numPr>
          <w:ilvl w:val="0"/>
          <w:numId w:val="14"/>
        </w:numPr>
        <w:spacing w:line="276" w:lineRule="auto"/>
        <w:rPr>
          <w:color w:val="auto"/>
        </w:rPr>
      </w:pPr>
      <w:r w:rsidRPr="004D660F">
        <w:rPr>
          <w:color w:val="auto"/>
        </w:rPr>
        <w:t>Review of consumers' behaviour support plans and the implementation of monitoring strategies to ensure timely completion of assessments on entry to the service.</w:t>
      </w:r>
    </w:p>
    <w:p w14:paraId="072E3333" w14:textId="72096915" w:rsidR="004D660F" w:rsidRPr="004D660F" w:rsidRDefault="004D660F" w:rsidP="00A450FD">
      <w:pPr>
        <w:pStyle w:val="NormalArial"/>
        <w:numPr>
          <w:ilvl w:val="0"/>
          <w:numId w:val="14"/>
        </w:numPr>
        <w:spacing w:line="276" w:lineRule="auto"/>
        <w:rPr>
          <w:color w:val="auto"/>
        </w:rPr>
      </w:pPr>
      <w:r w:rsidRPr="004D660F">
        <w:rPr>
          <w:color w:val="auto"/>
        </w:rPr>
        <w:t>Referral of consumers with changed behaviours to dementia support services and training for staff in managing changed behaviours of consumers with a dementia diagnosis</w:t>
      </w:r>
    </w:p>
    <w:p w14:paraId="3A154DE0" w14:textId="126EDCE8" w:rsidR="005350DA" w:rsidRPr="002E64AA" w:rsidRDefault="004D660F" w:rsidP="004D660F">
      <w:pPr>
        <w:pStyle w:val="NormalArial"/>
        <w:spacing w:line="276" w:lineRule="auto"/>
      </w:pPr>
      <w:r w:rsidRPr="004D660F">
        <w:rPr>
          <w:color w:val="auto"/>
        </w:rPr>
        <w:t>For the reasons detailed, it is my decision that this requirement is Compliant.</w:t>
      </w:r>
    </w:p>
    <w:p w14:paraId="04F398E2" w14:textId="244CEA60" w:rsidR="002B0C90" w:rsidRPr="00262C0B" w:rsidRDefault="00AC7B2B" w:rsidP="0036130C">
      <w:pPr>
        <w:pStyle w:val="NormalArial"/>
      </w:pPr>
      <w:r>
        <w:br w:type="page"/>
      </w:r>
    </w:p>
    <w:p w14:paraId="04F39908" w14:textId="77777777" w:rsidR="00FC045E" w:rsidRPr="00996FAF" w:rsidRDefault="00AC7B2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BA600F" w14:paraId="04F3990B" w14:textId="77777777" w:rsidTr="003D2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4F39909" w14:textId="77777777" w:rsidR="00FC045E" w:rsidRPr="00996FAF" w:rsidRDefault="00AC7B2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4F3990A" w14:textId="77777777" w:rsidR="00FC045E" w:rsidRPr="00996FAF" w:rsidRDefault="006F04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600F" w14:paraId="04F39915" w14:textId="77777777" w:rsidTr="003D2E2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04F39910" w14:textId="77777777" w:rsidR="00FC045E" w:rsidRPr="00996FAF" w:rsidRDefault="00AC7B2B" w:rsidP="004A13BF">
            <w:pPr>
              <w:spacing w:line="22" w:lineRule="atLeast"/>
              <w:rPr>
                <w:rFonts w:ascii="Arial" w:hAnsi="Arial" w:cs="Arial"/>
                <w:color w:val="auto"/>
              </w:rPr>
            </w:pPr>
            <w:r w:rsidRPr="00996FAF">
              <w:rPr>
                <w:rFonts w:ascii="Arial" w:hAnsi="Arial" w:cs="Arial"/>
                <w:color w:val="auto"/>
              </w:rPr>
              <w:t>Requirement 5(3)(b)</w:t>
            </w:r>
          </w:p>
        </w:tc>
        <w:tc>
          <w:tcPr>
            <w:tcW w:w="5954" w:type="dxa"/>
            <w:shd w:val="clear" w:color="auto" w:fill="auto"/>
            <w:vAlign w:val="top"/>
          </w:tcPr>
          <w:p w14:paraId="04F39911" w14:textId="77777777" w:rsidR="00FC045E" w:rsidRPr="00996FAF" w:rsidRDefault="00AC7B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4F39912" w14:textId="77777777" w:rsidR="00FC045E" w:rsidRPr="00996FAF" w:rsidRDefault="00AC7B2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F39913" w14:textId="77777777" w:rsidR="00FC045E" w:rsidRPr="00996FAF" w:rsidRDefault="00AC7B2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4F39914" w14:textId="387B2B4B" w:rsidR="00FC045E" w:rsidRPr="00996FAF" w:rsidRDefault="006F04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C7B2B">
                  <w:rPr>
                    <w:rFonts w:ascii="Arial" w:hAnsi="Arial" w:cs="Arial"/>
                    <w:color w:val="auto"/>
                  </w:rPr>
                  <w:t>Compliant</w:t>
                </w:r>
              </w:sdtContent>
            </w:sdt>
            <w:r w:rsidR="00AC7B2B" w:rsidRPr="00996FAF">
              <w:rPr>
                <w:rFonts w:ascii="Arial" w:hAnsi="Arial" w:cs="Arial"/>
                <w:color w:val="0000FF"/>
              </w:rPr>
              <w:t xml:space="preserve"> </w:t>
            </w:r>
          </w:p>
        </w:tc>
      </w:tr>
    </w:tbl>
    <w:p w14:paraId="04F3991A" w14:textId="77777777" w:rsidR="002B0C90" w:rsidRDefault="00AC7B2B" w:rsidP="002B0C90">
      <w:pPr>
        <w:pStyle w:val="Heading20"/>
      </w:pPr>
      <w:r>
        <w:t>Findings</w:t>
      </w:r>
    </w:p>
    <w:p w14:paraId="347B540E" w14:textId="3EEF8261" w:rsidR="00062376" w:rsidRPr="00062376" w:rsidRDefault="00062376" w:rsidP="00062376">
      <w:pPr>
        <w:pStyle w:val="NormalArial"/>
        <w:spacing w:line="276" w:lineRule="auto"/>
        <w:rPr>
          <w:color w:val="auto"/>
        </w:rPr>
      </w:pPr>
      <w:r w:rsidRPr="00062376">
        <w:rPr>
          <w:color w:val="auto"/>
        </w:rPr>
        <w:t>The performance report dated 7 July 2022 found the service non-compliant with requirement 5(3)(b). Deficiencies related to the safety of the service environment, with consumers’ not feeling safe, and their psychological safety and well-being significantly impacted due to the behaviour of other named consumers. A review of documentation and interviews with staff identified that the service had acted to address the concerns of the consumers named in the Site Audit report, 31 May 2022 to 2 June 2022, including support and monitoring of changed behaviours for individual named consumers.</w:t>
      </w:r>
    </w:p>
    <w:p w14:paraId="7A547CD7" w14:textId="77777777" w:rsidR="00062376" w:rsidRPr="00062376" w:rsidRDefault="00062376" w:rsidP="00062376">
      <w:pPr>
        <w:pStyle w:val="NormalArial"/>
        <w:spacing w:line="276" w:lineRule="auto"/>
        <w:rPr>
          <w:color w:val="auto"/>
        </w:rPr>
      </w:pPr>
      <w:r w:rsidRPr="00062376">
        <w:rPr>
          <w:color w:val="auto"/>
        </w:rPr>
        <w:t>The Assessment Contact - Site report provided evidence that consumers felt safe and comfortable at the service. A consumer survey completed in August and September 2022 reported that 94% of respondents felt safe and comfortable.</w:t>
      </w:r>
    </w:p>
    <w:p w14:paraId="1646498E" w14:textId="77777777" w:rsidR="00062376" w:rsidRPr="00062376" w:rsidRDefault="00062376" w:rsidP="00062376">
      <w:pPr>
        <w:pStyle w:val="NormalArial"/>
        <w:spacing w:line="276" w:lineRule="auto"/>
        <w:rPr>
          <w:color w:val="auto"/>
        </w:rPr>
      </w:pPr>
      <w:r w:rsidRPr="00062376">
        <w:rPr>
          <w:color w:val="auto"/>
        </w:rPr>
        <w:t>The Assessment Contact - Site report provided evidence that the service has acted to improve its performance under this requirement, including consulting with consumers to address concerns regarding their sense of safety. Training and education sessions for staff in consumer behaviour management, review of meeting minutes identified training for specific staff including care and registered staff.</w:t>
      </w:r>
    </w:p>
    <w:p w14:paraId="04F3991B" w14:textId="21809365" w:rsidR="002B0C90" w:rsidRPr="00262C0B" w:rsidRDefault="00062376" w:rsidP="00062376">
      <w:pPr>
        <w:pStyle w:val="NormalArial"/>
        <w:spacing w:line="276" w:lineRule="auto"/>
      </w:pPr>
      <w:r w:rsidRPr="00062376">
        <w:rPr>
          <w:color w:val="auto"/>
        </w:rPr>
        <w:t>For the reasons detailed, it is my decision that this requirement is Compliant.</w:t>
      </w:r>
      <w:r w:rsidR="00AC7B2B">
        <w:br w:type="page"/>
      </w:r>
    </w:p>
    <w:p w14:paraId="04F3994C" w14:textId="77777777" w:rsidR="00FC045E" w:rsidRPr="00996FAF" w:rsidRDefault="00AC7B2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847"/>
      </w:tblGrid>
      <w:tr w:rsidR="00BA600F" w14:paraId="04F3994F" w14:textId="77777777" w:rsidTr="003D2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4F3994D" w14:textId="77777777" w:rsidR="00FC045E" w:rsidRPr="00996FAF" w:rsidRDefault="00AC7B2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04F3994E" w14:textId="77777777" w:rsidR="00FC045E" w:rsidRPr="00996FAF" w:rsidRDefault="006F04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600F" w14:paraId="04F39961" w14:textId="77777777" w:rsidTr="003D2E2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04F39958" w14:textId="77777777" w:rsidR="00FC045E" w:rsidRPr="00996FAF" w:rsidRDefault="00AC7B2B" w:rsidP="003574D0">
            <w:pPr>
              <w:spacing w:line="22" w:lineRule="atLeast"/>
              <w:rPr>
                <w:rFonts w:ascii="Arial" w:hAnsi="Arial" w:cs="Arial"/>
                <w:color w:val="auto"/>
              </w:rPr>
            </w:pPr>
            <w:r w:rsidRPr="00996FAF">
              <w:rPr>
                <w:rFonts w:ascii="Arial" w:hAnsi="Arial" w:cs="Arial"/>
                <w:color w:val="auto"/>
              </w:rPr>
              <w:t>Requirement 8(3)(c)</w:t>
            </w:r>
          </w:p>
        </w:tc>
        <w:tc>
          <w:tcPr>
            <w:tcW w:w="5812" w:type="dxa"/>
            <w:shd w:val="clear" w:color="auto" w:fill="auto"/>
            <w:vAlign w:val="top"/>
          </w:tcPr>
          <w:p w14:paraId="04F39959" w14:textId="77777777" w:rsidR="00FC045E" w:rsidRPr="00996FAF" w:rsidRDefault="00AC7B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F3995A" w14:textId="77777777" w:rsidR="00FC045E" w:rsidRPr="00996FAF" w:rsidRDefault="00AC7B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F3995B" w14:textId="77777777" w:rsidR="00FC045E" w:rsidRPr="00996FAF" w:rsidRDefault="00AC7B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F3995C" w14:textId="77777777" w:rsidR="00FC045E" w:rsidRPr="00996FAF" w:rsidRDefault="00AC7B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F3995D" w14:textId="77777777" w:rsidR="00FC045E" w:rsidRPr="00996FAF" w:rsidRDefault="00AC7B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4F3995E" w14:textId="77777777" w:rsidR="00FC045E" w:rsidRPr="00996FAF" w:rsidRDefault="00AC7B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4F3995F" w14:textId="77777777" w:rsidR="00FC045E" w:rsidRPr="00996FAF" w:rsidRDefault="00AC7B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vAlign w:val="top"/>
          </w:tcPr>
          <w:p w14:paraId="04F39960" w14:textId="62E4D934" w:rsidR="00FC045E" w:rsidRPr="00996FAF" w:rsidRDefault="006F04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C7B2B">
                  <w:rPr>
                    <w:rFonts w:ascii="Arial" w:hAnsi="Arial" w:cs="Arial"/>
                    <w:color w:val="auto"/>
                  </w:rPr>
                  <w:t>Compliant</w:t>
                </w:r>
              </w:sdtContent>
            </w:sdt>
          </w:p>
        </w:tc>
      </w:tr>
    </w:tbl>
    <w:p w14:paraId="04F39971" w14:textId="77777777" w:rsidR="00D87E7C" w:rsidRDefault="00AC7B2B" w:rsidP="00D87E7C">
      <w:pPr>
        <w:pStyle w:val="Heading20"/>
      </w:pPr>
      <w:r w:rsidRPr="00996FAF">
        <w:t>Findings</w:t>
      </w:r>
    </w:p>
    <w:p w14:paraId="217E7AF1" w14:textId="77777777" w:rsidR="009B47FA" w:rsidRPr="009B47FA" w:rsidRDefault="009B47FA" w:rsidP="009B47FA">
      <w:pPr>
        <w:pStyle w:val="NormalArial"/>
        <w:spacing w:line="276" w:lineRule="auto"/>
        <w:rPr>
          <w:color w:val="auto"/>
        </w:rPr>
      </w:pPr>
      <w:r w:rsidRPr="009B47FA">
        <w:rPr>
          <w:color w:val="auto"/>
        </w:rPr>
        <w:t>The performance report dated 7 July 2022 found the service non-compliant with requirement 8(3)(c). Deficiencies related to ineffective organisational-wide governance systems relating to regulatory compliance, specifically reporting of significant incidents in accordance with the Serious Incident Response Scheme requirements.</w:t>
      </w:r>
    </w:p>
    <w:p w14:paraId="0C3F3B15" w14:textId="77777777" w:rsidR="009B47FA" w:rsidRPr="009B47FA" w:rsidRDefault="009B47FA" w:rsidP="009B47FA">
      <w:pPr>
        <w:pStyle w:val="NormalArial"/>
        <w:spacing w:line="276" w:lineRule="auto"/>
        <w:rPr>
          <w:color w:val="auto"/>
        </w:rPr>
      </w:pPr>
      <w:r w:rsidRPr="009B47FA">
        <w:rPr>
          <w:color w:val="auto"/>
        </w:rPr>
        <w:t>The Assessment Contact - Site report discloses that interviews with consumers, management, and staff and a documentation review assessed this requirement.</w:t>
      </w:r>
    </w:p>
    <w:p w14:paraId="70CA4BB3" w14:textId="77777777" w:rsidR="009B47FA" w:rsidRPr="009B47FA" w:rsidRDefault="009B47FA" w:rsidP="009B47FA">
      <w:pPr>
        <w:pStyle w:val="NormalArial"/>
        <w:spacing w:line="276" w:lineRule="auto"/>
        <w:rPr>
          <w:color w:val="auto"/>
        </w:rPr>
      </w:pPr>
      <w:r w:rsidRPr="009B47FA">
        <w:rPr>
          <w:color w:val="auto"/>
        </w:rPr>
        <w:t>The Assessment Contact - Site report provided evidence that the service has acted to improve its performance under this requirement. Including staff training and education sessions, the provision of resources related to the Serious Incident Response Scheme, and the implementation of high-risk incidents for discussion at the service’s heads of department meetings. Staff confirmed they had received training and demonstrated an understanding of the Serious Incident Response Scheme.</w:t>
      </w:r>
    </w:p>
    <w:p w14:paraId="3C3BF3FA" w14:textId="0569A2A0" w:rsidR="009B47FA" w:rsidRPr="009B47FA" w:rsidRDefault="009B47FA" w:rsidP="009B47FA">
      <w:pPr>
        <w:pStyle w:val="NormalArial"/>
        <w:spacing w:line="276" w:lineRule="auto"/>
        <w:rPr>
          <w:color w:val="auto"/>
        </w:rPr>
      </w:pPr>
      <w:r w:rsidRPr="009B47FA">
        <w:rPr>
          <w:color w:val="auto"/>
        </w:rPr>
        <w:t>In coming to my decision under this requirement, I have considered information evidenced in the Assessment Contact - Site report under this and other requirements.</w:t>
      </w:r>
    </w:p>
    <w:p w14:paraId="54BEA4C9" w14:textId="4090905E" w:rsidR="00DD6C7B" w:rsidRDefault="009B47FA" w:rsidP="000710E3">
      <w:pPr>
        <w:pStyle w:val="NormalArial"/>
        <w:spacing w:line="276" w:lineRule="auto"/>
      </w:pPr>
      <w:r w:rsidRPr="009B47FA">
        <w:rPr>
          <w:color w:val="auto"/>
        </w:rPr>
        <w:t>For the reasons detailed, it is my decision that this requirement is Compliant.</w:t>
      </w:r>
    </w:p>
    <w:p w14:paraId="0746A811" w14:textId="19A7253E" w:rsidR="00DD6C7B" w:rsidRPr="003E3D65" w:rsidRDefault="003E3D65" w:rsidP="003E3D65">
      <w:pPr>
        <w:spacing w:after="160" w:line="259" w:lineRule="auto"/>
        <w:rPr>
          <w:rFonts w:ascii="Arial" w:hAnsi="Arial" w:cs="Arial"/>
        </w:rPr>
      </w:pPr>
      <w:r>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847"/>
      </w:tblGrid>
      <w:tr w:rsidR="00DD6C7B" w14:paraId="460A9D4B" w14:textId="77777777" w:rsidTr="003D2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FD52E0F" w14:textId="77777777" w:rsidR="00DD6C7B" w:rsidRPr="00996FAF" w:rsidRDefault="00DD6C7B" w:rsidP="003D2E22">
            <w:pPr>
              <w:spacing w:before="120" w:line="22" w:lineRule="atLeast"/>
              <w:rPr>
                <w:rFonts w:ascii="Arial" w:hAnsi="Arial" w:cs="Arial"/>
              </w:rPr>
            </w:pPr>
            <w:r w:rsidRPr="0075021E">
              <w:rPr>
                <w:rFonts w:ascii="Arial" w:hAnsi="Arial" w:cs="Arial"/>
                <w:color w:val="FFFFFF" w:themeColor="background1"/>
              </w:rPr>
              <w:lastRenderedPageBreak/>
              <w:t>Organisational governance</w:t>
            </w:r>
          </w:p>
        </w:tc>
        <w:tc>
          <w:tcPr>
            <w:tcW w:w="1847" w:type="dxa"/>
          </w:tcPr>
          <w:p w14:paraId="3054F368" w14:textId="77777777" w:rsidR="00DD6C7B" w:rsidRPr="00996FAF" w:rsidRDefault="00DD6C7B" w:rsidP="006449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6C7B" w14:paraId="7283D7E1" w14:textId="77777777" w:rsidTr="003D2E22">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3EF6950" w14:textId="77777777" w:rsidR="00DD6C7B" w:rsidRPr="00996FAF" w:rsidRDefault="00DD6C7B" w:rsidP="00644920">
            <w:pPr>
              <w:spacing w:line="22" w:lineRule="atLeast"/>
              <w:rPr>
                <w:rFonts w:ascii="Arial" w:hAnsi="Arial" w:cs="Arial"/>
                <w:color w:val="auto"/>
              </w:rPr>
            </w:pPr>
            <w:r w:rsidRPr="00996FAF">
              <w:rPr>
                <w:rFonts w:ascii="Arial" w:hAnsi="Arial" w:cs="Arial"/>
                <w:color w:val="auto"/>
              </w:rPr>
              <w:t>Requirement 8(3)(d)</w:t>
            </w:r>
          </w:p>
        </w:tc>
        <w:tc>
          <w:tcPr>
            <w:tcW w:w="5812" w:type="dxa"/>
            <w:shd w:val="clear" w:color="auto" w:fill="auto"/>
            <w:vAlign w:val="top"/>
          </w:tcPr>
          <w:p w14:paraId="62A7DFCD" w14:textId="77777777" w:rsidR="00DD6C7B" w:rsidRPr="00996FAF" w:rsidRDefault="00DD6C7B" w:rsidP="006449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41AF16" w14:textId="77777777" w:rsidR="00DD6C7B" w:rsidRPr="00996FAF" w:rsidRDefault="00DD6C7B" w:rsidP="0064492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BE6C33F" w14:textId="77777777" w:rsidR="00DD6C7B" w:rsidRPr="00996FAF" w:rsidRDefault="00DD6C7B" w:rsidP="0064492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DD2314" w14:textId="77777777" w:rsidR="00DD6C7B" w:rsidRPr="00996FAF" w:rsidRDefault="00DD6C7B" w:rsidP="0064492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976BEB" w14:textId="77777777" w:rsidR="00DD6C7B" w:rsidRPr="00996FAF" w:rsidRDefault="00DD6C7B" w:rsidP="0064492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6013CBF1" w14:textId="77777777" w:rsidR="00DD6C7B" w:rsidRPr="00996FAF" w:rsidRDefault="006F04D7" w:rsidP="0064492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41999"/>
                <w:placeholder>
                  <w:docPart w:val="CA842C27E12D43BEBFD0A615FF81D7E5"/>
                </w:placeholder>
                <w:dropDownList>
                  <w:listItem w:displayText="choose a rating" w:value="choose a rating"/>
                  <w:listItem w:displayText="Compliant" w:value="Compliant"/>
                  <w:listItem w:displayText="Non-compliant" w:value="Non-compliant"/>
                </w:dropDownList>
              </w:sdtPr>
              <w:sdtEndPr/>
              <w:sdtContent>
                <w:r w:rsidR="00DD6C7B">
                  <w:rPr>
                    <w:rFonts w:ascii="Arial" w:hAnsi="Arial" w:cs="Arial"/>
                    <w:color w:val="auto"/>
                  </w:rPr>
                  <w:t>Compliant</w:t>
                </w:r>
              </w:sdtContent>
            </w:sdt>
          </w:p>
        </w:tc>
      </w:tr>
    </w:tbl>
    <w:p w14:paraId="6E548344" w14:textId="618ABB47" w:rsidR="00DD6C7B" w:rsidRDefault="000710E3" w:rsidP="000710E3">
      <w:pPr>
        <w:pStyle w:val="Heading20"/>
      </w:pPr>
      <w:r>
        <w:t>Findings</w:t>
      </w:r>
    </w:p>
    <w:p w14:paraId="44A67D91" w14:textId="7867DB4D" w:rsidR="00B874D5" w:rsidRPr="00B874D5" w:rsidRDefault="00B874D5" w:rsidP="00B874D5">
      <w:pPr>
        <w:spacing w:line="276" w:lineRule="auto"/>
        <w:rPr>
          <w:rFonts w:ascii="Arial" w:hAnsi="Arial" w:cs="Arial"/>
          <w:color w:val="auto"/>
        </w:rPr>
      </w:pPr>
      <w:r w:rsidRPr="00B874D5">
        <w:rPr>
          <w:rFonts w:ascii="Arial" w:hAnsi="Arial" w:cs="Arial"/>
          <w:color w:val="auto"/>
        </w:rPr>
        <w:t>The performance report dated 7 July 2022 found the service non-compliant with requirement 8(3)(d). Deficiencies related to ineffective risk management systems and practices to identify risks to consumers’ health and well-being, specifically in relation to managing consumers with changed behaviours and identifying and responding to abuse and neglect of consumers.</w:t>
      </w:r>
    </w:p>
    <w:p w14:paraId="422BF067" w14:textId="77777777" w:rsidR="00B874D5" w:rsidRPr="00B874D5" w:rsidRDefault="00B874D5" w:rsidP="00B874D5">
      <w:pPr>
        <w:spacing w:line="276" w:lineRule="auto"/>
        <w:rPr>
          <w:rFonts w:ascii="Arial" w:hAnsi="Arial" w:cs="Arial"/>
          <w:color w:val="auto"/>
        </w:rPr>
      </w:pPr>
      <w:r w:rsidRPr="00B874D5">
        <w:rPr>
          <w:rFonts w:ascii="Arial" w:hAnsi="Arial" w:cs="Arial"/>
          <w:color w:val="auto"/>
        </w:rPr>
        <w:t>The Assessment Contact - Site report provided evidence that the service has acted to improve its performance under this requirement, including staff training in the Serious Incident Response Scheme and the implementation of high-risk incidents for discussion at the service’s heads of department meetings. The service had policies and procedures about incident reporting, which captured types of incidents to report under the Serious Incident Response Scheme, including mandatory reporting timeframes.</w:t>
      </w:r>
    </w:p>
    <w:p w14:paraId="2AB27942" w14:textId="77777777" w:rsidR="00B874D5" w:rsidRPr="00B874D5" w:rsidRDefault="00B874D5" w:rsidP="00B874D5">
      <w:pPr>
        <w:spacing w:line="276" w:lineRule="auto"/>
        <w:rPr>
          <w:rFonts w:ascii="Arial" w:hAnsi="Arial" w:cs="Arial"/>
          <w:color w:val="auto"/>
        </w:rPr>
      </w:pPr>
      <w:r w:rsidRPr="00B874D5">
        <w:rPr>
          <w:rFonts w:ascii="Arial" w:hAnsi="Arial" w:cs="Arial"/>
          <w:color w:val="auto"/>
        </w:rPr>
        <w:t xml:space="preserve">Review of documentation identified at the time of the Assessment </w:t>
      </w:r>
      <w:proofErr w:type="gramStart"/>
      <w:r w:rsidRPr="00B874D5">
        <w:rPr>
          <w:rFonts w:ascii="Arial" w:hAnsi="Arial" w:cs="Arial"/>
          <w:color w:val="auto"/>
        </w:rPr>
        <w:t>Contact,</w:t>
      </w:r>
      <w:proofErr w:type="gramEnd"/>
      <w:r w:rsidRPr="00B874D5">
        <w:rPr>
          <w:rFonts w:ascii="Arial" w:hAnsi="Arial" w:cs="Arial"/>
          <w:color w:val="auto"/>
        </w:rPr>
        <w:t xml:space="preserve"> the service had 9 priority 2 incidents which had been appropriately reported under the Serious Incident Response Scheme. </w:t>
      </w:r>
    </w:p>
    <w:p w14:paraId="1BE2AAA7" w14:textId="77777777" w:rsidR="00B874D5" w:rsidRPr="00B874D5" w:rsidRDefault="00B874D5" w:rsidP="00B874D5">
      <w:pPr>
        <w:spacing w:line="276" w:lineRule="auto"/>
        <w:rPr>
          <w:rFonts w:ascii="Arial" w:hAnsi="Arial" w:cs="Arial"/>
          <w:color w:val="auto"/>
        </w:rPr>
      </w:pPr>
      <w:r w:rsidRPr="00B874D5">
        <w:rPr>
          <w:rFonts w:ascii="Arial" w:hAnsi="Arial" w:cs="Arial"/>
          <w:color w:val="auto"/>
        </w:rPr>
        <w:t>In coming to my decision under this requirement, I have considered information evidenced in the Assessment Contact - Site report under this and other requirements. The service demonstrated actions taken by the service in relation to supporting consumers with changed behaviours, ensuring consumers felt safe and comfortable and required reporting for incidents as appropriate under the Serious Incident Response Scheme.</w:t>
      </w:r>
    </w:p>
    <w:p w14:paraId="2ABF1151" w14:textId="223F7B3F" w:rsidR="00B06F22" w:rsidRPr="000710E3" w:rsidRDefault="00B874D5" w:rsidP="000710E3">
      <w:pPr>
        <w:spacing w:line="276" w:lineRule="auto"/>
        <w:rPr>
          <w:rFonts w:ascii="Arial" w:hAnsi="Arial" w:cs="Arial"/>
        </w:rPr>
      </w:pPr>
      <w:r w:rsidRPr="00B874D5">
        <w:rPr>
          <w:rFonts w:ascii="Arial" w:hAnsi="Arial" w:cs="Arial"/>
          <w:color w:val="auto"/>
        </w:rPr>
        <w:t>For the reasons detailed, it is my decision that this requirement is Compliant.</w:t>
      </w:r>
    </w:p>
    <w:sectPr w:rsidR="00B06F22" w:rsidRPr="000710E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180FC" w14:textId="77777777" w:rsidR="009B6C5A" w:rsidRDefault="009B6C5A">
      <w:pPr>
        <w:spacing w:after="0"/>
      </w:pPr>
      <w:r>
        <w:separator/>
      </w:r>
    </w:p>
  </w:endnote>
  <w:endnote w:type="continuationSeparator" w:id="0">
    <w:p w14:paraId="5F7CEF66" w14:textId="77777777" w:rsidR="009B6C5A" w:rsidRDefault="009B6C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9978" w14:textId="77777777" w:rsidR="00DF37F2" w:rsidRPr="00DF37F2" w:rsidRDefault="00AC7B2B" w:rsidP="00DF37F2">
    <w:pPr>
      <w:pStyle w:val="FooterArial9"/>
      <w:rPr>
        <w:rStyle w:val="FooterBold"/>
        <w:rFonts w:ascii="Arial" w:hAnsi="Arial"/>
        <w:b w:val="0"/>
      </w:rPr>
    </w:pPr>
    <w:r w:rsidRPr="00DF37F2">
      <w:rPr>
        <w:rStyle w:val="FooterBold"/>
        <w:rFonts w:ascii="Arial" w:hAnsi="Arial"/>
        <w:b w:val="0"/>
      </w:rPr>
      <w:t>Name of service: Blue Care Gympie Grevillea Gardens Aged Care Facility</w:t>
    </w:r>
    <w:r w:rsidRPr="00DF37F2">
      <w:rPr>
        <w:rStyle w:val="FooterBold"/>
        <w:rFonts w:ascii="Arial" w:hAnsi="Arial"/>
        <w:b w:val="0"/>
      </w:rPr>
      <w:tab/>
      <w:t xml:space="preserve">RPT-ACC-0122 v3.0 </w:t>
    </w:r>
  </w:p>
  <w:p w14:paraId="04F39979" w14:textId="77777777" w:rsidR="00DF37F2" w:rsidRPr="00DF37F2" w:rsidRDefault="00AC7B2B" w:rsidP="00DF37F2">
    <w:pPr>
      <w:pStyle w:val="FooterArial9"/>
      <w:rPr>
        <w:rStyle w:val="FooterBold"/>
        <w:rFonts w:ascii="Arial" w:hAnsi="Arial"/>
        <w:b w:val="0"/>
      </w:rPr>
    </w:pPr>
    <w:r w:rsidRPr="00DF37F2">
      <w:rPr>
        <w:rStyle w:val="FooterBold"/>
        <w:rFonts w:ascii="Arial" w:hAnsi="Arial"/>
        <w:b w:val="0"/>
      </w:rPr>
      <w:t>Commission ID: 5472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4F3997A" w14:textId="77777777" w:rsidR="00DF37F2" w:rsidRPr="00DF37F2" w:rsidRDefault="00AC7B2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997C" w14:textId="77777777" w:rsidR="00E2364A" w:rsidRDefault="006F04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C752E" w14:textId="77777777" w:rsidR="009B6C5A" w:rsidRDefault="009B6C5A" w:rsidP="00D71F88">
      <w:pPr>
        <w:spacing w:after="0"/>
      </w:pPr>
      <w:r>
        <w:separator/>
      </w:r>
    </w:p>
  </w:footnote>
  <w:footnote w:type="continuationSeparator" w:id="0">
    <w:p w14:paraId="724EEA95" w14:textId="77777777" w:rsidR="009B6C5A" w:rsidRDefault="009B6C5A" w:rsidP="00D71F88">
      <w:pPr>
        <w:spacing w:after="0"/>
      </w:pPr>
      <w:r>
        <w:continuationSeparator/>
      </w:r>
    </w:p>
  </w:footnote>
  <w:footnote w:id="1">
    <w:p w14:paraId="04F39981" w14:textId="30BEB212" w:rsidR="000078F8" w:rsidRPr="007E2592" w:rsidRDefault="00AC7B2B" w:rsidP="000078F8">
      <w:pPr>
        <w:pStyle w:val="FootnoteText"/>
        <w:rPr>
          <w:rFonts w:ascii="Arial" w:hAnsi="Arial" w:cs="Arial"/>
          <w:color w:val="auto"/>
          <w:sz w:val="20"/>
          <w:szCs w:val="20"/>
        </w:rPr>
      </w:pPr>
      <w:r w:rsidRPr="007E2592">
        <w:rPr>
          <w:rStyle w:val="FootnoteReference"/>
          <w:color w:val="auto"/>
        </w:rPr>
        <w:footnoteRef/>
      </w:r>
      <w:r w:rsidRPr="007E2592">
        <w:rPr>
          <w:color w:val="auto"/>
        </w:rPr>
        <w:t xml:space="preserve"> </w:t>
      </w:r>
      <w:r w:rsidRPr="007E2592">
        <w:rPr>
          <w:rFonts w:ascii="Arial" w:hAnsi="Arial" w:cs="Arial"/>
          <w:color w:val="auto"/>
          <w:sz w:val="20"/>
          <w:szCs w:val="20"/>
        </w:rPr>
        <w:t>The preparation of the performance report is in accordance with section 68A</w:t>
      </w:r>
      <w:r w:rsidRPr="007E2592">
        <w:rPr>
          <w:rFonts w:ascii="Arial" w:hAnsi="Arial" w:cs="Arial"/>
          <w:b/>
          <w:color w:val="auto"/>
          <w:sz w:val="20"/>
          <w:szCs w:val="20"/>
        </w:rPr>
        <w:t xml:space="preserve"> </w:t>
      </w:r>
      <w:r w:rsidRPr="007E2592">
        <w:rPr>
          <w:rFonts w:ascii="Arial" w:hAnsi="Arial" w:cs="Arial"/>
          <w:color w:val="auto"/>
          <w:sz w:val="20"/>
          <w:szCs w:val="20"/>
        </w:rPr>
        <w:t>of the Aged Care Quality and Safety Commission Rules 2018.</w:t>
      </w:r>
    </w:p>
    <w:p w14:paraId="04F39982" w14:textId="77777777" w:rsidR="002B0884" w:rsidRPr="007E2592" w:rsidRDefault="006F04D7"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9977" w14:textId="77777777" w:rsidR="00D71F88" w:rsidRDefault="00AC7B2B">
    <w:pPr>
      <w:pStyle w:val="Header"/>
    </w:pPr>
    <w:r>
      <w:rPr>
        <w:noProof/>
        <w:color w:val="2B579A"/>
        <w:shd w:val="clear" w:color="auto" w:fill="E6E6E6"/>
        <w:lang w:val="en-US"/>
      </w:rPr>
      <w:drawing>
        <wp:anchor distT="0" distB="0" distL="114300" distR="114300" simplePos="0" relativeHeight="251659264" behindDoc="1" locked="0" layoutInCell="1" allowOverlap="1" wp14:anchorId="04F3997D" wp14:editId="04F3997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861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997B" w14:textId="77777777" w:rsidR="00FA0A5B" w:rsidRDefault="00AC7B2B">
    <w:pPr>
      <w:pStyle w:val="Header"/>
    </w:pPr>
    <w:r>
      <w:rPr>
        <w:noProof/>
      </w:rPr>
      <w:drawing>
        <wp:anchor distT="0" distB="0" distL="114300" distR="114300" simplePos="0" relativeHeight="251658240" behindDoc="0" locked="0" layoutInCell="1" allowOverlap="1" wp14:anchorId="04F3997F" wp14:editId="04F399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BC6A266">
      <w:start w:val="1"/>
      <w:numFmt w:val="lowerRoman"/>
      <w:lvlText w:val="(%1)"/>
      <w:lvlJc w:val="left"/>
      <w:pPr>
        <w:ind w:left="1080" w:hanging="720"/>
      </w:pPr>
      <w:rPr>
        <w:rFonts w:hint="default"/>
      </w:rPr>
    </w:lvl>
    <w:lvl w:ilvl="1" w:tplc="D472C74E" w:tentative="1">
      <w:start w:val="1"/>
      <w:numFmt w:val="lowerLetter"/>
      <w:lvlText w:val="%2."/>
      <w:lvlJc w:val="left"/>
      <w:pPr>
        <w:ind w:left="1440" w:hanging="360"/>
      </w:pPr>
    </w:lvl>
    <w:lvl w:ilvl="2" w:tplc="90429D5E" w:tentative="1">
      <w:start w:val="1"/>
      <w:numFmt w:val="lowerRoman"/>
      <w:lvlText w:val="%3."/>
      <w:lvlJc w:val="right"/>
      <w:pPr>
        <w:ind w:left="2160" w:hanging="180"/>
      </w:pPr>
    </w:lvl>
    <w:lvl w:ilvl="3" w:tplc="A6187D7A" w:tentative="1">
      <w:start w:val="1"/>
      <w:numFmt w:val="decimal"/>
      <w:lvlText w:val="%4."/>
      <w:lvlJc w:val="left"/>
      <w:pPr>
        <w:ind w:left="2880" w:hanging="360"/>
      </w:pPr>
    </w:lvl>
    <w:lvl w:ilvl="4" w:tplc="149AD77E" w:tentative="1">
      <w:start w:val="1"/>
      <w:numFmt w:val="lowerLetter"/>
      <w:lvlText w:val="%5."/>
      <w:lvlJc w:val="left"/>
      <w:pPr>
        <w:ind w:left="3600" w:hanging="360"/>
      </w:pPr>
    </w:lvl>
    <w:lvl w:ilvl="5" w:tplc="81DE9B2C" w:tentative="1">
      <w:start w:val="1"/>
      <w:numFmt w:val="lowerRoman"/>
      <w:lvlText w:val="%6."/>
      <w:lvlJc w:val="right"/>
      <w:pPr>
        <w:ind w:left="4320" w:hanging="180"/>
      </w:pPr>
    </w:lvl>
    <w:lvl w:ilvl="6" w:tplc="5B0E8E74" w:tentative="1">
      <w:start w:val="1"/>
      <w:numFmt w:val="decimal"/>
      <w:lvlText w:val="%7."/>
      <w:lvlJc w:val="left"/>
      <w:pPr>
        <w:ind w:left="5040" w:hanging="360"/>
      </w:pPr>
    </w:lvl>
    <w:lvl w:ilvl="7" w:tplc="92868740" w:tentative="1">
      <w:start w:val="1"/>
      <w:numFmt w:val="lowerLetter"/>
      <w:lvlText w:val="%8."/>
      <w:lvlJc w:val="left"/>
      <w:pPr>
        <w:ind w:left="5760" w:hanging="360"/>
      </w:pPr>
    </w:lvl>
    <w:lvl w:ilvl="8" w:tplc="1018D2E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F80F63A">
      <w:start w:val="1"/>
      <w:numFmt w:val="lowerRoman"/>
      <w:lvlText w:val="(%1)"/>
      <w:lvlJc w:val="left"/>
      <w:pPr>
        <w:ind w:left="1080" w:hanging="720"/>
      </w:pPr>
      <w:rPr>
        <w:rFonts w:hint="default"/>
      </w:rPr>
    </w:lvl>
    <w:lvl w:ilvl="1" w:tplc="D01414DA" w:tentative="1">
      <w:start w:val="1"/>
      <w:numFmt w:val="lowerLetter"/>
      <w:lvlText w:val="%2."/>
      <w:lvlJc w:val="left"/>
      <w:pPr>
        <w:ind w:left="1440" w:hanging="360"/>
      </w:pPr>
    </w:lvl>
    <w:lvl w:ilvl="2" w:tplc="38C2BF28" w:tentative="1">
      <w:start w:val="1"/>
      <w:numFmt w:val="lowerRoman"/>
      <w:lvlText w:val="%3."/>
      <w:lvlJc w:val="right"/>
      <w:pPr>
        <w:ind w:left="2160" w:hanging="180"/>
      </w:pPr>
    </w:lvl>
    <w:lvl w:ilvl="3" w:tplc="120A6AF8" w:tentative="1">
      <w:start w:val="1"/>
      <w:numFmt w:val="decimal"/>
      <w:lvlText w:val="%4."/>
      <w:lvlJc w:val="left"/>
      <w:pPr>
        <w:ind w:left="2880" w:hanging="360"/>
      </w:pPr>
    </w:lvl>
    <w:lvl w:ilvl="4" w:tplc="11CE85BA" w:tentative="1">
      <w:start w:val="1"/>
      <w:numFmt w:val="lowerLetter"/>
      <w:lvlText w:val="%5."/>
      <w:lvlJc w:val="left"/>
      <w:pPr>
        <w:ind w:left="3600" w:hanging="360"/>
      </w:pPr>
    </w:lvl>
    <w:lvl w:ilvl="5" w:tplc="D98A1E4E" w:tentative="1">
      <w:start w:val="1"/>
      <w:numFmt w:val="lowerRoman"/>
      <w:lvlText w:val="%6."/>
      <w:lvlJc w:val="right"/>
      <w:pPr>
        <w:ind w:left="4320" w:hanging="180"/>
      </w:pPr>
    </w:lvl>
    <w:lvl w:ilvl="6" w:tplc="EB826D5C" w:tentative="1">
      <w:start w:val="1"/>
      <w:numFmt w:val="decimal"/>
      <w:lvlText w:val="%7."/>
      <w:lvlJc w:val="left"/>
      <w:pPr>
        <w:ind w:left="5040" w:hanging="360"/>
      </w:pPr>
    </w:lvl>
    <w:lvl w:ilvl="7" w:tplc="F7623678" w:tentative="1">
      <w:start w:val="1"/>
      <w:numFmt w:val="lowerLetter"/>
      <w:lvlText w:val="%8."/>
      <w:lvlJc w:val="left"/>
      <w:pPr>
        <w:ind w:left="5760" w:hanging="360"/>
      </w:pPr>
    </w:lvl>
    <w:lvl w:ilvl="8" w:tplc="0610D81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4B0A586">
      <w:start w:val="1"/>
      <w:numFmt w:val="lowerRoman"/>
      <w:lvlText w:val="(%1)"/>
      <w:lvlJc w:val="left"/>
      <w:pPr>
        <w:ind w:left="1080" w:hanging="720"/>
      </w:pPr>
      <w:rPr>
        <w:rFonts w:hint="default"/>
      </w:rPr>
    </w:lvl>
    <w:lvl w:ilvl="1" w:tplc="B1E65208" w:tentative="1">
      <w:start w:val="1"/>
      <w:numFmt w:val="lowerLetter"/>
      <w:lvlText w:val="%2."/>
      <w:lvlJc w:val="left"/>
      <w:pPr>
        <w:ind w:left="1440" w:hanging="360"/>
      </w:pPr>
    </w:lvl>
    <w:lvl w:ilvl="2" w:tplc="68A2AE6C" w:tentative="1">
      <w:start w:val="1"/>
      <w:numFmt w:val="lowerRoman"/>
      <w:lvlText w:val="%3."/>
      <w:lvlJc w:val="right"/>
      <w:pPr>
        <w:ind w:left="2160" w:hanging="180"/>
      </w:pPr>
    </w:lvl>
    <w:lvl w:ilvl="3" w:tplc="F24834B0" w:tentative="1">
      <w:start w:val="1"/>
      <w:numFmt w:val="decimal"/>
      <w:lvlText w:val="%4."/>
      <w:lvlJc w:val="left"/>
      <w:pPr>
        <w:ind w:left="2880" w:hanging="360"/>
      </w:pPr>
    </w:lvl>
    <w:lvl w:ilvl="4" w:tplc="8A460A82" w:tentative="1">
      <w:start w:val="1"/>
      <w:numFmt w:val="lowerLetter"/>
      <w:lvlText w:val="%5."/>
      <w:lvlJc w:val="left"/>
      <w:pPr>
        <w:ind w:left="3600" w:hanging="360"/>
      </w:pPr>
    </w:lvl>
    <w:lvl w:ilvl="5" w:tplc="6A8E5EE4" w:tentative="1">
      <w:start w:val="1"/>
      <w:numFmt w:val="lowerRoman"/>
      <w:lvlText w:val="%6."/>
      <w:lvlJc w:val="right"/>
      <w:pPr>
        <w:ind w:left="4320" w:hanging="180"/>
      </w:pPr>
    </w:lvl>
    <w:lvl w:ilvl="6" w:tplc="ED80D9C6" w:tentative="1">
      <w:start w:val="1"/>
      <w:numFmt w:val="decimal"/>
      <w:lvlText w:val="%7."/>
      <w:lvlJc w:val="left"/>
      <w:pPr>
        <w:ind w:left="5040" w:hanging="360"/>
      </w:pPr>
    </w:lvl>
    <w:lvl w:ilvl="7" w:tplc="FFAAB77C" w:tentative="1">
      <w:start w:val="1"/>
      <w:numFmt w:val="lowerLetter"/>
      <w:lvlText w:val="%8."/>
      <w:lvlJc w:val="left"/>
      <w:pPr>
        <w:ind w:left="5760" w:hanging="360"/>
      </w:pPr>
    </w:lvl>
    <w:lvl w:ilvl="8" w:tplc="A7A63C2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F6C0FF8">
      <w:start w:val="1"/>
      <w:numFmt w:val="bullet"/>
      <w:lvlText w:val=""/>
      <w:lvlJc w:val="left"/>
      <w:pPr>
        <w:ind w:left="720" w:hanging="360"/>
      </w:pPr>
      <w:rPr>
        <w:rFonts w:ascii="Symbol" w:hAnsi="Symbol" w:hint="default"/>
        <w:color w:val="auto"/>
        <w:sz w:val="24"/>
        <w:szCs w:val="24"/>
      </w:rPr>
    </w:lvl>
    <w:lvl w:ilvl="1" w:tplc="2004B16C" w:tentative="1">
      <w:start w:val="1"/>
      <w:numFmt w:val="bullet"/>
      <w:lvlText w:val="o"/>
      <w:lvlJc w:val="left"/>
      <w:pPr>
        <w:ind w:left="1440" w:hanging="360"/>
      </w:pPr>
      <w:rPr>
        <w:rFonts w:ascii="Courier New" w:hAnsi="Courier New" w:cs="Courier New" w:hint="default"/>
      </w:rPr>
    </w:lvl>
    <w:lvl w:ilvl="2" w:tplc="0C08CCF2" w:tentative="1">
      <w:start w:val="1"/>
      <w:numFmt w:val="bullet"/>
      <w:lvlText w:val=""/>
      <w:lvlJc w:val="left"/>
      <w:pPr>
        <w:ind w:left="2160" w:hanging="360"/>
      </w:pPr>
      <w:rPr>
        <w:rFonts w:ascii="Wingdings" w:hAnsi="Wingdings" w:hint="default"/>
      </w:rPr>
    </w:lvl>
    <w:lvl w:ilvl="3" w:tplc="1EB8FF98" w:tentative="1">
      <w:start w:val="1"/>
      <w:numFmt w:val="bullet"/>
      <w:lvlText w:val=""/>
      <w:lvlJc w:val="left"/>
      <w:pPr>
        <w:ind w:left="2880" w:hanging="360"/>
      </w:pPr>
      <w:rPr>
        <w:rFonts w:ascii="Symbol" w:hAnsi="Symbol" w:hint="default"/>
      </w:rPr>
    </w:lvl>
    <w:lvl w:ilvl="4" w:tplc="19BA423A" w:tentative="1">
      <w:start w:val="1"/>
      <w:numFmt w:val="bullet"/>
      <w:lvlText w:val="o"/>
      <w:lvlJc w:val="left"/>
      <w:pPr>
        <w:ind w:left="3600" w:hanging="360"/>
      </w:pPr>
      <w:rPr>
        <w:rFonts w:ascii="Courier New" w:hAnsi="Courier New" w:cs="Courier New" w:hint="default"/>
      </w:rPr>
    </w:lvl>
    <w:lvl w:ilvl="5" w:tplc="36CA3156" w:tentative="1">
      <w:start w:val="1"/>
      <w:numFmt w:val="bullet"/>
      <w:lvlText w:val=""/>
      <w:lvlJc w:val="left"/>
      <w:pPr>
        <w:ind w:left="4320" w:hanging="360"/>
      </w:pPr>
      <w:rPr>
        <w:rFonts w:ascii="Wingdings" w:hAnsi="Wingdings" w:hint="default"/>
      </w:rPr>
    </w:lvl>
    <w:lvl w:ilvl="6" w:tplc="347CE058" w:tentative="1">
      <w:start w:val="1"/>
      <w:numFmt w:val="bullet"/>
      <w:lvlText w:val=""/>
      <w:lvlJc w:val="left"/>
      <w:pPr>
        <w:ind w:left="5040" w:hanging="360"/>
      </w:pPr>
      <w:rPr>
        <w:rFonts w:ascii="Symbol" w:hAnsi="Symbol" w:hint="default"/>
      </w:rPr>
    </w:lvl>
    <w:lvl w:ilvl="7" w:tplc="10F263CA" w:tentative="1">
      <w:start w:val="1"/>
      <w:numFmt w:val="bullet"/>
      <w:lvlText w:val="o"/>
      <w:lvlJc w:val="left"/>
      <w:pPr>
        <w:ind w:left="5760" w:hanging="360"/>
      </w:pPr>
      <w:rPr>
        <w:rFonts w:ascii="Courier New" w:hAnsi="Courier New" w:cs="Courier New" w:hint="default"/>
      </w:rPr>
    </w:lvl>
    <w:lvl w:ilvl="8" w:tplc="A9AEECA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BDA8D72">
      <w:start w:val="1"/>
      <w:numFmt w:val="lowerRoman"/>
      <w:lvlText w:val="(%1)"/>
      <w:lvlJc w:val="left"/>
      <w:pPr>
        <w:ind w:left="1080" w:hanging="720"/>
      </w:pPr>
      <w:rPr>
        <w:rFonts w:hint="default"/>
      </w:rPr>
    </w:lvl>
    <w:lvl w:ilvl="1" w:tplc="EB48E630" w:tentative="1">
      <w:start w:val="1"/>
      <w:numFmt w:val="lowerLetter"/>
      <w:lvlText w:val="%2."/>
      <w:lvlJc w:val="left"/>
      <w:pPr>
        <w:ind w:left="1440" w:hanging="360"/>
      </w:pPr>
    </w:lvl>
    <w:lvl w:ilvl="2" w:tplc="3F32C0C4" w:tentative="1">
      <w:start w:val="1"/>
      <w:numFmt w:val="lowerRoman"/>
      <w:lvlText w:val="%3."/>
      <w:lvlJc w:val="right"/>
      <w:pPr>
        <w:ind w:left="2160" w:hanging="180"/>
      </w:pPr>
    </w:lvl>
    <w:lvl w:ilvl="3" w:tplc="DB389206" w:tentative="1">
      <w:start w:val="1"/>
      <w:numFmt w:val="decimal"/>
      <w:lvlText w:val="%4."/>
      <w:lvlJc w:val="left"/>
      <w:pPr>
        <w:ind w:left="2880" w:hanging="360"/>
      </w:pPr>
    </w:lvl>
    <w:lvl w:ilvl="4" w:tplc="67744DF0" w:tentative="1">
      <w:start w:val="1"/>
      <w:numFmt w:val="lowerLetter"/>
      <w:lvlText w:val="%5."/>
      <w:lvlJc w:val="left"/>
      <w:pPr>
        <w:ind w:left="3600" w:hanging="360"/>
      </w:pPr>
    </w:lvl>
    <w:lvl w:ilvl="5" w:tplc="80C6D21E" w:tentative="1">
      <w:start w:val="1"/>
      <w:numFmt w:val="lowerRoman"/>
      <w:lvlText w:val="%6."/>
      <w:lvlJc w:val="right"/>
      <w:pPr>
        <w:ind w:left="4320" w:hanging="180"/>
      </w:pPr>
    </w:lvl>
    <w:lvl w:ilvl="6" w:tplc="4140C202" w:tentative="1">
      <w:start w:val="1"/>
      <w:numFmt w:val="decimal"/>
      <w:lvlText w:val="%7."/>
      <w:lvlJc w:val="left"/>
      <w:pPr>
        <w:ind w:left="5040" w:hanging="360"/>
      </w:pPr>
    </w:lvl>
    <w:lvl w:ilvl="7" w:tplc="58F04B84" w:tentative="1">
      <w:start w:val="1"/>
      <w:numFmt w:val="lowerLetter"/>
      <w:lvlText w:val="%8."/>
      <w:lvlJc w:val="left"/>
      <w:pPr>
        <w:ind w:left="5760" w:hanging="360"/>
      </w:pPr>
    </w:lvl>
    <w:lvl w:ilvl="8" w:tplc="8B28FB6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8548268">
      <w:start w:val="1"/>
      <w:numFmt w:val="lowerRoman"/>
      <w:lvlText w:val="(%1)"/>
      <w:lvlJc w:val="left"/>
      <w:pPr>
        <w:ind w:left="1080" w:hanging="720"/>
      </w:pPr>
      <w:rPr>
        <w:rFonts w:hint="default"/>
      </w:rPr>
    </w:lvl>
    <w:lvl w:ilvl="1" w:tplc="51B2716C" w:tentative="1">
      <w:start w:val="1"/>
      <w:numFmt w:val="lowerLetter"/>
      <w:lvlText w:val="%2."/>
      <w:lvlJc w:val="left"/>
      <w:pPr>
        <w:ind w:left="1440" w:hanging="360"/>
      </w:pPr>
    </w:lvl>
    <w:lvl w:ilvl="2" w:tplc="9C4E0220" w:tentative="1">
      <w:start w:val="1"/>
      <w:numFmt w:val="lowerRoman"/>
      <w:lvlText w:val="%3."/>
      <w:lvlJc w:val="right"/>
      <w:pPr>
        <w:ind w:left="2160" w:hanging="180"/>
      </w:pPr>
    </w:lvl>
    <w:lvl w:ilvl="3" w:tplc="E6303EB2" w:tentative="1">
      <w:start w:val="1"/>
      <w:numFmt w:val="decimal"/>
      <w:lvlText w:val="%4."/>
      <w:lvlJc w:val="left"/>
      <w:pPr>
        <w:ind w:left="2880" w:hanging="360"/>
      </w:pPr>
    </w:lvl>
    <w:lvl w:ilvl="4" w:tplc="89F4B72C" w:tentative="1">
      <w:start w:val="1"/>
      <w:numFmt w:val="lowerLetter"/>
      <w:lvlText w:val="%5."/>
      <w:lvlJc w:val="left"/>
      <w:pPr>
        <w:ind w:left="3600" w:hanging="360"/>
      </w:pPr>
    </w:lvl>
    <w:lvl w:ilvl="5" w:tplc="B13E0DD2" w:tentative="1">
      <w:start w:val="1"/>
      <w:numFmt w:val="lowerRoman"/>
      <w:lvlText w:val="%6."/>
      <w:lvlJc w:val="right"/>
      <w:pPr>
        <w:ind w:left="4320" w:hanging="180"/>
      </w:pPr>
    </w:lvl>
    <w:lvl w:ilvl="6" w:tplc="9D067420" w:tentative="1">
      <w:start w:val="1"/>
      <w:numFmt w:val="decimal"/>
      <w:lvlText w:val="%7."/>
      <w:lvlJc w:val="left"/>
      <w:pPr>
        <w:ind w:left="5040" w:hanging="360"/>
      </w:pPr>
    </w:lvl>
    <w:lvl w:ilvl="7" w:tplc="7C8446B6" w:tentative="1">
      <w:start w:val="1"/>
      <w:numFmt w:val="lowerLetter"/>
      <w:lvlText w:val="%8."/>
      <w:lvlJc w:val="left"/>
      <w:pPr>
        <w:ind w:left="5760" w:hanging="360"/>
      </w:pPr>
    </w:lvl>
    <w:lvl w:ilvl="8" w:tplc="43B2679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50E0DDA">
      <w:start w:val="1"/>
      <w:numFmt w:val="lowerRoman"/>
      <w:lvlText w:val="(%1)"/>
      <w:lvlJc w:val="left"/>
      <w:pPr>
        <w:ind w:left="1080" w:hanging="720"/>
      </w:pPr>
      <w:rPr>
        <w:rFonts w:hint="default"/>
      </w:rPr>
    </w:lvl>
    <w:lvl w:ilvl="1" w:tplc="CCAC7756" w:tentative="1">
      <w:start w:val="1"/>
      <w:numFmt w:val="lowerLetter"/>
      <w:lvlText w:val="%2."/>
      <w:lvlJc w:val="left"/>
      <w:pPr>
        <w:ind w:left="1440" w:hanging="360"/>
      </w:pPr>
    </w:lvl>
    <w:lvl w:ilvl="2" w:tplc="B546CF86" w:tentative="1">
      <w:start w:val="1"/>
      <w:numFmt w:val="lowerRoman"/>
      <w:lvlText w:val="%3."/>
      <w:lvlJc w:val="right"/>
      <w:pPr>
        <w:ind w:left="2160" w:hanging="180"/>
      </w:pPr>
    </w:lvl>
    <w:lvl w:ilvl="3" w:tplc="C23603A2" w:tentative="1">
      <w:start w:val="1"/>
      <w:numFmt w:val="decimal"/>
      <w:lvlText w:val="%4."/>
      <w:lvlJc w:val="left"/>
      <w:pPr>
        <w:ind w:left="2880" w:hanging="360"/>
      </w:pPr>
    </w:lvl>
    <w:lvl w:ilvl="4" w:tplc="CF2C8726" w:tentative="1">
      <w:start w:val="1"/>
      <w:numFmt w:val="lowerLetter"/>
      <w:lvlText w:val="%5."/>
      <w:lvlJc w:val="left"/>
      <w:pPr>
        <w:ind w:left="3600" w:hanging="360"/>
      </w:pPr>
    </w:lvl>
    <w:lvl w:ilvl="5" w:tplc="3078F716" w:tentative="1">
      <w:start w:val="1"/>
      <w:numFmt w:val="lowerRoman"/>
      <w:lvlText w:val="%6."/>
      <w:lvlJc w:val="right"/>
      <w:pPr>
        <w:ind w:left="4320" w:hanging="180"/>
      </w:pPr>
    </w:lvl>
    <w:lvl w:ilvl="6" w:tplc="AE289F9C" w:tentative="1">
      <w:start w:val="1"/>
      <w:numFmt w:val="decimal"/>
      <w:lvlText w:val="%7."/>
      <w:lvlJc w:val="left"/>
      <w:pPr>
        <w:ind w:left="5040" w:hanging="360"/>
      </w:pPr>
    </w:lvl>
    <w:lvl w:ilvl="7" w:tplc="B53414FC" w:tentative="1">
      <w:start w:val="1"/>
      <w:numFmt w:val="lowerLetter"/>
      <w:lvlText w:val="%8."/>
      <w:lvlJc w:val="left"/>
      <w:pPr>
        <w:ind w:left="5760" w:hanging="360"/>
      </w:pPr>
    </w:lvl>
    <w:lvl w:ilvl="8" w:tplc="67AA4E3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19813E8">
      <w:start w:val="1"/>
      <w:numFmt w:val="lowerRoman"/>
      <w:lvlText w:val="(%1)"/>
      <w:lvlJc w:val="left"/>
      <w:pPr>
        <w:ind w:left="1080" w:hanging="720"/>
      </w:pPr>
      <w:rPr>
        <w:rFonts w:hint="default"/>
      </w:rPr>
    </w:lvl>
    <w:lvl w:ilvl="1" w:tplc="31A04DA0" w:tentative="1">
      <w:start w:val="1"/>
      <w:numFmt w:val="lowerLetter"/>
      <w:lvlText w:val="%2."/>
      <w:lvlJc w:val="left"/>
      <w:pPr>
        <w:ind w:left="1440" w:hanging="360"/>
      </w:pPr>
    </w:lvl>
    <w:lvl w:ilvl="2" w:tplc="7E18EA0A" w:tentative="1">
      <w:start w:val="1"/>
      <w:numFmt w:val="lowerRoman"/>
      <w:lvlText w:val="%3."/>
      <w:lvlJc w:val="right"/>
      <w:pPr>
        <w:ind w:left="2160" w:hanging="180"/>
      </w:pPr>
    </w:lvl>
    <w:lvl w:ilvl="3" w:tplc="01486ACA" w:tentative="1">
      <w:start w:val="1"/>
      <w:numFmt w:val="decimal"/>
      <w:lvlText w:val="%4."/>
      <w:lvlJc w:val="left"/>
      <w:pPr>
        <w:ind w:left="2880" w:hanging="360"/>
      </w:pPr>
    </w:lvl>
    <w:lvl w:ilvl="4" w:tplc="605ADCD0" w:tentative="1">
      <w:start w:val="1"/>
      <w:numFmt w:val="lowerLetter"/>
      <w:lvlText w:val="%5."/>
      <w:lvlJc w:val="left"/>
      <w:pPr>
        <w:ind w:left="3600" w:hanging="360"/>
      </w:pPr>
    </w:lvl>
    <w:lvl w:ilvl="5" w:tplc="A5A41522" w:tentative="1">
      <w:start w:val="1"/>
      <w:numFmt w:val="lowerRoman"/>
      <w:lvlText w:val="%6."/>
      <w:lvlJc w:val="right"/>
      <w:pPr>
        <w:ind w:left="4320" w:hanging="180"/>
      </w:pPr>
    </w:lvl>
    <w:lvl w:ilvl="6" w:tplc="341ED21A" w:tentative="1">
      <w:start w:val="1"/>
      <w:numFmt w:val="decimal"/>
      <w:lvlText w:val="%7."/>
      <w:lvlJc w:val="left"/>
      <w:pPr>
        <w:ind w:left="5040" w:hanging="360"/>
      </w:pPr>
    </w:lvl>
    <w:lvl w:ilvl="7" w:tplc="D348E80A" w:tentative="1">
      <w:start w:val="1"/>
      <w:numFmt w:val="lowerLetter"/>
      <w:lvlText w:val="%8."/>
      <w:lvlJc w:val="left"/>
      <w:pPr>
        <w:ind w:left="5760" w:hanging="360"/>
      </w:pPr>
    </w:lvl>
    <w:lvl w:ilvl="8" w:tplc="6CFEC7F0" w:tentative="1">
      <w:start w:val="1"/>
      <w:numFmt w:val="lowerRoman"/>
      <w:lvlText w:val="%9."/>
      <w:lvlJc w:val="right"/>
      <w:pPr>
        <w:ind w:left="6480" w:hanging="180"/>
      </w:pPr>
    </w:lvl>
  </w:abstractNum>
  <w:abstractNum w:abstractNumId="8" w15:restartNumberingAfterBreak="0">
    <w:nsid w:val="4D4A5DEE"/>
    <w:multiLevelType w:val="hybridMultilevel"/>
    <w:tmpl w:val="673E17B0"/>
    <w:lvl w:ilvl="0" w:tplc="F146AB92">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97225F58">
      <w:start w:val="1"/>
      <w:numFmt w:val="lowerRoman"/>
      <w:lvlText w:val="(%1)"/>
      <w:lvlJc w:val="left"/>
      <w:pPr>
        <w:ind w:left="1080" w:hanging="720"/>
      </w:pPr>
      <w:rPr>
        <w:rFonts w:hint="default"/>
      </w:rPr>
    </w:lvl>
    <w:lvl w:ilvl="1" w:tplc="254E8E72" w:tentative="1">
      <w:start w:val="1"/>
      <w:numFmt w:val="lowerLetter"/>
      <w:lvlText w:val="%2."/>
      <w:lvlJc w:val="left"/>
      <w:pPr>
        <w:ind w:left="1440" w:hanging="360"/>
      </w:pPr>
    </w:lvl>
    <w:lvl w:ilvl="2" w:tplc="50DEB118" w:tentative="1">
      <w:start w:val="1"/>
      <w:numFmt w:val="lowerRoman"/>
      <w:lvlText w:val="%3."/>
      <w:lvlJc w:val="right"/>
      <w:pPr>
        <w:ind w:left="2160" w:hanging="180"/>
      </w:pPr>
    </w:lvl>
    <w:lvl w:ilvl="3" w:tplc="86608C76" w:tentative="1">
      <w:start w:val="1"/>
      <w:numFmt w:val="decimal"/>
      <w:lvlText w:val="%4."/>
      <w:lvlJc w:val="left"/>
      <w:pPr>
        <w:ind w:left="2880" w:hanging="360"/>
      </w:pPr>
    </w:lvl>
    <w:lvl w:ilvl="4" w:tplc="1D00CBC6" w:tentative="1">
      <w:start w:val="1"/>
      <w:numFmt w:val="lowerLetter"/>
      <w:lvlText w:val="%5."/>
      <w:lvlJc w:val="left"/>
      <w:pPr>
        <w:ind w:left="3600" w:hanging="360"/>
      </w:pPr>
    </w:lvl>
    <w:lvl w:ilvl="5" w:tplc="E27647F6" w:tentative="1">
      <w:start w:val="1"/>
      <w:numFmt w:val="lowerRoman"/>
      <w:lvlText w:val="%6."/>
      <w:lvlJc w:val="right"/>
      <w:pPr>
        <w:ind w:left="4320" w:hanging="180"/>
      </w:pPr>
    </w:lvl>
    <w:lvl w:ilvl="6" w:tplc="3F225EB0" w:tentative="1">
      <w:start w:val="1"/>
      <w:numFmt w:val="decimal"/>
      <w:lvlText w:val="%7."/>
      <w:lvlJc w:val="left"/>
      <w:pPr>
        <w:ind w:left="5040" w:hanging="360"/>
      </w:pPr>
    </w:lvl>
    <w:lvl w:ilvl="7" w:tplc="FDA41282" w:tentative="1">
      <w:start w:val="1"/>
      <w:numFmt w:val="lowerLetter"/>
      <w:lvlText w:val="%8."/>
      <w:lvlJc w:val="left"/>
      <w:pPr>
        <w:ind w:left="5760" w:hanging="360"/>
      </w:pPr>
    </w:lvl>
    <w:lvl w:ilvl="8" w:tplc="89EA653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4C66E60">
      <w:start w:val="1"/>
      <w:numFmt w:val="lowerRoman"/>
      <w:lvlText w:val="(%1)"/>
      <w:lvlJc w:val="left"/>
      <w:pPr>
        <w:ind w:left="1080" w:hanging="720"/>
      </w:pPr>
      <w:rPr>
        <w:rFonts w:hint="default"/>
      </w:rPr>
    </w:lvl>
    <w:lvl w:ilvl="1" w:tplc="F162D700" w:tentative="1">
      <w:start w:val="1"/>
      <w:numFmt w:val="lowerLetter"/>
      <w:lvlText w:val="%2."/>
      <w:lvlJc w:val="left"/>
      <w:pPr>
        <w:ind w:left="1440" w:hanging="360"/>
      </w:pPr>
    </w:lvl>
    <w:lvl w:ilvl="2" w:tplc="C1D6BB10" w:tentative="1">
      <w:start w:val="1"/>
      <w:numFmt w:val="lowerRoman"/>
      <w:lvlText w:val="%3."/>
      <w:lvlJc w:val="right"/>
      <w:pPr>
        <w:ind w:left="2160" w:hanging="180"/>
      </w:pPr>
    </w:lvl>
    <w:lvl w:ilvl="3" w:tplc="DC50A160" w:tentative="1">
      <w:start w:val="1"/>
      <w:numFmt w:val="decimal"/>
      <w:lvlText w:val="%4."/>
      <w:lvlJc w:val="left"/>
      <w:pPr>
        <w:ind w:left="2880" w:hanging="360"/>
      </w:pPr>
    </w:lvl>
    <w:lvl w:ilvl="4" w:tplc="6F3A9592" w:tentative="1">
      <w:start w:val="1"/>
      <w:numFmt w:val="lowerLetter"/>
      <w:lvlText w:val="%5."/>
      <w:lvlJc w:val="left"/>
      <w:pPr>
        <w:ind w:left="3600" w:hanging="360"/>
      </w:pPr>
    </w:lvl>
    <w:lvl w:ilvl="5" w:tplc="87A2EA2C" w:tentative="1">
      <w:start w:val="1"/>
      <w:numFmt w:val="lowerRoman"/>
      <w:lvlText w:val="%6."/>
      <w:lvlJc w:val="right"/>
      <w:pPr>
        <w:ind w:left="4320" w:hanging="180"/>
      </w:pPr>
    </w:lvl>
    <w:lvl w:ilvl="6" w:tplc="3B9067FA" w:tentative="1">
      <w:start w:val="1"/>
      <w:numFmt w:val="decimal"/>
      <w:lvlText w:val="%7."/>
      <w:lvlJc w:val="left"/>
      <w:pPr>
        <w:ind w:left="5040" w:hanging="360"/>
      </w:pPr>
    </w:lvl>
    <w:lvl w:ilvl="7" w:tplc="5526F35A" w:tentative="1">
      <w:start w:val="1"/>
      <w:numFmt w:val="lowerLetter"/>
      <w:lvlText w:val="%8."/>
      <w:lvlJc w:val="left"/>
      <w:pPr>
        <w:ind w:left="5760" w:hanging="360"/>
      </w:pPr>
    </w:lvl>
    <w:lvl w:ilvl="8" w:tplc="8C24C2FC" w:tentative="1">
      <w:start w:val="1"/>
      <w:numFmt w:val="lowerRoman"/>
      <w:lvlText w:val="%9."/>
      <w:lvlJc w:val="right"/>
      <w:pPr>
        <w:ind w:left="6480" w:hanging="180"/>
      </w:pPr>
    </w:lvl>
  </w:abstractNum>
  <w:abstractNum w:abstractNumId="11" w15:restartNumberingAfterBreak="0">
    <w:nsid w:val="70A832B8"/>
    <w:multiLevelType w:val="hybridMultilevel"/>
    <w:tmpl w:val="ED94D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9D947B8"/>
    <w:multiLevelType w:val="hybridMultilevel"/>
    <w:tmpl w:val="399ED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00F"/>
    <w:rsid w:val="00000598"/>
    <w:rsid w:val="00007FCB"/>
    <w:rsid w:val="0001008A"/>
    <w:rsid w:val="00062376"/>
    <w:rsid w:val="000665E9"/>
    <w:rsid w:val="000710E3"/>
    <w:rsid w:val="000712E9"/>
    <w:rsid w:val="000B10B5"/>
    <w:rsid w:val="00144F03"/>
    <w:rsid w:val="00195B65"/>
    <w:rsid w:val="001B745A"/>
    <w:rsid w:val="00213F6F"/>
    <w:rsid w:val="00244F27"/>
    <w:rsid w:val="00284730"/>
    <w:rsid w:val="002B3AF9"/>
    <w:rsid w:val="002B44AB"/>
    <w:rsid w:val="002E6F49"/>
    <w:rsid w:val="002F7DAB"/>
    <w:rsid w:val="00333614"/>
    <w:rsid w:val="00340484"/>
    <w:rsid w:val="00352F24"/>
    <w:rsid w:val="00385DFA"/>
    <w:rsid w:val="003B2E08"/>
    <w:rsid w:val="003D2E22"/>
    <w:rsid w:val="003E3D65"/>
    <w:rsid w:val="00423F2C"/>
    <w:rsid w:val="00461B62"/>
    <w:rsid w:val="00480D15"/>
    <w:rsid w:val="004B0895"/>
    <w:rsid w:val="004C0B42"/>
    <w:rsid w:val="004D660F"/>
    <w:rsid w:val="005100B2"/>
    <w:rsid w:val="005154FB"/>
    <w:rsid w:val="00522290"/>
    <w:rsid w:val="005350DA"/>
    <w:rsid w:val="005663F4"/>
    <w:rsid w:val="0059711F"/>
    <w:rsid w:val="005C26B3"/>
    <w:rsid w:val="005C422A"/>
    <w:rsid w:val="0060084E"/>
    <w:rsid w:val="006312E8"/>
    <w:rsid w:val="00640E93"/>
    <w:rsid w:val="00676B8C"/>
    <w:rsid w:val="006A1225"/>
    <w:rsid w:val="006D6592"/>
    <w:rsid w:val="006E60D0"/>
    <w:rsid w:val="007600DF"/>
    <w:rsid w:val="007921E3"/>
    <w:rsid w:val="007C2F40"/>
    <w:rsid w:val="007D7F2A"/>
    <w:rsid w:val="007E2592"/>
    <w:rsid w:val="007E73BA"/>
    <w:rsid w:val="007F6860"/>
    <w:rsid w:val="008122AB"/>
    <w:rsid w:val="00831E03"/>
    <w:rsid w:val="00867A7F"/>
    <w:rsid w:val="008B24B5"/>
    <w:rsid w:val="00915566"/>
    <w:rsid w:val="009337F1"/>
    <w:rsid w:val="0094202D"/>
    <w:rsid w:val="00973215"/>
    <w:rsid w:val="00996546"/>
    <w:rsid w:val="009B47FA"/>
    <w:rsid w:val="009B6C5A"/>
    <w:rsid w:val="00A35831"/>
    <w:rsid w:val="00A450FD"/>
    <w:rsid w:val="00A819F0"/>
    <w:rsid w:val="00A93AB9"/>
    <w:rsid w:val="00AB2000"/>
    <w:rsid w:val="00AB4FF0"/>
    <w:rsid w:val="00AC7B2B"/>
    <w:rsid w:val="00AF2D16"/>
    <w:rsid w:val="00B06F22"/>
    <w:rsid w:val="00B2185C"/>
    <w:rsid w:val="00B362F0"/>
    <w:rsid w:val="00B44C6C"/>
    <w:rsid w:val="00B674CF"/>
    <w:rsid w:val="00B874D5"/>
    <w:rsid w:val="00B9226F"/>
    <w:rsid w:val="00BA600F"/>
    <w:rsid w:val="00BC5427"/>
    <w:rsid w:val="00BD5220"/>
    <w:rsid w:val="00BF0661"/>
    <w:rsid w:val="00C00E4E"/>
    <w:rsid w:val="00C528D6"/>
    <w:rsid w:val="00C60AA7"/>
    <w:rsid w:val="00C84AC8"/>
    <w:rsid w:val="00CA07A8"/>
    <w:rsid w:val="00CB0218"/>
    <w:rsid w:val="00D40A61"/>
    <w:rsid w:val="00D717A2"/>
    <w:rsid w:val="00D813C3"/>
    <w:rsid w:val="00D916A3"/>
    <w:rsid w:val="00DC54D8"/>
    <w:rsid w:val="00DD6C7B"/>
    <w:rsid w:val="00E31C22"/>
    <w:rsid w:val="00E56771"/>
    <w:rsid w:val="00EB22AE"/>
    <w:rsid w:val="00EC3B1D"/>
    <w:rsid w:val="00EF11AA"/>
    <w:rsid w:val="00F957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39837"/>
  <w15:docId w15:val="{1A482748-68A0-4408-AF84-8C27FA8F0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55279"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55279"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55279"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55279"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55279" w:rsidP="00BF58F7">
          <w:pPr>
            <w:pStyle w:val="8F9D0B26AE574A1BBD240B8831CAC257"/>
          </w:pPr>
          <w:r w:rsidRPr="00D858FE">
            <w:rPr>
              <w:rStyle w:val="PlaceholderText"/>
            </w:rPr>
            <w:t>Choose an item.</w:t>
          </w:r>
        </w:p>
      </w:docPartBody>
    </w:docPart>
    <w:docPart>
      <w:docPartPr>
        <w:name w:val="DF6CBA2BAD0A4A75831D21FC2910B4A7"/>
        <w:category>
          <w:name w:val="General"/>
          <w:gallery w:val="placeholder"/>
        </w:category>
        <w:types>
          <w:type w:val="bbPlcHdr"/>
        </w:types>
        <w:behaviors>
          <w:behavior w:val="content"/>
        </w:behaviors>
        <w:guid w:val="{914B420D-FB5A-4993-9994-5891A3659B38}"/>
      </w:docPartPr>
      <w:docPartBody>
        <w:p w:rsidR="004234F9" w:rsidRDefault="00D67414" w:rsidP="00D67414">
          <w:pPr>
            <w:pStyle w:val="DF6CBA2BAD0A4A75831D21FC2910B4A7"/>
          </w:pPr>
          <w:r w:rsidRPr="00D858FE">
            <w:rPr>
              <w:rStyle w:val="PlaceholderText"/>
            </w:rPr>
            <w:t>Choose an item.</w:t>
          </w:r>
        </w:p>
      </w:docPartBody>
    </w:docPart>
    <w:docPart>
      <w:docPartPr>
        <w:name w:val="CA842C27E12D43BEBFD0A615FF81D7E5"/>
        <w:category>
          <w:name w:val="General"/>
          <w:gallery w:val="placeholder"/>
        </w:category>
        <w:types>
          <w:type w:val="bbPlcHdr"/>
        </w:types>
        <w:behaviors>
          <w:behavior w:val="content"/>
        </w:behaviors>
        <w:guid w:val="{6202F0B6-D8B7-4279-85E8-315D8C262FA5}"/>
      </w:docPartPr>
      <w:docPartBody>
        <w:p w:rsidR="004234F9" w:rsidRDefault="00D67414" w:rsidP="00D67414">
          <w:pPr>
            <w:pStyle w:val="CA842C27E12D43BEBFD0A615FF81D7E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279"/>
    <w:rsid w:val="00150FAE"/>
    <w:rsid w:val="002E5B54"/>
    <w:rsid w:val="004234F9"/>
    <w:rsid w:val="00515E47"/>
    <w:rsid w:val="00C55279"/>
    <w:rsid w:val="00D67414"/>
    <w:rsid w:val="00DF7843"/>
    <w:rsid w:val="00FB3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7414"/>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 w:type="paragraph" w:customStyle="1" w:styleId="DF6CBA2BAD0A4A75831D21FC2910B4A7">
    <w:name w:val="DF6CBA2BAD0A4A75831D21FC2910B4A7"/>
    <w:rsid w:val="00D67414"/>
  </w:style>
  <w:style w:type="paragraph" w:customStyle="1" w:styleId="CA842C27E12D43BEBFD0A615FF81D7E5">
    <w:name w:val="CA842C27E12D43BEBFD0A615FF81D7E5"/>
    <w:rsid w:val="00D67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5472</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Gympie Grevillea Gardens Aged Care Facility</Home>
    <Signed xmlns="a8338b6e-77a6-4851-82b6-98166143ffdd" xsi:nil="true"/>
    <Uploaded xmlns="a8338b6e-77a6-4851-82b6-98166143ffdd">true</Uploaded>
    <Management_x0020_Company xmlns="a8338b6e-77a6-4851-82b6-98166143ffdd">The Uniting Church in Australia Property Trust (Q.) Blue Care South East</Management_x0020_Company>
    <Doc_x0020_Date xmlns="a8338b6e-77a6-4851-82b6-98166143ffdd">2023-02-02T05:12:09+00:00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21D14F4B-7CF4-DC11-AD41-005056922186</Home_x0020_ID>
    <State xmlns="a8338b6e-77a6-4851-82b6-98166143ffdd">QLD</State>
    <Doc_x0020_Sent_Received_x0020_Date xmlns="a8338b6e-77a6-4851-82b6-98166143ffdd">2023-02-02T00:00:00+00:00</Doc_x0020_Sent_Received_x0020_Date>
    <Activity_x0020_ID xmlns="a8338b6e-77a6-4851-82b6-98166143ffdd">61422267-6C82-ED11-B1BD-005056922186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dcmitype/"/>
    <ds:schemaRef ds:uri="http://schemas.microsoft.com/office/2006/documentManagement/types"/>
    <ds:schemaRef ds:uri="a8338b6e-77a6-4851-82b6-98166143ffdd"/>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5EA17606-89B5-42A5-BA4B-F94994242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2023-02-06T00:06:00Z</dcterms:created>
  <dcterms:modified xsi:type="dcterms:W3CDTF">2023-02-06T00:06:00Z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