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D25F6" w14:textId="77777777" w:rsidR="00D2559D" w:rsidRPr="002C3EBF" w:rsidRDefault="00617D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ED2732" wp14:editId="78ED27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71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ED25F7" w14:textId="77777777" w:rsidR="00D2559D" w:rsidRDefault="00617D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ED25F8" w14:textId="77777777" w:rsidR="00D2559D" w:rsidRDefault="00617D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ED25F9" w14:textId="77777777" w:rsidR="00D2559D" w:rsidRPr="002C3EBF" w:rsidRDefault="00617D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07B6" w14:paraId="78ED25FC" w14:textId="77777777" w:rsidTr="00B407B6">
        <w:tc>
          <w:tcPr>
            <w:cnfStyle w:val="001000000000" w:firstRow="0" w:lastRow="0" w:firstColumn="1" w:lastColumn="0" w:oddVBand="0" w:evenVBand="0" w:oddHBand="0" w:evenHBand="0" w:firstRowFirstColumn="0" w:firstRowLastColumn="0" w:lastRowFirstColumn="0" w:lastRowLastColumn="0"/>
            <w:tcW w:w="3227" w:type="dxa"/>
          </w:tcPr>
          <w:p w14:paraId="78ED25FA" w14:textId="77777777" w:rsidR="00D2559D" w:rsidRPr="00996FAF" w:rsidRDefault="00617D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ED25FB" w14:textId="77777777" w:rsidR="00D2559D" w:rsidRPr="00996FAF" w:rsidRDefault="00617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Kallangur Pilgrim Aged Care Facility</w:t>
            </w:r>
          </w:p>
        </w:tc>
      </w:tr>
      <w:tr w:rsidR="00B407B6" w14:paraId="78ED25FF" w14:textId="77777777" w:rsidTr="00B4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D25FD" w14:textId="77777777" w:rsidR="00CA37CB" w:rsidRPr="00996FAF" w:rsidRDefault="00617D9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ED25FE" w14:textId="77777777" w:rsidR="00CA37CB" w:rsidRPr="00996FAF" w:rsidRDefault="00617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Narangba Rd</w:t>
            </w:r>
            <w:r w:rsidRPr="00602258">
              <w:rPr>
                <w:rFonts w:ascii="Arial" w:hAnsi="Arial" w:cs="Arial"/>
                <w:color w:val="auto"/>
              </w:rPr>
              <w:t xml:space="preserve"> KALLANGUR QLD 4503</w:t>
            </w:r>
          </w:p>
        </w:tc>
      </w:tr>
      <w:tr w:rsidR="00B407B6" w14:paraId="78ED2602" w14:textId="77777777" w:rsidTr="00B407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D2600" w14:textId="77777777" w:rsidR="00CA37CB" w:rsidRPr="00996FAF" w:rsidRDefault="00617D9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ED2601" w14:textId="77777777" w:rsidR="00CA37CB" w:rsidRPr="00996FAF" w:rsidRDefault="00617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5233</w:t>
            </w:r>
          </w:p>
        </w:tc>
      </w:tr>
      <w:tr w:rsidR="00B407B6" w14:paraId="78ED2605" w14:textId="77777777" w:rsidTr="00B4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D2603" w14:textId="77777777" w:rsidR="00D2559D" w:rsidRPr="00996FAF" w:rsidRDefault="00617D9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ED2604" w14:textId="77777777" w:rsidR="00D2559D" w:rsidRPr="00996FAF" w:rsidRDefault="00617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B407B6" w14:paraId="78ED2608" w14:textId="77777777" w:rsidTr="00B407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D2606" w14:textId="77777777" w:rsidR="00D2559D" w:rsidRPr="00996FAF" w:rsidRDefault="00617D9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ED2607" w14:textId="77777777" w:rsidR="00D2559D" w:rsidRPr="00996FAF" w:rsidRDefault="00617D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407B6" w14:paraId="78ED260B" w14:textId="77777777" w:rsidTr="00B4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ED2609" w14:textId="77777777" w:rsidR="00D2559D" w:rsidRPr="00996FAF" w:rsidRDefault="00617D9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ED260A" w14:textId="77777777" w:rsidR="00D2559D" w:rsidRPr="00996FAF" w:rsidRDefault="00617D9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May 2023 to 25 May 2023</w:t>
            </w:r>
          </w:p>
        </w:tc>
      </w:tr>
      <w:tr w:rsidR="00B407B6" w14:paraId="78ED260E" w14:textId="77777777" w:rsidTr="00B407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ED260C" w14:textId="77777777" w:rsidR="00D2559D" w:rsidRPr="00996FAF" w:rsidRDefault="00617D9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ED260D" w14:textId="26D88917" w:rsidR="00D2559D" w:rsidRPr="00996FAF" w:rsidRDefault="00553F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3FB9">
              <w:rPr>
                <w:rFonts w:ascii="Arial" w:hAnsi="Arial" w:cs="Arial"/>
                <w:color w:val="auto"/>
              </w:rPr>
              <w:t>27 June 2023</w:t>
            </w:r>
          </w:p>
        </w:tc>
      </w:tr>
    </w:tbl>
    <w:bookmarkEnd w:id="0"/>
    <w:p w14:paraId="78ED260F" w14:textId="77777777" w:rsidR="00FA0A5B" w:rsidRPr="00996FAF" w:rsidRDefault="00617D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ED2610" w14:textId="77777777" w:rsidR="000078F8" w:rsidRPr="00996FAF" w:rsidRDefault="00617D9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8ED2611" w14:textId="202B019E" w:rsidR="000078F8" w:rsidRPr="00996FAF" w:rsidRDefault="00617D9C" w:rsidP="0036130C">
      <w:pPr>
        <w:pStyle w:val="NormalArial"/>
      </w:pPr>
      <w:r w:rsidRPr="00996FAF">
        <w:t xml:space="preserve">This performance report for </w:t>
      </w:r>
      <w:r w:rsidRPr="00996FAF">
        <w:rPr>
          <w:color w:val="auto"/>
        </w:rPr>
        <w:t>Blue Care Kallangur Pilgrim Aged Care Facility (</w:t>
      </w:r>
      <w:r w:rsidRPr="00996FAF">
        <w:rPr>
          <w:b/>
          <w:color w:val="auto"/>
        </w:rPr>
        <w:t>the service</w:t>
      </w:r>
      <w:r w:rsidRPr="00996FAF">
        <w:rPr>
          <w:color w:val="auto"/>
        </w:rPr>
        <w:t>) has been prepared by</w:t>
      </w:r>
      <w:r w:rsidR="0063753E">
        <w:rPr>
          <w:color w:val="auto"/>
        </w:rPr>
        <w:t xml:space="preserve"> T </w:t>
      </w:r>
      <w:proofErr w:type="spellStart"/>
      <w:r w:rsidR="0063753E">
        <w:rPr>
          <w:color w:val="auto"/>
        </w:rPr>
        <w:t>Wurf</w:t>
      </w:r>
      <w:proofErr w:type="spellEnd"/>
      <w:r w:rsidRPr="00996FAF">
        <w:t>, delegate of the Aged Care Quality and Safety Commissioner (Commissioner)</w:t>
      </w:r>
      <w:r>
        <w:rPr>
          <w:rStyle w:val="FootnoteReference"/>
        </w:rPr>
        <w:footnoteReference w:id="1"/>
      </w:r>
      <w:r w:rsidRPr="00996FAF">
        <w:t xml:space="preserve">. </w:t>
      </w:r>
    </w:p>
    <w:p w14:paraId="78ED2612" w14:textId="77777777" w:rsidR="000078F8" w:rsidRPr="00996FAF" w:rsidRDefault="00617D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ED2613" w14:textId="77777777" w:rsidR="000078F8" w:rsidRPr="00996FAF" w:rsidRDefault="00617D9C" w:rsidP="0036130C">
      <w:pPr>
        <w:pStyle w:val="NormalArial"/>
      </w:pPr>
      <w:r w:rsidRPr="00996FAF">
        <w:t>The report also specifies any areas in which improvements must be made to ensure the Quality Standards are complied with.</w:t>
      </w:r>
    </w:p>
    <w:p w14:paraId="78ED2614" w14:textId="77777777" w:rsidR="00DF37F2" w:rsidRPr="00996FAF" w:rsidRDefault="00617D9C" w:rsidP="00712752">
      <w:pPr>
        <w:pStyle w:val="Heading1"/>
        <w:spacing w:before="240" w:after="240" w:line="22" w:lineRule="atLeast"/>
        <w:rPr>
          <w:rFonts w:ascii="Arial" w:hAnsi="Arial" w:cs="Arial"/>
        </w:rPr>
      </w:pPr>
      <w:r w:rsidRPr="00996FAF">
        <w:rPr>
          <w:rFonts w:ascii="Arial" w:hAnsi="Arial" w:cs="Arial"/>
        </w:rPr>
        <w:t>Material relied on</w:t>
      </w:r>
    </w:p>
    <w:p w14:paraId="78ED2615" w14:textId="77777777" w:rsidR="00DF37F2" w:rsidRPr="00996FAF" w:rsidRDefault="00617D9C" w:rsidP="0036130C">
      <w:pPr>
        <w:pStyle w:val="NormalArial"/>
      </w:pPr>
      <w:r w:rsidRPr="00996FAF">
        <w:t>The following information has been considered in preparing the performance report:</w:t>
      </w:r>
    </w:p>
    <w:p w14:paraId="78ED2616" w14:textId="59854DCE" w:rsidR="00DF37F2" w:rsidRPr="0063753E" w:rsidRDefault="00617D9C" w:rsidP="00712752">
      <w:pPr>
        <w:pStyle w:val="ListParagraph"/>
        <w:numPr>
          <w:ilvl w:val="0"/>
          <w:numId w:val="2"/>
        </w:numPr>
        <w:spacing w:line="240" w:lineRule="atLeast"/>
        <w:ind w:left="714" w:hanging="357"/>
        <w:contextualSpacing w:val="0"/>
        <w:rPr>
          <w:rFonts w:ascii="Arial" w:hAnsi="Arial" w:cs="Arial"/>
          <w:color w:val="auto"/>
        </w:rPr>
      </w:pPr>
      <w:r w:rsidRPr="0063753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63753E">
        <w:rPr>
          <w:rFonts w:ascii="Arial" w:hAnsi="Arial" w:cs="Arial"/>
          <w:color w:val="auto"/>
        </w:rPr>
        <w:t>representatives</w:t>
      </w:r>
      <w:proofErr w:type="gramEnd"/>
      <w:r w:rsidRPr="0063753E">
        <w:rPr>
          <w:rFonts w:ascii="Arial" w:hAnsi="Arial" w:cs="Arial"/>
          <w:color w:val="auto"/>
        </w:rPr>
        <w:t xml:space="preserve"> and others</w:t>
      </w:r>
    </w:p>
    <w:p w14:paraId="329EAAC0" w14:textId="0ED06839" w:rsidR="00553FB9" w:rsidRPr="00996FAF" w:rsidRDefault="00553FB9" w:rsidP="00553FB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14 June 2023</w:t>
      </w:r>
      <w:r w:rsidR="003441DD">
        <w:rPr>
          <w:rFonts w:ascii="Arial" w:hAnsi="Arial" w:cs="Arial"/>
        </w:rPr>
        <w:t>, and</w:t>
      </w:r>
      <w:r>
        <w:rPr>
          <w:rFonts w:ascii="Arial" w:hAnsi="Arial" w:cs="Arial"/>
        </w:rPr>
        <w:t xml:space="preserve"> </w:t>
      </w:r>
    </w:p>
    <w:p w14:paraId="0C094CD6" w14:textId="77777777" w:rsidR="00553FB9" w:rsidRPr="00E31A20" w:rsidRDefault="00553FB9" w:rsidP="00553FB9">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o</w:t>
      </w:r>
      <w:r w:rsidRPr="00E31A20">
        <w:rPr>
          <w:rFonts w:ascii="Arial" w:hAnsi="Arial" w:cs="Arial"/>
          <w:color w:val="auto"/>
        </w:rPr>
        <w:t>ther information and intelligence held by the Commission, including:</w:t>
      </w:r>
    </w:p>
    <w:p w14:paraId="5BD57359" w14:textId="77777777" w:rsidR="00553FB9" w:rsidRPr="00E31A20" w:rsidRDefault="00553FB9" w:rsidP="00553FB9">
      <w:pPr>
        <w:pStyle w:val="ListParagraph"/>
        <w:numPr>
          <w:ilvl w:val="1"/>
          <w:numId w:val="2"/>
        </w:numPr>
        <w:spacing w:line="22" w:lineRule="atLeast"/>
        <w:contextualSpacing w:val="0"/>
        <w:rPr>
          <w:rFonts w:ascii="Arial" w:hAnsi="Arial" w:cs="Arial"/>
          <w:color w:val="auto"/>
        </w:rPr>
      </w:pPr>
      <w:r>
        <w:rPr>
          <w:rFonts w:ascii="Arial" w:hAnsi="Arial" w:cs="Arial"/>
          <w:color w:val="auto"/>
        </w:rPr>
        <w:t xml:space="preserve">two </w:t>
      </w:r>
      <w:r w:rsidRPr="00E31A20">
        <w:rPr>
          <w:rFonts w:ascii="Arial" w:hAnsi="Arial" w:cs="Arial"/>
          <w:color w:val="auto"/>
        </w:rPr>
        <w:t>complaint</w:t>
      </w:r>
      <w:r>
        <w:rPr>
          <w:rFonts w:ascii="Arial" w:hAnsi="Arial" w:cs="Arial"/>
          <w:color w:val="auto"/>
        </w:rPr>
        <w:t>s</w:t>
      </w:r>
      <w:r w:rsidRPr="00E31A20">
        <w:rPr>
          <w:rFonts w:ascii="Arial" w:hAnsi="Arial" w:cs="Arial"/>
          <w:color w:val="auto"/>
        </w:rPr>
        <w:t xml:space="preserve"> received by the </w:t>
      </w:r>
      <w:r w:rsidRPr="00674954">
        <w:rPr>
          <w:rFonts w:ascii="Arial" w:hAnsi="Arial" w:cs="Arial"/>
          <w:color w:val="auto"/>
        </w:rPr>
        <w:t xml:space="preserve">Commission on 3 and 15 May 2023 </w:t>
      </w:r>
      <w:r>
        <w:rPr>
          <w:rFonts w:ascii="Arial" w:hAnsi="Arial" w:cs="Arial"/>
          <w:color w:val="auto"/>
        </w:rPr>
        <w:t>relating</w:t>
      </w:r>
      <w:r w:rsidRPr="00E31A20">
        <w:rPr>
          <w:rFonts w:ascii="Arial" w:hAnsi="Arial" w:cs="Arial"/>
          <w:color w:val="auto"/>
        </w:rPr>
        <w:t xml:space="preserve"> to the service’s management of a named consumer’s wound and clinical deterioration</w:t>
      </w:r>
      <w:r>
        <w:rPr>
          <w:rFonts w:ascii="Arial" w:hAnsi="Arial" w:cs="Arial"/>
          <w:color w:val="auto"/>
        </w:rPr>
        <w:t xml:space="preserve"> and</w:t>
      </w:r>
      <w:r w:rsidRPr="00E31A20">
        <w:rPr>
          <w:rFonts w:ascii="Arial" w:hAnsi="Arial" w:cs="Arial"/>
          <w:color w:val="auto"/>
        </w:rPr>
        <w:t xml:space="preserve"> </w:t>
      </w:r>
    </w:p>
    <w:p w14:paraId="26B713B8" w14:textId="77777777" w:rsidR="00553FB9" w:rsidRDefault="00553FB9" w:rsidP="00553FB9">
      <w:pPr>
        <w:pStyle w:val="ListParagraph"/>
        <w:numPr>
          <w:ilvl w:val="1"/>
          <w:numId w:val="2"/>
        </w:numPr>
        <w:spacing w:line="22" w:lineRule="atLeast"/>
        <w:contextualSpacing w:val="0"/>
        <w:rPr>
          <w:rFonts w:ascii="Arial" w:hAnsi="Arial" w:cs="Arial"/>
          <w:color w:val="auto"/>
        </w:rPr>
      </w:pPr>
      <w:r>
        <w:rPr>
          <w:rFonts w:ascii="Arial" w:hAnsi="Arial" w:cs="Arial"/>
          <w:color w:val="auto"/>
        </w:rPr>
        <w:t>i</w:t>
      </w:r>
      <w:r w:rsidRPr="00BE7B3C">
        <w:rPr>
          <w:rFonts w:ascii="Arial" w:hAnsi="Arial" w:cs="Arial"/>
          <w:color w:val="auto"/>
        </w:rPr>
        <w:t xml:space="preserve">nformation provided by the service in the </w:t>
      </w:r>
      <w:r w:rsidRPr="003473CE">
        <w:rPr>
          <w:rFonts w:ascii="Arial" w:hAnsi="Arial" w:cs="Arial"/>
          <w:color w:val="auto"/>
        </w:rPr>
        <w:t>SIRS report (</w:t>
      </w:r>
      <w:r w:rsidRPr="003473CE">
        <w:rPr>
          <w:rFonts w:ascii="Arial" w:eastAsiaTheme="majorEastAsia" w:hAnsi="Arial" w:cs="Arial"/>
          <w:color w:val="auto"/>
        </w:rPr>
        <w:t xml:space="preserve">NF23/028185). </w:t>
      </w:r>
      <w:r>
        <w:rPr>
          <w:rFonts w:ascii="Arial" w:eastAsiaTheme="majorEastAsia" w:hAnsi="Arial" w:cs="Arial"/>
          <w:color w:val="auto"/>
        </w:rPr>
        <w:t xml:space="preserve"> </w:t>
      </w:r>
    </w:p>
    <w:p w14:paraId="78ED261A" w14:textId="2CE9C944" w:rsidR="003B1763" w:rsidRPr="00712752" w:rsidRDefault="00617D9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ED261B" w14:textId="77777777" w:rsidR="00FC045E" w:rsidRPr="00996FAF" w:rsidRDefault="00617D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07B6" w14:paraId="78ED2624" w14:textId="77777777" w:rsidTr="00B407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D2622" w14:textId="77777777" w:rsidR="00FC045E" w:rsidRPr="00996FAF" w:rsidRDefault="00617D9C" w:rsidP="009767BC">
            <w:pPr>
              <w:keepNext/>
              <w:spacing w:before="0" w:line="22" w:lineRule="atLeast"/>
              <w:rPr>
                <w:rFonts w:ascii="Arial" w:hAnsi="Arial" w:cs="Arial"/>
              </w:rPr>
            </w:pPr>
            <w:r w:rsidRPr="00996FAF">
              <w:rPr>
                <w:rFonts w:ascii="Arial" w:hAnsi="Arial" w:cs="Arial"/>
              </w:rPr>
              <w:t xml:space="preserve">Standard 3 </w:t>
            </w:r>
            <w:r w:rsidRPr="00553FB9">
              <w:rPr>
                <w:rFonts w:ascii="Arial" w:hAnsi="Arial" w:cs="Arial"/>
                <w:b w:val="0"/>
                <w:bCs/>
              </w:rPr>
              <w:t>Personal care and clinical care</w:t>
            </w:r>
          </w:p>
        </w:tc>
        <w:tc>
          <w:tcPr>
            <w:tcW w:w="1583" w:type="pct"/>
            <w:shd w:val="clear" w:color="auto" w:fill="auto"/>
          </w:tcPr>
          <w:p w14:paraId="78ED2623" w14:textId="79C96559" w:rsidR="00FC045E" w:rsidRPr="00996FAF" w:rsidRDefault="005860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7D9C">
                  <w:rPr>
                    <w:rFonts w:ascii="Arial" w:hAnsi="Arial" w:cs="Arial"/>
                  </w:rPr>
                  <w:t>Non-compliant</w:t>
                </w:r>
              </w:sdtContent>
            </w:sdt>
            <w:r w:rsidR="00617D9C" w:rsidRPr="00996FAF">
              <w:rPr>
                <w:rFonts w:ascii="Arial" w:hAnsi="Arial" w:cs="Arial"/>
              </w:rPr>
              <w:t xml:space="preserve"> </w:t>
            </w:r>
          </w:p>
        </w:tc>
      </w:tr>
      <w:tr w:rsidR="00B407B6" w14:paraId="78ED262D" w14:textId="77777777" w:rsidTr="00B407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D262B" w14:textId="77777777" w:rsidR="00FC045E" w:rsidRPr="00996FAF" w:rsidRDefault="00617D9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ED262C" w14:textId="6F1E951C" w:rsidR="00FC045E" w:rsidRPr="00996FAF" w:rsidRDefault="005860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3FB9">
                  <w:rPr>
                    <w:rFonts w:ascii="Arial" w:hAnsi="Arial" w:cs="Arial"/>
                    <w:b/>
                  </w:rPr>
                  <w:t>Not applicable as not all requirements have been assessed</w:t>
                </w:r>
              </w:sdtContent>
            </w:sdt>
            <w:r w:rsidR="00617D9C" w:rsidRPr="00996FAF">
              <w:rPr>
                <w:rFonts w:ascii="Arial" w:hAnsi="Arial" w:cs="Arial"/>
                <w:b/>
              </w:rPr>
              <w:t xml:space="preserve"> </w:t>
            </w:r>
          </w:p>
        </w:tc>
      </w:tr>
      <w:tr w:rsidR="00B407B6" w14:paraId="78ED2633" w14:textId="77777777" w:rsidTr="00B407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D2631" w14:textId="77777777" w:rsidR="00FC045E" w:rsidRPr="00996FAF" w:rsidRDefault="00617D9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ED2632" w14:textId="47C25DAD" w:rsidR="00FC045E" w:rsidRPr="00996FAF" w:rsidRDefault="005860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7D9C">
                  <w:rPr>
                    <w:rFonts w:ascii="Arial" w:hAnsi="Arial" w:cs="Arial"/>
                    <w:b/>
                  </w:rPr>
                  <w:t>Non-compliant</w:t>
                </w:r>
              </w:sdtContent>
            </w:sdt>
            <w:r w:rsidR="00617D9C" w:rsidRPr="00996FAF">
              <w:rPr>
                <w:rFonts w:ascii="Arial" w:hAnsi="Arial" w:cs="Arial"/>
                <w:b/>
              </w:rPr>
              <w:t xml:space="preserve"> </w:t>
            </w:r>
          </w:p>
        </w:tc>
      </w:tr>
    </w:tbl>
    <w:p w14:paraId="78ED2634" w14:textId="77777777" w:rsidR="00FC045E" w:rsidRPr="00996FAF" w:rsidRDefault="00617D9C" w:rsidP="00E6322C">
      <w:pPr>
        <w:spacing w:line="22" w:lineRule="atLeast"/>
        <w:rPr>
          <w:rFonts w:ascii="Arial" w:hAnsi="Arial" w:cs="Arial"/>
        </w:rPr>
      </w:pPr>
      <w:r w:rsidRPr="00996FAF">
        <w:rPr>
          <w:rFonts w:ascii="Arial" w:hAnsi="Arial" w:cs="Arial"/>
        </w:rPr>
        <w:t>A detailed assessment is provided later in this report for each assessed Standard.</w:t>
      </w:r>
    </w:p>
    <w:p w14:paraId="78ED2635" w14:textId="77777777" w:rsidR="00FC045E" w:rsidRPr="00996FAF" w:rsidRDefault="00617D9C" w:rsidP="00E6322C">
      <w:pPr>
        <w:pStyle w:val="Heading1"/>
        <w:spacing w:before="0" w:after="120" w:line="22" w:lineRule="atLeast"/>
        <w:rPr>
          <w:rFonts w:ascii="Arial" w:hAnsi="Arial" w:cs="Arial"/>
        </w:rPr>
      </w:pPr>
      <w:r w:rsidRPr="00996FAF">
        <w:rPr>
          <w:rFonts w:ascii="Arial" w:hAnsi="Arial" w:cs="Arial"/>
        </w:rPr>
        <w:t>Areas for improvement</w:t>
      </w:r>
    </w:p>
    <w:p w14:paraId="78ED2639" w14:textId="77777777" w:rsidR="00FC045E" w:rsidRPr="00996FAF" w:rsidRDefault="00617D9C" w:rsidP="00E6322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1A3FF65" w14:textId="1024F0D9" w:rsidR="00553FB9" w:rsidRPr="00BC363D" w:rsidRDefault="00553FB9" w:rsidP="00E6322C">
      <w:pPr>
        <w:pStyle w:val="ListBullet"/>
        <w:spacing w:before="0" w:after="120" w:line="22" w:lineRule="atLeast"/>
        <w:ind w:left="425" w:hanging="425"/>
        <w:rPr>
          <w:rFonts w:ascii="Arial" w:hAnsi="Arial" w:cs="Arial"/>
          <w:color w:val="auto"/>
        </w:rPr>
      </w:pPr>
      <w:r>
        <w:rPr>
          <w:rFonts w:ascii="Arial" w:hAnsi="Arial" w:cs="Arial"/>
          <w:color w:val="auto"/>
        </w:rPr>
        <w:t>E</w:t>
      </w:r>
      <w:r w:rsidRPr="00BC363D">
        <w:rPr>
          <w:rFonts w:ascii="Arial" w:hAnsi="Arial" w:cs="Arial"/>
          <w:color w:val="auto"/>
        </w:rPr>
        <w:t>nsure clinical care is best practice</w:t>
      </w:r>
      <w:r>
        <w:rPr>
          <w:rFonts w:ascii="Arial" w:hAnsi="Arial" w:cs="Arial"/>
          <w:color w:val="auto"/>
        </w:rPr>
        <w:t>, specifically</w:t>
      </w:r>
      <w:r w:rsidRPr="00BC363D">
        <w:rPr>
          <w:rFonts w:ascii="Arial" w:hAnsi="Arial" w:cs="Arial"/>
          <w:color w:val="auto"/>
        </w:rPr>
        <w:t xml:space="preserve"> in relation to</w:t>
      </w:r>
      <w:r>
        <w:rPr>
          <w:rFonts w:ascii="Arial" w:hAnsi="Arial" w:cs="Arial"/>
          <w:color w:val="auto"/>
        </w:rPr>
        <w:t xml:space="preserve"> the</w:t>
      </w:r>
      <w:r w:rsidRPr="00BC363D">
        <w:rPr>
          <w:rFonts w:ascii="Arial" w:hAnsi="Arial" w:cs="Arial"/>
          <w:color w:val="auto"/>
        </w:rPr>
        <w:t xml:space="preserve"> clinical monitoring of consumers following a fall. </w:t>
      </w:r>
    </w:p>
    <w:p w14:paraId="2B8977F8" w14:textId="77777777" w:rsidR="00553FB9" w:rsidRPr="00213676" w:rsidRDefault="00553FB9" w:rsidP="00E6322C">
      <w:pPr>
        <w:pStyle w:val="ListBullet"/>
        <w:spacing w:before="0" w:after="120" w:line="22" w:lineRule="atLeast"/>
        <w:ind w:left="425" w:hanging="425"/>
        <w:rPr>
          <w:rFonts w:ascii="Arial" w:hAnsi="Arial" w:cs="Arial"/>
        </w:rPr>
      </w:pPr>
      <w:r>
        <w:rPr>
          <w:rFonts w:ascii="Arial" w:hAnsi="Arial" w:cs="Arial"/>
          <w:color w:val="auto"/>
        </w:rPr>
        <w:t>Ensure</w:t>
      </w:r>
      <w:r w:rsidRPr="00BC363D">
        <w:rPr>
          <w:rFonts w:ascii="Arial" w:hAnsi="Arial" w:cs="Arial"/>
          <w:color w:val="auto"/>
        </w:rPr>
        <w:t xml:space="preserve"> </w:t>
      </w:r>
      <w:r>
        <w:rPr>
          <w:rFonts w:ascii="Arial" w:hAnsi="Arial" w:cs="Arial"/>
          <w:color w:val="auto"/>
        </w:rPr>
        <w:t xml:space="preserve">incidents are effectively identified and reported, including where required </w:t>
      </w:r>
      <w:r w:rsidRPr="00BC363D">
        <w:rPr>
          <w:rFonts w:ascii="Arial" w:eastAsia="Arial" w:hAnsi="Arial" w:cs="Arial"/>
        </w:rPr>
        <w:t xml:space="preserve">under the Serious Incident Response Scheme (SIRS). </w:t>
      </w:r>
    </w:p>
    <w:p w14:paraId="53CC3A5C" w14:textId="3A9F2A0C" w:rsidR="00553FB9" w:rsidRPr="00BC363D" w:rsidRDefault="00553FB9" w:rsidP="00E6322C">
      <w:pPr>
        <w:pStyle w:val="ListBullet"/>
        <w:spacing w:before="0" w:after="120" w:line="22" w:lineRule="atLeast"/>
        <w:ind w:left="425" w:hanging="425"/>
        <w:rPr>
          <w:rFonts w:ascii="Arial" w:hAnsi="Arial" w:cs="Arial"/>
        </w:rPr>
      </w:pPr>
      <w:r>
        <w:rPr>
          <w:rFonts w:ascii="Arial" w:eastAsia="Arial" w:hAnsi="Arial" w:cs="Arial"/>
        </w:rPr>
        <w:t xml:space="preserve">Ensure staff are trained and have knowledge </w:t>
      </w:r>
      <w:r w:rsidRPr="00BC363D">
        <w:rPr>
          <w:rFonts w:ascii="Arial" w:eastAsia="Arial" w:hAnsi="Arial" w:cs="Arial"/>
        </w:rPr>
        <w:t>of incident management</w:t>
      </w:r>
      <w:r>
        <w:rPr>
          <w:rFonts w:ascii="Arial" w:eastAsia="Arial" w:hAnsi="Arial" w:cs="Arial"/>
        </w:rPr>
        <w:t xml:space="preserve"> and </w:t>
      </w:r>
      <w:r w:rsidR="00AB37F6">
        <w:rPr>
          <w:rFonts w:ascii="Arial" w:eastAsia="Arial" w:hAnsi="Arial" w:cs="Arial"/>
        </w:rPr>
        <w:t xml:space="preserve">the </w:t>
      </w:r>
      <w:r w:rsidRPr="00BC363D">
        <w:rPr>
          <w:rFonts w:ascii="Arial" w:eastAsia="Arial" w:hAnsi="Arial" w:cs="Arial"/>
        </w:rPr>
        <w:t xml:space="preserve">SIRS. </w:t>
      </w:r>
    </w:p>
    <w:p w14:paraId="78ED263B" w14:textId="43B6075D" w:rsidR="00FC045E" w:rsidRPr="00996FAF" w:rsidRDefault="00617D9C" w:rsidP="00E6322C">
      <w:pPr>
        <w:pStyle w:val="Heading1"/>
        <w:spacing w:before="0" w:after="120" w:line="22" w:lineRule="atLeast"/>
        <w:rPr>
          <w:rFonts w:ascii="Arial" w:hAnsi="Arial" w:cs="Arial"/>
        </w:rPr>
      </w:pPr>
      <w:r w:rsidRPr="00996FAF">
        <w:rPr>
          <w:rFonts w:ascii="Arial" w:hAnsi="Arial" w:cs="Arial"/>
        </w:rPr>
        <w:t xml:space="preserve">Other relevant matters: </w:t>
      </w:r>
    </w:p>
    <w:p w14:paraId="0B0C723B" w14:textId="77777777" w:rsidR="00553FB9" w:rsidRDefault="00553FB9" w:rsidP="00E6322C">
      <w:pPr>
        <w:pStyle w:val="NormalArial"/>
      </w:pPr>
      <w:r>
        <w:t xml:space="preserve">Following complaints lodged with the Commission </w:t>
      </w:r>
      <w:r w:rsidRPr="00433C61">
        <w:t>on 3 and 15 May</w:t>
      </w:r>
      <w:r>
        <w:t xml:space="preserve"> 2023 and a </w:t>
      </w:r>
      <w:proofErr w:type="gramStart"/>
      <w:r>
        <w:t>SIRS</w:t>
      </w:r>
      <w:proofErr w:type="gramEnd"/>
      <w:r>
        <w:t xml:space="preserve"> report (NF23/028185) submitted on 26 January 2023, on 24 and 25 May 2023, Commission representatives visited the service for the following purposes: </w:t>
      </w:r>
    </w:p>
    <w:p w14:paraId="7786EBC4" w14:textId="77777777" w:rsidR="00553FB9" w:rsidRPr="005C7D81" w:rsidRDefault="00553FB9" w:rsidP="00E6322C">
      <w:pPr>
        <w:pStyle w:val="NormalArial"/>
        <w:numPr>
          <w:ilvl w:val="0"/>
          <w:numId w:val="12"/>
        </w:numPr>
      </w:pPr>
      <w:r>
        <w:t>O</w:t>
      </w:r>
      <w:r w:rsidRPr="005C7D81">
        <w:t xml:space="preserve">btain evidence relating to the service’s response and assessment of a </w:t>
      </w:r>
      <w:proofErr w:type="gramStart"/>
      <w:r w:rsidRPr="005C7D81">
        <w:t>SIRS</w:t>
      </w:r>
      <w:proofErr w:type="gramEnd"/>
      <w:r w:rsidRPr="005C7D81">
        <w:t xml:space="preserve"> incident, management and prevention of incidents, and the incident management system (IMS). </w:t>
      </w:r>
    </w:p>
    <w:p w14:paraId="0E0FB019" w14:textId="77777777" w:rsidR="00553FB9" w:rsidRDefault="00553FB9" w:rsidP="00E6322C">
      <w:pPr>
        <w:pStyle w:val="NormalArial"/>
        <w:numPr>
          <w:ilvl w:val="0"/>
          <w:numId w:val="12"/>
        </w:numPr>
      </w:pPr>
      <w:r>
        <w:t xml:space="preserve">Monitor the care and services provided at the service in relation to: </w:t>
      </w:r>
    </w:p>
    <w:p w14:paraId="0AE36628" w14:textId="77777777" w:rsidR="00553FB9" w:rsidRDefault="00553FB9" w:rsidP="00E6322C">
      <w:pPr>
        <w:pStyle w:val="NormalArial"/>
        <w:numPr>
          <w:ilvl w:val="1"/>
          <w:numId w:val="12"/>
        </w:numPr>
      </w:pPr>
      <w:r>
        <w:t>management of wound care and clinical deterioration</w:t>
      </w:r>
    </w:p>
    <w:p w14:paraId="50D2D36A" w14:textId="77777777" w:rsidR="00553FB9" w:rsidRDefault="00553FB9" w:rsidP="00E6322C">
      <w:pPr>
        <w:pStyle w:val="NormalArial"/>
        <w:numPr>
          <w:ilvl w:val="1"/>
          <w:numId w:val="12"/>
        </w:numPr>
      </w:pPr>
      <w:r>
        <w:t>use of open disclosure when things go wrong or incidents occur, and</w:t>
      </w:r>
    </w:p>
    <w:p w14:paraId="43055CE7" w14:textId="77777777" w:rsidR="00553FB9" w:rsidRDefault="00553FB9" w:rsidP="00E6322C">
      <w:pPr>
        <w:pStyle w:val="NormalArial"/>
        <w:numPr>
          <w:ilvl w:val="1"/>
          <w:numId w:val="12"/>
        </w:numPr>
      </w:pPr>
      <w:r>
        <w:t xml:space="preserve">management and reporting of incidents under the SIRS. </w:t>
      </w:r>
    </w:p>
    <w:p w14:paraId="3FC9EA20" w14:textId="77777777" w:rsidR="00553FB9" w:rsidRDefault="00553FB9" w:rsidP="00E6322C">
      <w:pPr>
        <w:pStyle w:val="NormalArial"/>
        <w:numPr>
          <w:ilvl w:val="0"/>
          <w:numId w:val="12"/>
        </w:numPr>
      </w:pPr>
      <w:r>
        <w:t>During the visit, potential deficiencies were identified in clinical care and incident reporting. The activity changed to an assessment of performance against requirements 3(3)(a), 6(3)(c) and 8(3)(d)</w:t>
      </w:r>
      <w:r w:rsidRPr="00C03DA5">
        <w:t xml:space="preserve"> </w:t>
      </w:r>
      <w:r>
        <w:t xml:space="preserve">of the Quality Standards. This performance report relates to the assessment of performance. </w:t>
      </w:r>
    </w:p>
    <w:p w14:paraId="78ED263C" w14:textId="150C119D" w:rsidR="00FC045E" w:rsidRPr="00996FAF" w:rsidRDefault="00617D9C" w:rsidP="00E6322C">
      <w:pPr>
        <w:pStyle w:val="NormalArial"/>
      </w:pPr>
      <w:r w:rsidRPr="00996FAF">
        <w:br w:type="page"/>
      </w:r>
    </w:p>
    <w:p w14:paraId="78ED267B" w14:textId="77777777" w:rsidR="00FC045E" w:rsidRPr="00996FAF" w:rsidRDefault="00617D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407B6" w14:paraId="78ED267E" w14:textId="77777777" w:rsidTr="00617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8ED267C" w14:textId="77777777" w:rsidR="00FC045E" w:rsidRPr="00996FAF" w:rsidRDefault="00617D9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ED267D" w14:textId="77777777" w:rsidR="00FC045E" w:rsidRPr="00996FAF" w:rsidRDefault="005860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7B6" w14:paraId="78ED2685" w14:textId="77777777" w:rsidTr="00B4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D267F" w14:textId="77777777" w:rsidR="00FC045E" w:rsidRPr="00996FAF" w:rsidRDefault="00617D9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ED2680" w14:textId="77777777" w:rsidR="00FC045E" w:rsidRPr="00996FAF" w:rsidRDefault="00617D9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ED2681" w14:textId="77777777" w:rsidR="00FC045E" w:rsidRPr="00996FAF" w:rsidRDefault="00617D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ED2682" w14:textId="77777777" w:rsidR="00FC045E" w:rsidRPr="00996FAF" w:rsidRDefault="00617D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ED2683" w14:textId="77777777" w:rsidR="00FC045E" w:rsidRPr="00996FAF" w:rsidRDefault="00617D9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ED2684" w14:textId="392EC36A" w:rsidR="00FC045E" w:rsidRPr="00996FAF" w:rsidRDefault="005860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17D9C">
                  <w:rPr>
                    <w:rFonts w:ascii="Arial" w:hAnsi="Arial" w:cs="Arial"/>
                    <w:color w:val="auto"/>
                  </w:rPr>
                  <w:t>Non-compliant</w:t>
                </w:r>
              </w:sdtContent>
            </w:sdt>
            <w:r w:rsidR="00617D9C" w:rsidRPr="00996FAF">
              <w:rPr>
                <w:rFonts w:ascii="Arial" w:hAnsi="Arial" w:cs="Arial"/>
                <w:color w:val="0000FF"/>
              </w:rPr>
              <w:t xml:space="preserve"> </w:t>
            </w:r>
          </w:p>
        </w:tc>
      </w:tr>
    </w:tbl>
    <w:p w14:paraId="78ED26A0" w14:textId="77777777" w:rsidR="00D87E7C" w:rsidRDefault="00617D9C" w:rsidP="00E6322C">
      <w:pPr>
        <w:pStyle w:val="Heading20"/>
        <w:spacing w:before="0"/>
      </w:pPr>
      <w:r w:rsidRPr="00996FAF">
        <w:t>Findings</w:t>
      </w:r>
    </w:p>
    <w:p w14:paraId="516DFE49" w14:textId="53056F1E" w:rsidR="00553FB9" w:rsidRPr="00DF2F07" w:rsidRDefault="00553FB9" w:rsidP="00E6322C">
      <w:pPr>
        <w:rPr>
          <w:rFonts w:ascii="Arial" w:eastAsia="Calibri" w:hAnsi="Arial" w:cs="Arial"/>
        </w:rPr>
      </w:pPr>
      <w:r w:rsidRPr="00DF2F07">
        <w:rPr>
          <w:rFonts w:ascii="Arial" w:eastAsia="Calibri" w:hAnsi="Arial" w:cs="Arial"/>
        </w:rPr>
        <w:t xml:space="preserve">Consumers and representatives said consumers receive care that is safe and right for the consumer. Staff knowledge of consumers’ </w:t>
      </w:r>
      <w:proofErr w:type="gramStart"/>
      <w:r w:rsidRPr="00DF2F07">
        <w:rPr>
          <w:rFonts w:ascii="Arial" w:eastAsia="Calibri" w:hAnsi="Arial" w:cs="Arial"/>
        </w:rPr>
        <w:t>needs</w:t>
      </w:r>
      <w:proofErr w:type="gramEnd"/>
      <w:r w:rsidRPr="00DF2F07">
        <w:rPr>
          <w:rFonts w:ascii="Arial" w:eastAsia="Calibri" w:hAnsi="Arial" w:cs="Arial"/>
        </w:rPr>
        <w:t xml:space="preserve"> and preferences was consistent with care plan information. </w:t>
      </w:r>
      <w:r w:rsidR="003A6DBF">
        <w:rPr>
          <w:rFonts w:ascii="Arial" w:eastAsia="Calibri" w:hAnsi="Arial" w:cs="Arial"/>
        </w:rPr>
        <w:t>The service’s m</w:t>
      </w:r>
      <w:r w:rsidRPr="00DF2F07">
        <w:rPr>
          <w:rFonts w:ascii="Arial" w:eastAsia="Calibri" w:hAnsi="Arial" w:cs="Arial"/>
        </w:rPr>
        <w:t>anagement of wound care</w:t>
      </w:r>
      <w:r w:rsidR="00D23AA0">
        <w:rPr>
          <w:rFonts w:ascii="Arial" w:eastAsia="Calibri" w:hAnsi="Arial" w:cs="Arial"/>
        </w:rPr>
        <w:t>, pain</w:t>
      </w:r>
      <w:r w:rsidRPr="00DF2F07">
        <w:rPr>
          <w:rFonts w:ascii="Arial" w:eastAsia="Calibri" w:hAnsi="Arial" w:cs="Arial"/>
        </w:rPr>
        <w:t xml:space="preserve"> and restrictive practices was </w:t>
      </w:r>
      <w:r w:rsidR="003A6DBF">
        <w:rPr>
          <w:rFonts w:ascii="Arial" w:eastAsia="Calibri" w:hAnsi="Arial" w:cs="Arial"/>
        </w:rPr>
        <w:t>safe and</w:t>
      </w:r>
      <w:r w:rsidRPr="00DF2F07">
        <w:rPr>
          <w:rFonts w:ascii="Arial" w:eastAsia="Calibri" w:hAnsi="Arial" w:cs="Arial"/>
        </w:rPr>
        <w:t xml:space="preserve"> effective. </w:t>
      </w:r>
    </w:p>
    <w:p w14:paraId="03C11289" w14:textId="459DB1D0" w:rsidR="00553FB9" w:rsidRPr="004B368E" w:rsidRDefault="00553FB9" w:rsidP="00E6322C">
      <w:pPr>
        <w:rPr>
          <w:rFonts w:ascii="Arial" w:eastAsia="Calibri" w:hAnsi="Arial" w:cs="Arial"/>
        </w:rPr>
      </w:pPr>
      <w:r w:rsidRPr="00B04F0B">
        <w:rPr>
          <w:rFonts w:ascii="Arial" w:eastAsia="Calibri" w:hAnsi="Arial" w:cs="Arial"/>
        </w:rPr>
        <w:t xml:space="preserve">However, the service’s </w:t>
      </w:r>
      <w:r w:rsidRPr="00B04F0B">
        <w:rPr>
          <w:rFonts w:ascii="Arial" w:hAnsi="Arial" w:cs="Arial"/>
        </w:rPr>
        <w:t>clinical monitoring practices following a fall were not best practice or</w:t>
      </w:r>
      <w:r>
        <w:rPr>
          <w:rFonts w:ascii="Arial" w:hAnsi="Arial" w:cs="Arial"/>
        </w:rPr>
        <w:t xml:space="preserve"> aligned with the service’s polic</w:t>
      </w:r>
      <w:r w:rsidR="003A6DBF">
        <w:rPr>
          <w:rFonts w:ascii="Arial" w:hAnsi="Arial" w:cs="Arial"/>
        </w:rPr>
        <w:t>ies and procedures</w:t>
      </w:r>
      <w:r>
        <w:rPr>
          <w:rFonts w:ascii="Arial" w:hAnsi="Arial" w:cs="Arial"/>
        </w:rPr>
        <w:t xml:space="preserve">. </w:t>
      </w:r>
    </w:p>
    <w:p w14:paraId="20F0C758" w14:textId="77777777" w:rsidR="00553FB9" w:rsidRDefault="00553FB9" w:rsidP="00E6322C">
      <w:pPr>
        <w:rPr>
          <w:rFonts w:ascii="Arial" w:hAnsi="Arial" w:cs="Arial"/>
          <w:bCs/>
          <w:szCs w:val="22"/>
          <w:u w:val="single"/>
        </w:rPr>
      </w:pPr>
      <w:r w:rsidRPr="004B368E">
        <w:rPr>
          <w:rFonts w:ascii="Arial" w:hAnsi="Arial" w:cs="Arial"/>
          <w:bCs/>
          <w:szCs w:val="22"/>
          <w:u w:val="single"/>
        </w:rPr>
        <w:t>Wound management</w:t>
      </w:r>
    </w:p>
    <w:p w14:paraId="501C4FF0" w14:textId="77777777" w:rsidR="00553FB9" w:rsidRPr="004B368E" w:rsidRDefault="00553FB9" w:rsidP="00E6322C">
      <w:pPr>
        <w:rPr>
          <w:rFonts w:ascii="Arial" w:hAnsi="Arial" w:cs="Arial"/>
          <w:color w:val="auto"/>
        </w:rPr>
      </w:pPr>
      <w:r>
        <w:rPr>
          <w:rFonts w:ascii="Arial" w:hAnsi="Arial" w:cs="Arial"/>
          <w:color w:val="auto"/>
        </w:rPr>
        <w:t>The Assessment Team reviewed improvement actions undertaken by the service in response to their SIRS report (NF23/</w:t>
      </w:r>
      <w:r w:rsidRPr="00FB0A05">
        <w:rPr>
          <w:rFonts w:ascii="Arial" w:eastAsiaTheme="majorEastAsia" w:hAnsi="Arial" w:cs="Arial"/>
          <w:sz w:val="22"/>
        </w:rPr>
        <w:t>028185</w:t>
      </w:r>
      <w:r>
        <w:rPr>
          <w:rFonts w:ascii="Arial" w:eastAsiaTheme="majorEastAsia" w:hAnsi="Arial" w:cs="Arial"/>
          <w:sz w:val="22"/>
        </w:rPr>
        <w:t xml:space="preserve">) </w:t>
      </w:r>
      <w:r>
        <w:rPr>
          <w:rFonts w:ascii="Arial" w:hAnsi="Arial" w:cs="Arial"/>
          <w:color w:val="auto"/>
        </w:rPr>
        <w:t xml:space="preserve">for a </w:t>
      </w:r>
      <w:r w:rsidRPr="004B368E">
        <w:rPr>
          <w:rFonts w:ascii="Arial" w:hAnsi="Arial" w:cs="Arial"/>
          <w:color w:val="auto"/>
        </w:rPr>
        <w:t xml:space="preserve">serious incident that occurred </w:t>
      </w:r>
      <w:r>
        <w:rPr>
          <w:rFonts w:ascii="Arial" w:hAnsi="Arial" w:cs="Arial"/>
          <w:color w:val="auto"/>
        </w:rPr>
        <w:t>on 18</w:t>
      </w:r>
      <w:r w:rsidRPr="004B368E">
        <w:rPr>
          <w:rFonts w:ascii="Arial" w:hAnsi="Arial" w:cs="Arial"/>
          <w:color w:val="auto"/>
        </w:rPr>
        <w:t xml:space="preserve"> January 2023</w:t>
      </w:r>
      <w:r>
        <w:rPr>
          <w:rFonts w:ascii="Arial" w:hAnsi="Arial" w:cs="Arial"/>
          <w:color w:val="auto"/>
        </w:rPr>
        <w:t xml:space="preserve">. The service had implemented an action plan to address deficiencies in wound care. The Assessment Team identified improvements which included: </w:t>
      </w:r>
      <w:r w:rsidRPr="004B368E">
        <w:rPr>
          <w:rFonts w:ascii="Arial" w:hAnsi="Arial" w:cs="Arial"/>
          <w:color w:val="auto"/>
        </w:rPr>
        <w:t xml:space="preserve">  </w:t>
      </w:r>
    </w:p>
    <w:p w14:paraId="69338346" w14:textId="77777777" w:rsidR="00553FB9" w:rsidRPr="004B368E" w:rsidRDefault="00553FB9" w:rsidP="00E6322C">
      <w:pPr>
        <w:pStyle w:val="ListParagraph"/>
        <w:numPr>
          <w:ilvl w:val="0"/>
          <w:numId w:val="13"/>
        </w:numPr>
        <w:tabs>
          <w:tab w:val="clear" w:pos="357"/>
        </w:tabs>
        <w:ind w:left="789" w:hanging="426"/>
        <w:contextualSpacing w:val="0"/>
        <w:rPr>
          <w:rFonts w:ascii="Arial" w:eastAsia="Calibri" w:hAnsi="Arial" w:cs="Arial"/>
        </w:rPr>
      </w:pPr>
      <w:r>
        <w:rPr>
          <w:rFonts w:ascii="Arial" w:eastAsia="Calibri" w:hAnsi="Arial" w:cs="Arial"/>
        </w:rPr>
        <w:t>The service has c</w:t>
      </w:r>
      <w:r w:rsidRPr="004B368E">
        <w:rPr>
          <w:rFonts w:ascii="Arial" w:eastAsia="Calibri" w:hAnsi="Arial" w:cs="Arial"/>
        </w:rPr>
        <w:t xml:space="preserve">ontracted an external wound specialist service that reviews consumers’ wounds every 3 to 4 weeks. </w:t>
      </w:r>
      <w:r>
        <w:rPr>
          <w:rFonts w:ascii="Arial" w:eastAsia="Calibri" w:hAnsi="Arial" w:cs="Arial"/>
        </w:rPr>
        <w:t>Clinical staff</w:t>
      </w:r>
      <w:r w:rsidRPr="004B368E">
        <w:rPr>
          <w:rFonts w:ascii="Arial" w:eastAsia="Calibri" w:hAnsi="Arial" w:cs="Arial"/>
        </w:rPr>
        <w:t xml:space="preserve"> update consumers</w:t>
      </w:r>
      <w:r>
        <w:rPr>
          <w:rFonts w:ascii="Arial" w:eastAsia="Calibri" w:hAnsi="Arial" w:cs="Arial"/>
        </w:rPr>
        <w:t>’</w:t>
      </w:r>
      <w:r w:rsidRPr="004B368E">
        <w:rPr>
          <w:rFonts w:ascii="Arial" w:eastAsia="Calibri" w:hAnsi="Arial" w:cs="Arial"/>
        </w:rPr>
        <w:t xml:space="preserve"> wound care treatment plan</w:t>
      </w:r>
      <w:r>
        <w:rPr>
          <w:rFonts w:ascii="Arial" w:eastAsia="Calibri" w:hAnsi="Arial" w:cs="Arial"/>
        </w:rPr>
        <w:t xml:space="preserve"> following the reviews</w:t>
      </w:r>
      <w:r w:rsidRPr="004B368E">
        <w:rPr>
          <w:rFonts w:ascii="Arial" w:eastAsia="Calibri" w:hAnsi="Arial" w:cs="Arial"/>
        </w:rPr>
        <w:t>.</w:t>
      </w:r>
    </w:p>
    <w:p w14:paraId="78401381" w14:textId="77777777" w:rsidR="00553FB9" w:rsidRPr="004B368E" w:rsidRDefault="00553FB9" w:rsidP="00E6322C">
      <w:pPr>
        <w:pStyle w:val="ListParagraph"/>
        <w:numPr>
          <w:ilvl w:val="0"/>
          <w:numId w:val="13"/>
        </w:numPr>
        <w:tabs>
          <w:tab w:val="clear" w:pos="357"/>
        </w:tabs>
        <w:ind w:left="789" w:hanging="426"/>
        <w:contextualSpacing w:val="0"/>
        <w:rPr>
          <w:rFonts w:ascii="Arial" w:eastAsia="Calibri" w:hAnsi="Arial" w:cs="Arial"/>
        </w:rPr>
      </w:pPr>
      <w:r>
        <w:rPr>
          <w:rFonts w:ascii="Arial" w:eastAsia="Calibri" w:hAnsi="Arial" w:cs="Arial"/>
        </w:rPr>
        <w:t xml:space="preserve">Staff </w:t>
      </w:r>
      <w:r w:rsidRPr="004B368E">
        <w:rPr>
          <w:rFonts w:ascii="Arial" w:eastAsia="Calibri" w:hAnsi="Arial" w:cs="Arial"/>
        </w:rPr>
        <w:t>completed wound care training</w:t>
      </w:r>
      <w:r>
        <w:rPr>
          <w:rFonts w:ascii="Arial" w:eastAsia="Calibri" w:hAnsi="Arial" w:cs="Arial"/>
        </w:rPr>
        <w:t xml:space="preserve"> in February and March 2023.  </w:t>
      </w:r>
    </w:p>
    <w:p w14:paraId="4D393E76" w14:textId="1F58DF2B" w:rsidR="00553FB9" w:rsidRDefault="00553FB9" w:rsidP="00E6322C">
      <w:pPr>
        <w:pStyle w:val="ListParagraph"/>
        <w:numPr>
          <w:ilvl w:val="0"/>
          <w:numId w:val="13"/>
        </w:numPr>
        <w:tabs>
          <w:tab w:val="clear" w:pos="357"/>
        </w:tabs>
        <w:ind w:left="789" w:hanging="426"/>
        <w:contextualSpacing w:val="0"/>
        <w:rPr>
          <w:rFonts w:ascii="Arial" w:eastAsia="Calibri" w:hAnsi="Arial" w:cs="Arial"/>
        </w:rPr>
      </w:pPr>
      <w:r>
        <w:rPr>
          <w:rFonts w:ascii="Arial" w:eastAsia="Calibri" w:hAnsi="Arial" w:cs="Arial"/>
        </w:rPr>
        <w:t>Clinical</w:t>
      </w:r>
      <w:r w:rsidRPr="004B368E">
        <w:rPr>
          <w:rFonts w:ascii="Arial" w:eastAsia="Calibri" w:hAnsi="Arial" w:cs="Arial"/>
        </w:rPr>
        <w:t xml:space="preserve"> </w:t>
      </w:r>
      <w:r>
        <w:rPr>
          <w:rFonts w:ascii="Arial" w:eastAsia="Calibri" w:hAnsi="Arial" w:cs="Arial"/>
        </w:rPr>
        <w:t xml:space="preserve">monitoring </w:t>
      </w:r>
      <w:r w:rsidRPr="004B368E">
        <w:rPr>
          <w:rFonts w:ascii="Arial" w:eastAsia="Calibri" w:hAnsi="Arial" w:cs="Arial"/>
        </w:rPr>
        <w:t>processes</w:t>
      </w:r>
      <w:r>
        <w:rPr>
          <w:rFonts w:ascii="Arial" w:eastAsia="Calibri" w:hAnsi="Arial" w:cs="Arial"/>
        </w:rPr>
        <w:t xml:space="preserve"> by management, senior clinical </w:t>
      </w:r>
      <w:proofErr w:type="gramStart"/>
      <w:r>
        <w:rPr>
          <w:rFonts w:ascii="Arial" w:eastAsia="Calibri" w:hAnsi="Arial" w:cs="Arial"/>
        </w:rPr>
        <w:t>staff</w:t>
      </w:r>
      <w:proofErr w:type="gramEnd"/>
      <w:r>
        <w:rPr>
          <w:rFonts w:ascii="Arial" w:eastAsia="Calibri" w:hAnsi="Arial" w:cs="Arial"/>
        </w:rPr>
        <w:t xml:space="preserve"> and </w:t>
      </w:r>
      <w:r w:rsidR="004D39C1">
        <w:rPr>
          <w:rFonts w:ascii="Arial" w:eastAsia="Calibri" w:hAnsi="Arial" w:cs="Arial"/>
        </w:rPr>
        <w:t xml:space="preserve">the </w:t>
      </w:r>
      <w:r w:rsidRPr="0022562B">
        <w:rPr>
          <w:rFonts w:ascii="Arial" w:eastAsia="Calibri" w:hAnsi="Arial" w:cs="Arial"/>
        </w:rPr>
        <w:t>Quality Compliance Support Officer</w:t>
      </w:r>
      <w:r>
        <w:rPr>
          <w:rFonts w:ascii="Arial" w:eastAsia="Calibri" w:hAnsi="Arial" w:cs="Arial"/>
        </w:rPr>
        <w:t>, including:</w:t>
      </w:r>
    </w:p>
    <w:p w14:paraId="281E25C9" w14:textId="276B3386" w:rsidR="00553FB9" w:rsidRPr="0022562B" w:rsidRDefault="00553FB9" w:rsidP="00E6322C">
      <w:pPr>
        <w:pStyle w:val="ListParagraph"/>
        <w:numPr>
          <w:ilvl w:val="1"/>
          <w:numId w:val="13"/>
        </w:numPr>
        <w:tabs>
          <w:tab w:val="clear" w:pos="357"/>
        </w:tabs>
        <w:contextualSpacing w:val="0"/>
        <w:rPr>
          <w:rFonts w:ascii="Arial" w:eastAsia="Calibri" w:hAnsi="Arial" w:cs="Arial"/>
        </w:rPr>
      </w:pPr>
      <w:r>
        <w:rPr>
          <w:rFonts w:ascii="Arial" w:eastAsia="Calibri" w:hAnsi="Arial" w:cs="Arial"/>
        </w:rPr>
        <w:t>daily review of consumers’</w:t>
      </w:r>
      <w:r w:rsidRPr="0022562B">
        <w:rPr>
          <w:rFonts w:ascii="Arial" w:eastAsia="Calibri" w:hAnsi="Arial" w:cs="Arial"/>
        </w:rPr>
        <w:t xml:space="preserve"> progress notes</w:t>
      </w:r>
      <w:r>
        <w:rPr>
          <w:rFonts w:ascii="Arial" w:eastAsia="Calibri" w:hAnsi="Arial" w:cs="Arial"/>
        </w:rPr>
        <w:t xml:space="preserve"> and wound care</w:t>
      </w:r>
      <w:r w:rsidR="004D39C1">
        <w:rPr>
          <w:rFonts w:ascii="Arial" w:eastAsia="Calibri" w:hAnsi="Arial" w:cs="Arial"/>
        </w:rPr>
        <w:t>,</w:t>
      </w:r>
      <w:r>
        <w:rPr>
          <w:rFonts w:ascii="Arial" w:eastAsia="Calibri" w:hAnsi="Arial" w:cs="Arial"/>
        </w:rPr>
        <w:t xml:space="preserve"> and monthly clinical monitoring of consumers, and</w:t>
      </w:r>
    </w:p>
    <w:p w14:paraId="279C5F98" w14:textId="56A46F73" w:rsidR="00553FB9" w:rsidRPr="004B368E" w:rsidRDefault="00553FB9" w:rsidP="00E6322C">
      <w:pPr>
        <w:pStyle w:val="ListParagraph"/>
        <w:numPr>
          <w:ilvl w:val="1"/>
          <w:numId w:val="13"/>
        </w:numPr>
        <w:tabs>
          <w:tab w:val="clear" w:pos="357"/>
        </w:tabs>
        <w:contextualSpacing w:val="0"/>
        <w:rPr>
          <w:rFonts w:ascii="Arial" w:eastAsia="Calibri" w:hAnsi="Arial" w:cs="Arial"/>
          <w:color w:val="auto"/>
        </w:rPr>
      </w:pPr>
      <w:r>
        <w:rPr>
          <w:rFonts w:ascii="Arial" w:eastAsia="Calibri" w:hAnsi="Arial" w:cs="Arial"/>
        </w:rPr>
        <w:t>various daily meetings to discuss consumers’ care needs</w:t>
      </w:r>
      <w:r w:rsidR="004D39C1">
        <w:rPr>
          <w:rFonts w:ascii="Arial" w:eastAsia="Calibri" w:hAnsi="Arial" w:cs="Arial"/>
        </w:rPr>
        <w:t>,</w:t>
      </w:r>
      <w:r>
        <w:rPr>
          <w:rFonts w:ascii="Arial" w:eastAsia="Calibri" w:hAnsi="Arial" w:cs="Arial"/>
        </w:rPr>
        <w:t xml:space="preserve"> and any concerns i</w:t>
      </w:r>
      <w:r w:rsidRPr="004B368E">
        <w:rPr>
          <w:rFonts w:ascii="Arial" w:eastAsia="Calibri" w:hAnsi="Arial" w:cs="Arial"/>
        </w:rPr>
        <w:t xml:space="preserve">dentified during staff handover or </w:t>
      </w:r>
      <w:r>
        <w:rPr>
          <w:rFonts w:ascii="Arial" w:eastAsia="Calibri" w:hAnsi="Arial" w:cs="Arial"/>
        </w:rPr>
        <w:t>the</w:t>
      </w:r>
      <w:r w:rsidRPr="004B368E">
        <w:rPr>
          <w:rFonts w:ascii="Arial" w:eastAsia="Calibri" w:hAnsi="Arial" w:cs="Arial"/>
        </w:rPr>
        <w:t xml:space="preserve"> daily review of consumers’ progress notes</w:t>
      </w:r>
      <w:r>
        <w:rPr>
          <w:rFonts w:ascii="Arial" w:eastAsia="Calibri" w:hAnsi="Arial" w:cs="Arial"/>
        </w:rPr>
        <w:t xml:space="preserve">. </w:t>
      </w:r>
    </w:p>
    <w:p w14:paraId="350C2050" w14:textId="7F1A407E" w:rsidR="00553FB9" w:rsidRPr="004B368E" w:rsidRDefault="00553FB9" w:rsidP="00E6322C">
      <w:pPr>
        <w:pStyle w:val="ListParagraph"/>
        <w:numPr>
          <w:ilvl w:val="0"/>
          <w:numId w:val="13"/>
        </w:numPr>
        <w:tabs>
          <w:tab w:val="clear" w:pos="357"/>
        </w:tabs>
        <w:ind w:left="789" w:hanging="426"/>
        <w:contextualSpacing w:val="0"/>
        <w:rPr>
          <w:rFonts w:ascii="Arial" w:eastAsia="Calibri" w:hAnsi="Arial" w:cs="Arial"/>
          <w:color w:val="auto"/>
        </w:rPr>
      </w:pPr>
      <w:r w:rsidRPr="004B368E">
        <w:rPr>
          <w:rFonts w:ascii="Arial" w:eastAsia="Calibri" w:hAnsi="Arial" w:cs="Arial"/>
          <w:color w:val="auto"/>
        </w:rPr>
        <w:t>Registered staff review daily consumers</w:t>
      </w:r>
      <w:r>
        <w:rPr>
          <w:rFonts w:ascii="Arial" w:eastAsia="Calibri" w:hAnsi="Arial" w:cs="Arial"/>
          <w:color w:val="auto"/>
        </w:rPr>
        <w:t>’</w:t>
      </w:r>
      <w:r w:rsidRPr="004B368E">
        <w:rPr>
          <w:rFonts w:ascii="Arial" w:eastAsia="Calibri" w:hAnsi="Arial" w:cs="Arial"/>
          <w:color w:val="auto"/>
        </w:rPr>
        <w:t xml:space="preserve"> wound </w:t>
      </w:r>
      <w:r w:rsidR="00F559E6">
        <w:rPr>
          <w:rFonts w:ascii="Arial" w:eastAsia="Calibri" w:hAnsi="Arial" w:cs="Arial"/>
          <w:color w:val="auto"/>
        </w:rPr>
        <w:t>dressings</w:t>
      </w:r>
      <w:r w:rsidRPr="004B368E">
        <w:rPr>
          <w:rFonts w:ascii="Arial" w:eastAsia="Calibri" w:hAnsi="Arial" w:cs="Arial"/>
          <w:color w:val="auto"/>
        </w:rPr>
        <w:t xml:space="preserve"> to ensure </w:t>
      </w:r>
      <w:r>
        <w:rPr>
          <w:rFonts w:ascii="Arial" w:eastAsia="Calibri" w:hAnsi="Arial" w:cs="Arial"/>
          <w:color w:val="auto"/>
        </w:rPr>
        <w:t>they are</w:t>
      </w:r>
      <w:r w:rsidRPr="004B368E">
        <w:rPr>
          <w:rFonts w:ascii="Arial" w:eastAsia="Calibri" w:hAnsi="Arial" w:cs="Arial"/>
          <w:color w:val="auto"/>
        </w:rPr>
        <w:t xml:space="preserve"> clean and intact, and if not, </w:t>
      </w:r>
      <w:r>
        <w:rPr>
          <w:rFonts w:ascii="Arial" w:eastAsia="Calibri" w:hAnsi="Arial" w:cs="Arial"/>
          <w:color w:val="auto"/>
        </w:rPr>
        <w:t xml:space="preserve">they </w:t>
      </w:r>
      <w:r w:rsidRPr="004B368E">
        <w:rPr>
          <w:rFonts w:ascii="Arial" w:eastAsia="Calibri" w:hAnsi="Arial" w:cs="Arial"/>
          <w:color w:val="auto"/>
        </w:rPr>
        <w:t>complete wound care.</w:t>
      </w:r>
      <w:r>
        <w:rPr>
          <w:rFonts w:ascii="Arial" w:eastAsia="Calibri" w:hAnsi="Arial" w:cs="Arial"/>
          <w:color w:val="auto"/>
        </w:rPr>
        <w:t xml:space="preserve"> </w:t>
      </w:r>
      <w:r w:rsidRPr="004B368E">
        <w:rPr>
          <w:rFonts w:ascii="Arial" w:eastAsia="Calibri" w:hAnsi="Arial" w:cs="Arial"/>
          <w:color w:val="auto"/>
        </w:rPr>
        <w:t>Consumer</w:t>
      </w:r>
      <w:r>
        <w:rPr>
          <w:rFonts w:ascii="Arial" w:eastAsia="Calibri" w:hAnsi="Arial" w:cs="Arial"/>
          <w:color w:val="auto"/>
        </w:rPr>
        <w:t>s’</w:t>
      </w:r>
      <w:r w:rsidRPr="004B368E">
        <w:rPr>
          <w:rFonts w:ascii="Arial" w:eastAsia="Calibri" w:hAnsi="Arial" w:cs="Arial"/>
          <w:color w:val="auto"/>
        </w:rPr>
        <w:t xml:space="preserve"> wound care is completed within 24 hours of prescribed time</w:t>
      </w:r>
      <w:r>
        <w:rPr>
          <w:rFonts w:ascii="Arial" w:eastAsia="Calibri" w:hAnsi="Arial" w:cs="Arial"/>
          <w:color w:val="auto"/>
        </w:rPr>
        <w:t>.</w:t>
      </w:r>
      <w:r w:rsidRPr="004B368E">
        <w:rPr>
          <w:rFonts w:ascii="Arial" w:eastAsia="Calibri" w:hAnsi="Arial" w:cs="Arial"/>
          <w:color w:val="auto"/>
        </w:rPr>
        <w:t xml:space="preserve"> </w:t>
      </w:r>
    </w:p>
    <w:p w14:paraId="2D406B97" w14:textId="77777777" w:rsidR="00553FB9" w:rsidRPr="004B368E" w:rsidRDefault="00553FB9" w:rsidP="00E6322C">
      <w:pPr>
        <w:pStyle w:val="ListParagraph"/>
        <w:numPr>
          <w:ilvl w:val="0"/>
          <w:numId w:val="13"/>
        </w:numPr>
        <w:tabs>
          <w:tab w:val="clear" w:pos="357"/>
        </w:tabs>
        <w:ind w:left="789" w:hanging="426"/>
        <w:contextualSpacing w:val="0"/>
        <w:rPr>
          <w:rFonts w:ascii="Arial" w:eastAsia="Calibri" w:hAnsi="Arial" w:cs="Arial"/>
          <w:color w:val="auto"/>
        </w:rPr>
      </w:pPr>
      <w:r>
        <w:rPr>
          <w:rFonts w:ascii="Arial" w:eastAsia="Calibri" w:hAnsi="Arial" w:cs="Arial"/>
          <w:color w:val="auto"/>
        </w:rPr>
        <w:t>The service had changed</w:t>
      </w:r>
      <w:r w:rsidRPr="004B368E">
        <w:rPr>
          <w:rFonts w:ascii="Arial" w:eastAsia="Calibri" w:hAnsi="Arial" w:cs="Arial"/>
          <w:color w:val="auto"/>
        </w:rPr>
        <w:t xml:space="preserve"> the moisturising product </w:t>
      </w:r>
      <w:r>
        <w:rPr>
          <w:rFonts w:ascii="Arial" w:eastAsia="Calibri" w:hAnsi="Arial" w:cs="Arial"/>
          <w:color w:val="auto"/>
        </w:rPr>
        <w:t>used</w:t>
      </w:r>
      <w:r w:rsidRPr="004B368E">
        <w:rPr>
          <w:rFonts w:ascii="Arial" w:eastAsia="Calibri" w:hAnsi="Arial" w:cs="Arial"/>
          <w:color w:val="auto"/>
        </w:rPr>
        <w:t xml:space="preserve"> to promote consumers’ skin integrity</w:t>
      </w:r>
      <w:r>
        <w:rPr>
          <w:rFonts w:ascii="Arial" w:eastAsia="Calibri" w:hAnsi="Arial" w:cs="Arial"/>
          <w:color w:val="auto"/>
        </w:rPr>
        <w:t>. C</w:t>
      </w:r>
      <w:r w:rsidRPr="004B368E">
        <w:rPr>
          <w:rFonts w:ascii="Arial" w:eastAsia="Calibri" w:hAnsi="Arial" w:cs="Arial"/>
          <w:color w:val="auto"/>
        </w:rPr>
        <w:t xml:space="preserve">onsumers’ skin is moisturised twice daily. </w:t>
      </w:r>
      <w:r>
        <w:rPr>
          <w:rFonts w:ascii="Arial" w:eastAsia="Calibri" w:hAnsi="Arial" w:cs="Arial"/>
          <w:color w:val="auto"/>
        </w:rPr>
        <w:t>The</w:t>
      </w:r>
      <w:r w:rsidRPr="004B368E">
        <w:rPr>
          <w:rFonts w:ascii="Arial" w:eastAsia="Calibri" w:hAnsi="Arial" w:cs="Arial"/>
          <w:color w:val="auto"/>
        </w:rPr>
        <w:t xml:space="preserve"> service’s clinical indicator data identified a downward trend in skin tears.</w:t>
      </w:r>
    </w:p>
    <w:p w14:paraId="1B6C411F" w14:textId="77777777" w:rsidR="00553FB9" w:rsidRDefault="00553FB9" w:rsidP="00E6322C">
      <w:pPr>
        <w:pStyle w:val="ListParagraph"/>
        <w:numPr>
          <w:ilvl w:val="0"/>
          <w:numId w:val="13"/>
        </w:numPr>
        <w:tabs>
          <w:tab w:val="clear" w:pos="357"/>
        </w:tabs>
        <w:ind w:left="789" w:hanging="426"/>
        <w:contextualSpacing w:val="0"/>
        <w:rPr>
          <w:rFonts w:ascii="Arial" w:eastAsia="Calibri" w:hAnsi="Arial" w:cs="Arial"/>
        </w:rPr>
      </w:pPr>
      <w:r>
        <w:rPr>
          <w:rFonts w:ascii="Arial" w:eastAsia="Calibri" w:hAnsi="Arial" w:cs="Arial"/>
        </w:rPr>
        <w:t xml:space="preserve">An additional </w:t>
      </w:r>
      <w:r w:rsidRPr="004B368E">
        <w:rPr>
          <w:rFonts w:ascii="Arial" w:eastAsia="Calibri" w:hAnsi="Arial" w:cs="Arial"/>
        </w:rPr>
        <w:t>wound trolley</w:t>
      </w:r>
      <w:r>
        <w:rPr>
          <w:rFonts w:ascii="Arial" w:eastAsia="Calibri" w:hAnsi="Arial" w:cs="Arial"/>
        </w:rPr>
        <w:t xml:space="preserve"> had been purchased</w:t>
      </w:r>
      <w:r w:rsidRPr="004B368E">
        <w:rPr>
          <w:rFonts w:ascii="Arial" w:eastAsia="Calibri" w:hAnsi="Arial" w:cs="Arial"/>
        </w:rPr>
        <w:t xml:space="preserve"> </w:t>
      </w:r>
      <w:r>
        <w:rPr>
          <w:rFonts w:ascii="Arial" w:eastAsia="Calibri" w:hAnsi="Arial" w:cs="Arial"/>
        </w:rPr>
        <w:t>to</w:t>
      </w:r>
      <w:r w:rsidRPr="004B368E">
        <w:rPr>
          <w:rFonts w:ascii="Arial" w:eastAsia="Calibri" w:hAnsi="Arial" w:cs="Arial"/>
        </w:rPr>
        <w:t xml:space="preserve"> support registered staff to complete consumers’ wound care during the day shift.</w:t>
      </w:r>
    </w:p>
    <w:p w14:paraId="230AFDC2" w14:textId="3D03D3C2" w:rsidR="00553FB9" w:rsidRPr="00A752ED" w:rsidRDefault="00553FB9" w:rsidP="00553FB9">
      <w:pPr>
        <w:rPr>
          <w:rFonts w:ascii="Arial" w:hAnsi="Arial" w:cs="Arial"/>
          <w:bCs/>
          <w:szCs w:val="22"/>
        </w:rPr>
      </w:pPr>
      <w:r w:rsidRPr="00A752ED">
        <w:rPr>
          <w:rFonts w:ascii="Arial" w:hAnsi="Arial" w:cs="Arial"/>
          <w:bCs/>
          <w:szCs w:val="22"/>
        </w:rPr>
        <w:t xml:space="preserve">The Assessment Contact Report included evidence that consumers with current wounds were satisfied their wounds were well managed and staff monitored their skin regularly. Wound care documentation for those consumers demonstrated </w:t>
      </w:r>
      <w:r w:rsidR="00516607">
        <w:rPr>
          <w:rFonts w:ascii="Arial" w:hAnsi="Arial" w:cs="Arial"/>
          <w:bCs/>
          <w:szCs w:val="22"/>
        </w:rPr>
        <w:t>wound</w:t>
      </w:r>
      <w:r w:rsidRPr="00A752ED">
        <w:rPr>
          <w:rFonts w:ascii="Arial" w:hAnsi="Arial" w:cs="Arial"/>
          <w:bCs/>
          <w:szCs w:val="22"/>
        </w:rPr>
        <w:t xml:space="preserve"> care was completed as prescribed and regular review by a registered nurse was occurring. The healing status of the wound was documented. One consumer’s care documentation recorded the involvement of a wound care </w:t>
      </w:r>
      <w:r w:rsidRPr="00A752ED">
        <w:rPr>
          <w:rFonts w:ascii="Arial" w:hAnsi="Arial" w:cs="Arial"/>
          <w:bCs/>
          <w:szCs w:val="22"/>
        </w:rPr>
        <w:lastRenderedPageBreak/>
        <w:t xml:space="preserve">specialist in the treatment of their wound, which healed. Ongoing pressure injury management strategies were documented for the consumer.  </w:t>
      </w:r>
    </w:p>
    <w:p w14:paraId="77B5B77E" w14:textId="77777777" w:rsidR="00553FB9" w:rsidRPr="00465C62" w:rsidRDefault="00553FB9" w:rsidP="00E6322C">
      <w:pPr>
        <w:rPr>
          <w:rFonts w:ascii="Arial" w:eastAsia="Calibri" w:hAnsi="Arial" w:cs="Arial"/>
        </w:rPr>
      </w:pPr>
      <w:r>
        <w:rPr>
          <w:rFonts w:ascii="Arial" w:eastAsia="Calibri" w:hAnsi="Arial" w:cs="Arial"/>
        </w:rPr>
        <w:t xml:space="preserve">Based on the evidence in the Assessment Contact Report, I am satisfied the service is effectively managing wound care. </w:t>
      </w:r>
    </w:p>
    <w:p w14:paraId="0A911611" w14:textId="50FF452F" w:rsidR="00D23AA0" w:rsidRDefault="00D23AA0" w:rsidP="00D23AA0">
      <w:pPr>
        <w:rPr>
          <w:rFonts w:ascii="Arial" w:hAnsi="Arial" w:cs="Arial"/>
          <w:bCs/>
          <w:szCs w:val="22"/>
          <w:u w:val="single"/>
        </w:rPr>
      </w:pPr>
      <w:r>
        <w:rPr>
          <w:rFonts w:ascii="Arial" w:hAnsi="Arial" w:cs="Arial"/>
          <w:bCs/>
          <w:szCs w:val="22"/>
          <w:u w:val="single"/>
        </w:rPr>
        <w:t>Pain</w:t>
      </w:r>
      <w:r w:rsidRPr="004B368E">
        <w:rPr>
          <w:rFonts w:ascii="Arial" w:hAnsi="Arial" w:cs="Arial"/>
          <w:bCs/>
          <w:szCs w:val="22"/>
          <w:u w:val="single"/>
        </w:rPr>
        <w:t xml:space="preserve"> management</w:t>
      </w:r>
    </w:p>
    <w:p w14:paraId="6C0DE9C6" w14:textId="264EC0A5" w:rsidR="00D23AA0" w:rsidRDefault="00D23AA0" w:rsidP="00D23AA0">
      <w:pPr>
        <w:rPr>
          <w:rFonts w:ascii="Arial" w:hAnsi="Arial" w:cs="Arial"/>
        </w:rPr>
      </w:pPr>
      <w:r>
        <w:rPr>
          <w:rFonts w:ascii="Arial" w:hAnsi="Arial" w:cs="Arial"/>
        </w:rPr>
        <w:t>C</w:t>
      </w:r>
      <w:r w:rsidRPr="00D23AA0">
        <w:rPr>
          <w:rFonts w:ascii="Arial" w:hAnsi="Arial" w:cs="Arial"/>
        </w:rPr>
        <w:t xml:space="preserve">onsumers </w:t>
      </w:r>
      <w:r>
        <w:rPr>
          <w:rFonts w:ascii="Arial" w:hAnsi="Arial" w:cs="Arial"/>
        </w:rPr>
        <w:t xml:space="preserve">were satisfied that </w:t>
      </w:r>
      <w:r w:rsidRPr="00D23AA0">
        <w:rPr>
          <w:rFonts w:ascii="Arial" w:hAnsi="Arial" w:cs="Arial"/>
        </w:rPr>
        <w:t xml:space="preserve">staff attend to their pain needs when required and </w:t>
      </w:r>
      <w:r w:rsidR="00516607">
        <w:rPr>
          <w:rFonts w:ascii="Arial" w:hAnsi="Arial" w:cs="Arial"/>
        </w:rPr>
        <w:t xml:space="preserve">that </w:t>
      </w:r>
      <w:r w:rsidRPr="00D23AA0">
        <w:rPr>
          <w:rFonts w:ascii="Arial" w:hAnsi="Arial" w:cs="Arial"/>
        </w:rPr>
        <w:t xml:space="preserve">pain management strategies </w:t>
      </w:r>
      <w:r>
        <w:rPr>
          <w:rFonts w:ascii="Arial" w:hAnsi="Arial" w:cs="Arial"/>
        </w:rPr>
        <w:t>were effective</w:t>
      </w:r>
      <w:r w:rsidRPr="00D23AA0">
        <w:rPr>
          <w:rFonts w:ascii="Arial" w:hAnsi="Arial" w:cs="Arial"/>
        </w:rPr>
        <w:t>.</w:t>
      </w:r>
      <w:r w:rsidR="00A5782B">
        <w:rPr>
          <w:rFonts w:ascii="Arial" w:hAnsi="Arial" w:cs="Arial"/>
        </w:rPr>
        <w:t xml:space="preserve"> Care documentation reflected effective pain monitoring and management strategies. </w:t>
      </w:r>
    </w:p>
    <w:p w14:paraId="114D4993" w14:textId="77777777" w:rsidR="00553FB9" w:rsidRPr="004B368E" w:rsidRDefault="00553FB9" w:rsidP="00553FB9">
      <w:pPr>
        <w:rPr>
          <w:rStyle w:val="PlaceholderText"/>
          <w:rFonts w:ascii="Arial" w:eastAsia="Calibri" w:hAnsi="Arial" w:cs="Arial"/>
          <w:color w:val="auto"/>
          <w:u w:val="single"/>
        </w:rPr>
      </w:pPr>
      <w:r w:rsidRPr="004B368E">
        <w:rPr>
          <w:rStyle w:val="PlaceholderText"/>
          <w:rFonts w:ascii="Arial" w:eastAsia="Calibri" w:hAnsi="Arial" w:cs="Arial"/>
          <w:color w:val="auto"/>
          <w:u w:val="single"/>
        </w:rPr>
        <w:t>Restrictive practices</w:t>
      </w:r>
    </w:p>
    <w:p w14:paraId="5D0C35FC" w14:textId="08D4C711" w:rsidR="00553FB9" w:rsidRDefault="00553FB9" w:rsidP="00553FB9">
      <w:pPr>
        <w:rPr>
          <w:rStyle w:val="PlaceholderText"/>
          <w:rFonts w:ascii="Arial" w:eastAsia="Calibri" w:hAnsi="Arial" w:cs="Arial"/>
          <w:color w:val="auto"/>
        </w:rPr>
      </w:pPr>
      <w:r w:rsidRPr="004B368E">
        <w:rPr>
          <w:rStyle w:val="PlaceholderText"/>
          <w:rFonts w:ascii="Arial" w:eastAsia="Calibri" w:hAnsi="Arial" w:cs="Arial"/>
          <w:color w:val="auto"/>
        </w:rPr>
        <w:t xml:space="preserve">The </w:t>
      </w:r>
      <w:r>
        <w:rPr>
          <w:rFonts w:ascii="Arial" w:eastAsia="Calibri" w:hAnsi="Arial" w:cs="Arial"/>
        </w:rPr>
        <w:t>Assessment Contact Report</w:t>
      </w:r>
      <w:r>
        <w:rPr>
          <w:rStyle w:val="PlaceholderText"/>
          <w:rFonts w:ascii="Arial" w:eastAsia="Calibri" w:hAnsi="Arial" w:cs="Arial"/>
          <w:color w:val="auto"/>
        </w:rPr>
        <w:t xml:space="preserve"> identified restrictive practices were generally managed effectively. Deficiencies related to the documentation for one consumer prescribed psychotropic medication were rectified by the service during the Assessment Contact visit. The prescribed medication had not been administered to the consumer. </w:t>
      </w:r>
    </w:p>
    <w:p w14:paraId="3B1E00D5" w14:textId="3AD8E0AE" w:rsidR="00553FB9" w:rsidRPr="00C32547" w:rsidRDefault="00553FB9" w:rsidP="008D194E">
      <w:pPr>
        <w:rPr>
          <w:rStyle w:val="PlaceholderText"/>
          <w:rFonts w:ascii="Arial" w:eastAsia="Calibri" w:hAnsi="Arial" w:cs="Arial"/>
          <w:color w:val="auto"/>
        </w:rPr>
      </w:pPr>
      <w:r>
        <w:rPr>
          <w:rStyle w:val="PlaceholderText"/>
          <w:rFonts w:ascii="Arial" w:eastAsia="Calibri" w:hAnsi="Arial" w:cs="Arial"/>
          <w:color w:val="auto"/>
        </w:rPr>
        <w:t xml:space="preserve">The approved provider’s response to the Assessment Contact Report also described various actions to improve the service’s management </w:t>
      </w:r>
      <w:r w:rsidR="008D194E">
        <w:rPr>
          <w:rStyle w:val="PlaceholderText"/>
          <w:rFonts w:ascii="Arial" w:eastAsia="Calibri" w:hAnsi="Arial" w:cs="Arial"/>
          <w:color w:val="auto"/>
        </w:rPr>
        <w:t xml:space="preserve">and monitoring </w:t>
      </w:r>
      <w:r>
        <w:rPr>
          <w:rStyle w:val="PlaceholderText"/>
          <w:rFonts w:ascii="Arial" w:eastAsia="Calibri" w:hAnsi="Arial" w:cs="Arial"/>
          <w:color w:val="auto"/>
        </w:rPr>
        <w:t>of chemical restrictive practices</w:t>
      </w:r>
      <w:r w:rsidR="008D194E">
        <w:rPr>
          <w:rStyle w:val="PlaceholderText"/>
          <w:rFonts w:ascii="Arial" w:eastAsia="Calibri" w:hAnsi="Arial" w:cs="Arial"/>
          <w:color w:val="auto"/>
        </w:rPr>
        <w:t>.</w:t>
      </w:r>
    </w:p>
    <w:p w14:paraId="0912B004" w14:textId="3C242567" w:rsidR="00553FB9" w:rsidRPr="00AB1135" w:rsidRDefault="00553FB9" w:rsidP="00553FB9">
      <w:pPr>
        <w:rPr>
          <w:rFonts w:ascii="Arial" w:eastAsia="Calibri" w:hAnsi="Arial" w:cs="Arial"/>
          <w:color w:val="auto"/>
        </w:rPr>
      </w:pPr>
      <w:r>
        <w:rPr>
          <w:rStyle w:val="PlaceholderText"/>
          <w:rFonts w:ascii="Arial" w:eastAsia="Calibri" w:hAnsi="Arial" w:cs="Arial"/>
          <w:color w:val="auto"/>
        </w:rPr>
        <w:t xml:space="preserve">I am satisfied that, overall, the service effectively manages restrictive practices. </w:t>
      </w:r>
    </w:p>
    <w:p w14:paraId="2CF74B9E" w14:textId="77777777" w:rsidR="00553FB9" w:rsidRDefault="00553FB9" w:rsidP="00553FB9">
      <w:pPr>
        <w:rPr>
          <w:rFonts w:ascii="Arial" w:eastAsia="Calibri" w:hAnsi="Arial" w:cs="Arial"/>
          <w:u w:val="single"/>
        </w:rPr>
      </w:pPr>
      <w:r w:rsidRPr="004B368E">
        <w:rPr>
          <w:rFonts w:ascii="Arial" w:eastAsia="Calibri" w:hAnsi="Arial" w:cs="Arial"/>
          <w:u w:val="single"/>
        </w:rPr>
        <w:t>Falls management</w:t>
      </w:r>
    </w:p>
    <w:p w14:paraId="261CAEC9" w14:textId="6A1CC2F3" w:rsidR="00553FB9" w:rsidRPr="004B368E" w:rsidRDefault="00553FB9" w:rsidP="00E6322C">
      <w:pPr>
        <w:rPr>
          <w:rFonts w:ascii="Arial" w:hAnsi="Arial" w:cs="Arial"/>
        </w:rPr>
      </w:pPr>
      <w:r w:rsidRPr="004B368E">
        <w:rPr>
          <w:rFonts w:ascii="Arial" w:hAnsi="Arial" w:cs="Arial"/>
        </w:rPr>
        <w:t xml:space="preserve">The Assessment </w:t>
      </w:r>
      <w:r>
        <w:rPr>
          <w:rFonts w:ascii="Arial" w:hAnsi="Arial" w:cs="Arial"/>
        </w:rPr>
        <w:t>Contact Report identified</w:t>
      </w:r>
      <w:r w:rsidRPr="004B368E">
        <w:rPr>
          <w:rFonts w:ascii="Arial" w:hAnsi="Arial" w:cs="Arial"/>
        </w:rPr>
        <w:t xml:space="preserve"> three consumers</w:t>
      </w:r>
      <w:r>
        <w:rPr>
          <w:rFonts w:ascii="Arial" w:hAnsi="Arial" w:cs="Arial"/>
        </w:rPr>
        <w:t xml:space="preserve"> for whom clinical monitoring following a fall was </w:t>
      </w:r>
      <w:r w:rsidRPr="004B368E">
        <w:rPr>
          <w:rFonts w:ascii="Arial" w:hAnsi="Arial" w:cs="Arial"/>
        </w:rPr>
        <w:t xml:space="preserve">not completed in line </w:t>
      </w:r>
      <w:r>
        <w:rPr>
          <w:rFonts w:ascii="Arial" w:hAnsi="Arial" w:cs="Arial"/>
        </w:rPr>
        <w:t xml:space="preserve">with best practice or </w:t>
      </w:r>
      <w:r w:rsidRPr="004B368E">
        <w:rPr>
          <w:rFonts w:ascii="Arial" w:hAnsi="Arial" w:cs="Arial"/>
        </w:rPr>
        <w:t>the service’s fall management policy</w:t>
      </w:r>
      <w:r w:rsidR="005B7C54">
        <w:rPr>
          <w:rFonts w:ascii="Arial" w:hAnsi="Arial" w:cs="Arial"/>
        </w:rPr>
        <w:t>. N</w:t>
      </w:r>
      <w:r>
        <w:rPr>
          <w:rFonts w:ascii="Arial" w:hAnsi="Arial" w:cs="Arial"/>
        </w:rPr>
        <w:t>eurological and vital sign observations, and the effectiveness of pain management strategies</w:t>
      </w:r>
      <w:r w:rsidR="005B7C54">
        <w:rPr>
          <w:rFonts w:ascii="Arial" w:hAnsi="Arial" w:cs="Arial"/>
        </w:rPr>
        <w:t xml:space="preserve"> were not consistently completed</w:t>
      </w:r>
      <w:r w:rsidRPr="004B368E">
        <w:rPr>
          <w:rFonts w:ascii="Arial" w:hAnsi="Arial" w:cs="Arial"/>
        </w:rPr>
        <w:t xml:space="preserve">. </w:t>
      </w:r>
      <w:r w:rsidRPr="004B368E">
        <w:rPr>
          <w:rFonts w:ascii="Arial" w:hAnsi="Arial" w:cs="Arial"/>
          <w:color w:val="auto"/>
        </w:rPr>
        <w:t>M</w:t>
      </w:r>
      <w:r w:rsidRPr="004B368E">
        <w:rPr>
          <w:rFonts w:ascii="Arial" w:hAnsi="Arial" w:cs="Arial"/>
          <w:bCs/>
          <w:szCs w:val="22"/>
        </w:rPr>
        <w:t xml:space="preserve">anagement </w:t>
      </w:r>
      <w:r>
        <w:rPr>
          <w:rFonts w:ascii="Arial" w:hAnsi="Arial" w:cs="Arial"/>
          <w:bCs/>
          <w:szCs w:val="22"/>
        </w:rPr>
        <w:t>advised</w:t>
      </w:r>
      <w:r w:rsidRPr="004B368E">
        <w:rPr>
          <w:rFonts w:ascii="Arial" w:hAnsi="Arial" w:cs="Arial"/>
          <w:bCs/>
          <w:szCs w:val="22"/>
        </w:rPr>
        <w:t xml:space="preserve"> there </w:t>
      </w:r>
      <w:r>
        <w:rPr>
          <w:rFonts w:ascii="Arial" w:hAnsi="Arial" w:cs="Arial"/>
          <w:bCs/>
          <w:szCs w:val="22"/>
        </w:rPr>
        <w:t>were</w:t>
      </w:r>
      <w:r w:rsidRPr="004B368E">
        <w:rPr>
          <w:rFonts w:ascii="Arial" w:hAnsi="Arial" w:cs="Arial"/>
          <w:bCs/>
          <w:szCs w:val="22"/>
        </w:rPr>
        <w:t xml:space="preserve"> gaps in registered staffs’ </w:t>
      </w:r>
      <w:r w:rsidRPr="004B368E">
        <w:rPr>
          <w:rFonts w:ascii="Arial" w:hAnsi="Arial" w:cs="Arial"/>
          <w:bCs/>
          <w:color w:val="auto"/>
          <w:szCs w:val="22"/>
        </w:rPr>
        <w:t xml:space="preserve">knowledge </w:t>
      </w:r>
      <w:r>
        <w:rPr>
          <w:rFonts w:ascii="Arial" w:hAnsi="Arial" w:cs="Arial"/>
          <w:bCs/>
          <w:color w:val="auto"/>
          <w:szCs w:val="22"/>
        </w:rPr>
        <w:t>of</w:t>
      </w:r>
      <w:r w:rsidRPr="004B368E">
        <w:rPr>
          <w:rFonts w:ascii="Arial" w:hAnsi="Arial" w:cs="Arial"/>
          <w:bCs/>
          <w:color w:val="auto"/>
          <w:szCs w:val="22"/>
        </w:rPr>
        <w:t xml:space="preserve"> </w:t>
      </w:r>
      <w:r>
        <w:rPr>
          <w:rFonts w:ascii="Arial" w:hAnsi="Arial" w:cs="Arial"/>
          <w:bCs/>
          <w:color w:val="auto"/>
          <w:szCs w:val="22"/>
        </w:rPr>
        <w:t>post-fall</w:t>
      </w:r>
      <w:r w:rsidRPr="004B368E">
        <w:rPr>
          <w:rFonts w:ascii="Arial" w:hAnsi="Arial" w:cs="Arial"/>
          <w:bCs/>
          <w:color w:val="auto"/>
          <w:szCs w:val="22"/>
        </w:rPr>
        <w:t xml:space="preserve"> management</w:t>
      </w:r>
      <w:r w:rsidRPr="004B368E">
        <w:rPr>
          <w:rFonts w:ascii="Arial" w:hAnsi="Arial" w:cs="Arial"/>
          <w:bCs/>
          <w:szCs w:val="22"/>
        </w:rPr>
        <w:t xml:space="preserve">. </w:t>
      </w:r>
      <w:r>
        <w:rPr>
          <w:rFonts w:ascii="Arial" w:hAnsi="Arial" w:cs="Arial"/>
        </w:rPr>
        <w:t xml:space="preserve">The approved provider’s response acknowledged the findings in the Assessment Contact Report and </w:t>
      </w:r>
      <w:r w:rsidR="003D2AD9">
        <w:rPr>
          <w:rFonts w:ascii="Arial" w:hAnsi="Arial" w:cs="Arial"/>
        </w:rPr>
        <w:t xml:space="preserve">identified improvement </w:t>
      </w:r>
      <w:r>
        <w:rPr>
          <w:rFonts w:ascii="Arial" w:hAnsi="Arial" w:cs="Arial"/>
        </w:rPr>
        <w:t>actions to address the</w:t>
      </w:r>
      <w:r w:rsidR="003D2AD9">
        <w:rPr>
          <w:rFonts w:ascii="Arial" w:hAnsi="Arial" w:cs="Arial"/>
        </w:rPr>
        <w:t xml:space="preserve"> </w:t>
      </w:r>
      <w:r>
        <w:rPr>
          <w:rFonts w:ascii="Arial" w:hAnsi="Arial" w:cs="Arial"/>
        </w:rPr>
        <w:t>deficiencies, which include</w:t>
      </w:r>
      <w:r w:rsidR="003D2AD9">
        <w:rPr>
          <w:rFonts w:ascii="Arial" w:hAnsi="Arial" w:cs="Arial"/>
        </w:rPr>
        <w:t>d</w:t>
      </w:r>
      <w:r>
        <w:rPr>
          <w:rFonts w:ascii="Arial" w:hAnsi="Arial" w:cs="Arial"/>
        </w:rPr>
        <w:t>:</w:t>
      </w:r>
      <w:r w:rsidRPr="004B368E">
        <w:rPr>
          <w:rFonts w:ascii="Arial" w:hAnsi="Arial" w:cs="Arial"/>
          <w:i/>
          <w:iCs/>
          <w:color w:val="70AD47" w:themeColor="accent6"/>
        </w:rPr>
        <w:t xml:space="preserve"> </w:t>
      </w:r>
    </w:p>
    <w:p w14:paraId="356A2C50" w14:textId="31C78839" w:rsidR="00553FB9" w:rsidRDefault="00553FB9" w:rsidP="00E6322C">
      <w:pPr>
        <w:pStyle w:val="ListParagraph"/>
        <w:numPr>
          <w:ilvl w:val="0"/>
          <w:numId w:val="13"/>
        </w:numPr>
        <w:tabs>
          <w:tab w:val="clear" w:pos="357"/>
        </w:tabs>
        <w:ind w:left="789" w:hanging="426"/>
        <w:contextualSpacing w:val="0"/>
        <w:rPr>
          <w:rStyle w:val="PlaceholderText"/>
          <w:rFonts w:ascii="Arial" w:eastAsia="Calibri" w:hAnsi="Arial" w:cs="Arial"/>
          <w:color w:val="auto"/>
        </w:rPr>
      </w:pPr>
      <w:r>
        <w:rPr>
          <w:rStyle w:val="PlaceholderText"/>
          <w:rFonts w:ascii="Arial" w:eastAsia="Calibri" w:hAnsi="Arial" w:cs="Arial"/>
          <w:color w:val="auto"/>
        </w:rPr>
        <w:t>Provided staff information and education on the service’s falls management pathways</w:t>
      </w:r>
      <w:r w:rsidR="000D7A5E">
        <w:rPr>
          <w:rStyle w:val="PlaceholderText"/>
          <w:rFonts w:ascii="Arial" w:eastAsia="Calibri" w:hAnsi="Arial" w:cs="Arial"/>
          <w:color w:val="auto"/>
        </w:rPr>
        <w:t>.</w:t>
      </w:r>
    </w:p>
    <w:p w14:paraId="4532C3FE" w14:textId="77777777" w:rsidR="00553FB9" w:rsidRPr="002B0CD2" w:rsidRDefault="00553FB9" w:rsidP="00E6322C">
      <w:pPr>
        <w:pStyle w:val="ListParagraph"/>
        <w:numPr>
          <w:ilvl w:val="0"/>
          <w:numId w:val="13"/>
        </w:numPr>
        <w:tabs>
          <w:tab w:val="clear" w:pos="357"/>
        </w:tabs>
        <w:ind w:left="789" w:hanging="426"/>
        <w:contextualSpacing w:val="0"/>
        <w:rPr>
          <w:rFonts w:ascii="Arial" w:eastAsia="Calibri" w:hAnsi="Arial" w:cs="Arial"/>
          <w:color w:val="auto"/>
        </w:rPr>
      </w:pPr>
      <w:r w:rsidRPr="002B0CD2">
        <w:rPr>
          <w:rStyle w:val="PlaceholderText"/>
          <w:rFonts w:ascii="Arial" w:eastAsia="Calibri" w:hAnsi="Arial" w:cs="Arial"/>
          <w:color w:val="auto"/>
        </w:rPr>
        <w:t>Commenced r</w:t>
      </w:r>
      <w:r w:rsidRPr="002B0CD2">
        <w:rPr>
          <w:rFonts w:ascii="Arial" w:hAnsi="Arial" w:cs="Arial"/>
        </w:rPr>
        <w:t xml:space="preserve">efresher </w:t>
      </w:r>
      <w:r>
        <w:rPr>
          <w:rFonts w:ascii="Arial" w:hAnsi="Arial" w:cs="Arial"/>
        </w:rPr>
        <w:t xml:space="preserve">training </w:t>
      </w:r>
      <w:r w:rsidRPr="002B0CD2">
        <w:rPr>
          <w:rFonts w:ascii="Arial" w:hAnsi="Arial" w:cs="Arial"/>
        </w:rPr>
        <w:t xml:space="preserve">on clinical pathways </w:t>
      </w:r>
      <w:r>
        <w:rPr>
          <w:rFonts w:ascii="Arial" w:hAnsi="Arial" w:cs="Arial"/>
        </w:rPr>
        <w:t>for</w:t>
      </w:r>
      <w:r w:rsidRPr="002B0CD2">
        <w:rPr>
          <w:rFonts w:ascii="Arial" w:hAnsi="Arial" w:cs="Arial"/>
        </w:rPr>
        <w:t xml:space="preserve"> falls prevention and management</w:t>
      </w:r>
      <w:r>
        <w:rPr>
          <w:rFonts w:ascii="Arial" w:hAnsi="Arial" w:cs="Arial"/>
        </w:rPr>
        <w:t xml:space="preserve"> and </w:t>
      </w:r>
      <w:r w:rsidRPr="002B0CD2">
        <w:rPr>
          <w:rFonts w:ascii="Arial" w:hAnsi="Arial" w:cs="Arial"/>
        </w:rPr>
        <w:t>recognition of clinical deterioration</w:t>
      </w:r>
      <w:r>
        <w:rPr>
          <w:rFonts w:ascii="Arial" w:hAnsi="Arial" w:cs="Arial"/>
        </w:rPr>
        <w:t xml:space="preserve">. </w:t>
      </w:r>
    </w:p>
    <w:p w14:paraId="4795B353" w14:textId="781C5335" w:rsidR="00553FB9" w:rsidRPr="002B0CD2" w:rsidRDefault="00553FB9" w:rsidP="00E6322C">
      <w:pPr>
        <w:pStyle w:val="ListParagraph"/>
        <w:numPr>
          <w:ilvl w:val="0"/>
          <w:numId w:val="13"/>
        </w:numPr>
        <w:tabs>
          <w:tab w:val="clear" w:pos="357"/>
        </w:tabs>
        <w:ind w:left="789" w:hanging="426"/>
        <w:contextualSpacing w:val="0"/>
        <w:rPr>
          <w:rFonts w:ascii="Arial" w:eastAsia="Calibri" w:hAnsi="Arial" w:cs="Arial"/>
          <w:color w:val="auto"/>
        </w:rPr>
      </w:pPr>
      <w:r w:rsidRPr="002B0CD2">
        <w:rPr>
          <w:rFonts w:ascii="Arial" w:hAnsi="Arial" w:cs="Arial"/>
        </w:rPr>
        <w:t xml:space="preserve">Completed a post-falls audit in June 2023 which found improvement in falls management processes, however gaps remained in relation to completion of neurological observations post unwitnessed falls. The post-falls audit </w:t>
      </w:r>
      <w:r>
        <w:rPr>
          <w:rFonts w:ascii="Arial" w:hAnsi="Arial" w:cs="Arial"/>
        </w:rPr>
        <w:t>was planned to</w:t>
      </w:r>
      <w:r w:rsidRPr="002B0CD2">
        <w:rPr>
          <w:rFonts w:ascii="Arial" w:hAnsi="Arial" w:cs="Arial"/>
        </w:rPr>
        <w:t xml:space="preserve"> be repeated in July 2023. </w:t>
      </w:r>
    </w:p>
    <w:p w14:paraId="550D5F01" w14:textId="77777777" w:rsidR="00553FB9" w:rsidRPr="002B0CD2" w:rsidRDefault="00553FB9" w:rsidP="00E6322C">
      <w:pPr>
        <w:pStyle w:val="ListParagraph"/>
        <w:numPr>
          <w:ilvl w:val="0"/>
          <w:numId w:val="13"/>
        </w:numPr>
        <w:tabs>
          <w:tab w:val="clear" w:pos="357"/>
        </w:tabs>
        <w:ind w:left="789" w:hanging="426"/>
        <w:contextualSpacing w:val="0"/>
        <w:rPr>
          <w:rFonts w:ascii="Arial" w:eastAsia="Calibri" w:hAnsi="Arial" w:cs="Arial"/>
          <w:color w:val="auto"/>
        </w:rPr>
      </w:pPr>
      <w:r>
        <w:rPr>
          <w:rFonts w:ascii="Arial" w:hAnsi="Arial" w:cs="Arial"/>
        </w:rPr>
        <w:t>Planned e</w:t>
      </w:r>
      <w:r w:rsidRPr="002B0CD2">
        <w:rPr>
          <w:rFonts w:ascii="Arial" w:hAnsi="Arial" w:cs="Arial"/>
        </w:rPr>
        <w:t xml:space="preserve">ducation on Falls Prevention and Harm Minimisation Framework scheduled for July </w:t>
      </w:r>
      <w:r>
        <w:rPr>
          <w:rFonts w:ascii="Arial" w:hAnsi="Arial" w:cs="Arial"/>
        </w:rPr>
        <w:t>2023.</w:t>
      </w:r>
    </w:p>
    <w:p w14:paraId="7D0279C2" w14:textId="77777777" w:rsidR="00553FB9" w:rsidRPr="00286267" w:rsidRDefault="00553FB9" w:rsidP="00E6322C">
      <w:pPr>
        <w:pStyle w:val="ListParagraph"/>
        <w:numPr>
          <w:ilvl w:val="0"/>
          <w:numId w:val="13"/>
        </w:numPr>
        <w:tabs>
          <w:tab w:val="clear" w:pos="357"/>
        </w:tabs>
        <w:ind w:left="789" w:hanging="426"/>
        <w:contextualSpacing w:val="0"/>
        <w:rPr>
          <w:rStyle w:val="PlaceholderText"/>
          <w:rFonts w:ascii="Arial" w:eastAsia="Calibri" w:hAnsi="Arial" w:cs="Arial"/>
          <w:color w:val="auto"/>
        </w:rPr>
      </w:pPr>
      <w:r w:rsidRPr="00286267">
        <w:rPr>
          <w:rFonts w:ascii="Arial" w:hAnsi="Arial" w:cs="Arial"/>
        </w:rPr>
        <w:t xml:space="preserve">Clinical monitoring and oversight process </w:t>
      </w:r>
      <w:r>
        <w:rPr>
          <w:rFonts w:ascii="Arial" w:hAnsi="Arial" w:cs="Arial"/>
        </w:rPr>
        <w:t>to</w:t>
      </w:r>
      <w:r w:rsidRPr="00286267">
        <w:rPr>
          <w:rFonts w:ascii="Arial" w:hAnsi="Arial" w:cs="Arial"/>
        </w:rPr>
        <w:t xml:space="preserve"> monitor that post falls </w:t>
      </w:r>
      <w:r>
        <w:rPr>
          <w:rFonts w:ascii="Arial" w:hAnsi="Arial" w:cs="Arial"/>
        </w:rPr>
        <w:t>management</w:t>
      </w:r>
      <w:r w:rsidRPr="00286267">
        <w:rPr>
          <w:rFonts w:ascii="Arial" w:hAnsi="Arial" w:cs="Arial"/>
        </w:rPr>
        <w:t xml:space="preserve"> is occurring. </w:t>
      </w:r>
    </w:p>
    <w:p w14:paraId="630603DB" w14:textId="7080C90A" w:rsidR="00553FB9" w:rsidRDefault="00553FB9" w:rsidP="00E6322C">
      <w:pPr>
        <w:rPr>
          <w:rStyle w:val="PlaceholderText"/>
          <w:rFonts w:ascii="Arial" w:eastAsia="Calibri" w:hAnsi="Arial" w:cs="Arial"/>
          <w:color w:val="auto"/>
        </w:rPr>
      </w:pPr>
      <w:r>
        <w:rPr>
          <w:rStyle w:val="PlaceholderText"/>
          <w:rFonts w:ascii="Arial" w:eastAsia="Calibri" w:hAnsi="Arial" w:cs="Arial"/>
          <w:color w:val="auto"/>
        </w:rPr>
        <w:t xml:space="preserve">Based on the Assessment Contact Report and the approved provider’s response, I am of the view that consumers </w:t>
      </w:r>
      <w:r w:rsidR="000D7A5E">
        <w:rPr>
          <w:rStyle w:val="PlaceholderText"/>
          <w:rFonts w:ascii="Arial" w:eastAsia="Calibri" w:hAnsi="Arial" w:cs="Arial"/>
          <w:color w:val="auto"/>
        </w:rPr>
        <w:t>were</w:t>
      </w:r>
      <w:r>
        <w:rPr>
          <w:rStyle w:val="PlaceholderText"/>
          <w:rFonts w:ascii="Arial" w:eastAsia="Calibri" w:hAnsi="Arial" w:cs="Arial"/>
          <w:color w:val="auto"/>
        </w:rPr>
        <w:t xml:space="preserve"> satisfied with the clinical and personal care they receive, and wound care</w:t>
      </w:r>
      <w:r w:rsidR="00A5782B">
        <w:rPr>
          <w:rStyle w:val="PlaceholderText"/>
          <w:rFonts w:ascii="Arial" w:eastAsia="Calibri" w:hAnsi="Arial" w:cs="Arial"/>
          <w:color w:val="auto"/>
        </w:rPr>
        <w:t xml:space="preserve">, pain </w:t>
      </w:r>
      <w:r>
        <w:rPr>
          <w:rStyle w:val="PlaceholderText"/>
          <w:rFonts w:ascii="Arial" w:eastAsia="Calibri" w:hAnsi="Arial" w:cs="Arial"/>
          <w:color w:val="auto"/>
        </w:rPr>
        <w:t xml:space="preserve">and restrictive practices are managed effectively. </w:t>
      </w:r>
    </w:p>
    <w:p w14:paraId="72756976" w14:textId="77777777" w:rsidR="000D7A5E" w:rsidRDefault="00553FB9" w:rsidP="00553FB9">
      <w:pPr>
        <w:rPr>
          <w:rFonts w:ascii="Arial" w:hAnsi="Arial" w:cs="Arial"/>
        </w:rPr>
      </w:pPr>
      <w:r>
        <w:rPr>
          <w:rFonts w:ascii="Arial" w:hAnsi="Arial" w:cs="Arial"/>
        </w:rPr>
        <w:t xml:space="preserve">However, there is sufficient evidence (outlined above) to demonstrate the clinical monitoring practices following a fall were not best practice or aligned with the service’s policy, and registered staff did not have adequate knowledge of how to manage consumers following a fall. </w:t>
      </w:r>
    </w:p>
    <w:p w14:paraId="78CED67A" w14:textId="1CB96276" w:rsidR="00553FB9" w:rsidRDefault="00553FB9" w:rsidP="00553FB9">
      <w:pPr>
        <w:rPr>
          <w:rFonts w:ascii="Arial" w:hAnsi="Arial" w:cs="Arial"/>
        </w:rPr>
      </w:pPr>
      <w:r>
        <w:rPr>
          <w:rFonts w:ascii="Arial" w:hAnsi="Arial" w:cs="Arial"/>
        </w:rPr>
        <w:t xml:space="preserve">Whilst the approved provider’s response to the Assessment Contact Report identified actions to address the deficiencies and improve </w:t>
      </w:r>
      <w:r w:rsidRPr="00117187">
        <w:rPr>
          <w:rFonts w:ascii="Arial" w:hAnsi="Arial" w:cs="Arial"/>
        </w:rPr>
        <w:t xml:space="preserve">clinical monitoring, actions have either not been fully </w:t>
      </w:r>
      <w:r w:rsidRPr="00117187">
        <w:rPr>
          <w:rFonts w:ascii="Arial" w:hAnsi="Arial" w:cs="Arial"/>
        </w:rPr>
        <w:lastRenderedPageBreak/>
        <w:t xml:space="preserve">implemented </w:t>
      </w:r>
      <w:r w:rsidR="000D7A5E">
        <w:rPr>
          <w:rFonts w:ascii="Arial" w:hAnsi="Arial" w:cs="Arial"/>
        </w:rPr>
        <w:t>and/</w:t>
      </w:r>
      <w:r w:rsidRPr="00117187">
        <w:rPr>
          <w:rFonts w:ascii="Arial" w:hAnsi="Arial" w:cs="Arial"/>
        </w:rPr>
        <w:t>or not been tested for effectiveness and sustainability. For this reason, I have decided requirement 3(3)(a) is non-compliant.</w:t>
      </w:r>
      <w:r>
        <w:rPr>
          <w:rFonts w:ascii="Arial" w:hAnsi="Arial" w:cs="Arial"/>
        </w:rPr>
        <w:t xml:space="preserve"> </w:t>
      </w:r>
    </w:p>
    <w:p w14:paraId="78ED26A1" w14:textId="5A3C2BED" w:rsidR="002B0C90" w:rsidRPr="00262C0B" w:rsidRDefault="00617D9C" w:rsidP="0036130C">
      <w:pPr>
        <w:pStyle w:val="NormalArial"/>
      </w:pPr>
      <w:r>
        <w:br w:type="page"/>
      </w:r>
    </w:p>
    <w:p w14:paraId="78ED26DB" w14:textId="77777777" w:rsidR="00FC045E" w:rsidRPr="00996FAF" w:rsidRDefault="00617D9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407B6" w14:paraId="78ED26DE" w14:textId="77777777" w:rsidTr="00617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8ED26DC" w14:textId="77777777" w:rsidR="00FC045E" w:rsidRPr="00996FAF" w:rsidRDefault="00617D9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ED26DD" w14:textId="77777777" w:rsidR="00FC045E" w:rsidRPr="00996FAF" w:rsidRDefault="005860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7B6" w14:paraId="78ED26EA" w14:textId="77777777" w:rsidTr="00B4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ED26E7" w14:textId="77777777" w:rsidR="00FC045E" w:rsidRPr="00996FAF" w:rsidRDefault="00617D9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ED26E8" w14:textId="77777777" w:rsidR="00FC045E" w:rsidRPr="00996FAF" w:rsidRDefault="00617D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ED26E9" w14:textId="4A26024A" w:rsidR="00FC045E" w:rsidRPr="00996FAF" w:rsidRDefault="005860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17D9C">
                  <w:rPr>
                    <w:rFonts w:ascii="Arial" w:hAnsi="Arial" w:cs="Arial"/>
                    <w:color w:val="auto"/>
                  </w:rPr>
                  <w:t>Compliant</w:t>
                </w:r>
              </w:sdtContent>
            </w:sdt>
            <w:r w:rsidR="00617D9C" w:rsidRPr="00996FAF">
              <w:rPr>
                <w:rFonts w:ascii="Arial" w:hAnsi="Arial" w:cs="Arial"/>
                <w:color w:val="0000FF"/>
              </w:rPr>
              <w:t xml:space="preserve"> </w:t>
            </w:r>
          </w:p>
        </w:tc>
      </w:tr>
    </w:tbl>
    <w:p w14:paraId="78ED26EF" w14:textId="77777777" w:rsidR="00D87E7C" w:rsidRDefault="00617D9C" w:rsidP="00D87E7C">
      <w:pPr>
        <w:pStyle w:val="Heading20"/>
      </w:pPr>
      <w:r w:rsidRPr="00996FAF">
        <w:t>Findings</w:t>
      </w:r>
    </w:p>
    <w:p w14:paraId="4495EFF6" w14:textId="77777777" w:rsidR="00553FB9" w:rsidRDefault="00553FB9" w:rsidP="00553FB9">
      <w:pPr>
        <w:pStyle w:val="NormalArial"/>
        <w:rPr>
          <w:rFonts w:eastAsia="Arial"/>
        </w:rPr>
      </w:pPr>
      <w:r>
        <w:t>The Assessment Contact Report identified that c</w:t>
      </w:r>
      <w:r w:rsidRPr="709E73DB">
        <w:rPr>
          <w:rFonts w:eastAsia="Arial"/>
        </w:rPr>
        <w:t>onsumer</w:t>
      </w:r>
      <w:r>
        <w:rPr>
          <w:rFonts w:eastAsia="Arial"/>
        </w:rPr>
        <w:t>s and their r</w:t>
      </w:r>
      <w:r w:rsidRPr="709E73DB">
        <w:rPr>
          <w:rFonts w:eastAsia="Arial"/>
        </w:rPr>
        <w:t xml:space="preserve">epresentatives </w:t>
      </w:r>
      <w:r>
        <w:rPr>
          <w:rFonts w:eastAsia="Arial"/>
        </w:rPr>
        <w:t xml:space="preserve">were </w:t>
      </w:r>
      <w:r w:rsidRPr="709E73DB">
        <w:rPr>
          <w:rFonts w:eastAsia="Arial"/>
        </w:rPr>
        <w:t xml:space="preserve">satisfied </w:t>
      </w:r>
      <w:r>
        <w:rPr>
          <w:rFonts w:eastAsia="Arial"/>
        </w:rPr>
        <w:t xml:space="preserve">with the service’s management of complaints and felt that </w:t>
      </w:r>
      <w:r w:rsidRPr="709E73DB">
        <w:rPr>
          <w:rFonts w:eastAsia="Arial"/>
        </w:rPr>
        <w:t xml:space="preserve">the service </w:t>
      </w:r>
      <w:r>
        <w:rPr>
          <w:rFonts w:eastAsia="Arial"/>
        </w:rPr>
        <w:t xml:space="preserve">takes </w:t>
      </w:r>
      <w:r w:rsidRPr="709E73DB">
        <w:rPr>
          <w:rFonts w:eastAsia="Arial"/>
        </w:rPr>
        <w:t>appropriate</w:t>
      </w:r>
      <w:r>
        <w:rPr>
          <w:rFonts w:eastAsia="Arial"/>
        </w:rPr>
        <w:t xml:space="preserve"> and timely</w:t>
      </w:r>
      <w:r w:rsidRPr="709E73DB">
        <w:rPr>
          <w:rFonts w:eastAsia="Arial"/>
        </w:rPr>
        <w:t xml:space="preserve"> actions </w:t>
      </w:r>
      <w:r>
        <w:rPr>
          <w:rFonts w:eastAsia="Arial"/>
        </w:rPr>
        <w:t xml:space="preserve">to </w:t>
      </w:r>
      <w:r w:rsidRPr="709E73DB">
        <w:rPr>
          <w:rFonts w:eastAsia="Arial"/>
        </w:rPr>
        <w:t>address</w:t>
      </w:r>
      <w:r>
        <w:rPr>
          <w:rFonts w:eastAsia="Arial"/>
        </w:rPr>
        <w:t xml:space="preserve"> their</w:t>
      </w:r>
      <w:r w:rsidRPr="709E73DB">
        <w:rPr>
          <w:rFonts w:eastAsia="Arial"/>
        </w:rPr>
        <w:t xml:space="preserve"> complaints.</w:t>
      </w:r>
      <w:r>
        <w:rPr>
          <w:rFonts w:eastAsia="Arial"/>
        </w:rPr>
        <w:t xml:space="preserve"> They spoke about how the service investigates their concerns, maintains regular contact with the consumer/representative, and offers an apology where appropriate. They referred to management being open and transparent during complaint processes and provided examples of where the service has used open disclosure in response to complaints. </w:t>
      </w:r>
    </w:p>
    <w:p w14:paraId="4723930C" w14:textId="77777777" w:rsidR="00553FB9" w:rsidRDefault="00553FB9" w:rsidP="00553FB9">
      <w:pPr>
        <w:pStyle w:val="NormalArial"/>
        <w:rPr>
          <w:rFonts w:eastAsia="Arial"/>
        </w:rPr>
      </w:pPr>
      <w:r>
        <w:rPr>
          <w:rFonts w:eastAsia="Arial"/>
        </w:rPr>
        <w:t xml:space="preserve">Therefore, I have decided this requirement is compliant. </w:t>
      </w:r>
    </w:p>
    <w:p w14:paraId="78ED270A" w14:textId="44BA9293" w:rsidR="002B0C90" w:rsidRPr="00262C0B" w:rsidRDefault="00617D9C" w:rsidP="0036130C">
      <w:pPr>
        <w:pStyle w:val="NormalArial"/>
      </w:pPr>
      <w:r>
        <w:br w:type="page"/>
      </w:r>
    </w:p>
    <w:p w14:paraId="78ED270B" w14:textId="77777777" w:rsidR="00FC045E" w:rsidRPr="00996FAF" w:rsidRDefault="00617D9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407B6" w14:paraId="78ED270E" w14:textId="77777777" w:rsidTr="00B4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ED270C" w14:textId="77777777" w:rsidR="00FC045E" w:rsidRPr="00996FAF" w:rsidRDefault="00617D9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ED270D" w14:textId="77777777" w:rsidR="00FC045E" w:rsidRPr="00996FAF" w:rsidRDefault="005860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07B6" w14:paraId="78ED2728" w14:textId="77777777" w:rsidTr="00B407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ED2721" w14:textId="77777777" w:rsidR="00FC045E" w:rsidRPr="00996FAF" w:rsidRDefault="00617D9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ED2722" w14:textId="77777777" w:rsidR="00FC045E" w:rsidRPr="00996FAF" w:rsidRDefault="00617D9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ED2723" w14:textId="77777777" w:rsidR="00FC045E" w:rsidRPr="00996FAF" w:rsidRDefault="00617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8ED2724" w14:textId="77777777" w:rsidR="00FC045E" w:rsidRPr="00996FAF" w:rsidRDefault="00617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ED2725" w14:textId="77777777" w:rsidR="00FC045E" w:rsidRPr="00996FAF" w:rsidRDefault="00617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ED2726" w14:textId="77777777" w:rsidR="00FC045E" w:rsidRPr="00996FAF" w:rsidRDefault="00617D9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ED2727" w14:textId="2E470B09" w:rsidR="00FC045E" w:rsidRPr="00996FAF" w:rsidRDefault="005860D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7D9C">
                  <w:rPr>
                    <w:rFonts w:ascii="Arial" w:hAnsi="Arial" w:cs="Arial"/>
                    <w:color w:val="auto"/>
                  </w:rPr>
                  <w:t>Non-compliant</w:t>
                </w:r>
              </w:sdtContent>
            </w:sdt>
          </w:p>
        </w:tc>
      </w:tr>
    </w:tbl>
    <w:p w14:paraId="78ED2730" w14:textId="77777777" w:rsidR="00D87E7C" w:rsidRDefault="00617D9C" w:rsidP="00D87E7C">
      <w:pPr>
        <w:pStyle w:val="Heading20"/>
      </w:pPr>
      <w:r w:rsidRPr="00996FAF">
        <w:t>Findings</w:t>
      </w:r>
    </w:p>
    <w:p w14:paraId="49160D79" w14:textId="77777777" w:rsidR="00BB08D3" w:rsidRDefault="00BB08D3" w:rsidP="00BB08D3">
      <w:pPr>
        <w:rPr>
          <w:rFonts w:ascii="Arial" w:hAnsi="Arial" w:cs="Arial"/>
        </w:rPr>
      </w:pPr>
      <w:r>
        <w:rPr>
          <w:rFonts w:ascii="Arial" w:hAnsi="Arial" w:cs="Arial"/>
        </w:rPr>
        <w:t>The Assessment Contact Report identified that t</w:t>
      </w:r>
      <w:r w:rsidRPr="00854E0F">
        <w:rPr>
          <w:rFonts w:ascii="Arial" w:hAnsi="Arial" w:cs="Arial"/>
        </w:rPr>
        <w:t xml:space="preserve">he organisation has systems </w:t>
      </w:r>
      <w:r>
        <w:rPr>
          <w:rFonts w:ascii="Arial" w:hAnsi="Arial" w:cs="Arial"/>
        </w:rPr>
        <w:t>and practices to manage</w:t>
      </w:r>
      <w:r w:rsidRPr="00854E0F">
        <w:rPr>
          <w:rFonts w:ascii="Arial" w:hAnsi="Arial" w:cs="Arial"/>
        </w:rPr>
        <w:t xml:space="preserve"> risk, </w:t>
      </w:r>
      <w:proofErr w:type="gramStart"/>
      <w:r w:rsidRPr="00854E0F">
        <w:rPr>
          <w:rFonts w:ascii="Arial" w:hAnsi="Arial" w:cs="Arial"/>
        </w:rPr>
        <w:t>abuse</w:t>
      </w:r>
      <w:proofErr w:type="gramEnd"/>
      <w:r w:rsidRPr="00854E0F">
        <w:rPr>
          <w:rFonts w:ascii="Arial" w:hAnsi="Arial" w:cs="Arial"/>
        </w:rPr>
        <w:t xml:space="preserve"> and neglect</w:t>
      </w:r>
      <w:r>
        <w:rPr>
          <w:rFonts w:ascii="Arial" w:hAnsi="Arial" w:cs="Arial"/>
        </w:rPr>
        <w:t xml:space="preserve"> of consumers, and to </w:t>
      </w:r>
      <w:r w:rsidRPr="00854E0F">
        <w:rPr>
          <w:rFonts w:ascii="Arial" w:hAnsi="Arial" w:cs="Arial"/>
        </w:rPr>
        <w:t>supp</w:t>
      </w:r>
      <w:r>
        <w:rPr>
          <w:rFonts w:ascii="Arial" w:hAnsi="Arial" w:cs="Arial"/>
        </w:rPr>
        <w:t>ort</w:t>
      </w:r>
      <w:r w:rsidRPr="00854E0F">
        <w:rPr>
          <w:rFonts w:ascii="Arial" w:hAnsi="Arial" w:cs="Arial"/>
        </w:rPr>
        <w:t xml:space="preserve"> consumers to live the</w:t>
      </w:r>
      <w:r>
        <w:rPr>
          <w:rFonts w:ascii="Arial" w:hAnsi="Arial" w:cs="Arial"/>
        </w:rPr>
        <w:t>ir</w:t>
      </w:r>
      <w:r w:rsidRPr="00854E0F">
        <w:rPr>
          <w:rFonts w:ascii="Arial" w:hAnsi="Arial" w:cs="Arial"/>
        </w:rPr>
        <w:t xml:space="preserve"> best life</w:t>
      </w:r>
      <w:r>
        <w:rPr>
          <w:rFonts w:ascii="Arial" w:hAnsi="Arial" w:cs="Arial"/>
        </w:rPr>
        <w:t>. However, whilst the service has an incident management system:</w:t>
      </w:r>
    </w:p>
    <w:p w14:paraId="6E0FB4A5" w14:textId="77777777" w:rsidR="00BB08D3" w:rsidRDefault="00BB08D3" w:rsidP="00BB08D3">
      <w:pPr>
        <w:pStyle w:val="ListParagraph"/>
        <w:numPr>
          <w:ilvl w:val="0"/>
          <w:numId w:val="16"/>
        </w:numPr>
        <w:rPr>
          <w:rFonts w:ascii="Arial" w:eastAsia="Arial" w:hAnsi="Arial" w:cs="Arial"/>
        </w:rPr>
      </w:pPr>
      <w:r w:rsidRPr="0014449D">
        <w:rPr>
          <w:rFonts w:ascii="Arial" w:eastAsia="Arial" w:hAnsi="Arial" w:cs="Arial"/>
        </w:rPr>
        <w:t>incidents were not consistently reported under the Serious Incident Response Scheme (SIRS) in line with legislative requirements</w:t>
      </w:r>
      <w:r>
        <w:rPr>
          <w:rFonts w:ascii="Arial" w:eastAsia="Arial" w:hAnsi="Arial" w:cs="Arial"/>
        </w:rPr>
        <w:t>, and</w:t>
      </w:r>
    </w:p>
    <w:p w14:paraId="6B92080A" w14:textId="77227FFE" w:rsidR="00BB08D3" w:rsidRPr="0014449D" w:rsidRDefault="00BB08D3" w:rsidP="00BB08D3">
      <w:pPr>
        <w:pStyle w:val="ListParagraph"/>
        <w:numPr>
          <w:ilvl w:val="0"/>
          <w:numId w:val="16"/>
        </w:numPr>
        <w:rPr>
          <w:rFonts w:ascii="Arial" w:eastAsia="Arial" w:hAnsi="Arial" w:cs="Arial"/>
        </w:rPr>
      </w:pPr>
      <w:r>
        <w:rPr>
          <w:rFonts w:ascii="Arial" w:eastAsia="Arial" w:hAnsi="Arial" w:cs="Arial"/>
        </w:rPr>
        <w:t>s</w:t>
      </w:r>
      <w:r w:rsidRPr="0014449D">
        <w:rPr>
          <w:rFonts w:ascii="Arial" w:eastAsia="Arial" w:hAnsi="Arial" w:cs="Arial"/>
        </w:rPr>
        <w:t xml:space="preserve">taff did not have a shared understanding of incident management or </w:t>
      </w:r>
      <w:proofErr w:type="gramStart"/>
      <w:r w:rsidRPr="0014449D">
        <w:rPr>
          <w:rFonts w:ascii="Arial" w:eastAsia="Arial" w:hAnsi="Arial" w:cs="Arial"/>
        </w:rPr>
        <w:t>SIRS</w:t>
      </w:r>
      <w:r w:rsidR="00816B87">
        <w:rPr>
          <w:rFonts w:ascii="Arial" w:eastAsia="Arial" w:hAnsi="Arial" w:cs="Arial"/>
        </w:rPr>
        <w:t>,</w:t>
      </w:r>
      <w:r w:rsidRPr="0014449D">
        <w:rPr>
          <w:rFonts w:ascii="Arial" w:eastAsia="Arial" w:hAnsi="Arial" w:cs="Arial"/>
        </w:rPr>
        <w:t xml:space="preserve"> and</w:t>
      </w:r>
      <w:proofErr w:type="gramEnd"/>
      <w:r w:rsidRPr="0014449D">
        <w:rPr>
          <w:rFonts w:ascii="Arial" w:eastAsia="Arial" w:hAnsi="Arial" w:cs="Arial"/>
        </w:rPr>
        <w:t xml:space="preserve"> had not received training in these areas. </w:t>
      </w:r>
    </w:p>
    <w:p w14:paraId="5C4B4943" w14:textId="77777777" w:rsidR="00BB08D3" w:rsidRDefault="00BB08D3" w:rsidP="00BB08D3">
      <w:pPr>
        <w:rPr>
          <w:rFonts w:ascii="Arial" w:hAnsi="Arial" w:cs="Arial"/>
        </w:rPr>
      </w:pPr>
      <w:r>
        <w:rPr>
          <w:rFonts w:ascii="Arial" w:eastAsia="Arial" w:hAnsi="Arial" w:cs="Arial"/>
        </w:rPr>
        <w:t xml:space="preserve">The service failed to report </w:t>
      </w:r>
      <w:r w:rsidRPr="00D7216C">
        <w:rPr>
          <w:rFonts w:ascii="Arial" w:hAnsi="Arial" w:cs="Arial"/>
        </w:rPr>
        <w:t xml:space="preserve">two incidents to </w:t>
      </w:r>
      <w:r>
        <w:rPr>
          <w:rFonts w:ascii="Arial" w:hAnsi="Arial" w:cs="Arial"/>
        </w:rPr>
        <w:t xml:space="preserve">the </w:t>
      </w:r>
      <w:r w:rsidRPr="00D7216C">
        <w:rPr>
          <w:rFonts w:ascii="Arial" w:hAnsi="Arial" w:cs="Arial"/>
        </w:rPr>
        <w:t xml:space="preserve">SIRS in line with legislative </w:t>
      </w:r>
      <w:r>
        <w:rPr>
          <w:rFonts w:ascii="Arial" w:hAnsi="Arial" w:cs="Arial"/>
        </w:rPr>
        <w:t>requirements</w:t>
      </w:r>
      <w:r w:rsidRPr="00D7216C">
        <w:rPr>
          <w:rFonts w:ascii="Arial" w:hAnsi="Arial" w:cs="Arial"/>
        </w:rPr>
        <w:t xml:space="preserve">. </w:t>
      </w:r>
      <w:r w:rsidRPr="00E10003">
        <w:rPr>
          <w:rFonts w:ascii="Arial" w:hAnsi="Arial" w:cs="Arial"/>
        </w:rPr>
        <w:t xml:space="preserve">Management was unsure why </w:t>
      </w:r>
      <w:r>
        <w:rPr>
          <w:rFonts w:ascii="Arial" w:hAnsi="Arial" w:cs="Arial"/>
        </w:rPr>
        <w:t>these</w:t>
      </w:r>
      <w:r w:rsidRPr="00E10003">
        <w:rPr>
          <w:rFonts w:ascii="Arial" w:hAnsi="Arial" w:cs="Arial"/>
        </w:rPr>
        <w:t xml:space="preserve"> incidents had</w:t>
      </w:r>
      <w:r>
        <w:rPr>
          <w:rFonts w:ascii="Arial" w:hAnsi="Arial" w:cs="Arial"/>
        </w:rPr>
        <w:t xml:space="preserve"> not</w:t>
      </w:r>
      <w:r w:rsidRPr="00E10003">
        <w:rPr>
          <w:rFonts w:ascii="Arial" w:hAnsi="Arial" w:cs="Arial"/>
        </w:rPr>
        <w:t xml:space="preserve"> been </w:t>
      </w:r>
      <w:r>
        <w:rPr>
          <w:rFonts w:ascii="Arial" w:hAnsi="Arial" w:cs="Arial"/>
        </w:rPr>
        <w:t xml:space="preserve">accurately </w:t>
      </w:r>
      <w:r w:rsidRPr="00E10003">
        <w:rPr>
          <w:rFonts w:ascii="Arial" w:hAnsi="Arial" w:cs="Arial"/>
        </w:rPr>
        <w:t>reported</w:t>
      </w:r>
      <w:r>
        <w:rPr>
          <w:rFonts w:ascii="Arial" w:hAnsi="Arial" w:cs="Arial"/>
        </w:rPr>
        <w:t xml:space="preserve">. </w:t>
      </w:r>
    </w:p>
    <w:p w14:paraId="4F468341" w14:textId="77777777" w:rsidR="00BB08D3" w:rsidRDefault="00BB08D3" w:rsidP="00BB08D3">
      <w:pPr>
        <w:rPr>
          <w:rFonts w:ascii="Arial" w:hAnsi="Arial" w:cs="Arial"/>
        </w:rPr>
      </w:pPr>
      <w:r w:rsidRPr="00D7216C">
        <w:rPr>
          <w:rFonts w:ascii="Arial" w:hAnsi="Arial" w:cs="Arial"/>
        </w:rPr>
        <w:t>Whilst care staff described their role in reporting incidents directly to registered</w:t>
      </w:r>
      <w:r>
        <w:rPr>
          <w:rFonts w:ascii="Arial" w:hAnsi="Arial" w:cs="Arial"/>
        </w:rPr>
        <w:t xml:space="preserve"> nurses</w:t>
      </w:r>
      <w:r w:rsidRPr="00D7216C">
        <w:rPr>
          <w:rFonts w:ascii="Arial" w:hAnsi="Arial" w:cs="Arial"/>
        </w:rPr>
        <w:t xml:space="preserve">, the service manager, registered </w:t>
      </w:r>
      <w:proofErr w:type="gramStart"/>
      <w:r w:rsidRPr="00D7216C">
        <w:rPr>
          <w:rFonts w:ascii="Arial" w:hAnsi="Arial" w:cs="Arial"/>
        </w:rPr>
        <w:t>nurses</w:t>
      </w:r>
      <w:proofErr w:type="gramEnd"/>
      <w:r w:rsidRPr="00D7216C">
        <w:rPr>
          <w:rFonts w:ascii="Arial" w:hAnsi="Arial" w:cs="Arial"/>
        </w:rPr>
        <w:t xml:space="preserve"> and care staff did not have a shared understanding of </w:t>
      </w:r>
      <w:r>
        <w:rPr>
          <w:rFonts w:ascii="Arial" w:hAnsi="Arial" w:cs="Arial"/>
        </w:rPr>
        <w:t xml:space="preserve">the </w:t>
      </w:r>
      <w:r w:rsidRPr="00D7216C">
        <w:rPr>
          <w:rFonts w:ascii="Arial" w:hAnsi="Arial" w:cs="Arial"/>
        </w:rPr>
        <w:t xml:space="preserve">SIRS. </w:t>
      </w:r>
      <w:r>
        <w:rPr>
          <w:rFonts w:ascii="Arial" w:hAnsi="Arial" w:cs="Arial"/>
        </w:rPr>
        <w:t>R</w:t>
      </w:r>
      <w:r w:rsidRPr="00D7216C">
        <w:rPr>
          <w:rFonts w:ascii="Arial" w:hAnsi="Arial" w:cs="Arial"/>
        </w:rPr>
        <w:t xml:space="preserve">egistered and enrolled nurses </w:t>
      </w:r>
      <w:r>
        <w:rPr>
          <w:rFonts w:ascii="Arial" w:hAnsi="Arial" w:cs="Arial"/>
        </w:rPr>
        <w:t xml:space="preserve">had </w:t>
      </w:r>
      <w:r w:rsidRPr="00D7216C">
        <w:rPr>
          <w:rFonts w:ascii="Arial" w:hAnsi="Arial" w:cs="Arial"/>
        </w:rPr>
        <w:t>complete</w:t>
      </w:r>
      <w:r>
        <w:rPr>
          <w:rFonts w:ascii="Arial" w:hAnsi="Arial" w:cs="Arial"/>
        </w:rPr>
        <w:t>d</w:t>
      </w:r>
      <w:r w:rsidRPr="00D7216C">
        <w:rPr>
          <w:rFonts w:ascii="Arial" w:hAnsi="Arial" w:cs="Arial"/>
        </w:rPr>
        <w:t xml:space="preserve"> training on the service’s incident management </w:t>
      </w:r>
      <w:proofErr w:type="gramStart"/>
      <w:r w:rsidRPr="00D7216C">
        <w:rPr>
          <w:rFonts w:ascii="Arial" w:hAnsi="Arial" w:cs="Arial"/>
        </w:rPr>
        <w:t>system,</w:t>
      </w:r>
      <w:proofErr w:type="gramEnd"/>
      <w:r>
        <w:rPr>
          <w:rFonts w:ascii="Arial" w:hAnsi="Arial" w:cs="Arial"/>
        </w:rPr>
        <w:t xml:space="preserve"> however,</w:t>
      </w:r>
      <w:r w:rsidRPr="00D7216C">
        <w:rPr>
          <w:rFonts w:ascii="Arial" w:hAnsi="Arial" w:cs="Arial"/>
        </w:rPr>
        <w:t xml:space="preserve"> the service </w:t>
      </w:r>
      <w:r>
        <w:rPr>
          <w:rFonts w:ascii="Arial" w:hAnsi="Arial" w:cs="Arial"/>
        </w:rPr>
        <w:t>had</w:t>
      </w:r>
      <w:r w:rsidRPr="00D7216C">
        <w:rPr>
          <w:rFonts w:ascii="Arial" w:hAnsi="Arial" w:cs="Arial"/>
        </w:rPr>
        <w:t xml:space="preserve"> not provide</w:t>
      </w:r>
      <w:r>
        <w:rPr>
          <w:rFonts w:ascii="Arial" w:hAnsi="Arial" w:cs="Arial"/>
        </w:rPr>
        <w:t>d</w:t>
      </w:r>
      <w:r w:rsidRPr="00D7216C">
        <w:rPr>
          <w:rFonts w:ascii="Arial" w:hAnsi="Arial" w:cs="Arial"/>
        </w:rPr>
        <w:t xml:space="preserve"> training to staff on incident management and SIRS reporting</w:t>
      </w:r>
      <w:r>
        <w:rPr>
          <w:rFonts w:ascii="Arial" w:hAnsi="Arial" w:cs="Arial"/>
        </w:rPr>
        <w:t xml:space="preserve">. </w:t>
      </w:r>
    </w:p>
    <w:p w14:paraId="5F262E60" w14:textId="77777777" w:rsidR="00BB08D3" w:rsidRDefault="00BB08D3" w:rsidP="00BB08D3">
      <w:pPr>
        <w:rPr>
          <w:rFonts w:ascii="Arial" w:hAnsi="Arial" w:cs="Arial"/>
        </w:rPr>
      </w:pPr>
      <w:r>
        <w:rPr>
          <w:rFonts w:ascii="Arial" w:hAnsi="Arial" w:cs="Arial"/>
        </w:rPr>
        <w:t>The approved provider’s response acknowledged the findings in the Assessment Contact Report and provided</w:t>
      </w:r>
      <w:r>
        <w:rPr>
          <w:rFonts w:ascii="Arial" w:hAnsi="Arial" w:cs="Arial"/>
          <w:color w:val="auto"/>
        </w:rPr>
        <w:t xml:space="preserve"> an action plan to address deficiencies, </w:t>
      </w:r>
      <w:r>
        <w:rPr>
          <w:rFonts w:ascii="Arial" w:hAnsi="Arial" w:cs="Arial"/>
        </w:rPr>
        <w:t>which included:</w:t>
      </w:r>
    </w:p>
    <w:p w14:paraId="56CE09F1" w14:textId="77777777" w:rsidR="00BB08D3" w:rsidRPr="000A737B" w:rsidRDefault="00BB08D3" w:rsidP="00BB08D3">
      <w:pPr>
        <w:pStyle w:val="ListParagraph"/>
        <w:numPr>
          <w:ilvl w:val="0"/>
          <w:numId w:val="15"/>
        </w:numPr>
        <w:rPr>
          <w:rFonts w:ascii="Arial" w:hAnsi="Arial" w:cs="Arial"/>
        </w:rPr>
      </w:pPr>
      <w:r w:rsidRPr="000A737B">
        <w:rPr>
          <w:rFonts w:ascii="Arial" w:hAnsi="Arial" w:cs="Arial"/>
        </w:rPr>
        <w:t>reported the two incidents identified by the Assessment Team to SIRS</w:t>
      </w:r>
      <w:r>
        <w:rPr>
          <w:rFonts w:ascii="Arial" w:hAnsi="Arial" w:cs="Arial"/>
        </w:rPr>
        <w:t>,</w:t>
      </w:r>
      <w:r w:rsidRPr="000A737B">
        <w:rPr>
          <w:rFonts w:ascii="Arial" w:hAnsi="Arial" w:cs="Arial"/>
        </w:rPr>
        <w:t xml:space="preserve"> and retrospectively reviewed incidents from 1 March 2023 to ensure relevant incidents ha</w:t>
      </w:r>
      <w:r>
        <w:rPr>
          <w:rFonts w:ascii="Arial" w:hAnsi="Arial" w:cs="Arial"/>
        </w:rPr>
        <w:t>d</w:t>
      </w:r>
      <w:r w:rsidRPr="000A737B">
        <w:rPr>
          <w:rFonts w:ascii="Arial" w:hAnsi="Arial" w:cs="Arial"/>
        </w:rPr>
        <w:t xml:space="preserve"> been reported to the SIRS </w:t>
      </w:r>
    </w:p>
    <w:p w14:paraId="39604010" w14:textId="0C4E6752" w:rsidR="00BB08D3" w:rsidRDefault="00816B87" w:rsidP="00BB08D3">
      <w:pPr>
        <w:pStyle w:val="ListParagraph"/>
        <w:numPr>
          <w:ilvl w:val="0"/>
          <w:numId w:val="15"/>
        </w:numPr>
        <w:rPr>
          <w:rFonts w:ascii="Arial" w:hAnsi="Arial" w:cs="Arial"/>
        </w:rPr>
      </w:pPr>
      <w:r>
        <w:rPr>
          <w:rFonts w:ascii="Arial" w:hAnsi="Arial" w:cs="Arial"/>
        </w:rPr>
        <w:t xml:space="preserve">staff </w:t>
      </w:r>
      <w:r w:rsidR="00BB08D3">
        <w:rPr>
          <w:rFonts w:ascii="Arial" w:hAnsi="Arial" w:cs="Arial"/>
        </w:rPr>
        <w:t>resources, education and training on i</w:t>
      </w:r>
      <w:r w:rsidR="00BB08D3" w:rsidRPr="003A7171">
        <w:rPr>
          <w:rFonts w:ascii="Arial" w:hAnsi="Arial" w:cs="Arial"/>
        </w:rPr>
        <w:t xml:space="preserve">ncident management </w:t>
      </w:r>
      <w:r w:rsidR="00BB08D3">
        <w:rPr>
          <w:rFonts w:ascii="Arial" w:hAnsi="Arial" w:cs="Arial"/>
        </w:rPr>
        <w:t>and SIRS reporting,</w:t>
      </w:r>
      <w:r w:rsidR="00BB08D3" w:rsidRPr="007410FB">
        <w:rPr>
          <w:rFonts w:ascii="Arial" w:hAnsi="Arial" w:cs="Arial"/>
        </w:rPr>
        <w:t xml:space="preserve"> </w:t>
      </w:r>
      <w:r w:rsidR="00BB08D3">
        <w:rPr>
          <w:rFonts w:ascii="Arial" w:hAnsi="Arial" w:cs="Arial"/>
        </w:rPr>
        <w:t xml:space="preserve">and establishing a clinical education team to support staff, and </w:t>
      </w:r>
    </w:p>
    <w:p w14:paraId="3C8673AA" w14:textId="77777777" w:rsidR="00BB08D3" w:rsidRDefault="00BB08D3" w:rsidP="00BB08D3">
      <w:pPr>
        <w:pStyle w:val="ListParagraph"/>
        <w:numPr>
          <w:ilvl w:val="0"/>
          <w:numId w:val="15"/>
        </w:numPr>
        <w:rPr>
          <w:rFonts w:ascii="Arial" w:hAnsi="Arial" w:cs="Arial"/>
        </w:rPr>
      </w:pPr>
      <w:r>
        <w:rPr>
          <w:rFonts w:ascii="Arial" w:hAnsi="Arial" w:cs="Arial"/>
        </w:rPr>
        <w:t xml:space="preserve">various clinical monitoring processes, including daily monitoring of incidents. </w:t>
      </w:r>
    </w:p>
    <w:p w14:paraId="3C43E37D" w14:textId="44CBF207" w:rsidR="00BB08D3" w:rsidRPr="00C73D82" w:rsidRDefault="00BB08D3" w:rsidP="00BB08D3">
      <w:pPr>
        <w:rPr>
          <w:rFonts w:ascii="Arial" w:hAnsi="Arial" w:cs="Arial"/>
        </w:rPr>
      </w:pPr>
      <w:r w:rsidRPr="00B23E9C">
        <w:rPr>
          <w:rStyle w:val="PlaceholderText"/>
          <w:rFonts w:ascii="Arial" w:eastAsia="Calibri" w:hAnsi="Arial" w:cs="Arial"/>
          <w:color w:val="auto"/>
        </w:rPr>
        <w:t>Based on the Assessment Contact Report and the approved provider’s response,</w:t>
      </w:r>
      <w:r w:rsidR="004F0789">
        <w:rPr>
          <w:rStyle w:val="PlaceholderText"/>
          <w:rFonts w:ascii="Arial" w:eastAsia="Calibri" w:hAnsi="Arial" w:cs="Arial"/>
          <w:color w:val="auto"/>
        </w:rPr>
        <w:t xml:space="preserve"> I am </w:t>
      </w:r>
      <w:r w:rsidR="000D6031">
        <w:rPr>
          <w:rStyle w:val="PlaceholderText"/>
          <w:rFonts w:ascii="Arial" w:eastAsia="Calibri" w:hAnsi="Arial" w:cs="Arial"/>
          <w:color w:val="auto"/>
        </w:rPr>
        <w:t>satisfied</w:t>
      </w:r>
      <w:r w:rsidRPr="00B23E9C">
        <w:rPr>
          <w:rStyle w:val="PlaceholderText"/>
          <w:rFonts w:ascii="Arial" w:eastAsia="Calibri" w:hAnsi="Arial" w:cs="Arial"/>
          <w:color w:val="auto"/>
        </w:rPr>
        <w:t xml:space="preserve"> the </w:t>
      </w:r>
      <w:r w:rsidR="00B23E9C" w:rsidRPr="00B23E9C">
        <w:rPr>
          <w:rStyle w:val="PlaceholderText"/>
          <w:rFonts w:ascii="Arial" w:eastAsia="Calibri" w:hAnsi="Arial" w:cs="Arial"/>
          <w:color w:val="auto"/>
        </w:rPr>
        <w:t xml:space="preserve">approved provider has commenced actions to address deficiencies identified in </w:t>
      </w:r>
      <w:r w:rsidRPr="00B23E9C">
        <w:rPr>
          <w:rStyle w:val="PlaceholderText"/>
          <w:rFonts w:ascii="Arial" w:eastAsia="Calibri" w:hAnsi="Arial" w:cs="Arial"/>
          <w:color w:val="auto"/>
        </w:rPr>
        <w:t>SIRS</w:t>
      </w:r>
      <w:r w:rsidR="00B23E9C" w:rsidRPr="00B23E9C">
        <w:rPr>
          <w:rStyle w:val="PlaceholderText"/>
          <w:rFonts w:ascii="Arial" w:eastAsia="Calibri" w:hAnsi="Arial" w:cs="Arial"/>
          <w:color w:val="auto"/>
        </w:rPr>
        <w:t xml:space="preserve"> reporting</w:t>
      </w:r>
      <w:r w:rsidRPr="00B23E9C">
        <w:rPr>
          <w:rStyle w:val="PlaceholderText"/>
          <w:rFonts w:ascii="Arial" w:eastAsia="Calibri" w:hAnsi="Arial" w:cs="Arial"/>
          <w:color w:val="auto"/>
        </w:rPr>
        <w:t xml:space="preserve">, and </w:t>
      </w:r>
      <w:r w:rsidRPr="00B23E9C">
        <w:rPr>
          <w:rFonts w:ascii="Arial" w:eastAsia="Arial" w:hAnsi="Arial" w:cs="Arial"/>
        </w:rPr>
        <w:t xml:space="preserve">staff </w:t>
      </w:r>
      <w:r w:rsidR="00B23E9C" w:rsidRPr="00B23E9C">
        <w:rPr>
          <w:rFonts w:ascii="Arial" w:eastAsia="Arial" w:hAnsi="Arial" w:cs="Arial"/>
        </w:rPr>
        <w:t xml:space="preserve">knowledge and training in </w:t>
      </w:r>
      <w:r w:rsidRPr="00B23E9C">
        <w:rPr>
          <w:rFonts w:ascii="Arial" w:eastAsia="Arial" w:hAnsi="Arial" w:cs="Arial"/>
        </w:rPr>
        <w:t xml:space="preserve">incident management </w:t>
      </w:r>
      <w:r w:rsidR="00B23E9C" w:rsidRPr="00B23E9C">
        <w:rPr>
          <w:rFonts w:ascii="Arial" w:eastAsia="Arial" w:hAnsi="Arial" w:cs="Arial"/>
        </w:rPr>
        <w:t>and</w:t>
      </w:r>
      <w:r w:rsidRPr="00B23E9C">
        <w:rPr>
          <w:rFonts w:ascii="Arial" w:eastAsia="Arial" w:hAnsi="Arial" w:cs="Arial"/>
        </w:rPr>
        <w:t xml:space="preserve"> SIRS</w:t>
      </w:r>
      <w:r w:rsidR="00B23E9C" w:rsidRPr="00B23E9C">
        <w:rPr>
          <w:rFonts w:ascii="Arial" w:eastAsia="Arial" w:hAnsi="Arial" w:cs="Arial"/>
        </w:rPr>
        <w:t xml:space="preserve">. However, </w:t>
      </w:r>
      <w:r w:rsidR="00B23E9C" w:rsidRPr="00B23E9C">
        <w:rPr>
          <w:rFonts w:ascii="Arial" w:hAnsi="Arial" w:cs="Arial"/>
        </w:rPr>
        <w:t>those improvement actions have either not been fully implemented and/or tested for effectiveness and sustainability.</w:t>
      </w:r>
      <w:r w:rsidRPr="00117187">
        <w:rPr>
          <w:rFonts w:ascii="Arial" w:hAnsi="Arial" w:cs="Arial"/>
        </w:rPr>
        <w:t xml:space="preserve"> </w:t>
      </w:r>
      <w:r>
        <w:rPr>
          <w:rFonts w:ascii="Arial" w:hAnsi="Arial" w:cs="Arial"/>
        </w:rPr>
        <w:t xml:space="preserve">For this reason, I have decided requirement 8(3)(d) is non-compliant. </w:t>
      </w:r>
    </w:p>
    <w:sectPr w:rsidR="00BB08D3" w:rsidRPr="00C73D8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D273E" w14:textId="77777777" w:rsidR="0054655C" w:rsidRDefault="00617D9C">
      <w:pPr>
        <w:spacing w:after="0"/>
      </w:pPr>
      <w:r>
        <w:separator/>
      </w:r>
    </w:p>
  </w:endnote>
  <w:endnote w:type="continuationSeparator" w:id="0">
    <w:p w14:paraId="78ED2740" w14:textId="77777777" w:rsidR="0054655C" w:rsidRDefault="00617D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2737" w14:textId="77777777" w:rsidR="00DF37F2" w:rsidRPr="00DF37F2" w:rsidRDefault="00617D9C" w:rsidP="00DF37F2">
    <w:pPr>
      <w:pStyle w:val="FooterArial9"/>
      <w:rPr>
        <w:rStyle w:val="FooterBold"/>
        <w:rFonts w:ascii="Arial" w:hAnsi="Arial"/>
        <w:b w:val="0"/>
      </w:rPr>
    </w:pPr>
    <w:r w:rsidRPr="00DF37F2">
      <w:rPr>
        <w:rStyle w:val="FooterBold"/>
        <w:rFonts w:ascii="Arial" w:hAnsi="Arial"/>
        <w:b w:val="0"/>
      </w:rPr>
      <w:t>Name of service: Blue Care Kallangur Pilgrim Aged Care Facility</w:t>
    </w:r>
    <w:r w:rsidRPr="00DF37F2">
      <w:rPr>
        <w:rStyle w:val="FooterBold"/>
        <w:rFonts w:ascii="Arial" w:hAnsi="Arial"/>
        <w:b w:val="0"/>
      </w:rPr>
      <w:tab/>
      <w:t xml:space="preserve">RPT-ACC-0122 v3.0 </w:t>
    </w:r>
  </w:p>
  <w:p w14:paraId="78ED2738" w14:textId="77777777" w:rsidR="00DF37F2" w:rsidRPr="00DF37F2" w:rsidRDefault="00617D9C" w:rsidP="00DF37F2">
    <w:pPr>
      <w:pStyle w:val="FooterArial9"/>
      <w:rPr>
        <w:rStyle w:val="FooterBold"/>
        <w:rFonts w:ascii="Arial" w:hAnsi="Arial"/>
        <w:b w:val="0"/>
      </w:rPr>
    </w:pPr>
    <w:r w:rsidRPr="00DF37F2">
      <w:rPr>
        <w:rStyle w:val="FooterBold"/>
        <w:rFonts w:ascii="Arial" w:hAnsi="Arial"/>
        <w:b w:val="0"/>
      </w:rPr>
      <w:t>Commission ID: 5233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ED2739" w14:textId="77777777" w:rsidR="00DF37F2" w:rsidRPr="00DF37F2" w:rsidRDefault="00617D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273B" w14:textId="77777777" w:rsidR="00E2364A" w:rsidRDefault="005860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D2734" w14:textId="77777777" w:rsidR="00D3157C" w:rsidRDefault="00617D9C" w:rsidP="00D71F88">
      <w:pPr>
        <w:spacing w:after="0"/>
      </w:pPr>
      <w:r>
        <w:separator/>
      </w:r>
    </w:p>
  </w:footnote>
  <w:footnote w:type="continuationSeparator" w:id="0">
    <w:p w14:paraId="78ED2735" w14:textId="77777777" w:rsidR="00D3157C" w:rsidRDefault="00617D9C" w:rsidP="00D71F88">
      <w:pPr>
        <w:spacing w:after="0"/>
      </w:pPr>
      <w:r>
        <w:continuationSeparator/>
      </w:r>
    </w:p>
  </w:footnote>
  <w:footnote w:id="1">
    <w:p w14:paraId="78ED2740" w14:textId="1A51D21C" w:rsidR="000078F8" w:rsidRPr="0063753E" w:rsidRDefault="00617D9C" w:rsidP="000078F8">
      <w:pPr>
        <w:pStyle w:val="FootnoteText"/>
        <w:rPr>
          <w:rFonts w:ascii="Arial" w:hAnsi="Arial" w:cs="Arial"/>
          <w:color w:val="auto"/>
          <w:sz w:val="20"/>
          <w:szCs w:val="20"/>
        </w:rPr>
      </w:pPr>
      <w:r w:rsidRPr="0063753E">
        <w:rPr>
          <w:rStyle w:val="FootnoteReference"/>
          <w:color w:val="auto"/>
        </w:rPr>
        <w:footnoteRef/>
      </w:r>
      <w:r w:rsidRPr="0063753E">
        <w:rPr>
          <w:color w:val="auto"/>
        </w:rPr>
        <w:t xml:space="preserve"> </w:t>
      </w:r>
      <w:r w:rsidRPr="0063753E">
        <w:rPr>
          <w:rFonts w:ascii="Arial" w:hAnsi="Arial" w:cs="Arial"/>
          <w:color w:val="auto"/>
          <w:sz w:val="20"/>
          <w:szCs w:val="20"/>
        </w:rPr>
        <w:t>The preparation of the performance report is in accordance with section 68A</w:t>
      </w:r>
      <w:r w:rsidR="0063753E" w:rsidRPr="0063753E">
        <w:rPr>
          <w:rFonts w:ascii="Arial" w:hAnsi="Arial" w:cs="Arial"/>
          <w:color w:val="auto"/>
          <w:sz w:val="20"/>
          <w:szCs w:val="20"/>
        </w:rPr>
        <w:t xml:space="preserve"> </w:t>
      </w:r>
      <w:r w:rsidRPr="0063753E">
        <w:rPr>
          <w:rFonts w:ascii="Arial" w:hAnsi="Arial" w:cs="Arial"/>
          <w:color w:val="auto"/>
          <w:sz w:val="20"/>
          <w:szCs w:val="20"/>
        </w:rPr>
        <w:t>of the Aged Care Quality and Safety Commission Rules 2018.</w:t>
      </w:r>
    </w:p>
    <w:p w14:paraId="78ED2741" w14:textId="77777777" w:rsidR="002B0884" w:rsidRDefault="005860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2736" w14:textId="77777777" w:rsidR="00D71F88" w:rsidRDefault="00617D9C">
    <w:pPr>
      <w:pStyle w:val="Header"/>
    </w:pPr>
    <w:r>
      <w:rPr>
        <w:noProof/>
        <w:color w:val="2B579A"/>
        <w:shd w:val="clear" w:color="auto" w:fill="E6E6E6"/>
        <w:lang w:val="en-US"/>
      </w:rPr>
      <w:drawing>
        <wp:anchor distT="0" distB="0" distL="114300" distR="114300" simplePos="0" relativeHeight="251659264" behindDoc="1" locked="0" layoutInCell="1" allowOverlap="1" wp14:anchorId="78ED273C" wp14:editId="78ED27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987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273A" w14:textId="77777777" w:rsidR="00FA0A5B" w:rsidRDefault="00617D9C">
    <w:pPr>
      <w:pStyle w:val="Header"/>
    </w:pPr>
    <w:r>
      <w:rPr>
        <w:noProof/>
      </w:rPr>
      <w:drawing>
        <wp:anchor distT="0" distB="0" distL="114300" distR="114300" simplePos="0" relativeHeight="251658240" behindDoc="0" locked="0" layoutInCell="1" allowOverlap="1" wp14:anchorId="78ED273E" wp14:editId="78ED27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B0D3A0">
      <w:start w:val="1"/>
      <w:numFmt w:val="lowerRoman"/>
      <w:lvlText w:val="(%1)"/>
      <w:lvlJc w:val="left"/>
      <w:pPr>
        <w:ind w:left="1080" w:hanging="720"/>
      </w:pPr>
      <w:rPr>
        <w:rFonts w:hint="default"/>
      </w:rPr>
    </w:lvl>
    <w:lvl w:ilvl="1" w:tplc="615EDC28" w:tentative="1">
      <w:start w:val="1"/>
      <w:numFmt w:val="lowerLetter"/>
      <w:lvlText w:val="%2."/>
      <w:lvlJc w:val="left"/>
      <w:pPr>
        <w:ind w:left="1440" w:hanging="360"/>
      </w:pPr>
    </w:lvl>
    <w:lvl w:ilvl="2" w:tplc="995A7880" w:tentative="1">
      <w:start w:val="1"/>
      <w:numFmt w:val="lowerRoman"/>
      <w:lvlText w:val="%3."/>
      <w:lvlJc w:val="right"/>
      <w:pPr>
        <w:ind w:left="2160" w:hanging="180"/>
      </w:pPr>
    </w:lvl>
    <w:lvl w:ilvl="3" w:tplc="4E2AF7D2" w:tentative="1">
      <w:start w:val="1"/>
      <w:numFmt w:val="decimal"/>
      <w:lvlText w:val="%4."/>
      <w:lvlJc w:val="left"/>
      <w:pPr>
        <w:ind w:left="2880" w:hanging="360"/>
      </w:pPr>
    </w:lvl>
    <w:lvl w:ilvl="4" w:tplc="E564DB50" w:tentative="1">
      <w:start w:val="1"/>
      <w:numFmt w:val="lowerLetter"/>
      <w:lvlText w:val="%5."/>
      <w:lvlJc w:val="left"/>
      <w:pPr>
        <w:ind w:left="3600" w:hanging="360"/>
      </w:pPr>
    </w:lvl>
    <w:lvl w:ilvl="5" w:tplc="4BBCF756" w:tentative="1">
      <w:start w:val="1"/>
      <w:numFmt w:val="lowerRoman"/>
      <w:lvlText w:val="%6."/>
      <w:lvlJc w:val="right"/>
      <w:pPr>
        <w:ind w:left="4320" w:hanging="180"/>
      </w:pPr>
    </w:lvl>
    <w:lvl w:ilvl="6" w:tplc="2AE87364" w:tentative="1">
      <w:start w:val="1"/>
      <w:numFmt w:val="decimal"/>
      <w:lvlText w:val="%7."/>
      <w:lvlJc w:val="left"/>
      <w:pPr>
        <w:ind w:left="5040" w:hanging="360"/>
      </w:pPr>
    </w:lvl>
    <w:lvl w:ilvl="7" w:tplc="441085AE" w:tentative="1">
      <w:start w:val="1"/>
      <w:numFmt w:val="lowerLetter"/>
      <w:lvlText w:val="%8."/>
      <w:lvlJc w:val="left"/>
      <w:pPr>
        <w:ind w:left="5760" w:hanging="360"/>
      </w:pPr>
    </w:lvl>
    <w:lvl w:ilvl="8" w:tplc="EE5029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A2482E">
      <w:start w:val="1"/>
      <w:numFmt w:val="lowerRoman"/>
      <w:lvlText w:val="(%1)"/>
      <w:lvlJc w:val="left"/>
      <w:pPr>
        <w:ind w:left="1080" w:hanging="720"/>
      </w:pPr>
      <w:rPr>
        <w:rFonts w:hint="default"/>
      </w:rPr>
    </w:lvl>
    <w:lvl w:ilvl="1" w:tplc="7610E000" w:tentative="1">
      <w:start w:val="1"/>
      <w:numFmt w:val="lowerLetter"/>
      <w:lvlText w:val="%2."/>
      <w:lvlJc w:val="left"/>
      <w:pPr>
        <w:ind w:left="1440" w:hanging="360"/>
      </w:pPr>
    </w:lvl>
    <w:lvl w:ilvl="2" w:tplc="0C04656E" w:tentative="1">
      <w:start w:val="1"/>
      <w:numFmt w:val="lowerRoman"/>
      <w:lvlText w:val="%3."/>
      <w:lvlJc w:val="right"/>
      <w:pPr>
        <w:ind w:left="2160" w:hanging="180"/>
      </w:pPr>
    </w:lvl>
    <w:lvl w:ilvl="3" w:tplc="CBB0A858" w:tentative="1">
      <w:start w:val="1"/>
      <w:numFmt w:val="decimal"/>
      <w:lvlText w:val="%4."/>
      <w:lvlJc w:val="left"/>
      <w:pPr>
        <w:ind w:left="2880" w:hanging="360"/>
      </w:pPr>
    </w:lvl>
    <w:lvl w:ilvl="4" w:tplc="AE163580" w:tentative="1">
      <w:start w:val="1"/>
      <w:numFmt w:val="lowerLetter"/>
      <w:lvlText w:val="%5."/>
      <w:lvlJc w:val="left"/>
      <w:pPr>
        <w:ind w:left="3600" w:hanging="360"/>
      </w:pPr>
    </w:lvl>
    <w:lvl w:ilvl="5" w:tplc="C14E41CA" w:tentative="1">
      <w:start w:val="1"/>
      <w:numFmt w:val="lowerRoman"/>
      <w:lvlText w:val="%6."/>
      <w:lvlJc w:val="right"/>
      <w:pPr>
        <w:ind w:left="4320" w:hanging="180"/>
      </w:pPr>
    </w:lvl>
    <w:lvl w:ilvl="6" w:tplc="61CEA216" w:tentative="1">
      <w:start w:val="1"/>
      <w:numFmt w:val="decimal"/>
      <w:lvlText w:val="%7."/>
      <w:lvlJc w:val="left"/>
      <w:pPr>
        <w:ind w:left="5040" w:hanging="360"/>
      </w:pPr>
    </w:lvl>
    <w:lvl w:ilvl="7" w:tplc="B9965A7C" w:tentative="1">
      <w:start w:val="1"/>
      <w:numFmt w:val="lowerLetter"/>
      <w:lvlText w:val="%8."/>
      <w:lvlJc w:val="left"/>
      <w:pPr>
        <w:ind w:left="5760" w:hanging="360"/>
      </w:pPr>
    </w:lvl>
    <w:lvl w:ilvl="8" w:tplc="ACE42592" w:tentative="1">
      <w:start w:val="1"/>
      <w:numFmt w:val="lowerRoman"/>
      <w:lvlText w:val="%9."/>
      <w:lvlJc w:val="right"/>
      <w:pPr>
        <w:ind w:left="6480" w:hanging="180"/>
      </w:pPr>
    </w:lvl>
  </w:abstractNum>
  <w:abstractNum w:abstractNumId="2" w15:restartNumberingAfterBreak="0">
    <w:nsid w:val="0DB51AFD"/>
    <w:multiLevelType w:val="hybridMultilevel"/>
    <w:tmpl w:val="617E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7860A07C">
      <w:start w:val="1"/>
      <w:numFmt w:val="lowerRoman"/>
      <w:lvlText w:val="(%1)"/>
      <w:lvlJc w:val="left"/>
      <w:pPr>
        <w:ind w:left="1080" w:hanging="720"/>
      </w:pPr>
      <w:rPr>
        <w:rFonts w:hint="default"/>
      </w:rPr>
    </w:lvl>
    <w:lvl w:ilvl="1" w:tplc="239A114A" w:tentative="1">
      <w:start w:val="1"/>
      <w:numFmt w:val="lowerLetter"/>
      <w:lvlText w:val="%2."/>
      <w:lvlJc w:val="left"/>
      <w:pPr>
        <w:ind w:left="1440" w:hanging="360"/>
      </w:pPr>
    </w:lvl>
    <w:lvl w:ilvl="2" w:tplc="B9ACAB3E" w:tentative="1">
      <w:start w:val="1"/>
      <w:numFmt w:val="lowerRoman"/>
      <w:lvlText w:val="%3."/>
      <w:lvlJc w:val="right"/>
      <w:pPr>
        <w:ind w:left="2160" w:hanging="180"/>
      </w:pPr>
    </w:lvl>
    <w:lvl w:ilvl="3" w:tplc="E786993A" w:tentative="1">
      <w:start w:val="1"/>
      <w:numFmt w:val="decimal"/>
      <w:lvlText w:val="%4."/>
      <w:lvlJc w:val="left"/>
      <w:pPr>
        <w:ind w:left="2880" w:hanging="360"/>
      </w:pPr>
    </w:lvl>
    <w:lvl w:ilvl="4" w:tplc="D59A2A28" w:tentative="1">
      <w:start w:val="1"/>
      <w:numFmt w:val="lowerLetter"/>
      <w:lvlText w:val="%5."/>
      <w:lvlJc w:val="left"/>
      <w:pPr>
        <w:ind w:left="3600" w:hanging="360"/>
      </w:pPr>
    </w:lvl>
    <w:lvl w:ilvl="5" w:tplc="C608B780" w:tentative="1">
      <w:start w:val="1"/>
      <w:numFmt w:val="lowerRoman"/>
      <w:lvlText w:val="%6."/>
      <w:lvlJc w:val="right"/>
      <w:pPr>
        <w:ind w:left="4320" w:hanging="180"/>
      </w:pPr>
    </w:lvl>
    <w:lvl w:ilvl="6" w:tplc="5E50AF06" w:tentative="1">
      <w:start w:val="1"/>
      <w:numFmt w:val="decimal"/>
      <w:lvlText w:val="%7."/>
      <w:lvlJc w:val="left"/>
      <w:pPr>
        <w:ind w:left="5040" w:hanging="360"/>
      </w:pPr>
    </w:lvl>
    <w:lvl w:ilvl="7" w:tplc="FD040928" w:tentative="1">
      <w:start w:val="1"/>
      <w:numFmt w:val="lowerLetter"/>
      <w:lvlText w:val="%8."/>
      <w:lvlJc w:val="left"/>
      <w:pPr>
        <w:ind w:left="5760" w:hanging="360"/>
      </w:pPr>
    </w:lvl>
    <w:lvl w:ilvl="8" w:tplc="84DA19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48AFA3E">
      <w:start w:val="1"/>
      <w:numFmt w:val="bullet"/>
      <w:lvlText w:val=""/>
      <w:lvlJc w:val="left"/>
      <w:pPr>
        <w:ind w:left="720" w:hanging="360"/>
      </w:pPr>
      <w:rPr>
        <w:rFonts w:ascii="Symbol" w:hAnsi="Symbol" w:hint="default"/>
        <w:color w:val="auto"/>
        <w:sz w:val="24"/>
        <w:szCs w:val="24"/>
      </w:rPr>
    </w:lvl>
    <w:lvl w:ilvl="1" w:tplc="DEEC9E40">
      <w:start w:val="1"/>
      <w:numFmt w:val="bullet"/>
      <w:lvlText w:val="o"/>
      <w:lvlJc w:val="left"/>
      <w:pPr>
        <w:ind w:left="1440" w:hanging="360"/>
      </w:pPr>
      <w:rPr>
        <w:rFonts w:ascii="Courier New" w:hAnsi="Courier New" w:cs="Courier New" w:hint="default"/>
      </w:rPr>
    </w:lvl>
    <w:lvl w:ilvl="2" w:tplc="678CC01A" w:tentative="1">
      <w:start w:val="1"/>
      <w:numFmt w:val="bullet"/>
      <w:lvlText w:val=""/>
      <w:lvlJc w:val="left"/>
      <w:pPr>
        <w:ind w:left="2160" w:hanging="360"/>
      </w:pPr>
      <w:rPr>
        <w:rFonts w:ascii="Wingdings" w:hAnsi="Wingdings" w:hint="default"/>
      </w:rPr>
    </w:lvl>
    <w:lvl w:ilvl="3" w:tplc="35B24A8C" w:tentative="1">
      <w:start w:val="1"/>
      <w:numFmt w:val="bullet"/>
      <w:lvlText w:val=""/>
      <w:lvlJc w:val="left"/>
      <w:pPr>
        <w:ind w:left="2880" w:hanging="360"/>
      </w:pPr>
      <w:rPr>
        <w:rFonts w:ascii="Symbol" w:hAnsi="Symbol" w:hint="default"/>
      </w:rPr>
    </w:lvl>
    <w:lvl w:ilvl="4" w:tplc="5E2C508A" w:tentative="1">
      <w:start w:val="1"/>
      <w:numFmt w:val="bullet"/>
      <w:lvlText w:val="o"/>
      <w:lvlJc w:val="left"/>
      <w:pPr>
        <w:ind w:left="3600" w:hanging="360"/>
      </w:pPr>
      <w:rPr>
        <w:rFonts w:ascii="Courier New" w:hAnsi="Courier New" w:cs="Courier New" w:hint="default"/>
      </w:rPr>
    </w:lvl>
    <w:lvl w:ilvl="5" w:tplc="2444C5E2" w:tentative="1">
      <w:start w:val="1"/>
      <w:numFmt w:val="bullet"/>
      <w:lvlText w:val=""/>
      <w:lvlJc w:val="left"/>
      <w:pPr>
        <w:ind w:left="4320" w:hanging="360"/>
      </w:pPr>
      <w:rPr>
        <w:rFonts w:ascii="Wingdings" w:hAnsi="Wingdings" w:hint="default"/>
      </w:rPr>
    </w:lvl>
    <w:lvl w:ilvl="6" w:tplc="18A27454" w:tentative="1">
      <w:start w:val="1"/>
      <w:numFmt w:val="bullet"/>
      <w:lvlText w:val=""/>
      <w:lvlJc w:val="left"/>
      <w:pPr>
        <w:ind w:left="5040" w:hanging="360"/>
      </w:pPr>
      <w:rPr>
        <w:rFonts w:ascii="Symbol" w:hAnsi="Symbol" w:hint="default"/>
      </w:rPr>
    </w:lvl>
    <w:lvl w:ilvl="7" w:tplc="58AC1134" w:tentative="1">
      <w:start w:val="1"/>
      <w:numFmt w:val="bullet"/>
      <w:lvlText w:val="o"/>
      <w:lvlJc w:val="left"/>
      <w:pPr>
        <w:ind w:left="5760" w:hanging="360"/>
      </w:pPr>
      <w:rPr>
        <w:rFonts w:ascii="Courier New" w:hAnsi="Courier New" w:cs="Courier New" w:hint="default"/>
      </w:rPr>
    </w:lvl>
    <w:lvl w:ilvl="8" w:tplc="75E8B8B0" w:tentative="1">
      <w:start w:val="1"/>
      <w:numFmt w:val="bullet"/>
      <w:lvlText w:val=""/>
      <w:lvlJc w:val="left"/>
      <w:pPr>
        <w:ind w:left="6480" w:hanging="360"/>
      </w:pPr>
      <w:rPr>
        <w:rFonts w:ascii="Wingdings" w:hAnsi="Wingdings" w:hint="default"/>
      </w:rPr>
    </w:lvl>
  </w:abstractNum>
  <w:abstractNum w:abstractNumId="5" w15:restartNumberingAfterBreak="0">
    <w:nsid w:val="1AE44710"/>
    <w:multiLevelType w:val="hybridMultilevel"/>
    <w:tmpl w:val="E14A6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EB8FC6A">
      <w:start w:val="1"/>
      <w:numFmt w:val="lowerRoman"/>
      <w:lvlText w:val="(%1)"/>
      <w:lvlJc w:val="left"/>
      <w:pPr>
        <w:ind w:left="1080" w:hanging="720"/>
      </w:pPr>
      <w:rPr>
        <w:rFonts w:hint="default"/>
      </w:rPr>
    </w:lvl>
    <w:lvl w:ilvl="1" w:tplc="FBCA1A08" w:tentative="1">
      <w:start w:val="1"/>
      <w:numFmt w:val="lowerLetter"/>
      <w:lvlText w:val="%2."/>
      <w:lvlJc w:val="left"/>
      <w:pPr>
        <w:ind w:left="1440" w:hanging="360"/>
      </w:pPr>
    </w:lvl>
    <w:lvl w:ilvl="2" w:tplc="12685E00" w:tentative="1">
      <w:start w:val="1"/>
      <w:numFmt w:val="lowerRoman"/>
      <w:lvlText w:val="%3."/>
      <w:lvlJc w:val="right"/>
      <w:pPr>
        <w:ind w:left="2160" w:hanging="180"/>
      </w:pPr>
    </w:lvl>
    <w:lvl w:ilvl="3" w:tplc="7A9661F2" w:tentative="1">
      <w:start w:val="1"/>
      <w:numFmt w:val="decimal"/>
      <w:lvlText w:val="%4."/>
      <w:lvlJc w:val="left"/>
      <w:pPr>
        <w:ind w:left="2880" w:hanging="360"/>
      </w:pPr>
    </w:lvl>
    <w:lvl w:ilvl="4" w:tplc="D47AF97E" w:tentative="1">
      <w:start w:val="1"/>
      <w:numFmt w:val="lowerLetter"/>
      <w:lvlText w:val="%5."/>
      <w:lvlJc w:val="left"/>
      <w:pPr>
        <w:ind w:left="3600" w:hanging="360"/>
      </w:pPr>
    </w:lvl>
    <w:lvl w:ilvl="5" w:tplc="0FBE671C" w:tentative="1">
      <w:start w:val="1"/>
      <w:numFmt w:val="lowerRoman"/>
      <w:lvlText w:val="%6."/>
      <w:lvlJc w:val="right"/>
      <w:pPr>
        <w:ind w:left="4320" w:hanging="180"/>
      </w:pPr>
    </w:lvl>
    <w:lvl w:ilvl="6" w:tplc="2C8C6B8E" w:tentative="1">
      <w:start w:val="1"/>
      <w:numFmt w:val="decimal"/>
      <w:lvlText w:val="%7."/>
      <w:lvlJc w:val="left"/>
      <w:pPr>
        <w:ind w:left="5040" w:hanging="360"/>
      </w:pPr>
    </w:lvl>
    <w:lvl w:ilvl="7" w:tplc="8D1C08C4" w:tentative="1">
      <w:start w:val="1"/>
      <w:numFmt w:val="lowerLetter"/>
      <w:lvlText w:val="%8."/>
      <w:lvlJc w:val="left"/>
      <w:pPr>
        <w:ind w:left="5760" w:hanging="360"/>
      </w:pPr>
    </w:lvl>
    <w:lvl w:ilvl="8" w:tplc="B24A6338" w:tentative="1">
      <w:start w:val="1"/>
      <w:numFmt w:val="lowerRoman"/>
      <w:lvlText w:val="%9."/>
      <w:lvlJc w:val="right"/>
      <w:pPr>
        <w:ind w:left="6480" w:hanging="180"/>
      </w:pPr>
    </w:lvl>
  </w:abstractNum>
  <w:abstractNum w:abstractNumId="7" w15:restartNumberingAfterBreak="0">
    <w:nsid w:val="1F152284"/>
    <w:multiLevelType w:val="hybridMultilevel"/>
    <w:tmpl w:val="96CCBF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6E4253CC">
      <w:start w:val="1"/>
      <w:numFmt w:val="lowerRoman"/>
      <w:lvlText w:val="(%1)"/>
      <w:lvlJc w:val="left"/>
      <w:pPr>
        <w:ind w:left="1080" w:hanging="720"/>
      </w:pPr>
      <w:rPr>
        <w:rFonts w:hint="default"/>
      </w:rPr>
    </w:lvl>
    <w:lvl w:ilvl="1" w:tplc="11E0305C" w:tentative="1">
      <w:start w:val="1"/>
      <w:numFmt w:val="lowerLetter"/>
      <w:lvlText w:val="%2."/>
      <w:lvlJc w:val="left"/>
      <w:pPr>
        <w:ind w:left="1440" w:hanging="360"/>
      </w:pPr>
    </w:lvl>
    <w:lvl w:ilvl="2" w:tplc="BE1CF1E6" w:tentative="1">
      <w:start w:val="1"/>
      <w:numFmt w:val="lowerRoman"/>
      <w:lvlText w:val="%3."/>
      <w:lvlJc w:val="right"/>
      <w:pPr>
        <w:ind w:left="2160" w:hanging="180"/>
      </w:pPr>
    </w:lvl>
    <w:lvl w:ilvl="3" w:tplc="B68A7F6C" w:tentative="1">
      <w:start w:val="1"/>
      <w:numFmt w:val="decimal"/>
      <w:lvlText w:val="%4."/>
      <w:lvlJc w:val="left"/>
      <w:pPr>
        <w:ind w:left="2880" w:hanging="360"/>
      </w:pPr>
    </w:lvl>
    <w:lvl w:ilvl="4" w:tplc="E3909E5E" w:tentative="1">
      <w:start w:val="1"/>
      <w:numFmt w:val="lowerLetter"/>
      <w:lvlText w:val="%5."/>
      <w:lvlJc w:val="left"/>
      <w:pPr>
        <w:ind w:left="3600" w:hanging="360"/>
      </w:pPr>
    </w:lvl>
    <w:lvl w:ilvl="5" w:tplc="E7E84656" w:tentative="1">
      <w:start w:val="1"/>
      <w:numFmt w:val="lowerRoman"/>
      <w:lvlText w:val="%6."/>
      <w:lvlJc w:val="right"/>
      <w:pPr>
        <w:ind w:left="4320" w:hanging="180"/>
      </w:pPr>
    </w:lvl>
    <w:lvl w:ilvl="6" w:tplc="B13A7C92" w:tentative="1">
      <w:start w:val="1"/>
      <w:numFmt w:val="decimal"/>
      <w:lvlText w:val="%7."/>
      <w:lvlJc w:val="left"/>
      <w:pPr>
        <w:ind w:left="5040" w:hanging="360"/>
      </w:pPr>
    </w:lvl>
    <w:lvl w:ilvl="7" w:tplc="69F8C616" w:tentative="1">
      <w:start w:val="1"/>
      <w:numFmt w:val="lowerLetter"/>
      <w:lvlText w:val="%8."/>
      <w:lvlJc w:val="left"/>
      <w:pPr>
        <w:ind w:left="5760" w:hanging="360"/>
      </w:pPr>
    </w:lvl>
    <w:lvl w:ilvl="8" w:tplc="BF129F9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8101F0C">
      <w:start w:val="1"/>
      <w:numFmt w:val="lowerRoman"/>
      <w:lvlText w:val="(%1)"/>
      <w:lvlJc w:val="left"/>
      <w:pPr>
        <w:ind w:left="1080" w:hanging="720"/>
      </w:pPr>
      <w:rPr>
        <w:rFonts w:hint="default"/>
      </w:rPr>
    </w:lvl>
    <w:lvl w:ilvl="1" w:tplc="51303390" w:tentative="1">
      <w:start w:val="1"/>
      <w:numFmt w:val="lowerLetter"/>
      <w:lvlText w:val="%2."/>
      <w:lvlJc w:val="left"/>
      <w:pPr>
        <w:ind w:left="1440" w:hanging="360"/>
      </w:pPr>
    </w:lvl>
    <w:lvl w:ilvl="2" w:tplc="7840A544" w:tentative="1">
      <w:start w:val="1"/>
      <w:numFmt w:val="lowerRoman"/>
      <w:lvlText w:val="%3."/>
      <w:lvlJc w:val="right"/>
      <w:pPr>
        <w:ind w:left="2160" w:hanging="180"/>
      </w:pPr>
    </w:lvl>
    <w:lvl w:ilvl="3" w:tplc="9184FD48" w:tentative="1">
      <w:start w:val="1"/>
      <w:numFmt w:val="decimal"/>
      <w:lvlText w:val="%4."/>
      <w:lvlJc w:val="left"/>
      <w:pPr>
        <w:ind w:left="2880" w:hanging="360"/>
      </w:pPr>
    </w:lvl>
    <w:lvl w:ilvl="4" w:tplc="3C8C245A" w:tentative="1">
      <w:start w:val="1"/>
      <w:numFmt w:val="lowerLetter"/>
      <w:lvlText w:val="%5."/>
      <w:lvlJc w:val="left"/>
      <w:pPr>
        <w:ind w:left="3600" w:hanging="360"/>
      </w:pPr>
    </w:lvl>
    <w:lvl w:ilvl="5" w:tplc="0B26EF18" w:tentative="1">
      <w:start w:val="1"/>
      <w:numFmt w:val="lowerRoman"/>
      <w:lvlText w:val="%6."/>
      <w:lvlJc w:val="right"/>
      <w:pPr>
        <w:ind w:left="4320" w:hanging="180"/>
      </w:pPr>
    </w:lvl>
    <w:lvl w:ilvl="6" w:tplc="2D7C677E" w:tentative="1">
      <w:start w:val="1"/>
      <w:numFmt w:val="decimal"/>
      <w:lvlText w:val="%7."/>
      <w:lvlJc w:val="left"/>
      <w:pPr>
        <w:ind w:left="5040" w:hanging="360"/>
      </w:pPr>
    </w:lvl>
    <w:lvl w:ilvl="7" w:tplc="EACAD932" w:tentative="1">
      <w:start w:val="1"/>
      <w:numFmt w:val="lowerLetter"/>
      <w:lvlText w:val="%8."/>
      <w:lvlJc w:val="left"/>
      <w:pPr>
        <w:ind w:left="5760" w:hanging="360"/>
      </w:pPr>
    </w:lvl>
    <w:lvl w:ilvl="8" w:tplc="0C86EFC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3AB6CE82">
      <w:start w:val="1"/>
      <w:numFmt w:val="lowerRoman"/>
      <w:lvlText w:val="(%1)"/>
      <w:lvlJc w:val="left"/>
      <w:pPr>
        <w:ind w:left="1080" w:hanging="720"/>
      </w:pPr>
      <w:rPr>
        <w:rFonts w:hint="default"/>
      </w:rPr>
    </w:lvl>
    <w:lvl w:ilvl="1" w:tplc="E2DCC1DE" w:tentative="1">
      <w:start w:val="1"/>
      <w:numFmt w:val="lowerLetter"/>
      <w:lvlText w:val="%2."/>
      <w:lvlJc w:val="left"/>
      <w:pPr>
        <w:ind w:left="1440" w:hanging="360"/>
      </w:pPr>
    </w:lvl>
    <w:lvl w:ilvl="2" w:tplc="E35E2624" w:tentative="1">
      <w:start w:val="1"/>
      <w:numFmt w:val="lowerRoman"/>
      <w:lvlText w:val="%3."/>
      <w:lvlJc w:val="right"/>
      <w:pPr>
        <w:ind w:left="2160" w:hanging="180"/>
      </w:pPr>
    </w:lvl>
    <w:lvl w:ilvl="3" w:tplc="B4524F3E" w:tentative="1">
      <w:start w:val="1"/>
      <w:numFmt w:val="decimal"/>
      <w:lvlText w:val="%4."/>
      <w:lvlJc w:val="left"/>
      <w:pPr>
        <w:ind w:left="2880" w:hanging="360"/>
      </w:pPr>
    </w:lvl>
    <w:lvl w:ilvl="4" w:tplc="5FBAFFC6" w:tentative="1">
      <w:start w:val="1"/>
      <w:numFmt w:val="lowerLetter"/>
      <w:lvlText w:val="%5."/>
      <w:lvlJc w:val="left"/>
      <w:pPr>
        <w:ind w:left="3600" w:hanging="360"/>
      </w:pPr>
    </w:lvl>
    <w:lvl w:ilvl="5" w:tplc="0F1C21F8" w:tentative="1">
      <w:start w:val="1"/>
      <w:numFmt w:val="lowerRoman"/>
      <w:lvlText w:val="%6."/>
      <w:lvlJc w:val="right"/>
      <w:pPr>
        <w:ind w:left="4320" w:hanging="180"/>
      </w:pPr>
    </w:lvl>
    <w:lvl w:ilvl="6" w:tplc="72CC5FE0" w:tentative="1">
      <w:start w:val="1"/>
      <w:numFmt w:val="decimal"/>
      <w:lvlText w:val="%7."/>
      <w:lvlJc w:val="left"/>
      <w:pPr>
        <w:ind w:left="5040" w:hanging="360"/>
      </w:pPr>
    </w:lvl>
    <w:lvl w:ilvl="7" w:tplc="8A6AAC4A" w:tentative="1">
      <w:start w:val="1"/>
      <w:numFmt w:val="lowerLetter"/>
      <w:lvlText w:val="%8."/>
      <w:lvlJc w:val="left"/>
      <w:pPr>
        <w:ind w:left="5760" w:hanging="360"/>
      </w:pPr>
    </w:lvl>
    <w:lvl w:ilvl="8" w:tplc="0CDE06EC"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A97ED46A">
      <w:start w:val="1"/>
      <w:numFmt w:val="bullet"/>
      <w:lvlText w:val=""/>
      <w:lvlJc w:val="left"/>
      <w:pPr>
        <w:ind w:left="624" w:hanging="267"/>
      </w:pPr>
      <w:rPr>
        <w:rFonts w:ascii="Symbol" w:hAnsi="Symbol" w:hint="default"/>
      </w:rPr>
    </w:lvl>
    <w:lvl w:ilvl="1" w:tplc="8EB4F6DE">
      <w:start w:val="1"/>
      <w:numFmt w:val="bullet"/>
      <w:lvlText w:val="o"/>
      <w:lvlJc w:val="left"/>
      <w:pPr>
        <w:ind w:left="1080" w:hanging="360"/>
      </w:pPr>
      <w:rPr>
        <w:rFonts w:ascii="Courier New" w:hAnsi="Courier New" w:cs="Courier New" w:hint="default"/>
      </w:rPr>
    </w:lvl>
    <w:lvl w:ilvl="2" w:tplc="50ECDCEA">
      <w:start w:val="1"/>
      <w:numFmt w:val="bullet"/>
      <w:lvlText w:val=""/>
      <w:lvlJc w:val="left"/>
      <w:pPr>
        <w:ind w:left="1800" w:hanging="360"/>
      </w:pPr>
      <w:rPr>
        <w:rFonts w:ascii="Wingdings" w:hAnsi="Wingdings" w:hint="default"/>
      </w:rPr>
    </w:lvl>
    <w:lvl w:ilvl="3" w:tplc="984E6870" w:tentative="1">
      <w:start w:val="1"/>
      <w:numFmt w:val="bullet"/>
      <w:lvlText w:val=""/>
      <w:lvlJc w:val="left"/>
      <w:pPr>
        <w:ind w:left="2520" w:hanging="360"/>
      </w:pPr>
      <w:rPr>
        <w:rFonts w:ascii="Symbol" w:hAnsi="Symbol" w:hint="default"/>
      </w:rPr>
    </w:lvl>
    <w:lvl w:ilvl="4" w:tplc="ED96454A" w:tentative="1">
      <w:start w:val="1"/>
      <w:numFmt w:val="bullet"/>
      <w:lvlText w:val="o"/>
      <w:lvlJc w:val="left"/>
      <w:pPr>
        <w:ind w:left="3240" w:hanging="360"/>
      </w:pPr>
      <w:rPr>
        <w:rFonts w:ascii="Courier New" w:hAnsi="Courier New" w:cs="Courier New" w:hint="default"/>
      </w:rPr>
    </w:lvl>
    <w:lvl w:ilvl="5" w:tplc="90CEB46A" w:tentative="1">
      <w:start w:val="1"/>
      <w:numFmt w:val="bullet"/>
      <w:lvlText w:val=""/>
      <w:lvlJc w:val="left"/>
      <w:pPr>
        <w:ind w:left="3960" w:hanging="360"/>
      </w:pPr>
      <w:rPr>
        <w:rFonts w:ascii="Wingdings" w:hAnsi="Wingdings" w:hint="default"/>
      </w:rPr>
    </w:lvl>
    <w:lvl w:ilvl="6" w:tplc="C76E83A4" w:tentative="1">
      <w:start w:val="1"/>
      <w:numFmt w:val="bullet"/>
      <w:lvlText w:val=""/>
      <w:lvlJc w:val="left"/>
      <w:pPr>
        <w:ind w:left="4680" w:hanging="360"/>
      </w:pPr>
      <w:rPr>
        <w:rFonts w:ascii="Symbol" w:hAnsi="Symbol" w:hint="default"/>
      </w:rPr>
    </w:lvl>
    <w:lvl w:ilvl="7" w:tplc="BEE6302A" w:tentative="1">
      <w:start w:val="1"/>
      <w:numFmt w:val="bullet"/>
      <w:lvlText w:val="o"/>
      <w:lvlJc w:val="left"/>
      <w:pPr>
        <w:ind w:left="5400" w:hanging="360"/>
      </w:pPr>
      <w:rPr>
        <w:rFonts w:ascii="Courier New" w:hAnsi="Courier New" w:cs="Courier New" w:hint="default"/>
      </w:rPr>
    </w:lvl>
    <w:lvl w:ilvl="8" w:tplc="1C3446D2"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854EEFA">
      <w:start w:val="1"/>
      <w:numFmt w:val="lowerRoman"/>
      <w:lvlText w:val="(%1)"/>
      <w:lvlJc w:val="left"/>
      <w:pPr>
        <w:ind w:left="1080" w:hanging="720"/>
      </w:pPr>
      <w:rPr>
        <w:rFonts w:hint="default"/>
      </w:rPr>
    </w:lvl>
    <w:lvl w:ilvl="1" w:tplc="8F96DD7C" w:tentative="1">
      <w:start w:val="1"/>
      <w:numFmt w:val="lowerLetter"/>
      <w:lvlText w:val="%2."/>
      <w:lvlJc w:val="left"/>
      <w:pPr>
        <w:ind w:left="1440" w:hanging="360"/>
      </w:pPr>
    </w:lvl>
    <w:lvl w:ilvl="2" w:tplc="95F2D9BE" w:tentative="1">
      <w:start w:val="1"/>
      <w:numFmt w:val="lowerRoman"/>
      <w:lvlText w:val="%3."/>
      <w:lvlJc w:val="right"/>
      <w:pPr>
        <w:ind w:left="2160" w:hanging="180"/>
      </w:pPr>
    </w:lvl>
    <w:lvl w:ilvl="3" w:tplc="C8701E70" w:tentative="1">
      <w:start w:val="1"/>
      <w:numFmt w:val="decimal"/>
      <w:lvlText w:val="%4."/>
      <w:lvlJc w:val="left"/>
      <w:pPr>
        <w:ind w:left="2880" w:hanging="360"/>
      </w:pPr>
    </w:lvl>
    <w:lvl w:ilvl="4" w:tplc="2D322952" w:tentative="1">
      <w:start w:val="1"/>
      <w:numFmt w:val="lowerLetter"/>
      <w:lvlText w:val="%5."/>
      <w:lvlJc w:val="left"/>
      <w:pPr>
        <w:ind w:left="3600" w:hanging="360"/>
      </w:pPr>
    </w:lvl>
    <w:lvl w:ilvl="5" w:tplc="B7E6979C" w:tentative="1">
      <w:start w:val="1"/>
      <w:numFmt w:val="lowerRoman"/>
      <w:lvlText w:val="%6."/>
      <w:lvlJc w:val="right"/>
      <w:pPr>
        <w:ind w:left="4320" w:hanging="180"/>
      </w:pPr>
    </w:lvl>
    <w:lvl w:ilvl="6" w:tplc="AE80F3AE" w:tentative="1">
      <w:start w:val="1"/>
      <w:numFmt w:val="decimal"/>
      <w:lvlText w:val="%7."/>
      <w:lvlJc w:val="left"/>
      <w:pPr>
        <w:ind w:left="5040" w:hanging="360"/>
      </w:pPr>
    </w:lvl>
    <w:lvl w:ilvl="7" w:tplc="08F03032" w:tentative="1">
      <w:start w:val="1"/>
      <w:numFmt w:val="lowerLetter"/>
      <w:lvlText w:val="%8."/>
      <w:lvlJc w:val="left"/>
      <w:pPr>
        <w:ind w:left="5760" w:hanging="360"/>
      </w:pPr>
    </w:lvl>
    <w:lvl w:ilvl="8" w:tplc="4BC4F2B4" w:tentative="1">
      <w:start w:val="1"/>
      <w:numFmt w:val="lowerRoman"/>
      <w:lvlText w:val="%9."/>
      <w:lvlJc w:val="right"/>
      <w:pPr>
        <w:ind w:left="6480" w:hanging="180"/>
      </w:pPr>
    </w:lvl>
  </w:abstractNum>
  <w:abstractNum w:abstractNumId="13" w15:restartNumberingAfterBreak="0">
    <w:nsid w:val="5A8C7BAC"/>
    <w:multiLevelType w:val="hybridMultilevel"/>
    <w:tmpl w:val="AAD2E18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4" w15:restartNumberingAfterBreak="0">
    <w:nsid w:val="704C5705"/>
    <w:multiLevelType w:val="hybridMultilevel"/>
    <w:tmpl w:val="C7521458"/>
    <w:lvl w:ilvl="0" w:tplc="5234066C">
      <w:start w:val="1"/>
      <w:numFmt w:val="lowerRoman"/>
      <w:lvlText w:val="(%1)"/>
      <w:lvlJc w:val="left"/>
      <w:pPr>
        <w:ind w:left="1080" w:hanging="720"/>
      </w:pPr>
      <w:rPr>
        <w:rFonts w:hint="default"/>
      </w:rPr>
    </w:lvl>
    <w:lvl w:ilvl="1" w:tplc="D23E54D0" w:tentative="1">
      <w:start w:val="1"/>
      <w:numFmt w:val="lowerLetter"/>
      <w:lvlText w:val="%2."/>
      <w:lvlJc w:val="left"/>
      <w:pPr>
        <w:ind w:left="1440" w:hanging="360"/>
      </w:pPr>
    </w:lvl>
    <w:lvl w:ilvl="2" w:tplc="18AE0CD0" w:tentative="1">
      <w:start w:val="1"/>
      <w:numFmt w:val="lowerRoman"/>
      <w:lvlText w:val="%3."/>
      <w:lvlJc w:val="right"/>
      <w:pPr>
        <w:ind w:left="2160" w:hanging="180"/>
      </w:pPr>
    </w:lvl>
    <w:lvl w:ilvl="3" w:tplc="FF3AF190" w:tentative="1">
      <w:start w:val="1"/>
      <w:numFmt w:val="decimal"/>
      <w:lvlText w:val="%4."/>
      <w:lvlJc w:val="left"/>
      <w:pPr>
        <w:ind w:left="2880" w:hanging="360"/>
      </w:pPr>
    </w:lvl>
    <w:lvl w:ilvl="4" w:tplc="DC74F172" w:tentative="1">
      <w:start w:val="1"/>
      <w:numFmt w:val="lowerLetter"/>
      <w:lvlText w:val="%5."/>
      <w:lvlJc w:val="left"/>
      <w:pPr>
        <w:ind w:left="3600" w:hanging="360"/>
      </w:pPr>
    </w:lvl>
    <w:lvl w:ilvl="5" w:tplc="5992A57A" w:tentative="1">
      <w:start w:val="1"/>
      <w:numFmt w:val="lowerRoman"/>
      <w:lvlText w:val="%6."/>
      <w:lvlJc w:val="right"/>
      <w:pPr>
        <w:ind w:left="4320" w:hanging="180"/>
      </w:pPr>
    </w:lvl>
    <w:lvl w:ilvl="6" w:tplc="C450E3B4" w:tentative="1">
      <w:start w:val="1"/>
      <w:numFmt w:val="decimal"/>
      <w:lvlText w:val="%7."/>
      <w:lvlJc w:val="left"/>
      <w:pPr>
        <w:ind w:left="5040" w:hanging="360"/>
      </w:pPr>
    </w:lvl>
    <w:lvl w:ilvl="7" w:tplc="2E5E12BE" w:tentative="1">
      <w:start w:val="1"/>
      <w:numFmt w:val="lowerLetter"/>
      <w:lvlText w:val="%8."/>
      <w:lvlJc w:val="left"/>
      <w:pPr>
        <w:ind w:left="5760" w:hanging="360"/>
      </w:pPr>
    </w:lvl>
    <w:lvl w:ilvl="8" w:tplc="4148B85A" w:tentative="1">
      <w:start w:val="1"/>
      <w:numFmt w:val="lowerRoman"/>
      <w:lvlText w:val="%9."/>
      <w:lvlJc w:val="right"/>
      <w:pPr>
        <w:ind w:left="6480" w:hanging="180"/>
      </w:pPr>
    </w:lvl>
  </w:abstractNum>
  <w:abstractNum w:abstractNumId="15" w15:restartNumberingAfterBreak="0">
    <w:nsid w:val="71412768"/>
    <w:multiLevelType w:val="hybridMultilevel"/>
    <w:tmpl w:val="EDF80A3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1"/>
  </w:num>
  <w:num w:numId="4">
    <w:abstractNumId w:val="9"/>
  </w:num>
  <w:num w:numId="5">
    <w:abstractNumId w:val="8"/>
  </w:num>
  <w:num w:numId="6">
    <w:abstractNumId w:val="0"/>
  </w:num>
  <w:num w:numId="7">
    <w:abstractNumId w:val="12"/>
  </w:num>
  <w:num w:numId="8">
    <w:abstractNumId w:val="6"/>
  </w:num>
  <w:num w:numId="9">
    <w:abstractNumId w:val="10"/>
  </w:num>
  <w:num w:numId="10">
    <w:abstractNumId w:val="3"/>
  </w:num>
  <w:num w:numId="11">
    <w:abstractNumId w:val="14"/>
  </w:num>
  <w:num w:numId="12">
    <w:abstractNumId w:val="7"/>
  </w:num>
  <w:num w:numId="13">
    <w:abstractNumId w:val="11"/>
  </w:num>
  <w:num w:numId="14">
    <w:abstractNumId w:val="15"/>
  </w:num>
  <w:num w:numId="15">
    <w:abstractNumId w:val="5"/>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7B6"/>
    <w:rsid w:val="00027965"/>
    <w:rsid w:val="000C713B"/>
    <w:rsid w:val="000D6031"/>
    <w:rsid w:val="000D7A5E"/>
    <w:rsid w:val="003441DD"/>
    <w:rsid w:val="003A6DBF"/>
    <w:rsid w:val="003D2AD9"/>
    <w:rsid w:val="004D39C1"/>
    <w:rsid w:val="004F0789"/>
    <w:rsid w:val="00500940"/>
    <w:rsid w:val="00516607"/>
    <w:rsid w:val="0054655C"/>
    <w:rsid w:val="00553FB9"/>
    <w:rsid w:val="005860D4"/>
    <w:rsid w:val="005B7C54"/>
    <w:rsid w:val="00617D9C"/>
    <w:rsid w:val="0063753E"/>
    <w:rsid w:val="00816B87"/>
    <w:rsid w:val="008D194E"/>
    <w:rsid w:val="00A5782B"/>
    <w:rsid w:val="00AB37F6"/>
    <w:rsid w:val="00AD3197"/>
    <w:rsid w:val="00B23E9C"/>
    <w:rsid w:val="00B407B6"/>
    <w:rsid w:val="00BB08D3"/>
    <w:rsid w:val="00D23AA0"/>
    <w:rsid w:val="00E6322C"/>
    <w:rsid w:val="00F559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D25F6"/>
  <w15:docId w15:val="{DB0798A4-05C2-4E1C-B995-85B9F651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3FB9"/>
    <w:rPr>
      <w:rFonts w:ascii="Fira Sans Light" w:hAnsi="Fira Sans Light"/>
      <w:color w:val="000000" w:themeColor="text1"/>
      <w:sz w:val="24"/>
      <w:szCs w:val="24"/>
    </w:rPr>
  </w:style>
  <w:style w:type="character" w:styleId="PlaceholderText">
    <w:name w:val="Placeholder Text"/>
    <w:basedOn w:val="DefaultParagraphFont"/>
    <w:uiPriority w:val="99"/>
    <w:semiHidden/>
    <w:rsid w:val="00553FB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5233</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Kallangur Pilgrim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2023-05-31T05:29:00+00:00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5E745745-7CF4-DC11-AD41-005056922186</Home_x0020_ID>
    <State xmlns="a8338b6e-77a6-4851-82b6-98166143ffdd">QLD</State>
    <Doc_x0020_Sent_Received_x0020_Date xmlns="a8338b6e-77a6-4851-82b6-98166143ffdd">2023-05-31T00:00:00+00:00</Doc_x0020_Sent_Received_x0020_Date>
    <Activity_x0020_ID xmlns="a8338b6e-77a6-4851-82b6-98166143ffdd">98A5A893-EEF2-ED11-BCD9-005056922186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AE99EE6-3A7A-4AB6-9C9B-AF67D3DED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2023-06-27T23:40:00Z</dcterms:created>
  <dcterms:modified xsi:type="dcterms:W3CDTF">2023-06-27T23:40:00Z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4742d6f685e45c1f23332ff8205ce2bfa722d48d5ff08038520a2ff51e991d89</vt:lpwstr>
  </property>
</Properties>
</file>