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701ED" w14:textId="375EF688" w:rsidR="00807F9E" w:rsidRDefault="00C739F4"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2F3A8D16" wp14:editId="0BCFA0F8">
                <wp:simplePos x="0" y="0"/>
                <wp:positionH relativeFrom="column">
                  <wp:posOffset>-895350</wp:posOffset>
                </wp:positionH>
                <wp:positionV relativeFrom="paragraph">
                  <wp:posOffset>722630</wp:posOffset>
                </wp:positionV>
                <wp:extent cx="5686425" cy="1727200"/>
                <wp:effectExtent l="0" t="0" r="0" b="0"/>
                <wp:wrapSquare wrapText="bothSides"/>
                <wp:docPr id="8212710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48826" w14:textId="77777777" w:rsidR="00807F9E" w:rsidRDefault="00F27A70"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3F87F1FF" w14:textId="77777777" w:rsidR="00807F9E" w:rsidRPr="001E694D" w:rsidRDefault="00F27A70"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D5B9575" w14:textId="77777777" w:rsidR="00807F9E" w:rsidRPr="001E694D" w:rsidRDefault="00F27A70" w:rsidP="009504D0">
                            <w:pPr>
                              <w:pStyle w:val="ContactNumber"/>
                              <w:spacing w:after="600"/>
                              <w:rPr>
                                <w:rFonts w:ascii="Open Sans" w:hAnsi="Open Sans" w:cs="Open Sans"/>
                              </w:rPr>
                            </w:pPr>
                            <w:r w:rsidRPr="001E694D">
                              <w:rPr>
                                <w:rFonts w:ascii="Open Sans" w:hAnsi="Open Sans" w:cs="Open Sans"/>
                              </w:rPr>
                              <w:t>Agedcarequality.gov.au</w:t>
                            </w:r>
                          </w:p>
                          <w:p w14:paraId="1D8190D5" w14:textId="77777777" w:rsidR="00807F9E" w:rsidRDefault="00807F9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3A8D16"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27248826" w14:textId="77777777" w:rsidR="00807F9E" w:rsidRDefault="00F27A70"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3F87F1FF" w14:textId="77777777" w:rsidR="00807F9E" w:rsidRPr="001E694D" w:rsidRDefault="00F27A70"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D5B9575" w14:textId="77777777" w:rsidR="00807F9E" w:rsidRPr="001E694D" w:rsidRDefault="00F27A70" w:rsidP="009504D0">
                      <w:pPr>
                        <w:pStyle w:val="ContactNumber"/>
                        <w:spacing w:after="600"/>
                        <w:rPr>
                          <w:rFonts w:ascii="Open Sans" w:hAnsi="Open Sans" w:cs="Open Sans"/>
                        </w:rPr>
                      </w:pPr>
                      <w:r w:rsidRPr="001E694D">
                        <w:rPr>
                          <w:rFonts w:ascii="Open Sans" w:hAnsi="Open Sans" w:cs="Open Sans"/>
                        </w:rPr>
                        <w:t>Agedcarequality.gov.au</w:t>
                      </w:r>
                    </w:p>
                    <w:p w14:paraId="1D8190D5" w14:textId="77777777" w:rsidR="00807F9E" w:rsidRDefault="00807F9E"/>
                  </w:txbxContent>
                </v:textbox>
                <w10:wrap type="square"/>
              </v:shape>
            </w:pict>
          </mc:Fallback>
        </mc:AlternateContent>
      </w:r>
      <w:r w:rsidR="00F27A70">
        <w:rPr>
          <w:noProof/>
        </w:rPr>
        <w:drawing>
          <wp:anchor distT="360045" distB="180340" distL="114300" distR="114300" simplePos="0" relativeHeight="251659264" behindDoc="1" locked="0" layoutInCell="1" allowOverlap="1" wp14:anchorId="7443474D" wp14:editId="54134BA8">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5DB1A189" w14:textId="77777777" w:rsidR="00807F9E" w:rsidRPr="001E694D" w:rsidRDefault="00807F9E" w:rsidP="001E694D">
      <w:pPr>
        <w:tabs>
          <w:tab w:val="left" w:pos="4569"/>
        </w:tabs>
        <w:rPr>
          <w:rFonts w:ascii="Open Sans" w:hAnsi="Open Sans" w:cs="Open Sans"/>
          <w:color w:val="FFFFFF" w:themeColor="background1"/>
          <w:sz w:val="66"/>
          <w:szCs w:val="66"/>
        </w:rPr>
      </w:pPr>
    </w:p>
    <w:p w14:paraId="028EE6B4" w14:textId="77777777" w:rsidR="00807F9E" w:rsidRDefault="00807F9E" w:rsidP="00372ED2">
      <w:pPr>
        <w:spacing w:after="0"/>
        <w:rPr>
          <w:rFonts w:ascii="Open Sans" w:hAnsi="Open Sans" w:cs="Open Sans"/>
          <w:b/>
          <w:bCs/>
          <w:color w:val="FFFFFF" w:themeColor="background1"/>
          <w:sz w:val="66"/>
          <w:szCs w:val="66"/>
        </w:rPr>
      </w:pPr>
    </w:p>
    <w:p w14:paraId="3F354A60" w14:textId="77777777" w:rsidR="00807F9E" w:rsidRDefault="00807F9E" w:rsidP="00372ED2">
      <w:pPr>
        <w:spacing w:after="0"/>
        <w:rPr>
          <w:rFonts w:ascii="Open Sans" w:hAnsi="Open Sans" w:cs="Open Sans"/>
          <w:b/>
          <w:bCs/>
          <w:color w:val="FFFFFF" w:themeColor="background1"/>
          <w:sz w:val="66"/>
          <w:szCs w:val="66"/>
        </w:rPr>
      </w:pPr>
    </w:p>
    <w:p w14:paraId="7A732D8D" w14:textId="77777777" w:rsidR="00807F9E" w:rsidRPr="00412FC5" w:rsidRDefault="00807F9E"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1"/>
        <w:gridCol w:w="6187"/>
      </w:tblGrid>
      <w:tr w:rsidR="00AE6920" w14:paraId="5ABAB1A0" w14:textId="77777777" w:rsidTr="00AE6920">
        <w:tc>
          <w:tcPr>
            <w:cnfStyle w:val="001000000000" w:firstRow="0" w:lastRow="0" w:firstColumn="1" w:lastColumn="0" w:oddVBand="0" w:evenVBand="0" w:oddHBand="0" w:evenHBand="0" w:firstRowFirstColumn="0" w:firstRowLastColumn="0" w:lastRowFirstColumn="0" w:lastRowLastColumn="0"/>
            <w:tcW w:w="3227" w:type="dxa"/>
          </w:tcPr>
          <w:p w14:paraId="2FA7618D" w14:textId="77777777" w:rsidR="00807F9E" w:rsidRPr="001E694D" w:rsidRDefault="00F27A70"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43562448" w14:textId="77777777" w:rsidR="00807F9E" w:rsidRPr="001E694D" w:rsidRDefault="00F27A70"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Blue Care Redland Bay Yarrabee Aged Care Facility</w:t>
            </w:r>
          </w:p>
        </w:tc>
      </w:tr>
      <w:tr w:rsidR="00AE6920" w14:paraId="7E686A58" w14:textId="77777777" w:rsidTr="00AE69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73D2E4D" w14:textId="77777777" w:rsidR="00807F9E" w:rsidRPr="001E694D" w:rsidRDefault="00F27A70"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11261E63" w14:textId="77777777" w:rsidR="00807F9E" w:rsidRPr="001E694D" w:rsidRDefault="00F27A70"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5356</w:t>
            </w:r>
          </w:p>
        </w:tc>
      </w:tr>
      <w:tr w:rsidR="00AE6920" w14:paraId="2B2B22C3" w14:textId="77777777" w:rsidTr="00AE6920">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6C49C85" w14:textId="77777777" w:rsidR="00807F9E" w:rsidRPr="001E694D" w:rsidRDefault="00F27A70"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3FB5592E" w14:textId="77777777" w:rsidR="00807F9E" w:rsidRPr="001E694D" w:rsidRDefault="00F27A7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61-71 Peel</w:t>
            </w:r>
            <w:r w:rsidRPr="001E694D">
              <w:rPr>
                <w:rFonts w:ascii="Open Sans" w:eastAsia="Times New Roman" w:hAnsi="Open Sans" w:cs="Open Sans"/>
                <w:lang w:eastAsia="en-AU"/>
              </w:rPr>
              <w:t xml:space="preserve"> Street, REDLAND BAY, Queensland, 4165</w:t>
            </w:r>
          </w:p>
        </w:tc>
      </w:tr>
      <w:tr w:rsidR="00AE6920" w14:paraId="2C055E84" w14:textId="77777777" w:rsidTr="00AE69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0E15FA5" w14:textId="77777777" w:rsidR="00807F9E" w:rsidRPr="001E694D" w:rsidRDefault="00F27A70"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511EF762" w14:textId="77777777" w:rsidR="00807F9E" w:rsidRPr="001E694D" w:rsidRDefault="00F27A70"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AE6920" w14:paraId="009FE060" w14:textId="77777777" w:rsidTr="00AE6920">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507C7B7" w14:textId="77777777" w:rsidR="00807F9E" w:rsidRPr="001E694D" w:rsidRDefault="00F27A70"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7685A88B" w14:textId="77777777" w:rsidR="00807F9E" w:rsidRPr="001E694D" w:rsidRDefault="00F27A7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4 December 2024 to 6 December 2024</w:t>
            </w:r>
          </w:p>
        </w:tc>
      </w:tr>
      <w:tr w:rsidR="00AE6920" w14:paraId="2ADCC889" w14:textId="77777777" w:rsidTr="00AE69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106F6A5E" w14:textId="77777777" w:rsidR="00807F9E" w:rsidRPr="001E694D" w:rsidRDefault="00F27A70"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687879776"/>
            <w:placeholder>
              <w:docPart w:val="DefaultPlaceholder_-1854013437"/>
            </w:placeholder>
            <w:date w:fullDate="2025-01-15T00:00:00Z">
              <w:dateFormat w:val="d MMMM yyyy"/>
              <w:lid w:val="en-AU"/>
              <w:storeMappedDataAs w:val="dateTime"/>
              <w:calendar w:val="gregorian"/>
            </w:date>
          </w:sdtPr>
          <w:sdtEndPr/>
          <w:sdtContent>
            <w:tc>
              <w:tcPr>
                <w:tcW w:w="7114" w:type="dxa"/>
                <w:shd w:val="clear" w:color="auto" w:fill="FFFFFF" w:themeFill="background1"/>
              </w:tcPr>
              <w:p w14:paraId="1D504110" w14:textId="6FD9F5BD" w:rsidR="00807F9E" w:rsidRPr="001E694D" w:rsidRDefault="00716D87"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15 January 2025</w:t>
                </w:r>
              </w:p>
            </w:tc>
          </w:sdtContent>
        </w:sdt>
      </w:tr>
      <w:tr w:rsidR="00AE6920" w14:paraId="181E1145" w14:textId="77777777" w:rsidTr="00AE6920">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7305F710" w14:textId="77777777" w:rsidR="00807F9E" w:rsidRPr="001E694D" w:rsidRDefault="00F27A70"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46E4075A" w14:textId="77777777" w:rsidR="00807F9E" w:rsidRPr="001E694D" w:rsidRDefault="00F27A7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314 The Uniting Church in Australia Property Trust (Q.) </w:t>
            </w:r>
          </w:p>
          <w:p w14:paraId="34FAE488" w14:textId="77777777" w:rsidR="00807F9E" w:rsidRPr="001E694D" w:rsidRDefault="00F27A7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5170 Blue Care Redland Bay Yarrabee Aged Care Facility</w:t>
            </w:r>
          </w:p>
        </w:tc>
      </w:tr>
    </w:tbl>
    <w:bookmarkEnd w:id="0"/>
    <w:p w14:paraId="54895211" w14:textId="77777777" w:rsidR="00807F9E" w:rsidRPr="001E694D" w:rsidRDefault="00F27A70"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331E3363" w14:textId="77777777" w:rsidR="00807F9E" w:rsidRPr="003E162B" w:rsidRDefault="00F27A70"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28A6354F" w14:textId="4AE4D535" w:rsidR="00807F9E" w:rsidRPr="001E694D" w:rsidRDefault="00F27A70"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Blue Care Redland Bay Yarrabee Aged Care Facility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E Blance</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0B57D119" w14:textId="77777777" w:rsidR="00807F9E" w:rsidRPr="001E694D" w:rsidRDefault="00F27A70"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42FD64CE" w14:textId="77777777" w:rsidR="00807F9E" w:rsidRPr="001E694D" w:rsidRDefault="00F27A70"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0E10F992" w14:textId="77777777" w:rsidR="00807F9E" w:rsidRPr="003E162B" w:rsidRDefault="00F27A70"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3C431B80" w14:textId="77777777" w:rsidR="00807F9E" w:rsidRPr="000B3858" w:rsidRDefault="00F27A70" w:rsidP="0036130C">
      <w:pPr>
        <w:pStyle w:val="NormalArial"/>
        <w:rPr>
          <w:rFonts w:ascii="Open Sans" w:hAnsi="Open Sans" w:cs="Open Sans"/>
          <w:color w:val="auto"/>
        </w:rPr>
      </w:pPr>
      <w:r w:rsidRPr="001E694D">
        <w:rPr>
          <w:rFonts w:ascii="Open Sans" w:hAnsi="Open Sans" w:cs="Open Sans"/>
        </w:rPr>
        <w:t xml:space="preserve">The following information has been considered in preparing the performance </w:t>
      </w:r>
      <w:r w:rsidRPr="000B3858">
        <w:rPr>
          <w:rFonts w:ascii="Open Sans" w:hAnsi="Open Sans" w:cs="Open Sans"/>
          <w:color w:val="auto"/>
        </w:rPr>
        <w:t>report:</w:t>
      </w:r>
    </w:p>
    <w:p w14:paraId="7582BF95" w14:textId="17B546C1" w:rsidR="00807F9E" w:rsidRDefault="00F27A70" w:rsidP="00712752">
      <w:pPr>
        <w:pStyle w:val="ListParagraph"/>
        <w:numPr>
          <w:ilvl w:val="0"/>
          <w:numId w:val="2"/>
        </w:numPr>
        <w:spacing w:line="240" w:lineRule="atLeast"/>
        <w:ind w:left="714" w:hanging="357"/>
        <w:contextualSpacing w:val="0"/>
        <w:rPr>
          <w:rFonts w:ascii="Open Sans" w:hAnsi="Open Sans" w:cs="Open Sans"/>
          <w:color w:val="auto"/>
        </w:rPr>
      </w:pPr>
      <w:r w:rsidRPr="000B3858">
        <w:rPr>
          <w:rFonts w:ascii="Open Sans" w:hAnsi="Open Sans" w:cs="Open Sans"/>
          <w:color w:val="auto"/>
        </w:rPr>
        <w:t>the assessment team’s report for the Site Audit report was informed by a site assessment, observations at the service, review of documents and interviews with staff, older people/representatives and others</w:t>
      </w:r>
      <w:r w:rsidR="00716D87">
        <w:rPr>
          <w:rFonts w:ascii="Open Sans" w:hAnsi="Open Sans" w:cs="Open Sans"/>
          <w:color w:val="auto"/>
        </w:rPr>
        <w:t>.</w:t>
      </w:r>
    </w:p>
    <w:p w14:paraId="52DE2B87" w14:textId="7F2E8FCC" w:rsidR="00716D87" w:rsidRPr="000B3858" w:rsidRDefault="00716D87" w:rsidP="00712752">
      <w:pPr>
        <w:pStyle w:val="ListParagraph"/>
        <w:numPr>
          <w:ilvl w:val="0"/>
          <w:numId w:val="2"/>
        </w:numPr>
        <w:spacing w:line="240" w:lineRule="atLeast"/>
        <w:ind w:left="714" w:hanging="357"/>
        <w:contextualSpacing w:val="0"/>
        <w:rPr>
          <w:rFonts w:ascii="Open Sans" w:hAnsi="Open Sans" w:cs="Open Sans"/>
          <w:color w:val="auto"/>
        </w:rPr>
      </w:pPr>
      <w:r>
        <w:rPr>
          <w:rFonts w:ascii="Open Sans" w:hAnsi="Open Sans" w:cs="Open Sans"/>
          <w:color w:val="auto"/>
        </w:rPr>
        <w:t>Response received by the Provider on 15 January 2025.</w:t>
      </w:r>
    </w:p>
    <w:p w14:paraId="2C45D7A6" w14:textId="10EA565D" w:rsidR="00807F9E" w:rsidRPr="001E694D" w:rsidRDefault="000B3858" w:rsidP="000C5D91">
      <w:pPr>
        <w:pStyle w:val="ListParagraph"/>
        <w:numPr>
          <w:ilvl w:val="0"/>
          <w:numId w:val="2"/>
        </w:numPr>
        <w:spacing w:line="22" w:lineRule="atLeast"/>
        <w:ind w:left="714" w:hanging="357"/>
        <w:contextualSpacing w:val="0"/>
        <w:rPr>
          <w:rFonts w:ascii="Open Sans" w:hAnsi="Open Sans" w:cs="Open Sans"/>
        </w:rPr>
      </w:pPr>
      <w:r w:rsidRPr="000B3858">
        <w:rPr>
          <w:rFonts w:ascii="Open Sans" w:hAnsi="Open Sans" w:cs="Open Sans"/>
          <w:color w:val="auto"/>
        </w:rPr>
        <w:t>other information known by the Commission</w:t>
      </w:r>
      <w:r w:rsidRPr="001E694D">
        <w:rPr>
          <w:rFonts w:ascii="Open Sans" w:hAnsi="Open Sans" w:cs="Open Sans"/>
        </w:rPr>
        <w:br w:type="page"/>
      </w:r>
    </w:p>
    <w:p w14:paraId="0E6EC26A" w14:textId="77777777" w:rsidR="00807F9E" w:rsidRPr="003E162B" w:rsidRDefault="00F27A70"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AE6920" w14:paraId="65D4FAA1" w14:textId="77777777" w:rsidTr="00AE6920">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A251E72" w14:textId="77777777" w:rsidR="00807F9E" w:rsidRPr="001E694D" w:rsidRDefault="00F27A70"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0D0DCF43" w14:textId="77777777" w:rsidR="00807F9E" w:rsidRPr="001E694D" w:rsidRDefault="00675767"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729375737"/>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rPr>
                  <w:t>Compliant</w:t>
                </w:r>
              </w:sdtContent>
            </w:sdt>
          </w:p>
        </w:tc>
      </w:tr>
      <w:tr w:rsidR="00AE6920" w14:paraId="27C9423F" w14:textId="77777777" w:rsidTr="00AE6920">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69FE2A8" w14:textId="77777777" w:rsidR="00807F9E" w:rsidRPr="001E694D" w:rsidRDefault="00F27A70"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2EC71DA6" w14:textId="77777777" w:rsidR="00807F9E" w:rsidRPr="001E694D" w:rsidRDefault="0067576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925537911"/>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b/>
                    <w:bCs/>
                  </w:rPr>
                  <w:t>Compliant</w:t>
                </w:r>
              </w:sdtContent>
            </w:sdt>
          </w:p>
        </w:tc>
      </w:tr>
      <w:tr w:rsidR="00AE6920" w14:paraId="457BB0F7" w14:textId="77777777" w:rsidTr="00AE6920">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EFF35AA" w14:textId="77777777" w:rsidR="00807F9E" w:rsidRPr="001E694D" w:rsidRDefault="00F27A70"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4FBA9F3C" w14:textId="77777777" w:rsidR="00807F9E" w:rsidRPr="001E694D" w:rsidRDefault="00675767"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451695506"/>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b/>
                    <w:bCs/>
                  </w:rPr>
                  <w:t>Compliant</w:t>
                </w:r>
              </w:sdtContent>
            </w:sdt>
          </w:p>
        </w:tc>
      </w:tr>
      <w:tr w:rsidR="00AE6920" w14:paraId="3194F536" w14:textId="77777777" w:rsidTr="00AE6920">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540CA59" w14:textId="77777777" w:rsidR="00807F9E" w:rsidRPr="001E694D" w:rsidRDefault="00F27A70"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119F9146" w14:textId="77777777" w:rsidR="00807F9E" w:rsidRPr="001E694D" w:rsidRDefault="0067576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630545270"/>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b/>
                    <w:bCs/>
                  </w:rPr>
                  <w:t>Compliant</w:t>
                </w:r>
              </w:sdtContent>
            </w:sdt>
          </w:p>
        </w:tc>
      </w:tr>
      <w:tr w:rsidR="00AE6920" w14:paraId="63604031" w14:textId="77777777" w:rsidTr="00AE6920">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A8FD6BC" w14:textId="77777777" w:rsidR="00807F9E" w:rsidRPr="001E694D" w:rsidRDefault="00F27A70"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3B2DB407" w14:textId="77777777" w:rsidR="00807F9E" w:rsidRPr="001E694D" w:rsidRDefault="00675767"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863151874"/>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b/>
                    <w:bCs/>
                  </w:rPr>
                  <w:t>Compliant</w:t>
                </w:r>
              </w:sdtContent>
            </w:sdt>
          </w:p>
        </w:tc>
      </w:tr>
      <w:tr w:rsidR="00AE6920" w14:paraId="2766A404" w14:textId="77777777" w:rsidTr="00AE6920">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E8B74DC" w14:textId="77777777" w:rsidR="00807F9E" w:rsidRPr="001E694D" w:rsidRDefault="00F27A70"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470F0CB0" w14:textId="77777777" w:rsidR="00807F9E" w:rsidRPr="001E694D" w:rsidRDefault="0067576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360171887"/>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b/>
                    <w:bCs/>
                  </w:rPr>
                  <w:t>Compliant</w:t>
                </w:r>
              </w:sdtContent>
            </w:sdt>
          </w:p>
        </w:tc>
      </w:tr>
      <w:tr w:rsidR="00AE6920" w14:paraId="79DA2702" w14:textId="77777777" w:rsidTr="00AE6920">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7AEEC65" w14:textId="77777777" w:rsidR="00807F9E" w:rsidRPr="001E694D" w:rsidRDefault="00F27A70"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7CAFA858" w14:textId="77777777" w:rsidR="00807F9E" w:rsidRPr="001E694D" w:rsidRDefault="00675767"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114240842"/>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b/>
                    <w:bCs/>
                  </w:rPr>
                  <w:t>Compliant</w:t>
                </w:r>
              </w:sdtContent>
            </w:sdt>
          </w:p>
        </w:tc>
      </w:tr>
      <w:tr w:rsidR="00AE6920" w14:paraId="78E2A9AD" w14:textId="77777777" w:rsidTr="00AE6920">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1177F6C" w14:textId="77777777" w:rsidR="00807F9E" w:rsidRPr="001E694D" w:rsidRDefault="00F27A70"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3D802A47" w14:textId="77777777" w:rsidR="00807F9E" w:rsidRPr="001E694D" w:rsidRDefault="0067576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418476040"/>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b/>
                    <w:bCs/>
                  </w:rPr>
                  <w:t>Compliant</w:t>
                </w:r>
              </w:sdtContent>
            </w:sdt>
          </w:p>
        </w:tc>
      </w:tr>
    </w:tbl>
    <w:p w14:paraId="2A94416B" w14:textId="77777777" w:rsidR="00807F9E" w:rsidRPr="001E694D" w:rsidRDefault="00F27A70"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149E6B2F" w14:textId="77777777" w:rsidR="00807F9E" w:rsidRPr="003E162B" w:rsidRDefault="00F27A70"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59FCDABB" w14:textId="77777777" w:rsidR="00807F9E" w:rsidRPr="001E694D" w:rsidRDefault="00F27A70"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1E92BC68" w14:textId="5136D250" w:rsidR="00807F9E" w:rsidRPr="001E694D" w:rsidRDefault="00F27A70" w:rsidP="0036130C">
      <w:pPr>
        <w:pStyle w:val="NormalArial"/>
        <w:rPr>
          <w:rFonts w:ascii="Open Sans" w:hAnsi="Open Sans" w:cs="Open Sans"/>
        </w:rPr>
      </w:pPr>
      <w:r w:rsidRPr="001E694D">
        <w:rPr>
          <w:rFonts w:ascii="Open Sans" w:hAnsi="Open Sans" w:cs="Open Sans"/>
        </w:rPr>
        <w:br w:type="page"/>
      </w:r>
    </w:p>
    <w:p w14:paraId="7E52B147" w14:textId="77777777" w:rsidR="00807F9E" w:rsidRPr="001E694D" w:rsidRDefault="00F27A7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AE6920" w14:paraId="4148E1B9" w14:textId="77777777" w:rsidTr="00AE69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4567E648" w14:textId="77777777" w:rsidR="00807F9E" w:rsidRPr="001E694D" w:rsidRDefault="00F27A70"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3DFA2ACD" w14:textId="77777777" w:rsidR="00807F9E" w:rsidRPr="001E694D" w:rsidRDefault="00807F9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E6920" w14:paraId="0EAC6B24" w14:textId="77777777" w:rsidTr="00AE692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4085B96" w14:textId="77777777" w:rsidR="00807F9E" w:rsidRPr="001E694D" w:rsidRDefault="00F27A70"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6FAE5A1D" w14:textId="77777777" w:rsidR="00807F9E" w:rsidRPr="001E694D" w:rsidRDefault="00F27A70"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0EC3F576" w14:textId="77777777" w:rsidR="00807F9E" w:rsidRPr="001E694D" w:rsidRDefault="00675767"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65064524"/>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rPr>
                  <w:t>Compliant</w:t>
                </w:r>
              </w:sdtContent>
            </w:sdt>
          </w:p>
        </w:tc>
      </w:tr>
      <w:tr w:rsidR="00AE6920" w14:paraId="7F614FEA" w14:textId="77777777" w:rsidTr="00AE69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796EB32" w14:textId="77777777" w:rsidR="00807F9E" w:rsidRPr="001E694D" w:rsidRDefault="00F27A70"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43C98999" w14:textId="77777777" w:rsidR="00807F9E" w:rsidRPr="001E694D" w:rsidRDefault="00F27A7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25B08169" w14:textId="77777777" w:rsidR="00807F9E" w:rsidRPr="001E694D" w:rsidRDefault="0067576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63406553"/>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rPr>
                  <w:t>Compliant</w:t>
                </w:r>
              </w:sdtContent>
            </w:sdt>
          </w:p>
        </w:tc>
      </w:tr>
      <w:tr w:rsidR="00AE6920" w14:paraId="6BBB1844" w14:textId="77777777" w:rsidTr="00AE692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343BBBE" w14:textId="77777777" w:rsidR="00807F9E" w:rsidRPr="001E694D" w:rsidRDefault="00F27A70"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68864C0D" w14:textId="77777777" w:rsidR="00807F9E" w:rsidRPr="001E694D" w:rsidRDefault="00F27A7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03207B5F" w14:textId="77777777" w:rsidR="00807F9E" w:rsidRPr="001E694D" w:rsidRDefault="00F27A70"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1029AD87" w14:textId="77777777" w:rsidR="00807F9E" w:rsidRPr="001E694D" w:rsidRDefault="00F27A70"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29F2C87F" w14:textId="77777777" w:rsidR="00807F9E" w:rsidRPr="001E694D" w:rsidRDefault="00F27A70"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6202804F" w14:textId="77777777" w:rsidR="00807F9E" w:rsidRPr="001E694D" w:rsidRDefault="00F27A70"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15013E2E" w14:textId="77777777" w:rsidR="00807F9E" w:rsidRPr="001E694D" w:rsidRDefault="006757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68406620"/>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rPr>
                  <w:t>Compliant</w:t>
                </w:r>
              </w:sdtContent>
            </w:sdt>
          </w:p>
        </w:tc>
      </w:tr>
      <w:tr w:rsidR="00AE6920" w14:paraId="1DE137C7" w14:textId="77777777" w:rsidTr="00AE69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39ED355" w14:textId="77777777" w:rsidR="00807F9E" w:rsidRPr="001E694D" w:rsidRDefault="00F27A70"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7F1E0345" w14:textId="77777777" w:rsidR="00807F9E" w:rsidRPr="001E694D" w:rsidRDefault="00F27A7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3D707264" w14:textId="77777777" w:rsidR="00807F9E" w:rsidRPr="001E694D" w:rsidRDefault="0067576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47165178"/>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rPr>
                  <w:t>Compliant</w:t>
                </w:r>
              </w:sdtContent>
            </w:sdt>
          </w:p>
        </w:tc>
      </w:tr>
      <w:tr w:rsidR="00AE6920" w14:paraId="628CC579" w14:textId="77777777" w:rsidTr="00AE692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42591C7" w14:textId="77777777" w:rsidR="00807F9E" w:rsidRPr="001E694D" w:rsidRDefault="00F27A70"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105659E2" w14:textId="77777777" w:rsidR="00807F9E" w:rsidRPr="001E694D" w:rsidRDefault="00F27A70"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5BC2FDBB" w14:textId="77777777" w:rsidR="00807F9E" w:rsidRPr="001E694D" w:rsidRDefault="006757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11203723"/>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rPr>
                  <w:t>Compliant</w:t>
                </w:r>
              </w:sdtContent>
            </w:sdt>
          </w:p>
        </w:tc>
      </w:tr>
      <w:tr w:rsidR="00AE6920" w14:paraId="2226DE1D" w14:textId="77777777" w:rsidTr="00AE69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D80AB4B" w14:textId="77777777" w:rsidR="00807F9E" w:rsidRPr="001E694D" w:rsidRDefault="00F27A70"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5C382B25" w14:textId="77777777" w:rsidR="00807F9E" w:rsidRPr="001E694D" w:rsidRDefault="00F27A7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71DC0E8B" w14:textId="77777777" w:rsidR="00807F9E" w:rsidRPr="001E694D" w:rsidRDefault="0067576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99314793"/>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rPr>
                  <w:t>Compliant</w:t>
                </w:r>
              </w:sdtContent>
            </w:sdt>
          </w:p>
        </w:tc>
      </w:tr>
    </w:tbl>
    <w:p w14:paraId="4823BC80" w14:textId="77777777" w:rsidR="00807F9E" w:rsidRPr="003E162B" w:rsidRDefault="00F27A70" w:rsidP="001A5684">
      <w:pPr>
        <w:pStyle w:val="Heading20"/>
        <w:rPr>
          <w:rFonts w:ascii="Open Sans" w:hAnsi="Open Sans" w:cs="Open Sans"/>
          <w:color w:val="781E77"/>
        </w:rPr>
      </w:pPr>
      <w:r w:rsidRPr="003E162B">
        <w:rPr>
          <w:rFonts w:ascii="Open Sans" w:hAnsi="Open Sans" w:cs="Open Sans"/>
          <w:color w:val="781E77"/>
        </w:rPr>
        <w:t>Findings</w:t>
      </w:r>
    </w:p>
    <w:p w14:paraId="0BA1B808" w14:textId="167948FC" w:rsidR="000B3858" w:rsidRPr="000B3858" w:rsidRDefault="000B3858" w:rsidP="000B3858">
      <w:pPr>
        <w:pStyle w:val="NormalArial"/>
        <w:rPr>
          <w:rFonts w:ascii="Open Sans" w:hAnsi="Open Sans" w:cs="Open Sans"/>
          <w:b/>
        </w:rPr>
      </w:pPr>
      <w:r w:rsidRPr="000B3858">
        <w:rPr>
          <w:rFonts w:ascii="Open Sans" w:hAnsi="Open Sans" w:cs="Open Sans"/>
        </w:rPr>
        <w:t xml:space="preserve">Consumers are treated with dignity and respect, feel accepted and valued. Staff have sound knowledge of individual consumer backgrounds, cultures, beliefs, and relationships and ensure consumers’ dignity and respect are upheld during care and service delivery. Consumers </w:t>
      </w:r>
      <w:r w:rsidR="00885D3B">
        <w:rPr>
          <w:rFonts w:ascii="Open Sans" w:hAnsi="Open Sans" w:cs="Open Sans"/>
        </w:rPr>
        <w:t>said</w:t>
      </w:r>
      <w:r w:rsidRPr="000B3858">
        <w:rPr>
          <w:rFonts w:ascii="Open Sans" w:hAnsi="Open Sans" w:cs="Open Sans"/>
        </w:rPr>
        <w:t xml:space="preserve"> staff support and help them to maintain relationships, whilst also supporting their independence</w:t>
      </w:r>
      <w:r w:rsidR="00885D3B">
        <w:rPr>
          <w:rFonts w:ascii="Open Sans" w:hAnsi="Open Sans" w:cs="Open Sans"/>
        </w:rPr>
        <w:t xml:space="preserve">, </w:t>
      </w:r>
      <w:r w:rsidRPr="000B3858">
        <w:rPr>
          <w:rFonts w:ascii="Open Sans" w:hAnsi="Open Sans" w:cs="Open Sans"/>
        </w:rPr>
        <w:t>respect their spiritual beliefs and are made to feel proud of their interests. Staff were observed engaging in conversations reflecting consumers’ backgrounds and interests.</w:t>
      </w:r>
      <w:r w:rsidRPr="000B3858">
        <w:rPr>
          <w:rFonts w:ascii="Open Sans" w:hAnsi="Open Sans" w:cs="Open Sans"/>
          <w:b/>
          <w:bCs/>
        </w:rPr>
        <w:t xml:space="preserve"> </w:t>
      </w:r>
    </w:p>
    <w:p w14:paraId="561DC679" w14:textId="77777777" w:rsidR="000B3858" w:rsidRPr="000B3858" w:rsidRDefault="000B3858" w:rsidP="000B3858">
      <w:pPr>
        <w:pStyle w:val="NormalArial"/>
        <w:rPr>
          <w:rFonts w:ascii="Open Sans" w:hAnsi="Open Sans" w:cs="Open Sans"/>
          <w:b/>
        </w:rPr>
      </w:pPr>
      <w:r w:rsidRPr="000B3858">
        <w:rPr>
          <w:rFonts w:ascii="Open Sans" w:hAnsi="Open Sans" w:cs="Open Sans"/>
        </w:rPr>
        <w:lastRenderedPageBreak/>
        <w:t>Consumers feel staff are understanding of their needs and preferences and provide care and services respectfully. Staff are guided by care documentation which outlines consumers’ preferences for care and service delivery and are adaptive to changes of preferences. Care documentation identifies special celebratory events and cultural safety needs of consumers for examples for gender specific care delivery to assist them to feel safe.</w:t>
      </w:r>
      <w:r w:rsidRPr="000B3858">
        <w:rPr>
          <w:rFonts w:ascii="Open Sans" w:hAnsi="Open Sans" w:cs="Open Sans"/>
          <w:b/>
          <w:bCs/>
        </w:rPr>
        <w:t xml:space="preserve"> </w:t>
      </w:r>
    </w:p>
    <w:p w14:paraId="63900E02" w14:textId="05952AA4" w:rsidR="000B3858" w:rsidRPr="00885D3B" w:rsidRDefault="000B3858" w:rsidP="000B3858">
      <w:pPr>
        <w:pStyle w:val="NormalArial"/>
        <w:rPr>
          <w:rFonts w:ascii="Open Sans" w:hAnsi="Open Sans" w:cs="Open Sans"/>
          <w:b/>
          <w:bCs/>
        </w:rPr>
      </w:pPr>
      <w:r w:rsidRPr="000B3858">
        <w:rPr>
          <w:rFonts w:ascii="Open Sans" w:hAnsi="Open Sans" w:cs="Open Sans"/>
        </w:rPr>
        <w:t>Consumers feel supported to exercise choice and independence and maintain relationships. Staff know consumers’ care preferences and support them to maintain relationships with family and friends. Care documentation identifies information regarding consumers’ individual preferences, the people important to them, and who to involve in decisions about their care for example, representatives and friends are included in helping consumers settle into the service, share d</w:t>
      </w:r>
      <w:r w:rsidR="00885D3B">
        <w:rPr>
          <w:rFonts w:ascii="Open Sans" w:hAnsi="Open Sans" w:cs="Open Sans"/>
        </w:rPr>
        <w:t>i</w:t>
      </w:r>
      <w:r w:rsidRPr="000B3858">
        <w:rPr>
          <w:rFonts w:ascii="Open Sans" w:hAnsi="Open Sans" w:cs="Open Sans"/>
        </w:rPr>
        <w:t>ning experiences, enjoy outing and group activities. The service is guided by a consumer handbook which explains consumers’ advocacy and  right to make informed choices through their diversity, equity, and inclusion policy.</w:t>
      </w:r>
    </w:p>
    <w:p w14:paraId="2876596A" w14:textId="77777777" w:rsidR="000B3858" w:rsidRPr="000B3858" w:rsidRDefault="000B3858" w:rsidP="000B3858">
      <w:pPr>
        <w:pStyle w:val="NormalArial"/>
        <w:rPr>
          <w:rFonts w:ascii="Open Sans" w:hAnsi="Open Sans" w:cs="Open Sans"/>
          <w:b/>
        </w:rPr>
      </w:pPr>
      <w:r w:rsidRPr="000B3858">
        <w:rPr>
          <w:rFonts w:ascii="Open Sans" w:hAnsi="Open Sans" w:cs="Open Sans"/>
        </w:rPr>
        <w:t>The service supports consumers’ choices, even if the choice is identified as posing a risk to the safety of the consumer. The service has policies and procedures to guide staff in supporting consumers to take risks. Progress notes and assessment tools evidenced, when a risk was identified, staff conduct risk assessments and hold discussions with the consumer and their representatives to discuss the risks and strategies to minimise risk of harm. The dignity of risk process is discussed and explained during entry to the service and as individual needs change.</w:t>
      </w:r>
      <w:r w:rsidRPr="000B3858">
        <w:rPr>
          <w:rFonts w:ascii="Open Sans" w:hAnsi="Open Sans" w:cs="Open Sans"/>
          <w:b/>
        </w:rPr>
        <w:t xml:space="preserve"> </w:t>
      </w:r>
    </w:p>
    <w:p w14:paraId="5F51068E" w14:textId="14091870" w:rsidR="000B3858" w:rsidRPr="000B3858" w:rsidRDefault="000B3858" w:rsidP="000B3858">
      <w:pPr>
        <w:pStyle w:val="NormalArial"/>
        <w:rPr>
          <w:rFonts w:ascii="Open Sans" w:hAnsi="Open Sans" w:cs="Open Sans"/>
          <w:b/>
        </w:rPr>
      </w:pPr>
      <w:r w:rsidRPr="000B3858">
        <w:rPr>
          <w:rFonts w:ascii="Open Sans" w:hAnsi="Open Sans" w:cs="Open Sans"/>
        </w:rPr>
        <w:t xml:space="preserve">The service demonstrates current, accurate and timely information is communicated to consumers and representatives. Information provided is clear, easy to understand, and supports consumers to exercise choice. Consumers and representatives are satisfied with the information provided to them by the service. One-on-one time is spent with consumers to discuss and provide information, to support and encourage consumer choice and offer available resources for spiritual care and general supportive care. Information about upcoming activities and other information </w:t>
      </w:r>
      <w:r w:rsidR="00885D3B">
        <w:rPr>
          <w:rFonts w:ascii="Open Sans" w:hAnsi="Open Sans" w:cs="Open Sans"/>
        </w:rPr>
        <w:t>is</w:t>
      </w:r>
      <w:r w:rsidRPr="000B3858">
        <w:rPr>
          <w:rFonts w:ascii="Open Sans" w:hAnsi="Open Sans" w:cs="Open Sans"/>
        </w:rPr>
        <w:t xml:space="preserve"> displayed on noticeboards throughout the service, and in consumers’ rooms.</w:t>
      </w:r>
      <w:r w:rsidRPr="000B3858">
        <w:rPr>
          <w:rFonts w:ascii="Open Sans" w:hAnsi="Open Sans" w:cs="Open Sans"/>
          <w:b/>
        </w:rPr>
        <w:t xml:space="preserve"> </w:t>
      </w:r>
    </w:p>
    <w:p w14:paraId="1E035CA9" w14:textId="427567A1" w:rsidR="00807F9E" w:rsidRDefault="000B3858" w:rsidP="000B3858">
      <w:pPr>
        <w:pStyle w:val="NormalArial"/>
        <w:rPr>
          <w:rFonts w:ascii="Open Sans" w:hAnsi="Open Sans" w:cs="Open Sans"/>
        </w:rPr>
      </w:pPr>
      <w:r w:rsidRPr="000B3858">
        <w:rPr>
          <w:rFonts w:ascii="Open Sans" w:hAnsi="Open Sans" w:cs="Open Sans"/>
        </w:rPr>
        <w:t xml:space="preserve">Consumers personal privacy is upheld and respected by staff and representatives expressed confidence the service protects all personal information collected. All consumers felt care and services, including personal care, are undertaken in a way that respects their individual privacy. Consumer information is protected on the electronic care management system, and handover sheets are kept confidential. Staff are guided by an organisational privacy and confidentiality policy, which outlines how and why consumer information is collected, how it will be stored, and who has the right to access. </w:t>
      </w:r>
      <w:r w:rsidRPr="000B3858">
        <w:rPr>
          <w:rFonts w:ascii="Open Sans" w:hAnsi="Open Sans" w:cs="Open Sans"/>
        </w:rPr>
        <w:lastRenderedPageBreak/>
        <w:t>Consumers are provided with the Charter of Aged Care Rights in the consumer handbook, which explains how personal information is protected by the service. The Charter of Aged Care Rights is also displayed on notice boards at the service.</w:t>
      </w:r>
    </w:p>
    <w:p w14:paraId="00174B59" w14:textId="2CC25217" w:rsidR="00885D3B" w:rsidRPr="001E694D" w:rsidRDefault="00885D3B" w:rsidP="000B3858">
      <w:pPr>
        <w:pStyle w:val="NormalArial"/>
        <w:rPr>
          <w:rFonts w:ascii="Open Sans" w:hAnsi="Open Sans" w:cs="Open Sans"/>
        </w:rPr>
      </w:pPr>
      <w:r>
        <w:rPr>
          <w:rFonts w:ascii="Open Sans" w:hAnsi="Open Sans" w:cs="Open Sans"/>
        </w:rPr>
        <w:t>I have considered the information within the assessment team report as summarised above and find this Standard compliant.</w:t>
      </w:r>
    </w:p>
    <w:p w14:paraId="020670ED" w14:textId="77777777" w:rsidR="00807F9E" w:rsidRPr="001E694D" w:rsidRDefault="00F27A70" w:rsidP="0036130C">
      <w:pPr>
        <w:pStyle w:val="NormalArial"/>
        <w:rPr>
          <w:rFonts w:ascii="Open Sans" w:hAnsi="Open Sans" w:cs="Open Sans"/>
        </w:rPr>
      </w:pPr>
      <w:r w:rsidRPr="001E694D">
        <w:rPr>
          <w:rFonts w:ascii="Open Sans" w:hAnsi="Open Sans" w:cs="Open Sans"/>
        </w:rPr>
        <w:br w:type="page"/>
      </w:r>
    </w:p>
    <w:p w14:paraId="4C26EA0C" w14:textId="77777777" w:rsidR="00807F9E" w:rsidRPr="001E694D" w:rsidRDefault="00F27A7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AE6920" w14:paraId="6A4C6875" w14:textId="77777777" w:rsidTr="00AE69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0BED9FD0" w14:textId="77777777" w:rsidR="00807F9E" w:rsidRPr="001E694D" w:rsidRDefault="00F27A70"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3618A3B0" w14:textId="77777777" w:rsidR="00807F9E" w:rsidRPr="001E694D" w:rsidRDefault="00807F9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E6920" w14:paraId="6EBF1047" w14:textId="77777777" w:rsidTr="00AE6920">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0504253" w14:textId="77777777" w:rsidR="00807F9E" w:rsidRPr="001E694D" w:rsidRDefault="00F27A70"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720D1A41" w14:textId="77777777" w:rsidR="00807F9E" w:rsidRPr="001E694D" w:rsidRDefault="00F27A7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7BB520FA" w14:textId="77777777" w:rsidR="00807F9E" w:rsidRPr="001E694D" w:rsidRDefault="006757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89007374"/>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rPr>
                  <w:t>Compliant</w:t>
                </w:r>
              </w:sdtContent>
            </w:sdt>
          </w:p>
        </w:tc>
      </w:tr>
      <w:tr w:rsidR="00AE6920" w14:paraId="7D60877A" w14:textId="77777777" w:rsidTr="00AE69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2E05E91" w14:textId="77777777" w:rsidR="00807F9E" w:rsidRPr="001E694D" w:rsidRDefault="00F27A70"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6498B45E" w14:textId="77777777" w:rsidR="00807F9E" w:rsidRPr="001E694D" w:rsidRDefault="00F27A7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514C763B" w14:textId="77777777" w:rsidR="00807F9E" w:rsidRPr="001E694D" w:rsidRDefault="0067576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13180300"/>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rPr>
                  <w:t>Compliant</w:t>
                </w:r>
              </w:sdtContent>
            </w:sdt>
          </w:p>
        </w:tc>
      </w:tr>
      <w:tr w:rsidR="00AE6920" w14:paraId="2627D4F6" w14:textId="77777777" w:rsidTr="00AE6920">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B3A4F8C" w14:textId="77777777" w:rsidR="00807F9E" w:rsidRPr="001E694D" w:rsidRDefault="00F27A70"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070AB45C" w14:textId="77777777" w:rsidR="00807F9E" w:rsidRPr="001E694D" w:rsidRDefault="00F27A7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40B5E2B2" w14:textId="77777777" w:rsidR="00807F9E" w:rsidRPr="001E694D" w:rsidRDefault="00F27A70"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1CC6A620" w14:textId="77777777" w:rsidR="00807F9E" w:rsidRPr="001E694D" w:rsidRDefault="00F27A70"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0BDFDCD7" w14:textId="77777777" w:rsidR="00807F9E" w:rsidRPr="001E694D" w:rsidRDefault="006757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01331076"/>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rPr>
                  <w:t>Compliant</w:t>
                </w:r>
              </w:sdtContent>
            </w:sdt>
          </w:p>
        </w:tc>
      </w:tr>
      <w:tr w:rsidR="00AE6920" w14:paraId="1BBAD06E" w14:textId="77777777" w:rsidTr="00AE69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121A553" w14:textId="77777777" w:rsidR="00807F9E" w:rsidRPr="001E694D" w:rsidRDefault="00F27A70"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62D057B0" w14:textId="77777777" w:rsidR="00807F9E" w:rsidRPr="001E694D" w:rsidRDefault="00F27A7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6DC0E269" w14:textId="77777777" w:rsidR="00807F9E" w:rsidRPr="001E694D" w:rsidRDefault="00675767"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49809045"/>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rPr>
                  <w:t>Compliant</w:t>
                </w:r>
              </w:sdtContent>
            </w:sdt>
          </w:p>
        </w:tc>
      </w:tr>
      <w:tr w:rsidR="00AE6920" w14:paraId="3418A635" w14:textId="77777777" w:rsidTr="00AE6920">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8DAD038" w14:textId="77777777" w:rsidR="00807F9E" w:rsidRPr="001E694D" w:rsidRDefault="00F27A70"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2D72E064" w14:textId="77777777" w:rsidR="00807F9E" w:rsidRPr="001E694D" w:rsidRDefault="00F27A7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2B173352" w14:textId="77777777" w:rsidR="00807F9E" w:rsidRPr="001E694D" w:rsidRDefault="006757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69882781"/>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rPr>
                  <w:t>Compliant</w:t>
                </w:r>
              </w:sdtContent>
            </w:sdt>
          </w:p>
        </w:tc>
      </w:tr>
    </w:tbl>
    <w:p w14:paraId="30AD1BCB" w14:textId="77777777" w:rsidR="00807F9E" w:rsidRPr="003E162B" w:rsidRDefault="00F27A70" w:rsidP="00D87E7C">
      <w:pPr>
        <w:pStyle w:val="Heading20"/>
        <w:rPr>
          <w:rFonts w:ascii="Open Sans" w:hAnsi="Open Sans" w:cs="Open Sans"/>
          <w:color w:val="781E77"/>
        </w:rPr>
      </w:pPr>
      <w:r w:rsidRPr="003E162B">
        <w:rPr>
          <w:rFonts w:ascii="Open Sans" w:hAnsi="Open Sans" w:cs="Open Sans"/>
          <w:color w:val="781E77"/>
        </w:rPr>
        <w:t>Findings</w:t>
      </w:r>
    </w:p>
    <w:p w14:paraId="25CB36A5" w14:textId="55D03F82" w:rsidR="000B3858" w:rsidRPr="000B3858" w:rsidRDefault="000B3858" w:rsidP="000B3858">
      <w:pPr>
        <w:pStyle w:val="NormalArial"/>
        <w:rPr>
          <w:rFonts w:ascii="Open Sans" w:hAnsi="Open Sans" w:cs="Open Sans"/>
          <w:b/>
        </w:rPr>
      </w:pPr>
      <w:r w:rsidRPr="000B3858">
        <w:rPr>
          <w:rFonts w:ascii="Open Sans" w:hAnsi="Open Sans" w:cs="Open Sans"/>
        </w:rPr>
        <w:t>Consumers</w:t>
      </w:r>
      <w:r>
        <w:rPr>
          <w:rFonts w:ascii="Open Sans" w:hAnsi="Open Sans" w:cs="Open Sans"/>
        </w:rPr>
        <w:t xml:space="preserve"> and </w:t>
      </w:r>
      <w:r w:rsidRPr="000B3858">
        <w:rPr>
          <w:rFonts w:ascii="Open Sans" w:hAnsi="Open Sans" w:cs="Open Sans"/>
        </w:rPr>
        <w:t xml:space="preserve">representatives are satisfied the care and services provided meet </w:t>
      </w:r>
      <w:r>
        <w:rPr>
          <w:rFonts w:ascii="Open Sans" w:hAnsi="Open Sans" w:cs="Open Sans"/>
        </w:rPr>
        <w:t>their</w:t>
      </w:r>
      <w:r w:rsidRPr="000B3858">
        <w:rPr>
          <w:rFonts w:ascii="Open Sans" w:hAnsi="Open Sans" w:cs="Open Sans"/>
        </w:rPr>
        <w:t xml:space="preserve"> current needs, goals, and preferences. </w:t>
      </w:r>
      <w:r>
        <w:rPr>
          <w:rFonts w:ascii="Open Sans" w:hAnsi="Open Sans" w:cs="Open Sans"/>
        </w:rPr>
        <w:t>A</w:t>
      </w:r>
      <w:r w:rsidRPr="000B3858">
        <w:rPr>
          <w:rFonts w:ascii="Open Sans" w:hAnsi="Open Sans" w:cs="Open Sans"/>
        </w:rPr>
        <w:t xml:space="preserve"> comprehensive care planning process </w:t>
      </w:r>
      <w:r w:rsidR="00885D3B">
        <w:rPr>
          <w:rFonts w:ascii="Open Sans" w:hAnsi="Open Sans" w:cs="Open Sans"/>
        </w:rPr>
        <w:t>incorporates</w:t>
      </w:r>
      <w:r w:rsidRPr="000B3858">
        <w:rPr>
          <w:rFonts w:ascii="Open Sans" w:hAnsi="Open Sans" w:cs="Open Sans"/>
        </w:rPr>
        <w:t xml:space="preserve"> the use of reliable clinical risk assessment tools. </w:t>
      </w:r>
      <w:r w:rsidR="00C749C0">
        <w:rPr>
          <w:rFonts w:ascii="Open Sans" w:hAnsi="Open Sans" w:cs="Open Sans"/>
        </w:rPr>
        <w:t>A</w:t>
      </w:r>
      <w:r w:rsidRPr="000B3858">
        <w:rPr>
          <w:rFonts w:ascii="Open Sans" w:hAnsi="Open Sans" w:cs="Open Sans"/>
        </w:rPr>
        <w:t xml:space="preserve">ssessment tools </w:t>
      </w:r>
      <w:r w:rsidR="00C749C0">
        <w:rPr>
          <w:rFonts w:ascii="Open Sans" w:hAnsi="Open Sans" w:cs="Open Sans"/>
        </w:rPr>
        <w:t>are</w:t>
      </w:r>
      <w:r w:rsidRPr="000B3858">
        <w:rPr>
          <w:rFonts w:ascii="Open Sans" w:hAnsi="Open Sans" w:cs="Open Sans"/>
        </w:rPr>
        <w:t xml:space="preserve"> completed upon entry. Specific areas assessed include</w:t>
      </w:r>
      <w:r w:rsidR="00C749C0">
        <w:rPr>
          <w:rFonts w:ascii="Open Sans" w:hAnsi="Open Sans" w:cs="Open Sans"/>
        </w:rPr>
        <w:t>s</w:t>
      </w:r>
      <w:r w:rsidRPr="000B3858">
        <w:rPr>
          <w:rFonts w:ascii="Open Sans" w:hAnsi="Open Sans" w:cs="Open Sans"/>
        </w:rPr>
        <w:t xml:space="preserve"> skin integrity, pain, mobility and function, nutrition and hydration, dysphagia, falls, behaviour, wounds, and diabetes. Where potential risks are identified through the assessment process, the service implements targeted management </w:t>
      </w:r>
      <w:r w:rsidRPr="000B3858">
        <w:rPr>
          <w:rFonts w:ascii="Open Sans" w:hAnsi="Open Sans" w:cs="Open Sans"/>
        </w:rPr>
        <w:lastRenderedPageBreak/>
        <w:t xml:space="preserve">strategies to minimise those risks. Clinical staff </w:t>
      </w:r>
      <w:r w:rsidR="00C749C0">
        <w:rPr>
          <w:rFonts w:ascii="Open Sans" w:hAnsi="Open Sans" w:cs="Open Sans"/>
        </w:rPr>
        <w:t>share a</w:t>
      </w:r>
      <w:r w:rsidRPr="000B3858">
        <w:rPr>
          <w:rFonts w:ascii="Open Sans" w:hAnsi="Open Sans" w:cs="Open Sans"/>
        </w:rPr>
        <w:t xml:space="preserve"> comprehensive approach to assessment, care planning and review, including consultation with the consumer/representative</w:t>
      </w:r>
      <w:r w:rsidR="00C749C0">
        <w:rPr>
          <w:rFonts w:ascii="Open Sans" w:hAnsi="Open Sans" w:cs="Open Sans"/>
        </w:rPr>
        <w:t xml:space="preserve"> and </w:t>
      </w:r>
      <w:r w:rsidRPr="000B3858">
        <w:rPr>
          <w:rFonts w:ascii="Open Sans" w:hAnsi="Open Sans" w:cs="Open Sans"/>
        </w:rPr>
        <w:t>other health professionals</w:t>
      </w:r>
      <w:r>
        <w:rPr>
          <w:rFonts w:ascii="Open Sans" w:hAnsi="Open Sans" w:cs="Open Sans"/>
        </w:rPr>
        <w:t>.</w:t>
      </w:r>
      <w:r w:rsidRPr="000B3858">
        <w:rPr>
          <w:rFonts w:ascii="Open Sans" w:hAnsi="Open Sans" w:cs="Open Sans"/>
          <w:b/>
        </w:rPr>
        <w:t xml:space="preserve"> </w:t>
      </w:r>
    </w:p>
    <w:p w14:paraId="2FAB32E9" w14:textId="7CAB40F0" w:rsidR="000B3858" w:rsidRPr="000B3858" w:rsidRDefault="000B3858" w:rsidP="00CA1F9E">
      <w:pPr>
        <w:pStyle w:val="NormalArial"/>
        <w:rPr>
          <w:rFonts w:ascii="Open Sans" w:hAnsi="Open Sans" w:cs="Open Sans"/>
          <w:b/>
        </w:rPr>
      </w:pPr>
      <w:r w:rsidRPr="000B3858">
        <w:rPr>
          <w:rFonts w:ascii="Open Sans" w:hAnsi="Open Sans" w:cs="Open Sans"/>
        </w:rPr>
        <w:t>Consumers</w:t>
      </w:r>
      <w:r>
        <w:rPr>
          <w:rFonts w:ascii="Open Sans" w:hAnsi="Open Sans" w:cs="Open Sans"/>
        </w:rPr>
        <w:t>’</w:t>
      </w:r>
      <w:r w:rsidRPr="000B3858">
        <w:rPr>
          <w:rFonts w:ascii="Open Sans" w:hAnsi="Open Sans" w:cs="Open Sans"/>
        </w:rPr>
        <w:t xml:space="preserve"> current needs, goals, and preferences, including advance care and end of life planning are included in the assessment and planning process. </w:t>
      </w:r>
      <w:r>
        <w:rPr>
          <w:rFonts w:ascii="Open Sans" w:hAnsi="Open Sans" w:cs="Open Sans"/>
        </w:rPr>
        <w:t>T</w:t>
      </w:r>
      <w:r w:rsidRPr="000B3858">
        <w:rPr>
          <w:rFonts w:ascii="Open Sans" w:hAnsi="Open Sans" w:cs="Open Sans"/>
        </w:rPr>
        <w:t xml:space="preserve">here is a discussion about consumers’ </w:t>
      </w:r>
      <w:r w:rsidR="00CA1F9E">
        <w:rPr>
          <w:rFonts w:ascii="Open Sans" w:hAnsi="Open Sans" w:cs="Open Sans"/>
        </w:rPr>
        <w:t xml:space="preserve">end of life </w:t>
      </w:r>
      <w:r w:rsidRPr="000B3858">
        <w:rPr>
          <w:rFonts w:ascii="Open Sans" w:hAnsi="Open Sans" w:cs="Open Sans"/>
        </w:rPr>
        <w:t xml:space="preserve">wishes when they enter the service, at care plan review and if a consumer’s condition deteriorates. </w:t>
      </w:r>
      <w:r w:rsidR="00CA1F9E">
        <w:rPr>
          <w:rFonts w:ascii="Open Sans" w:hAnsi="Open Sans" w:cs="Open Sans"/>
        </w:rPr>
        <w:t>A</w:t>
      </w:r>
      <w:r w:rsidRPr="000B3858">
        <w:rPr>
          <w:rFonts w:ascii="Open Sans" w:hAnsi="Open Sans" w:cs="Open Sans"/>
        </w:rPr>
        <w:t>dvance health care plans are in place</w:t>
      </w:r>
      <w:r w:rsidR="00020C46">
        <w:rPr>
          <w:rFonts w:ascii="Open Sans" w:hAnsi="Open Sans" w:cs="Open Sans"/>
        </w:rPr>
        <w:t xml:space="preserve"> and p</w:t>
      </w:r>
      <w:r w:rsidRPr="000B3858">
        <w:rPr>
          <w:rFonts w:ascii="Open Sans" w:hAnsi="Open Sans" w:cs="Open Sans"/>
        </w:rPr>
        <w:t xml:space="preserve">alliative care </w:t>
      </w:r>
      <w:r w:rsidR="00CA1F9E">
        <w:rPr>
          <w:rFonts w:ascii="Open Sans" w:hAnsi="Open Sans" w:cs="Open Sans"/>
        </w:rPr>
        <w:t>resources</w:t>
      </w:r>
      <w:r w:rsidRPr="000B3858">
        <w:rPr>
          <w:rFonts w:ascii="Open Sans" w:hAnsi="Open Sans" w:cs="Open Sans"/>
        </w:rPr>
        <w:t xml:space="preserve"> </w:t>
      </w:r>
      <w:r w:rsidR="00CA1F9E">
        <w:rPr>
          <w:rFonts w:ascii="Open Sans" w:hAnsi="Open Sans" w:cs="Open Sans"/>
        </w:rPr>
        <w:t>are</w:t>
      </w:r>
      <w:r w:rsidRPr="000B3858">
        <w:rPr>
          <w:rFonts w:ascii="Open Sans" w:hAnsi="Open Sans" w:cs="Open Sans"/>
        </w:rPr>
        <w:t xml:space="preserve"> </w:t>
      </w:r>
      <w:r w:rsidR="00C749C0">
        <w:rPr>
          <w:rFonts w:ascii="Open Sans" w:hAnsi="Open Sans" w:cs="Open Sans"/>
        </w:rPr>
        <w:t>available</w:t>
      </w:r>
      <w:r w:rsidRPr="000B3858">
        <w:rPr>
          <w:rFonts w:ascii="Open Sans" w:hAnsi="Open Sans" w:cs="Open Sans"/>
        </w:rPr>
        <w:t xml:space="preserve"> to support the consumer and families. </w:t>
      </w:r>
    </w:p>
    <w:p w14:paraId="3918CFBA" w14:textId="4120321A" w:rsidR="000B3858" w:rsidRPr="000B3858" w:rsidRDefault="000B3858" w:rsidP="000B3858">
      <w:pPr>
        <w:pStyle w:val="NormalArial"/>
        <w:rPr>
          <w:rFonts w:ascii="Open Sans" w:hAnsi="Open Sans" w:cs="Open Sans"/>
        </w:rPr>
      </w:pPr>
      <w:r w:rsidRPr="000B3858">
        <w:rPr>
          <w:rFonts w:ascii="Open Sans" w:hAnsi="Open Sans" w:cs="Open Sans"/>
        </w:rPr>
        <w:t xml:space="preserve">Consumers can choose who they would like involved in care planning. </w:t>
      </w:r>
      <w:r w:rsidR="00CA1F9E">
        <w:rPr>
          <w:rFonts w:ascii="Open Sans" w:hAnsi="Open Sans" w:cs="Open Sans"/>
        </w:rPr>
        <w:t>M</w:t>
      </w:r>
      <w:r w:rsidRPr="000B3858">
        <w:rPr>
          <w:rFonts w:ascii="Open Sans" w:hAnsi="Open Sans" w:cs="Open Sans"/>
        </w:rPr>
        <w:t>edical officer</w:t>
      </w:r>
      <w:r w:rsidR="00CA1F9E">
        <w:rPr>
          <w:rFonts w:ascii="Open Sans" w:hAnsi="Open Sans" w:cs="Open Sans"/>
        </w:rPr>
        <w:t>s</w:t>
      </w:r>
      <w:r w:rsidRPr="000B3858">
        <w:rPr>
          <w:rFonts w:ascii="Open Sans" w:hAnsi="Open Sans" w:cs="Open Sans"/>
        </w:rPr>
        <w:t xml:space="preserve"> and allied health professionals provide guidance and recommendations </w:t>
      </w:r>
      <w:r w:rsidR="00CA1F9E">
        <w:rPr>
          <w:rFonts w:ascii="Open Sans" w:hAnsi="Open Sans" w:cs="Open Sans"/>
        </w:rPr>
        <w:t>to support</w:t>
      </w:r>
      <w:r w:rsidRPr="000B3858">
        <w:rPr>
          <w:rFonts w:ascii="Open Sans" w:hAnsi="Open Sans" w:cs="Open Sans"/>
        </w:rPr>
        <w:t xml:space="preserve"> consumers’ care planning. Registered staff review recommendations by the medical officer, allied health professionals and hospital discharge summaries to inform assessment and planning. Clinical management have access to </w:t>
      </w:r>
      <w:r w:rsidR="00C749C0">
        <w:rPr>
          <w:rFonts w:ascii="Open Sans" w:hAnsi="Open Sans" w:cs="Open Sans"/>
        </w:rPr>
        <w:t>s</w:t>
      </w:r>
      <w:r w:rsidR="00CA1F9E">
        <w:rPr>
          <w:rFonts w:ascii="Open Sans" w:hAnsi="Open Sans" w:cs="Open Sans"/>
        </w:rPr>
        <w:t>peech therapists</w:t>
      </w:r>
      <w:r w:rsidRPr="000B3858">
        <w:rPr>
          <w:rFonts w:ascii="Open Sans" w:hAnsi="Open Sans" w:cs="Open Sans"/>
        </w:rPr>
        <w:t>, dietitians, wound consultants, and physiotherapists.</w:t>
      </w:r>
    </w:p>
    <w:p w14:paraId="3B999638" w14:textId="2198C89E" w:rsidR="000B3858" w:rsidRPr="000B3858" w:rsidRDefault="000B3858" w:rsidP="000B3858">
      <w:pPr>
        <w:pStyle w:val="NormalArial"/>
        <w:rPr>
          <w:rFonts w:ascii="Open Sans" w:hAnsi="Open Sans" w:cs="Open Sans"/>
          <w:b/>
        </w:rPr>
      </w:pPr>
      <w:r w:rsidRPr="000B3858">
        <w:rPr>
          <w:rFonts w:ascii="Open Sans" w:hAnsi="Open Sans" w:cs="Open Sans"/>
        </w:rPr>
        <w:t xml:space="preserve">Consumers have received or have access to care plans. Staff communicate with consumers and/or their representative following assessment and/or review by the </w:t>
      </w:r>
      <w:r w:rsidR="00C749C0">
        <w:rPr>
          <w:rFonts w:ascii="Open Sans" w:hAnsi="Open Sans" w:cs="Open Sans"/>
        </w:rPr>
        <w:t>m</w:t>
      </w:r>
      <w:r w:rsidR="00CA1F9E">
        <w:rPr>
          <w:rFonts w:ascii="Open Sans" w:hAnsi="Open Sans" w:cs="Open Sans"/>
        </w:rPr>
        <w:t>edical officers</w:t>
      </w:r>
      <w:r w:rsidRPr="000B3858">
        <w:rPr>
          <w:rFonts w:ascii="Open Sans" w:hAnsi="Open Sans" w:cs="Open Sans"/>
        </w:rPr>
        <w:t xml:space="preserve"> or allied health professionals. Consumers’ care document</w:t>
      </w:r>
      <w:r w:rsidR="00CA1F9E">
        <w:rPr>
          <w:rFonts w:ascii="Open Sans" w:hAnsi="Open Sans" w:cs="Open Sans"/>
        </w:rPr>
        <w:t xml:space="preserve"> communications. O</w:t>
      </w:r>
      <w:r w:rsidRPr="000B3858">
        <w:rPr>
          <w:rFonts w:ascii="Open Sans" w:hAnsi="Open Sans" w:cs="Open Sans"/>
        </w:rPr>
        <w:t xml:space="preserve">utstanding communication is documented and discussed at handover. </w:t>
      </w:r>
    </w:p>
    <w:p w14:paraId="3BA78D94" w14:textId="31A4E605" w:rsidR="000B3858" w:rsidRPr="000B3858" w:rsidRDefault="00CA1F9E" w:rsidP="00CA1F9E">
      <w:pPr>
        <w:pStyle w:val="NormalArial"/>
        <w:rPr>
          <w:rFonts w:ascii="Open Sans" w:hAnsi="Open Sans" w:cs="Open Sans"/>
        </w:rPr>
      </w:pPr>
      <w:r>
        <w:rPr>
          <w:rFonts w:ascii="Open Sans" w:hAnsi="Open Sans" w:cs="Open Sans"/>
        </w:rPr>
        <w:t>C</w:t>
      </w:r>
      <w:r w:rsidR="000B3858" w:rsidRPr="000B3858">
        <w:rPr>
          <w:rFonts w:ascii="Open Sans" w:hAnsi="Open Sans" w:cs="Open Sans"/>
        </w:rPr>
        <w:t>are plans are</w:t>
      </w:r>
      <w:r w:rsidR="00020C46">
        <w:rPr>
          <w:rFonts w:ascii="Open Sans" w:hAnsi="Open Sans" w:cs="Open Sans"/>
        </w:rPr>
        <w:t xml:space="preserve"> regularly </w:t>
      </w:r>
      <w:r w:rsidR="000B3858" w:rsidRPr="000B3858">
        <w:rPr>
          <w:rFonts w:ascii="Open Sans" w:hAnsi="Open Sans" w:cs="Open Sans"/>
        </w:rPr>
        <w:t xml:space="preserve">reviewed </w:t>
      </w:r>
      <w:r w:rsidR="00020C46">
        <w:rPr>
          <w:rFonts w:ascii="Open Sans" w:hAnsi="Open Sans" w:cs="Open Sans"/>
        </w:rPr>
        <w:t>b</w:t>
      </w:r>
      <w:r w:rsidR="000B3858" w:rsidRPr="000B3858">
        <w:rPr>
          <w:rFonts w:ascii="Open Sans" w:hAnsi="Open Sans" w:cs="Open Sans"/>
        </w:rPr>
        <w:t xml:space="preserve">y a clinical manager and a registered nurse, when circumstances change, if there is an incident involving a consumer or if triggered by the </w:t>
      </w:r>
      <w:r>
        <w:rPr>
          <w:rFonts w:ascii="Open Sans" w:hAnsi="Open Sans" w:cs="Open Sans"/>
        </w:rPr>
        <w:t>electronic care management system. S</w:t>
      </w:r>
      <w:r w:rsidR="000B3858" w:rsidRPr="000B3858">
        <w:rPr>
          <w:rFonts w:ascii="Open Sans" w:hAnsi="Open Sans" w:cs="Open Sans"/>
        </w:rPr>
        <w:t xml:space="preserve">taff discuss consumers’ care needs and preferences with them and are responsive when there is a variation. </w:t>
      </w:r>
      <w:r>
        <w:rPr>
          <w:rFonts w:ascii="Open Sans" w:hAnsi="Open Sans" w:cs="Open Sans"/>
        </w:rPr>
        <w:t>W</w:t>
      </w:r>
      <w:r w:rsidR="000B3858" w:rsidRPr="000B3858">
        <w:rPr>
          <w:rFonts w:ascii="Open Sans" w:hAnsi="Open Sans" w:cs="Open Sans"/>
        </w:rPr>
        <w:t>hen an incident occurs, it prompts a review of the care plan, incorporating relevant allied health professionals.</w:t>
      </w:r>
      <w:r>
        <w:rPr>
          <w:rFonts w:ascii="Open Sans" w:hAnsi="Open Sans" w:cs="Open Sans"/>
        </w:rPr>
        <w:t xml:space="preserve"> A</w:t>
      </w:r>
      <w:r w:rsidR="000B3858" w:rsidRPr="000B3858">
        <w:rPr>
          <w:rFonts w:ascii="Open Sans" w:hAnsi="Open Sans" w:cs="Open Sans"/>
        </w:rPr>
        <w:t>nnual and as required case conference</w:t>
      </w:r>
      <w:r>
        <w:rPr>
          <w:rFonts w:ascii="Open Sans" w:hAnsi="Open Sans" w:cs="Open Sans"/>
        </w:rPr>
        <w:t>s are conducted</w:t>
      </w:r>
      <w:r w:rsidR="000B3858" w:rsidRPr="000B3858">
        <w:rPr>
          <w:rFonts w:ascii="Open Sans" w:hAnsi="Open Sans" w:cs="Open Sans"/>
        </w:rPr>
        <w:t>.</w:t>
      </w:r>
    </w:p>
    <w:p w14:paraId="41A55E6A" w14:textId="77777777" w:rsidR="00885D3B" w:rsidRPr="001E694D" w:rsidRDefault="00885D3B" w:rsidP="00885D3B">
      <w:pPr>
        <w:pStyle w:val="NormalArial"/>
        <w:rPr>
          <w:rFonts w:ascii="Open Sans" w:hAnsi="Open Sans" w:cs="Open Sans"/>
        </w:rPr>
      </w:pPr>
      <w:r>
        <w:rPr>
          <w:rFonts w:ascii="Open Sans" w:hAnsi="Open Sans" w:cs="Open Sans"/>
        </w:rPr>
        <w:t>I have considered the information within the assessment team report as summarised above and find this Standard compliant.</w:t>
      </w:r>
    </w:p>
    <w:p w14:paraId="7C0FFABB" w14:textId="2C58F26B" w:rsidR="00807F9E" w:rsidRPr="001E694D" w:rsidRDefault="00807F9E" w:rsidP="0036130C">
      <w:pPr>
        <w:pStyle w:val="NormalArial"/>
        <w:rPr>
          <w:rFonts w:ascii="Open Sans" w:hAnsi="Open Sans" w:cs="Open Sans"/>
        </w:rPr>
      </w:pPr>
    </w:p>
    <w:p w14:paraId="0C12DCC9" w14:textId="77777777" w:rsidR="00807F9E" w:rsidRPr="001E694D" w:rsidRDefault="00F27A70" w:rsidP="0036130C">
      <w:pPr>
        <w:pStyle w:val="NormalArial"/>
        <w:rPr>
          <w:rFonts w:ascii="Open Sans" w:hAnsi="Open Sans" w:cs="Open Sans"/>
        </w:rPr>
      </w:pPr>
      <w:r w:rsidRPr="001E694D">
        <w:rPr>
          <w:rFonts w:ascii="Open Sans" w:hAnsi="Open Sans" w:cs="Open Sans"/>
        </w:rPr>
        <w:t xml:space="preserve"> </w:t>
      </w:r>
      <w:r w:rsidRPr="001E694D">
        <w:rPr>
          <w:rFonts w:ascii="Open Sans" w:hAnsi="Open Sans" w:cs="Open Sans"/>
        </w:rPr>
        <w:br w:type="page"/>
      </w:r>
    </w:p>
    <w:p w14:paraId="4AACC071" w14:textId="77777777" w:rsidR="00807F9E" w:rsidRPr="001E694D" w:rsidRDefault="00F27A7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AE6920" w14:paraId="0CCD515B" w14:textId="77777777" w:rsidTr="00AE69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05F9C72" w14:textId="77777777" w:rsidR="00807F9E" w:rsidRPr="001E694D" w:rsidRDefault="00F27A70"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4F01A2BF" w14:textId="77777777" w:rsidR="00807F9E" w:rsidRPr="001E694D" w:rsidRDefault="00807F9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E6920" w14:paraId="47849E0D" w14:textId="77777777" w:rsidTr="00AE692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BB6CCFA" w14:textId="77777777" w:rsidR="00807F9E" w:rsidRPr="001E694D" w:rsidRDefault="00F27A70"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6EE26025" w14:textId="77777777" w:rsidR="00807F9E" w:rsidRPr="001E694D" w:rsidRDefault="00F27A7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7D8F56A9" w14:textId="77777777" w:rsidR="00807F9E" w:rsidRPr="001E694D" w:rsidRDefault="00F27A70"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7EFC8EE5" w14:textId="77777777" w:rsidR="00807F9E" w:rsidRPr="001E694D" w:rsidRDefault="00F27A70"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3A02F0FC" w14:textId="77777777" w:rsidR="00807F9E" w:rsidRPr="001E694D" w:rsidRDefault="00F27A70"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1DE3CEE3" w14:textId="77777777" w:rsidR="00807F9E" w:rsidRPr="001E694D" w:rsidRDefault="006757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52525862"/>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rPr>
                  <w:t>Compliant</w:t>
                </w:r>
              </w:sdtContent>
            </w:sdt>
          </w:p>
        </w:tc>
      </w:tr>
      <w:tr w:rsidR="00AE6920" w14:paraId="385D07C9" w14:textId="77777777" w:rsidTr="00AE69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5B02C6B" w14:textId="77777777" w:rsidR="00807F9E" w:rsidRPr="001E694D" w:rsidRDefault="00F27A70"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12A4DA98" w14:textId="77777777" w:rsidR="00807F9E" w:rsidRPr="001E694D" w:rsidRDefault="00F27A7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5962A4E7" w14:textId="77777777" w:rsidR="00807F9E" w:rsidRPr="001E694D" w:rsidRDefault="0067576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06376889"/>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rPr>
                  <w:t>Compliant</w:t>
                </w:r>
              </w:sdtContent>
            </w:sdt>
          </w:p>
        </w:tc>
      </w:tr>
      <w:tr w:rsidR="00AE6920" w14:paraId="3DF95F86" w14:textId="77777777" w:rsidTr="00AE692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4008A00" w14:textId="77777777" w:rsidR="00807F9E" w:rsidRPr="001E694D" w:rsidRDefault="00F27A70"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03BB15FE" w14:textId="77777777" w:rsidR="00807F9E" w:rsidRPr="001E694D" w:rsidRDefault="00F27A70"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3B476BA5" w14:textId="77777777" w:rsidR="00807F9E" w:rsidRPr="001E694D" w:rsidRDefault="006757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48251168"/>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rPr>
                  <w:t>Compliant</w:t>
                </w:r>
              </w:sdtContent>
            </w:sdt>
          </w:p>
        </w:tc>
      </w:tr>
      <w:tr w:rsidR="00AE6920" w14:paraId="6BB14638" w14:textId="77777777" w:rsidTr="00AE69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2D27591" w14:textId="77777777" w:rsidR="00807F9E" w:rsidRPr="001E694D" w:rsidRDefault="00F27A70"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7EF50600" w14:textId="77777777" w:rsidR="00807F9E" w:rsidRPr="001E694D" w:rsidRDefault="00F27A7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18F43566" w14:textId="77777777" w:rsidR="00807F9E" w:rsidRPr="001E694D" w:rsidRDefault="00675767"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09640593"/>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rPr>
                  <w:t>Compliant</w:t>
                </w:r>
              </w:sdtContent>
            </w:sdt>
          </w:p>
        </w:tc>
      </w:tr>
      <w:tr w:rsidR="00AE6920" w14:paraId="6E37AD50" w14:textId="77777777" w:rsidTr="00AE692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ADFCD14" w14:textId="77777777" w:rsidR="00807F9E" w:rsidRPr="001E694D" w:rsidRDefault="00F27A70"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46CB401F" w14:textId="77777777" w:rsidR="00807F9E" w:rsidRPr="001E694D" w:rsidRDefault="00F27A7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7E67C684" w14:textId="77777777" w:rsidR="00807F9E" w:rsidRPr="001E694D" w:rsidRDefault="006757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82561429"/>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rPr>
                  <w:t>Compliant</w:t>
                </w:r>
              </w:sdtContent>
            </w:sdt>
          </w:p>
        </w:tc>
      </w:tr>
      <w:tr w:rsidR="00AE6920" w14:paraId="028991E9" w14:textId="77777777" w:rsidTr="00AE69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900BD89" w14:textId="77777777" w:rsidR="00807F9E" w:rsidRPr="001E694D" w:rsidRDefault="00F27A70"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5C742B20" w14:textId="77777777" w:rsidR="00807F9E" w:rsidRPr="001E694D" w:rsidRDefault="00F27A7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6FA75C37" w14:textId="77777777" w:rsidR="00807F9E" w:rsidRPr="001E694D" w:rsidRDefault="0067576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69800779"/>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rPr>
                  <w:t>Compliant</w:t>
                </w:r>
              </w:sdtContent>
            </w:sdt>
          </w:p>
        </w:tc>
      </w:tr>
      <w:tr w:rsidR="00AE6920" w14:paraId="1DE9663A" w14:textId="77777777" w:rsidTr="00AE692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2AF48B8" w14:textId="77777777" w:rsidR="00807F9E" w:rsidRPr="001E694D" w:rsidRDefault="00F27A70"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4985BA13" w14:textId="77777777" w:rsidR="00807F9E" w:rsidRPr="001E694D" w:rsidRDefault="00F27A7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2A4045CB" w14:textId="77777777" w:rsidR="00807F9E" w:rsidRPr="001E694D" w:rsidRDefault="00F27A70"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7EC23CE2" w14:textId="77777777" w:rsidR="00807F9E" w:rsidRPr="001E694D" w:rsidRDefault="00F27A70"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7CA69685" w14:textId="77777777" w:rsidR="00807F9E" w:rsidRPr="001E694D" w:rsidRDefault="006757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3612466"/>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rPr>
                  <w:t>Compliant</w:t>
                </w:r>
              </w:sdtContent>
            </w:sdt>
          </w:p>
        </w:tc>
      </w:tr>
    </w:tbl>
    <w:p w14:paraId="1E0386EE" w14:textId="77777777" w:rsidR="00807F9E" w:rsidRPr="003E162B" w:rsidRDefault="00F27A70"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40D7FEE9" w14:textId="424AD469" w:rsidR="000B3858" w:rsidRPr="000B3858" w:rsidRDefault="000B3858" w:rsidP="00A80098">
      <w:pPr>
        <w:pStyle w:val="NormalArial"/>
        <w:rPr>
          <w:rFonts w:ascii="Open Sans" w:hAnsi="Open Sans" w:cs="Open Sans"/>
          <w:b/>
        </w:rPr>
      </w:pPr>
      <w:r w:rsidRPr="000B3858">
        <w:rPr>
          <w:rFonts w:ascii="Open Sans" w:hAnsi="Open Sans" w:cs="Open Sans"/>
        </w:rPr>
        <w:t>Consumers</w:t>
      </w:r>
      <w:r w:rsidR="00012BC0">
        <w:rPr>
          <w:rFonts w:ascii="Open Sans" w:hAnsi="Open Sans" w:cs="Open Sans"/>
        </w:rPr>
        <w:t xml:space="preserve"> said they </w:t>
      </w:r>
      <w:r w:rsidRPr="000B3858">
        <w:rPr>
          <w:rFonts w:ascii="Open Sans" w:hAnsi="Open Sans" w:cs="Open Sans"/>
        </w:rPr>
        <w:t xml:space="preserve">receive the care they need and are satisfied with the service delivery. Clinical staff </w:t>
      </w:r>
      <w:r w:rsidR="00BB51BA">
        <w:rPr>
          <w:rFonts w:ascii="Open Sans" w:hAnsi="Open Sans" w:cs="Open Sans"/>
        </w:rPr>
        <w:t>h</w:t>
      </w:r>
      <w:r w:rsidR="00A80098">
        <w:rPr>
          <w:rFonts w:ascii="Open Sans" w:hAnsi="Open Sans" w:cs="Open Sans"/>
        </w:rPr>
        <w:t>a</w:t>
      </w:r>
      <w:r w:rsidR="00C749C0">
        <w:rPr>
          <w:rFonts w:ascii="Open Sans" w:hAnsi="Open Sans" w:cs="Open Sans"/>
        </w:rPr>
        <w:t>ve</w:t>
      </w:r>
      <w:r w:rsidR="00BB51BA">
        <w:rPr>
          <w:rFonts w:ascii="Open Sans" w:hAnsi="Open Sans" w:cs="Open Sans"/>
        </w:rPr>
        <w:t xml:space="preserve"> a shar</w:t>
      </w:r>
      <w:r w:rsidR="00A80098">
        <w:rPr>
          <w:rFonts w:ascii="Open Sans" w:hAnsi="Open Sans" w:cs="Open Sans"/>
        </w:rPr>
        <w:t>e</w:t>
      </w:r>
      <w:r w:rsidR="00BB51BA">
        <w:rPr>
          <w:rFonts w:ascii="Open Sans" w:hAnsi="Open Sans" w:cs="Open Sans"/>
        </w:rPr>
        <w:t xml:space="preserve">d knowledge of </w:t>
      </w:r>
      <w:r w:rsidRPr="000B3858">
        <w:rPr>
          <w:rFonts w:ascii="Open Sans" w:hAnsi="Open Sans" w:cs="Open Sans"/>
        </w:rPr>
        <w:t>best practice in relation to wound management, pain, pressure injuries, falls, diabetes management, continence management, unplanned weight loss, changed behaviours and restrictive practices. Consumers are receiving individualised care, which is safe and right for the consumer and is based on best practice. The service has policies, procedures and work instructions to guide staff in care delivery, and these are readily available to staff</w:t>
      </w:r>
      <w:r w:rsidR="00A80098">
        <w:rPr>
          <w:rFonts w:ascii="Open Sans" w:hAnsi="Open Sans" w:cs="Open Sans"/>
        </w:rPr>
        <w:t>. C</w:t>
      </w:r>
      <w:r w:rsidRPr="000B3858">
        <w:rPr>
          <w:rFonts w:ascii="Open Sans" w:hAnsi="Open Sans" w:cs="Open Sans"/>
        </w:rPr>
        <w:t>onsumers subject to environmental restraint ha</w:t>
      </w:r>
      <w:r w:rsidR="00C749C0">
        <w:rPr>
          <w:rFonts w:ascii="Open Sans" w:hAnsi="Open Sans" w:cs="Open Sans"/>
        </w:rPr>
        <w:t>ve</w:t>
      </w:r>
      <w:r w:rsidRPr="000B3858">
        <w:rPr>
          <w:rFonts w:ascii="Open Sans" w:hAnsi="Open Sans" w:cs="Open Sans"/>
        </w:rPr>
        <w:t xml:space="preserve"> an individualised </w:t>
      </w:r>
      <w:r w:rsidR="00C749C0">
        <w:rPr>
          <w:rFonts w:ascii="Open Sans" w:hAnsi="Open Sans" w:cs="Open Sans"/>
        </w:rPr>
        <w:t>b</w:t>
      </w:r>
      <w:r w:rsidR="00A80098">
        <w:rPr>
          <w:rFonts w:ascii="Open Sans" w:hAnsi="Open Sans" w:cs="Open Sans"/>
        </w:rPr>
        <w:t xml:space="preserve">ehaviour support plan </w:t>
      </w:r>
      <w:r w:rsidRPr="000B3858">
        <w:rPr>
          <w:rFonts w:ascii="Open Sans" w:hAnsi="Open Sans" w:cs="Open Sans"/>
        </w:rPr>
        <w:t xml:space="preserve">and behaviour chart in place used effectively by staff to record verbal, physical and wandering behaviours. </w:t>
      </w:r>
      <w:r w:rsidR="00A80098">
        <w:rPr>
          <w:rFonts w:ascii="Open Sans" w:hAnsi="Open Sans" w:cs="Open Sans"/>
        </w:rPr>
        <w:t>T</w:t>
      </w:r>
      <w:r w:rsidRPr="000B3858">
        <w:rPr>
          <w:rFonts w:ascii="Open Sans" w:hAnsi="Open Sans" w:cs="Open Sans"/>
        </w:rPr>
        <w:t xml:space="preserve">he service maintains a register of psychotropic medications, which includes the circumstances under which they can be administered. </w:t>
      </w:r>
      <w:r w:rsidR="00A80098">
        <w:rPr>
          <w:rFonts w:ascii="Open Sans" w:hAnsi="Open Sans" w:cs="Open Sans"/>
        </w:rPr>
        <w:t>C</w:t>
      </w:r>
      <w:r w:rsidRPr="000B3858">
        <w:rPr>
          <w:rFonts w:ascii="Open Sans" w:hAnsi="Open Sans" w:cs="Open Sans"/>
        </w:rPr>
        <w:t>onsumers with chemical restraint have a behavioural support plan in place</w:t>
      </w:r>
      <w:r w:rsidR="00A80098">
        <w:rPr>
          <w:rFonts w:ascii="Open Sans" w:hAnsi="Open Sans" w:cs="Open Sans"/>
        </w:rPr>
        <w:t xml:space="preserve">, with </w:t>
      </w:r>
      <w:r w:rsidRPr="000B3858">
        <w:rPr>
          <w:rFonts w:ascii="Open Sans" w:hAnsi="Open Sans" w:cs="Open Sans"/>
        </w:rPr>
        <w:t>assessment, authorisation, evidence of consultation and informed consent identif</w:t>
      </w:r>
      <w:r w:rsidR="00A80098">
        <w:rPr>
          <w:rFonts w:ascii="Open Sans" w:hAnsi="Open Sans" w:cs="Open Sans"/>
        </w:rPr>
        <w:t xml:space="preserve">ying </w:t>
      </w:r>
      <w:r w:rsidRPr="000B3858">
        <w:rPr>
          <w:rFonts w:ascii="Open Sans" w:hAnsi="Open Sans" w:cs="Open Sans"/>
        </w:rPr>
        <w:t>care and support being provided is monitored to diminish the use of the restraint</w:t>
      </w:r>
      <w:r w:rsidR="00A80098">
        <w:rPr>
          <w:rFonts w:ascii="Open Sans" w:hAnsi="Open Sans" w:cs="Open Sans"/>
        </w:rPr>
        <w:t>.</w:t>
      </w:r>
      <w:r w:rsidRPr="000B3858">
        <w:rPr>
          <w:rFonts w:ascii="Open Sans" w:hAnsi="Open Sans" w:cs="Open Sans"/>
          <w:b/>
        </w:rPr>
        <w:t xml:space="preserve"> </w:t>
      </w:r>
    </w:p>
    <w:p w14:paraId="005A3C7E" w14:textId="5879C5A6" w:rsidR="000B3858" w:rsidRPr="000B3858" w:rsidRDefault="00A80098" w:rsidP="000B3858">
      <w:pPr>
        <w:pStyle w:val="NormalArial"/>
        <w:rPr>
          <w:rFonts w:ascii="Open Sans" w:hAnsi="Open Sans" w:cs="Open Sans"/>
        </w:rPr>
      </w:pPr>
      <w:r>
        <w:rPr>
          <w:rFonts w:ascii="Open Sans" w:hAnsi="Open Sans" w:cs="Open Sans"/>
        </w:rPr>
        <w:t>H</w:t>
      </w:r>
      <w:r w:rsidR="000B3858" w:rsidRPr="000B3858">
        <w:rPr>
          <w:rFonts w:ascii="Open Sans" w:hAnsi="Open Sans" w:cs="Open Sans"/>
        </w:rPr>
        <w:t xml:space="preserve">igh impact, high prevalence risks to consumers are managed effectively through clinical review and the inclusion of other health professionals when indicated such as unplanned weight loss, falls and pain. Management said, and documentation evidenced, risk remediation strategies are in place and consumers said they </w:t>
      </w:r>
      <w:r w:rsidR="00C749C0">
        <w:rPr>
          <w:rFonts w:ascii="Open Sans" w:hAnsi="Open Sans" w:cs="Open Sans"/>
        </w:rPr>
        <w:t>are</w:t>
      </w:r>
      <w:r w:rsidR="000B3858" w:rsidRPr="000B3858">
        <w:rPr>
          <w:rFonts w:ascii="Open Sans" w:hAnsi="Open Sans" w:cs="Open Sans"/>
        </w:rPr>
        <w:t xml:space="preserve"> satisfied with their care. </w:t>
      </w:r>
      <w:r>
        <w:rPr>
          <w:rFonts w:ascii="Open Sans" w:hAnsi="Open Sans" w:cs="Open Sans"/>
        </w:rPr>
        <w:t>C</w:t>
      </w:r>
      <w:r w:rsidR="000B3858" w:rsidRPr="000B3858">
        <w:rPr>
          <w:rFonts w:ascii="Open Sans" w:hAnsi="Open Sans" w:cs="Open Sans"/>
        </w:rPr>
        <w:t xml:space="preserve">linical risk meetings are held to discuss management of high-risk consumers. Topics include behaviour management, falls, wounds, unplanned weight loss and pain. </w:t>
      </w:r>
      <w:r>
        <w:rPr>
          <w:rFonts w:ascii="Open Sans" w:hAnsi="Open Sans" w:cs="Open Sans"/>
        </w:rPr>
        <w:t>C</w:t>
      </w:r>
      <w:r w:rsidR="000B3858" w:rsidRPr="000B3858">
        <w:rPr>
          <w:rFonts w:ascii="Open Sans" w:hAnsi="Open Sans" w:cs="Open Sans"/>
        </w:rPr>
        <w:t>linical managers review trends, analyse clinical incidents and quality indicator data, and report these findings within the service.</w:t>
      </w:r>
    </w:p>
    <w:p w14:paraId="7A13B283" w14:textId="79DD8570" w:rsidR="000B3858" w:rsidRPr="000B3858" w:rsidRDefault="000B3858" w:rsidP="000B3858">
      <w:pPr>
        <w:pStyle w:val="NormalArial"/>
        <w:rPr>
          <w:rFonts w:ascii="Open Sans" w:hAnsi="Open Sans" w:cs="Open Sans"/>
        </w:rPr>
      </w:pPr>
      <w:r w:rsidRPr="000B3858">
        <w:rPr>
          <w:rFonts w:ascii="Open Sans" w:hAnsi="Open Sans" w:cs="Open Sans"/>
        </w:rPr>
        <w:t>Consumers a</w:t>
      </w:r>
      <w:r w:rsidR="00D758C9">
        <w:rPr>
          <w:rFonts w:ascii="Open Sans" w:hAnsi="Open Sans" w:cs="Open Sans"/>
        </w:rPr>
        <w:t>nd representatives a</w:t>
      </w:r>
      <w:r w:rsidRPr="000B3858">
        <w:rPr>
          <w:rFonts w:ascii="Open Sans" w:hAnsi="Open Sans" w:cs="Open Sans"/>
        </w:rPr>
        <w:t xml:space="preserve">re confident the service understands consumers’ </w:t>
      </w:r>
      <w:r w:rsidR="00D758C9">
        <w:rPr>
          <w:rFonts w:ascii="Open Sans" w:hAnsi="Open Sans" w:cs="Open Sans"/>
        </w:rPr>
        <w:t>end of life</w:t>
      </w:r>
      <w:r w:rsidRPr="000B3858">
        <w:rPr>
          <w:rFonts w:ascii="Open Sans" w:hAnsi="Open Sans" w:cs="Open Sans"/>
        </w:rPr>
        <w:t xml:space="preserve"> </w:t>
      </w:r>
      <w:bookmarkStart w:id="1" w:name="_Int_q490GMkA"/>
      <w:r w:rsidRPr="000B3858">
        <w:rPr>
          <w:rFonts w:ascii="Open Sans" w:hAnsi="Open Sans" w:cs="Open Sans"/>
        </w:rPr>
        <w:t>goals</w:t>
      </w:r>
      <w:bookmarkEnd w:id="1"/>
      <w:r w:rsidRPr="000B3858">
        <w:rPr>
          <w:rFonts w:ascii="Open Sans" w:hAnsi="Open Sans" w:cs="Open Sans"/>
        </w:rPr>
        <w:t xml:space="preserve"> and these will be implemented. Care documentation includes information for staff to assist consumers when nearing </w:t>
      </w:r>
      <w:r w:rsidR="00D758C9">
        <w:rPr>
          <w:rFonts w:ascii="Open Sans" w:hAnsi="Open Sans" w:cs="Open Sans"/>
        </w:rPr>
        <w:t>end of life</w:t>
      </w:r>
      <w:r w:rsidRPr="000B3858">
        <w:rPr>
          <w:rFonts w:ascii="Open Sans" w:hAnsi="Open Sans" w:cs="Open Sans"/>
        </w:rPr>
        <w:t xml:space="preserve"> and documents collaboration with the </w:t>
      </w:r>
      <w:r w:rsidR="00C749C0">
        <w:rPr>
          <w:rFonts w:ascii="Open Sans" w:hAnsi="Open Sans" w:cs="Open Sans"/>
        </w:rPr>
        <w:t>m</w:t>
      </w:r>
      <w:r w:rsidR="00D758C9">
        <w:rPr>
          <w:rFonts w:ascii="Open Sans" w:hAnsi="Open Sans" w:cs="Open Sans"/>
        </w:rPr>
        <w:t xml:space="preserve">edical </w:t>
      </w:r>
      <w:r w:rsidR="00C749C0">
        <w:rPr>
          <w:rFonts w:ascii="Open Sans" w:hAnsi="Open Sans" w:cs="Open Sans"/>
        </w:rPr>
        <w:t>o</w:t>
      </w:r>
      <w:r w:rsidR="00D758C9">
        <w:rPr>
          <w:rFonts w:ascii="Open Sans" w:hAnsi="Open Sans" w:cs="Open Sans"/>
        </w:rPr>
        <w:t>fficer</w:t>
      </w:r>
      <w:r w:rsidRPr="000B3858">
        <w:rPr>
          <w:rFonts w:ascii="Open Sans" w:hAnsi="Open Sans" w:cs="Open Sans"/>
        </w:rPr>
        <w:t xml:space="preserve"> and consumers’ family. Clinical and care staff described the palliative care pathway and supports provided to consumers. </w:t>
      </w:r>
      <w:r w:rsidR="00D758C9">
        <w:rPr>
          <w:rFonts w:ascii="Open Sans" w:hAnsi="Open Sans" w:cs="Open Sans"/>
        </w:rPr>
        <w:t>P</w:t>
      </w:r>
      <w:r w:rsidRPr="000B3858">
        <w:rPr>
          <w:rFonts w:ascii="Open Sans" w:hAnsi="Open Sans" w:cs="Open Sans"/>
        </w:rPr>
        <w:t xml:space="preserve">alliative care trolleys, which included lip balm, oral care kit, blankets, music, moisturising cream, eye drops, tissues, door signs and an aromatherapy diffuser, </w:t>
      </w:r>
      <w:r w:rsidR="00D758C9">
        <w:rPr>
          <w:rFonts w:ascii="Open Sans" w:hAnsi="Open Sans" w:cs="Open Sans"/>
        </w:rPr>
        <w:t>are available to assist in the comfort of consumers</w:t>
      </w:r>
      <w:r w:rsidRPr="000B3858">
        <w:rPr>
          <w:rFonts w:ascii="Open Sans" w:hAnsi="Open Sans" w:cs="Open Sans"/>
        </w:rPr>
        <w:t>.</w:t>
      </w:r>
      <w:r w:rsidR="00D758C9">
        <w:rPr>
          <w:rFonts w:ascii="Open Sans" w:hAnsi="Open Sans" w:cs="Open Sans"/>
        </w:rPr>
        <w:t xml:space="preserve"> </w:t>
      </w:r>
      <w:r w:rsidRPr="000B3858">
        <w:rPr>
          <w:rFonts w:ascii="Open Sans" w:hAnsi="Open Sans" w:cs="Open Sans"/>
        </w:rPr>
        <w:t>The service has a palliative care policy to guide staff practise.</w:t>
      </w:r>
    </w:p>
    <w:p w14:paraId="54CE505C" w14:textId="738CFF73" w:rsidR="000B3858" w:rsidRPr="000B3858" w:rsidRDefault="000B3858" w:rsidP="000B3858">
      <w:pPr>
        <w:pStyle w:val="NormalArial"/>
        <w:rPr>
          <w:rFonts w:ascii="Open Sans" w:hAnsi="Open Sans" w:cs="Open Sans"/>
        </w:rPr>
      </w:pPr>
      <w:r w:rsidRPr="000B3858">
        <w:rPr>
          <w:rFonts w:ascii="Open Sans" w:hAnsi="Open Sans" w:cs="Open Sans"/>
        </w:rPr>
        <w:t xml:space="preserve">Consumers said the service identifies changes in a consumer’s health and well-being and responds in a timely manner. </w:t>
      </w:r>
      <w:r w:rsidR="00D758C9">
        <w:rPr>
          <w:rFonts w:ascii="Open Sans" w:hAnsi="Open Sans" w:cs="Open Sans"/>
        </w:rPr>
        <w:t>S</w:t>
      </w:r>
      <w:r w:rsidRPr="000B3858">
        <w:rPr>
          <w:rFonts w:ascii="Open Sans" w:hAnsi="Open Sans" w:cs="Open Sans"/>
        </w:rPr>
        <w:t xml:space="preserve">taff recognise, report and respond to changes in a consumer’s condition. </w:t>
      </w:r>
      <w:r w:rsidR="00D758C9">
        <w:rPr>
          <w:rFonts w:ascii="Open Sans" w:hAnsi="Open Sans" w:cs="Open Sans"/>
        </w:rPr>
        <w:t>A</w:t>
      </w:r>
      <w:r w:rsidRPr="000B3858">
        <w:rPr>
          <w:rFonts w:ascii="Open Sans" w:hAnsi="Open Sans" w:cs="Open Sans"/>
        </w:rPr>
        <w:t xml:space="preserve">ctions taken include assessment of the consumer, discussion with the consumer/representative, referral to the </w:t>
      </w:r>
      <w:r w:rsidR="00C749C0">
        <w:rPr>
          <w:rFonts w:ascii="Open Sans" w:hAnsi="Open Sans" w:cs="Open Sans"/>
        </w:rPr>
        <w:t>m</w:t>
      </w:r>
      <w:r w:rsidR="00D758C9">
        <w:rPr>
          <w:rFonts w:ascii="Open Sans" w:hAnsi="Open Sans" w:cs="Open Sans"/>
        </w:rPr>
        <w:t xml:space="preserve">edical </w:t>
      </w:r>
      <w:r w:rsidR="00C749C0">
        <w:rPr>
          <w:rFonts w:ascii="Open Sans" w:hAnsi="Open Sans" w:cs="Open Sans"/>
        </w:rPr>
        <w:t>o</w:t>
      </w:r>
      <w:r w:rsidR="00D758C9">
        <w:rPr>
          <w:rFonts w:ascii="Open Sans" w:hAnsi="Open Sans" w:cs="Open Sans"/>
        </w:rPr>
        <w:t>fficer</w:t>
      </w:r>
      <w:r w:rsidRPr="000B3858">
        <w:rPr>
          <w:rFonts w:ascii="Open Sans" w:hAnsi="Open Sans" w:cs="Open Sans"/>
        </w:rPr>
        <w:t xml:space="preserve"> or allied health professionals and transfer to hospital if clinically indicated. Care staff notify clinical staff if they have concerns about a consumer’s </w:t>
      </w:r>
      <w:r w:rsidRPr="000B3858">
        <w:rPr>
          <w:rFonts w:ascii="Open Sans" w:hAnsi="Open Sans" w:cs="Open Sans"/>
        </w:rPr>
        <w:lastRenderedPageBreak/>
        <w:t xml:space="preserve">health status. </w:t>
      </w:r>
      <w:r w:rsidR="00D758C9">
        <w:rPr>
          <w:rFonts w:ascii="Open Sans" w:hAnsi="Open Sans" w:cs="Open Sans"/>
        </w:rPr>
        <w:t>C</w:t>
      </w:r>
      <w:r w:rsidRPr="000B3858">
        <w:rPr>
          <w:rFonts w:ascii="Open Sans" w:hAnsi="Open Sans" w:cs="Open Sans"/>
        </w:rPr>
        <w:t>hanges to a consumer’s mental, physical or cognitive well-being are discussed</w:t>
      </w:r>
      <w:r w:rsidR="00D758C9">
        <w:rPr>
          <w:rFonts w:ascii="Open Sans" w:hAnsi="Open Sans" w:cs="Open Sans"/>
        </w:rPr>
        <w:t xml:space="preserve">. </w:t>
      </w:r>
      <w:r w:rsidRPr="000B3858">
        <w:rPr>
          <w:rFonts w:ascii="Open Sans" w:hAnsi="Open Sans" w:cs="Open Sans"/>
        </w:rPr>
        <w:t>The service has policies and procedures to guide staff in relation to identifying and responding to consumer deterioration.</w:t>
      </w:r>
    </w:p>
    <w:p w14:paraId="57A9332A" w14:textId="40513FCD" w:rsidR="000B3858" w:rsidRPr="000B3858" w:rsidRDefault="000B3858" w:rsidP="007A72DD">
      <w:pPr>
        <w:pStyle w:val="NormalArial"/>
        <w:rPr>
          <w:rFonts w:ascii="Open Sans" w:hAnsi="Open Sans" w:cs="Open Sans"/>
          <w:b/>
        </w:rPr>
      </w:pPr>
      <w:r w:rsidRPr="000B3858">
        <w:rPr>
          <w:rFonts w:ascii="Open Sans" w:hAnsi="Open Sans" w:cs="Open Sans"/>
        </w:rPr>
        <w:t>Consumers</w:t>
      </w:r>
      <w:r w:rsidR="007A72DD">
        <w:rPr>
          <w:rFonts w:ascii="Open Sans" w:hAnsi="Open Sans" w:cs="Open Sans"/>
        </w:rPr>
        <w:t>’</w:t>
      </w:r>
      <w:r w:rsidRPr="000B3858">
        <w:rPr>
          <w:rFonts w:ascii="Open Sans" w:hAnsi="Open Sans" w:cs="Open Sans"/>
        </w:rPr>
        <w:t xml:space="preserve"> care needs and preferences are effectively communicated between staff; and consumers receive the care they need. Care documentation incorporates information to support effective sharing of the consumers’ information in providing care. C</w:t>
      </w:r>
      <w:r w:rsidR="007A72DD">
        <w:rPr>
          <w:rFonts w:ascii="Open Sans" w:hAnsi="Open Sans" w:cs="Open Sans"/>
        </w:rPr>
        <w:t xml:space="preserve">are planning documentation </w:t>
      </w:r>
      <w:r w:rsidRPr="000B3858">
        <w:rPr>
          <w:rFonts w:ascii="Open Sans" w:hAnsi="Open Sans" w:cs="Open Sans"/>
        </w:rPr>
        <w:t xml:space="preserve">evidenced staff notify the </w:t>
      </w:r>
      <w:r w:rsidR="00C749C0">
        <w:rPr>
          <w:rFonts w:ascii="Open Sans" w:hAnsi="Open Sans" w:cs="Open Sans"/>
        </w:rPr>
        <w:t>m</w:t>
      </w:r>
      <w:r w:rsidR="007A72DD">
        <w:rPr>
          <w:rFonts w:ascii="Open Sans" w:hAnsi="Open Sans" w:cs="Open Sans"/>
        </w:rPr>
        <w:t xml:space="preserve">edical </w:t>
      </w:r>
      <w:r w:rsidR="00C749C0">
        <w:rPr>
          <w:rFonts w:ascii="Open Sans" w:hAnsi="Open Sans" w:cs="Open Sans"/>
        </w:rPr>
        <w:t>o</w:t>
      </w:r>
      <w:r w:rsidR="007A72DD">
        <w:rPr>
          <w:rFonts w:ascii="Open Sans" w:hAnsi="Open Sans" w:cs="Open Sans"/>
        </w:rPr>
        <w:t>fficer and</w:t>
      </w:r>
      <w:r w:rsidRPr="000B3858">
        <w:rPr>
          <w:rFonts w:ascii="Open Sans" w:hAnsi="Open Sans" w:cs="Open Sans"/>
        </w:rPr>
        <w:t xml:space="preserve"> representatives when the consumer experiences a variation in health status, experiences a clinical incident, is transferred to or returned from hospital, or is prescribed a change in medication. Staff receive timely information about consumers at handover and through the</w:t>
      </w:r>
      <w:r w:rsidR="007A72DD">
        <w:rPr>
          <w:rFonts w:ascii="Open Sans" w:hAnsi="Open Sans" w:cs="Open Sans"/>
        </w:rPr>
        <w:t xml:space="preserve"> electronic care management system.</w:t>
      </w:r>
      <w:r w:rsidRPr="000B3858">
        <w:rPr>
          <w:rFonts w:ascii="Open Sans" w:hAnsi="Open Sans" w:cs="Open Sans"/>
          <w:b/>
        </w:rPr>
        <w:t xml:space="preserve"> </w:t>
      </w:r>
    </w:p>
    <w:p w14:paraId="7408B840" w14:textId="645F5DA2" w:rsidR="000B3858" w:rsidRPr="000B3858" w:rsidRDefault="007A72DD" w:rsidP="007A72DD">
      <w:pPr>
        <w:pStyle w:val="NormalArial"/>
        <w:rPr>
          <w:rFonts w:ascii="Open Sans" w:hAnsi="Open Sans" w:cs="Open Sans"/>
          <w:b/>
        </w:rPr>
      </w:pPr>
      <w:r>
        <w:rPr>
          <w:rFonts w:ascii="Open Sans" w:hAnsi="Open Sans" w:cs="Open Sans"/>
        </w:rPr>
        <w:t>R</w:t>
      </w:r>
      <w:r w:rsidR="000B3858" w:rsidRPr="000B3858">
        <w:rPr>
          <w:rFonts w:ascii="Open Sans" w:hAnsi="Open Sans" w:cs="Open Sans"/>
        </w:rPr>
        <w:t>eferrals to other healthcare providers or organisations are completed in a timely manner and are clinically indicated. Care documentation evidenced</w:t>
      </w:r>
      <w:r>
        <w:rPr>
          <w:rFonts w:ascii="Open Sans" w:hAnsi="Open Sans" w:cs="Open Sans"/>
        </w:rPr>
        <w:t xml:space="preserve"> </w:t>
      </w:r>
      <w:r w:rsidR="000B3858" w:rsidRPr="000B3858">
        <w:rPr>
          <w:rFonts w:ascii="Open Sans" w:hAnsi="Open Sans" w:cs="Open Sans"/>
        </w:rPr>
        <w:t>other health professionals assess consumers and provide directives for their care. Management and staff described how changes in consumers’ health or well-being would require a referral to a relevant heath professional</w:t>
      </w:r>
      <w:r>
        <w:rPr>
          <w:rFonts w:ascii="Open Sans" w:hAnsi="Open Sans" w:cs="Open Sans"/>
        </w:rPr>
        <w:t xml:space="preserve"> </w:t>
      </w:r>
      <w:r w:rsidR="000B3858" w:rsidRPr="000B3858">
        <w:rPr>
          <w:rFonts w:ascii="Open Sans" w:hAnsi="Open Sans" w:cs="Open Sans"/>
        </w:rPr>
        <w:t>including</w:t>
      </w:r>
      <w:r>
        <w:rPr>
          <w:rFonts w:ascii="Open Sans" w:hAnsi="Open Sans" w:cs="Open Sans"/>
        </w:rPr>
        <w:t xml:space="preserve"> </w:t>
      </w:r>
      <w:r w:rsidR="000B3858" w:rsidRPr="000B3858">
        <w:rPr>
          <w:rFonts w:ascii="Open Sans" w:hAnsi="Open Sans" w:cs="Open Sans"/>
        </w:rPr>
        <w:t>a geriatrician, dentist, palliative care consultancy service, podiatrist, pharmacist</w:t>
      </w:r>
      <w:r>
        <w:rPr>
          <w:rFonts w:ascii="Open Sans" w:hAnsi="Open Sans" w:cs="Open Sans"/>
        </w:rPr>
        <w:t>,</w:t>
      </w:r>
      <w:r w:rsidR="000B3858" w:rsidRPr="000B3858">
        <w:rPr>
          <w:rFonts w:ascii="Open Sans" w:hAnsi="Open Sans" w:cs="Open Sans"/>
        </w:rPr>
        <w:t xml:space="preserve"> wound care specialist</w:t>
      </w:r>
      <w:r>
        <w:rPr>
          <w:rFonts w:ascii="Open Sans" w:hAnsi="Open Sans" w:cs="Open Sans"/>
        </w:rPr>
        <w:t xml:space="preserve">, </w:t>
      </w:r>
      <w:r w:rsidR="000B3858" w:rsidRPr="000B3858">
        <w:rPr>
          <w:rFonts w:ascii="Open Sans" w:hAnsi="Open Sans" w:cs="Open Sans"/>
        </w:rPr>
        <w:t>dietitian,</w:t>
      </w:r>
      <w:r>
        <w:rPr>
          <w:rFonts w:ascii="Open Sans" w:hAnsi="Open Sans" w:cs="Open Sans"/>
        </w:rPr>
        <w:t xml:space="preserve"> </w:t>
      </w:r>
      <w:r w:rsidR="000B3858" w:rsidRPr="000B3858">
        <w:rPr>
          <w:rFonts w:ascii="Open Sans" w:hAnsi="Open Sans" w:cs="Open Sans"/>
        </w:rPr>
        <w:t>physiotherapist, S</w:t>
      </w:r>
      <w:r>
        <w:rPr>
          <w:rFonts w:ascii="Open Sans" w:hAnsi="Open Sans" w:cs="Open Sans"/>
        </w:rPr>
        <w:t xml:space="preserve">peech therapist and </w:t>
      </w:r>
      <w:r w:rsidR="00C749C0">
        <w:rPr>
          <w:rFonts w:ascii="Open Sans" w:hAnsi="Open Sans" w:cs="Open Sans"/>
        </w:rPr>
        <w:t>m</w:t>
      </w:r>
      <w:r>
        <w:rPr>
          <w:rFonts w:ascii="Open Sans" w:hAnsi="Open Sans" w:cs="Open Sans"/>
        </w:rPr>
        <w:t>edical officer.</w:t>
      </w:r>
      <w:r w:rsidR="000B3858" w:rsidRPr="000B3858">
        <w:rPr>
          <w:rFonts w:ascii="Open Sans" w:hAnsi="Open Sans" w:cs="Open Sans"/>
          <w:b/>
        </w:rPr>
        <w:t xml:space="preserve"> </w:t>
      </w:r>
    </w:p>
    <w:p w14:paraId="5F95E686" w14:textId="096D0490" w:rsidR="000B3858" w:rsidRPr="000B3858" w:rsidRDefault="000B3858" w:rsidP="007A72DD">
      <w:pPr>
        <w:pStyle w:val="NormalArial"/>
        <w:rPr>
          <w:rFonts w:ascii="Open Sans" w:hAnsi="Open Sans" w:cs="Open Sans"/>
        </w:rPr>
      </w:pPr>
      <w:r w:rsidRPr="000B3858">
        <w:rPr>
          <w:rFonts w:ascii="Open Sans" w:hAnsi="Open Sans" w:cs="Open Sans"/>
        </w:rPr>
        <w:t>Consumers and representatives are satisfied with the service, which effectively implements processes for preventing and controlling infections, including managing infectious outbreaks and promoting evidence-based antibiotic use. The service has established entry screening protocols, including a rapid antigen test (RAT) before entry. Registered staff provided examples of practises to prevent and control infections such as hand hygiene, encouraging fluids, the use of PPE and obtaining pathology results prior to commencing antibiotics.</w:t>
      </w:r>
      <w:r w:rsidR="007A72DD">
        <w:rPr>
          <w:rFonts w:ascii="Open Sans" w:hAnsi="Open Sans" w:cs="Open Sans"/>
        </w:rPr>
        <w:t xml:space="preserve"> </w:t>
      </w:r>
      <w:r w:rsidRPr="000B3858">
        <w:rPr>
          <w:rFonts w:ascii="Open Sans" w:hAnsi="Open Sans" w:cs="Open Sans"/>
        </w:rPr>
        <w:t xml:space="preserve">Infections and outbreaks are analysed and reviewed monthly via the service’s clinical indicators. The service has one </w:t>
      </w:r>
      <w:r w:rsidR="00C749C0">
        <w:rPr>
          <w:rFonts w:ascii="Open Sans" w:hAnsi="Open Sans" w:cs="Open Sans"/>
        </w:rPr>
        <w:t xml:space="preserve">infection prevention and control </w:t>
      </w:r>
      <w:r w:rsidRPr="000B3858">
        <w:rPr>
          <w:rFonts w:ascii="Open Sans" w:hAnsi="Open Sans" w:cs="Open Sans"/>
        </w:rPr>
        <w:t>lead and is provided with support from the organisation with planning and outbreak management</w:t>
      </w:r>
      <w:r w:rsidR="00C749C0">
        <w:rPr>
          <w:rFonts w:ascii="Open Sans" w:hAnsi="Open Sans" w:cs="Open Sans"/>
        </w:rPr>
        <w:t xml:space="preserve"> where required</w:t>
      </w:r>
      <w:r w:rsidRPr="000B3858">
        <w:rPr>
          <w:rFonts w:ascii="Open Sans" w:hAnsi="Open Sans" w:cs="Open Sans"/>
        </w:rPr>
        <w:t xml:space="preserve">. </w:t>
      </w:r>
    </w:p>
    <w:p w14:paraId="0023D876" w14:textId="77777777" w:rsidR="00885D3B" w:rsidRPr="001E694D" w:rsidRDefault="00885D3B" w:rsidP="00885D3B">
      <w:pPr>
        <w:pStyle w:val="NormalArial"/>
        <w:rPr>
          <w:rFonts w:ascii="Open Sans" w:hAnsi="Open Sans" w:cs="Open Sans"/>
        </w:rPr>
      </w:pPr>
      <w:r>
        <w:rPr>
          <w:rFonts w:ascii="Open Sans" w:hAnsi="Open Sans" w:cs="Open Sans"/>
        </w:rPr>
        <w:t>I have considered the information within the assessment team report as summarised above and find this Standard compliant.</w:t>
      </w:r>
    </w:p>
    <w:p w14:paraId="085C135C" w14:textId="4327BE8F" w:rsidR="00807F9E" w:rsidRPr="001E694D" w:rsidRDefault="00807F9E" w:rsidP="0036130C">
      <w:pPr>
        <w:pStyle w:val="NormalArial"/>
        <w:rPr>
          <w:rFonts w:ascii="Open Sans" w:hAnsi="Open Sans" w:cs="Open Sans"/>
        </w:rPr>
      </w:pPr>
    </w:p>
    <w:p w14:paraId="4F5F5B0E" w14:textId="77777777" w:rsidR="00807F9E" w:rsidRPr="001E694D" w:rsidRDefault="00F27A70" w:rsidP="0036130C">
      <w:pPr>
        <w:pStyle w:val="NormalArial"/>
        <w:rPr>
          <w:rFonts w:ascii="Open Sans" w:hAnsi="Open Sans" w:cs="Open Sans"/>
        </w:rPr>
      </w:pPr>
      <w:r w:rsidRPr="001E694D">
        <w:rPr>
          <w:rFonts w:ascii="Open Sans" w:hAnsi="Open Sans" w:cs="Open Sans"/>
        </w:rPr>
        <w:br w:type="page"/>
      </w:r>
    </w:p>
    <w:p w14:paraId="18350F7D" w14:textId="77777777" w:rsidR="00807F9E" w:rsidRPr="001E694D" w:rsidRDefault="00F27A7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AE6920" w14:paraId="400321EE" w14:textId="77777777" w:rsidTr="00AE69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69FFB5D" w14:textId="77777777" w:rsidR="00807F9E" w:rsidRPr="001E694D" w:rsidRDefault="00F27A70"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027AE72C" w14:textId="77777777" w:rsidR="00807F9E" w:rsidRPr="001E694D" w:rsidRDefault="00807F9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E6920" w14:paraId="6DE7B85C" w14:textId="77777777" w:rsidTr="00AE692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33981FA" w14:textId="77777777" w:rsidR="00807F9E" w:rsidRPr="001E694D" w:rsidRDefault="00F27A70"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603C2E7B" w14:textId="77777777" w:rsidR="00807F9E" w:rsidRPr="001E694D" w:rsidRDefault="00F27A7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7FD01CA4" w14:textId="77777777" w:rsidR="00807F9E" w:rsidRPr="001E694D" w:rsidRDefault="006757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05668919"/>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rPr>
                  <w:t>Compliant</w:t>
                </w:r>
              </w:sdtContent>
            </w:sdt>
          </w:p>
        </w:tc>
      </w:tr>
      <w:tr w:rsidR="00AE6920" w14:paraId="13C75936" w14:textId="77777777" w:rsidTr="00AE69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D989A21" w14:textId="77777777" w:rsidR="00807F9E" w:rsidRPr="001E694D" w:rsidRDefault="00F27A70"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125DD5CF" w14:textId="77777777" w:rsidR="00807F9E" w:rsidRPr="001E694D" w:rsidRDefault="00F27A7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34E01661" w14:textId="77777777" w:rsidR="00807F9E" w:rsidRPr="001E694D" w:rsidRDefault="0067576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40135249"/>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rPr>
                  <w:t>Compliant</w:t>
                </w:r>
              </w:sdtContent>
            </w:sdt>
          </w:p>
        </w:tc>
      </w:tr>
      <w:tr w:rsidR="00AE6920" w14:paraId="74D2631E" w14:textId="77777777" w:rsidTr="00AE692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1B63B84" w14:textId="77777777" w:rsidR="00807F9E" w:rsidRPr="001E694D" w:rsidRDefault="00F27A70"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27161B0F" w14:textId="77777777" w:rsidR="00807F9E" w:rsidRPr="001E694D" w:rsidRDefault="00F27A7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1618DBB4" w14:textId="77777777" w:rsidR="00807F9E" w:rsidRPr="001E694D" w:rsidRDefault="00F27A70"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52B14648" w14:textId="77777777" w:rsidR="00807F9E" w:rsidRPr="001E694D" w:rsidRDefault="00F27A70"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75E21357" w14:textId="77777777" w:rsidR="00807F9E" w:rsidRPr="001E694D" w:rsidRDefault="00F27A70"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7D0CF2FA" w14:textId="77777777" w:rsidR="00807F9E" w:rsidRPr="001E694D" w:rsidRDefault="006757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01543475"/>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rPr>
                  <w:t>Compliant</w:t>
                </w:r>
              </w:sdtContent>
            </w:sdt>
          </w:p>
        </w:tc>
      </w:tr>
      <w:tr w:rsidR="00AE6920" w14:paraId="0409372D" w14:textId="77777777" w:rsidTr="00AE69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31714E" w14:textId="77777777" w:rsidR="00807F9E" w:rsidRPr="001E694D" w:rsidRDefault="00F27A70"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71D49D77" w14:textId="77777777" w:rsidR="00807F9E" w:rsidRPr="001E694D" w:rsidRDefault="00F27A7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04A9E029" w14:textId="77777777" w:rsidR="00807F9E" w:rsidRPr="001E694D" w:rsidRDefault="0067576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61504166"/>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rPr>
                  <w:t>Compliant</w:t>
                </w:r>
              </w:sdtContent>
            </w:sdt>
          </w:p>
        </w:tc>
      </w:tr>
      <w:tr w:rsidR="00AE6920" w14:paraId="5ADEF739" w14:textId="77777777" w:rsidTr="00AE692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0966840" w14:textId="77777777" w:rsidR="00807F9E" w:rsidRPr="001E694D" w:rsidRDefault="00F27A70"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552A5436" w14:textId="77777777" w:rsidR="00807F9E" w:rsidRPr="001E694D" w:rsidRDefault="00F27A7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53ED8A49" w14:textId="77777777" w:rsidR="00807F9E" w:rsidRPr="001E694D" w:rsidRDefault="00675767"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40148581"/>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rPr>
                  <w:t>Compliant</w:t>
                </w:r>
              </w:sdtContent>
            </w:sdt>
          </w:p>
        </w:tc>
      </w:tr>
      <w:tr w:rsidR="00AE6920" w14:paraId="1C064650" w14:textId="77777777" w:rsidTr="00AE69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6BF2458" w14:textId="77777777" w:rsidR="00807F9E" w:rsidRPr="001E694D" w:rsidRDefault="00F27A70"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5DE20741" w14:textId="77777777" w:rsidR="00807F9E" w:rsidRPr="001E694D" w:rsidRDefault="00F27A7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433D26CC" w14:textId="77777777" w:rsidR="00807F9E" w:rsidRPr="001E694D" w:rsidRDefault="0067576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00904866"/>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rPr>
                  <w:t>Compliant</w:t>
                </w:r>
              </w:sdtContent>
            </w:sdt>
          </w:p>
        </w:tc>
      </w:tr>
      <w:tr w:rsidR="00AE6920" w14:paraId="4845330B" w14:textId="77777777" w:rsidTr="00AE692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7C43B9C" w14:textId="77777777" w:rsidR="00807F9E" w:rsidRPr="001E694D" w:rsidRDefault="00F27A70"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7E2FB39F" w14:textId="77777777" w:rsidR="00807F9E" w:rsidRPr="001E694D" w:rsidRDefault="00F27A7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070AE6CE" w14:textId="77777777" w:rsidR="00807F9E" w:rsidRPr="001E694D" w:rsidRDefault="006757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44375271"/>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rPr>
                  <w:t>Compliant</w:t>
                </w:r>
              </w:sdtContent>
            </w:sdt>
          </w:p>
        </w:tc>
      </w:tr>
    </w:tbl>
    <w:p w14:paraId="21C40E68" w14:textId="77777777" w:rsidR="00807F9E" w:rsidRPr="003E162B" w:rsidRDefault="00F27A70" w:rsidP="00D87E7C">
      <w:pPr>
        <w:pStyle w:val="Heading20"/>
        <w:rPr>
          <w:rFonts w:ascii="Open Sans" w:hAnsi="Open Sans" w:cs="Open Sans"/>
          <w:color w:val="781E77"/>
        </w:rPr>
      </w:pPr>
      <w:r w:rsidRPr="003E162B">
        <w:rPr>
          <w:rFonts w:ascii="Open Sans" w:hAnsi="Open Sans" w:cs="Open Sans"/>
          <w:color w:val="781E77"/>
        </w:rPr>
        <w:t>Findings</w:t>
      </w:r>
    </w:p>
    <w:p w14:paraId="318CEF30" w14:textId="69AF9D55" w:rsidR="000B3858" w:rsidRPr="000B3858" w:rsidRDefault="000B3858" w:rsidP="00CF6978">
      <w:pPr>
        <w:pStyle w:val="NormalArial"/>
        <w:rPr>
          <w:rFonts w:ascii="Open Sans" w:hAnsi="Open Sans" w:cs="Open Sans"/>
          <w:b/>
        </w:rPr>
      </w:pPr>
      <w:r w:rsidRPr="000B3858">
        <w:rPr>
          <w:rFonts w:ascii="Open Sans" w:hAnsi="Open Sans" w:cs="Open Sans"/>
        </w:rPr>
        <w:t>Consumers</w:t>
      </w:r>
      <w:r w:rsidR="00CF6978">
        <w:rPr>
          <w:rFonts w:ascii="Open Sans" w:hAnsi="Open Sans" w:cs="Open Sans"/>
        </w:rPr>
        <w:t xml:space="preserve"> and </w:t>
      </w:r>
      <w:r w:rsidRPr="000B3858">
        <w:rPr>
          <w:rFonts w:ascii="Open Sans" w:hAnsi="Open Sans" w:cs="Open Sans"/>
        </w:rPr>
        <w:t>representatives said the service supports consumers’ quality of life and personal interests. Consumers are supported to engage in both group and individual activities which are meaningful to them. Care documentation include</w:t>
      </w:r>
      <w:r w:rsidR="00C749C0">
        <w:rPr>
          <w:rFonts w:ascii="Open Sans" w:hAnsi="Open Sans" w:cs="Open Sans"/>
        </w:rPr>
        <w:t>s</w:t>
      </w:r>
      <w:r w:rsidRPr="000B3858">
        <w:rPr>
          <w:rFonts w:ascii="Open Sans" w:hAnsi="Open Sans" w:cs="Open Sans"/>
        </w:rPr>
        <w:t xml:space="preserve"> consumers’ interests, preferred activities, and recorded attendance.</w:t>
      </w:r>
      <w:r w:rsidR="00CF6978">
        <w:rPr>
          <w:rFonts w:ascii="Open Sans" w:hAnsi="Open Sans" w:cs="Open Sans"/>
        </w:rPr>
        <w:t xml:space="preserve"> A</w:t>
      </w:r>
      <w:r w:rsidRPr="000B3858">
        <w:rPr>
          <w:rFonts w:ascii="Open Sans" w:hAnsi="Open Sans" w:cs="Open Sans"/>
        </w:rPr>
        <w:t xml:space="preserve"> monthly activities calendar </w:t>
      </w:r>
      <w:r w:rsidR="00CF6978">
        <w:rPr>
          <w:rFonts w:ascii="Open Sans" w:hAnsi="Open Sans" w:cs="Open Sans"/>
        </w:rPr>
        <w:t xml:space="preserve">is designed </w:t>
      </w:r>
      <w:r w:rsidRPr="000B3858">
        <w:rPr>
          <w:rFonts w:ascii="Open Sans" w:hAnsi="Open Sans" w:cs="Open Sans"/>
        </w:rPr>
        <w:t>in collaboration with consumers which includes activities within the service, group outings and events.</w:t>
      </w:r>
      <w:r w:rsidRPr="000B3858">
        <w:rPr>
          <w:rFonts w:ascii="Open Sans" w:hAnsi="Open Sans" w:cs="Open Sans"/>
          <w:b/>
        </w:rPr>
        <w:t xml:space="preserve"> </w:t>
      </w:r>
    </w:p>
    <w:p w14:paraId="4C417B56" w14:textId="0DE00BFA" w:rsidR="000B3858" w:rsidRPr="000B3858" w:rsidRDefault="000B3858" w:rsidP="00CF6978">
      <w:pPr>
        <w:pStyle w:val="NormalArial"/>
        <w:rPr>
          <w:rFonts w:ascii="Open Sans" w:hAnsi="Open Sans" w:cs="Open Sans"/>
          <w:b/>
        </w:rPr>
      </w:pPr>
      <w:r w:rsidRPr="000B3858">
        <w:rPr>
          <w:rFonts w:ascii="Open Sans" w:hAnsi="Open Sans" w:cs="Open Sans"/>
        </w:rPr>
        <w:t xml:space="preserve">Consumers said they enjoy meaningful activities and can observe cultural and religious practices important to them. Staff support consumers when they are </w:t>
      </w:r>
      <w:r w:rsidRPr="000B3858">
        <w:rPr>
          <w:rFonts w:ascii="Open Sans" w:hAnsi="Open Sans" w:cs="Open Sans"/>
        </w:rPr>
        <w:lastRenderedPageBreak/>
        <w:t>feeling low and care documentation included consumers’ spiritual needs and individualised strategies to support consumers emotional needs. A local chaplain attends the service to deliver church sermons and support consumers’ spiritual or psychological well-being as needed as well as a hymn session in the memory support unit.</w:t>
      </w:r>
      <w:r w:rsidRPr="000B3858">
        <w:rPr>
          <w:rFonts w:ascii="Open Sans" w:hAnsi="Open Sans" w:cs="Open Sans"/>
          <w:b/>
        </w:rPr>
        <w:t xml:space="preserve"> </w:t>
      </w:r>
    </w:p>
    <w:p w14:paraId="384FD6C0" w14:textId="0660520D" w:rsidR="000B3858" w:rsidRPr="000B3858" w:rsidRDefault="00C749C0" w:rsidP="00CF6978">
      <w:pPr>
        <w:pStyle w:val="NormalArial"/>
        <w:rPr>
          <w:rFonts w:ascii="Open Sans" w:hAnsi="Open Sans" w:cs="Open Sans"/>
          <w:b/>
        </w:rPr>
      </w:pPr>
      <w:r>
        <w:rPr>
          <w:rFonts w:ascii="Open Sans" w:hAnsi="Open Sans" w:cs="Open Sans"/>
        </w:rPr>
        <w:t>C</w:t>
      </w:r>
      <w:r w:rsidR="000B3858" w:rsidRPr="000B3858">
        <w:rPr>
          <w:rFonts w:ascii="Open Sans" w:hAnsi="Open Sans" w:cs="Open Sans"/>
        </w:rPr>
        <w:t xml:space="preserve">onsumers said they are supported to participate in activities of interest to them within and outside the service. They said visitors are welcome and are invited to participate in meals or activities and they can visit family outside of the service. The service arranges activities to support consumers’ diverse interests and to provide access to the community. </w:t>
      </w:r>
    </w:p>
    <w:p w14:paraId="0B4266DE" w14:textId="77C0589A" w:rsidR="000B3858" w:rsidRPr="000B3858" w:rsidRDefault="000B3858" w:rsidP="000B3858">
      <w:pPr>
        <w:pStyle w:val="NormalArial"/>
        <w:rPr>
          <w:rFonts w:ascii="Open Sans" w:hAnsi="Open Sans" w:cs="Open Sans"/>
          <w:b/>
        </w:rPr>
      </w:pPr>
      <w:r w:rsidRPr="000B3858">
        <w:rPr>
          <w:rFonts w:ascii="Open Sans" w:hAnsi="Open Sans" w:cs="Open Sans"/>
        </w:rPr>
        <w:t>Consumers</w:t>
      </w:r>
      <w:r w:rsidR="00CF6978">
        <w:rPr>
          <w:rFonts w:ascii="Open Sans" w:hAnsi="Open Sans" w:cs="Open Sans"/>
        </w:rPr>
        <w:t xml:space="preserve"> </w:t>
      </w:r>
      <w:r w:rsidRPr="000B3858">
        <w:rPr>
          <w:rFonts w:ascii="Open Sans" w:hAnsi="Open Sans" w:cs="Open Sans"/>
        </w:rPr>
        <w:t xml:space="preserve">said services and supports are consistent and staff know consumers’ individual preferences. Consumers are confident information is recorded and shared with others as needed to inform care and services. Staff have access to consumer records and information relevant to the care and services they are providing. </w:t>
      </w:r>
      <w:r w:rsidR="00CF6978">
        <w:rPr>
          <w:rFonts w:ascii="Open Sans" w:hAnsi="Open Sans" w:cs="Open Sans"/>
        </w:rPr>
        <w:t>I</w:t>
      </w:r>
      <w:r w:rsidRPr="000B3858">
        <w:rPr>
          <w:rFonts w:ascii="Open Sans" w:hAnsi="Open Sans" w:cs="Open Sans"/>
        </w:rPr>
        <w:t xml:space="preserve">nformation in relation to consumers </w:t>
      </w:r>
      <w:r w:rsidR="00CF6978">
        <w:rPr>
          <w:rFonts w:ascii="Open Sans" w:hAnsi="Open Sans" w:cs="Open Sans"/>
        </w:rPr>
        <w:t>is</w:t>
      </w:r>
      <w:r w:rsidRPr="000B3858">
        <w:rPr>
          <w:rFonts w:ascii="Open Sans" w:hAnsi="Open Sans" w:cs="Open Sans"/>
        </w:rPr>
        <w:t xml:space="preserve"> passed between staff</w:t>
      </w:r>
      <w:r w:rsidR="00CF6978">
        <w:rPr>
          <w:rFonts w:ascii="Open Sans" w:hAnsi="Open Sans" w:cs="Open Sans"/>
        </w:rPr>
        <w:t xml:space="preserve"> at handovers</w:t>
      </w:r>
      <w:r w:rsidRPr="000B3858">
        <w:rPr>
          <w:rFonts w:ascii="Open Sans" w:hAnsi="Open Sans" w:cs="Open Sans"/>
        </w:rPr>
        <w:t>.</w:t>
      </w:r>
      <w:r w:rsidRPr="000B3858">
        <w:rPr>
          <w:rFonts w:ascii="Open Sans" w:hAnsi="Open Sans" w:cs="Open Sans"/>
          <w:b/>
        </w:rPr>
        <w:t xml:space="preserve"> </w:t>
      </w:r>
    </w:p>
    <w:p w14:paraId="5E1B0A9C" w14:textId="4867FDA1" w:rsidR="000B3858" w:rsidRPr="000B3858" w:rsidRDefault="000B3858" w:rsidP="00E271B8">
      <w:pPr>
        <w:pStyle w:val="NormalArial"/>
        <w:rPr>
          <w:rFonts w:ascii="Open Sans" w:hAnsi="Open Sans" w:cs="Open Sans"/>
          <w:b/>
        </w:rPr>
      </w:pPr>
      <w:r w:rsidRPr="000B3858">
        <w:rPr>
          <w:rFonts w:ascii="Open Sans" w:hAnsi="Open Sans" w:cs="Open Sans"/>
        </w:rPr>
        <w:t xml:space="preserve">Consumers are satisfied that referrals to external service providers are made in a timely manner. </w:t>
      </w:r>
      <w:r w:rsidR="00CF6978">
        <w:rPr>
          <w:rFonts w:ascii="Open Sans" w:hAnsi="Open Sans" w:cs="Open Sans"/>
        </w:rPr>
        <w:t>Consumers</w:t>
      </w:r>
      <w:r w:rsidRPr="000B3858">
        <w:rPr>
          <w:rFonts w:ascii="Open Sans" w:hAnsi="Open Sans" w:cs="Open Sans"/>
        </w:rPr>
        <w:t xml:space="preserve"> have access to attend spiritual services and chaplains who regularly visit the service. Consumers and care staff said individual referrals are made for the chaplain to provide private prayer and blessings in consumers’ room as requested.</w:t>
      </w:r>
      <w:r w:rsidR="00E271B8">
        <w:rPr>
          <w:rFonts w:ascii="Open Sans" w:hAnsi="Open Sans" w:cs="Open Sans"/>
        </w:rPr>
        <w:t xml:space="preserve"> T</w:t>
      </w:r>
      <w:r w:rsidRPr="000B3858">
        <w:rPr>
          <w:rFonts w:ascii="Open Sans" w:hAnsi="Open Sans" w:cs="Open Sans"/>
        </w:rPr>
        <w:t xml:space="preserve">he service engages with external service providers to provide activities in which consumers are interested, including spiritual services, musicians and entertainers, the local kindergarten, and a local volunteers service. </w:t>
      </w:r>
      <w:r w:rsidR="00E271B8">
        <w:rPr>
          <w:rFonts w:ascii="Open Sans" w:hAnsi="Open Sans" w:cs="Open Sans"/>
        </w:rPr>
        <w:t>Volunteers assist in</w:t>
      </w:r>
      <w:r w:rsidRPr="000B3858">
        <w:rPr>
          <w:rFonts w:ascii="Open Sans" w:hAnsi="Open Sans" w:cs="Open Sans"/>
        </w:rPr>
        <w:t xml:space="preserve"> hosting activities and supporting consumers with walks in the garden. </w:t>
      </w:r>
    </w:p>
    <w:p w14:paraId="61B4C4D9" w14:textId="5008632B" w:rsidR="000B3858" w:rsidRPr="000B3858" w:rsidRDefault="000B3858" w:rsidP="00E271B8">
      <w:pPr>
        <w:pStyle w:val="NormalArial"/>
        <w:rPr>
          <w:rFonts w:ascii="Open Sans" w:hAnsi="Open Sans" w:cs="Open Sans"/>
          <w:b/>
        </w:rPr>
      </w:pPr>
      <w:r w:rsidRPr="000B3858">
        <w:rPr>
          <w:rFonts w:ascii="Open Sans" w:hAnsi="Open Sans" w:cs="Open Sans"/>
        </w:rPr>
        <w:t>Consumers</w:t>
      </w:r>
      <w:r w:rsidR="00E271B8">
        <w:rPr>
          <w:rFonts w:ascii="Open Sans" w:hAnsi="Open Sans" w:cs="Open Sans"/>
        </w:rPr>
        <w:t xml:space="preserve"> and </w:t>
      </w:r>
      <w:r w:rsidRPr="000B3858">
        <w:rPr>
          <w:rFonts w:ascii="Open Sans" w:hAnsi="Open Sans" w:cs="Open Sans"/>
        </w:rPr>
        <w:t>representatives provided positive feedback regarding the variety and quality of meals provided at the service. The menu caters for texture modified diets and other specific dietary requirements and care documentation recorded consumer dietary needs and preferences</w:t>
      </w:r>
      <w:r w:rsidR="00E271B8">
        <w:rPr>
          <w:rFonts w:ascii="Open Sans" w:hAnsi="Open Sans" w:cs="Open Sans"/>
        </w:rPr>
        <w:t xml:space="preserve"> including </w:t>
      </w:r>
      <w:r w:rsidR="00E271B8" w:rsidRPr="000B3858">
        <w:rPr>
          <w:rFonts w:ascii="Open Sans" w:hAnsi="Open Sans" w:cs="Open Sans"/>
        </w:rPr>
        <w:t>dislikes, allergies, and consumers who have been assessed for planned weight loss, or those who require high energy/high protein supplementation, as well as the level of supervision consumers require with their meal</w:t>
      </w:r>
      <w:r w:rsidR="00C749C0">
        <w:rPr>
          <w:rFonts w:ascii="Open Sans" w:hAnsi="Open Sans" w:cs="Open Sans"/>
        </w:rPr>
        <w:t>s</w:t>
      </w:r>
      <w:r w:rsidRPr="000B3858">
        <w:rPr>
          <w:rFonts w:ascii="Open Sans" w:hAnsi="Open Sans" w:cs="Open Sans"/>
        </w:rPr>
        <w:t xml:space="preserve">. </w:t>
      </w:r>
      <w:r w:rsidR="00E271B8">
        <w:rPr>
          <w:rFonts w:ascii="Open Sans" w:hAnsi="Open Sans" w:cs="Open Sans"/>
        </w:rPr>
        <w:t>F</w:t>
      </w:r>
      <w:r w:rsidRPr="000B3858">
        <w:rPr>
          <w:rFonts w:ascii="Open Sans" w:hAnsi="Open Sans" w:cs="Open Sans"/>
        </w:rPr>
        <w:t>ood satisfaction is monitored through surveys, consumer meetings, and other feedback.</w:t>
      </w:r>
      <w:r w:rsidR="00E271B8">
        <w:rPr>
          <w:rFonts w:ascii="Open Sans" w:hAnsi="Open Sans" w:cs="Open Sans"/>
        </w:rPr>
        <w:t xml:space="preserve"> T</w:t>
      </w:r>
      <w:r w:rsidRPr="000B3858">
        <w:rPr>
          <w:rFonts w:ascii="Open Sans" w:hAnsi="Open Sans" w:cs="Open Sans"/>
        </w:rPr>
        <w:t xml:space="preserve">he menu </w:t>
      </w:r>
      <w:r w:rsidR="00E271B8">
        <w:rPr>
          <w:rFonts w:ascii="Open Sans" w:hAnsi="Open Sans" w:cs="Open Sans"/>
        </w:rPr>
        <w:t xml:space="preserve">is changed </w:t>
      </w:r>
      <w:r w:rsidRPr="000B3858">
        <w:rPr>
          <w:rFonts w:ascii="Open Sans" w:hAnsi="Open Sans" w:cs="Open Sans"/>
        </w:rPr>
        <w:t>seasonally.</w:t>
      </w:r>
      <w:r w:rsidRPr="000B3858">
        <w:rPr>
          <w:rFonts w:ascii="Open Sans" w:hAnsi="Open Sans" w:cs="Open Sans"/>
          <w:b/>
        </w:rPr>
        <w:t xml:space="preserve"> </w:t>
      </w:r>
    </w:p>
    <w:p w14:paraId="31356030" w14:textId="77777777" w:rsidR="00885D3B" w:rsidRDefault="000B3858" w:rsidP="0036130C">
      <w:pPr>
        <w:pStyle w:val="NormalArial"/>
        <w:rPr>
          <w:rFonts w:ascii="Open Sans" w:hAnsi="Open Sans" w:cs="Open Sans"/>
        </w:rPr>
      </w:pPr>
      <w:r w:rsidRPr="000B3858">
        <w:rPr>
          <w:rFonts w:ascii="Open Sans" w:hAnsi="Open Sans" w:cs="Open Sans"/>
        </w:rPr>
        <w:t>Consumers</w:t>
      </w:r>
      <w:r w:rsidR="00E271B8">
        <w:rPr>
          <w:rFonts w:ascii="Open Sans" w:hAnsi="Open Sans" w:cs="Open Sans"/>
        </w:rPr>
        <w:t xml:space="preserve"> </w:t>
      </w:r>
      <w:r w:rsidRPr="000B3858">
        <w:rPr>
          <w:rFonts w:ascii="Open Sans" w:hAnsi="Open Sans" w:cs="Open Sans"/>
        </w:rPr>
        <w:t>have access to equipment that is suitable to their needs, is clean and well maintained. Consumers said maintenance issues are actioned quickly, and they are kept updated of progress by the maintenance officer. Staff are aware of the maintenance log and how to log maintenance issues for action and the maintenance log demonstrated maintenance requests are actioned efficiently.</w:t>
      </w:r>
      <w:r w:rsidR="00E271B8">
        <w:rPr>
          <w:rFonts w:ascii="Open Sans" w:hAnsi="Open Sans" w:cs="Open Sans"/>
        </w:rPr>
        <w:t xml:space="preserve"> </w:t>
      </w:r>
      <w:r w:rsidRPr="000B3858">
        <w:rPr>
          <w:rFonts w:ascii="Open Sans" w:hAnsi="Open Sans" w:cs="Open Sans"/>
        </w:rPr>
        <w:t>Consumers who use assistive devices for mobility including 4-wheeled walkers, said the items work well and maintenance issues are attended quickly.</w:t>
      </w:r>
      <w:r w:rsidR="00E271B8">
        <w:rPr>
          <w:rFonts w:ascii="Open Sans" w:hAnsi="Open Sans" w:cs="Open Sans"/>
        </w:rPr>
        <w:t xml:space="preserve"> S</w:t>
      </w:r>
      <w:r w:rsidRPr="000B3858">
        <w:rPr>
          <w:rFonts w:ascii="Open Sans" w:hAnsi="Open Sans" w:cs="Open Sans"/>
        </w:rPr>
        <w:t xml:space="preserve">hared </w:t>
      </w:r>
      <w:r w:rsidRPr="000B3858">
        <w:rPr>
          <w:rFonts w:ascii="Open Sans" w:hAnsi="Open Sans" w:cs="Open Sans"/>
        </w:rPr>
        <w:lastRenderedPageBreak/>
        <w:t xml:space="preserve">equipment is cleaned between each use. There is sanitising equipment in each activity space and throughout the service. Equipment is wiped down and checked for any damage, or hazards to ensure it is safe for consumers to use. </w:t>
      </w:r>
    </w:p>
    <w:p w14:paraId="67B7E308" w14:textId="77777777" w:rsidR="00885D3B" w:rsidRPr="001E694D" w:rsidRDefault="00885D3B" w:rsidP="00885D3B">
      <w:pPr>
        <w:pStyle w:val="NormalArial"/>
        <w:rPr>
          <w:rFonts w:ascii="Open Sans" w:hAnsi="Open Sans" w:cs="Open Sans"/>
        </w:rPr>
      </w:pPr>
      <w:r>
        <w:rPr>
          <w:rFonts w:ascii="Open Sans" w:hAnsi="Open Sans" w:cs="Open Sans"/>
        </w:rPr>
        <w:t>I have considered the information within the assessment team report as summarised above and find this Standard compliant.</w:t>
      </w:r>
    </w:p>
    <w:p w14:paraId="5B3BAFDA" w14:textId="7A33D312" w:rsidR="00807F9E" w:rsidRPr="001E694D" w:rsidRDefault="00F27A70" w:rsidP="0036130C">
      <w:pPr>
        <w:pStyle w:val="NormalArial"/>
        <w:rPr>
          <w:rFonts w:ascii="Open Sans" w:hAnsi="Open Sans" w:cs="Open Sans"/>
        </w:rPr>
      </w:pPr>
      <w:r w:rsidRPr="001E694D">
        <w:rPr>
          <w:rFonts w:ascii="Open Sans" w:hAnsi="Open Sans" w:cs="Open Sans"/>
        </w:rPr>
        <w:br w:type="page"/>
      </w:r>
    </w:p>
    <w:p w14:paraId="1BD63269" w14:textId="77777777" w:rsidR="00807F9E" w:rsidRPr="001E694D" w:rsidRDefault="00F27A7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AE6920" w14:paraId="687C0326" w14:textId="77777777" w:rsidTr="00AE69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0358B56C" w14:textId="77777777" w:rsidR="00807F9E" w:rsidRPr="001E694D" w:rsidRDefault="00F27A70"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7D34AA73" w14:textId="77777777" w:rsidR="00807F9E" w:rsidRPr="001E694D" w:rsidRDefault="00807F9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E6920" w14:paraId="5EFE71D1" w14:textId="77777777" w:rsidTr="00AE692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891AEEE" w14:textId="77777777" w:rsidR="00807F9E" w:rsidRPr="001E694D" w:rsidRDefault="00F27A70"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07F0D068" w14:textId="77777777" w:rsidR="00807F9E" w:rsidRPr="001E694D" w:rsidRDefault="00F27A7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3C77E7A5" w14:textId="77777777" w:rsidR="00807F9E" w:rsidRPr="001E694D" w:rsidRDefault="006757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28290108"/>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rPr>
                  <w:t>Compliant</w:t>
                </w:r>
              </w:sdtContent>
            </w:sdt>
          </w:p>
        </w:tc>
      </w:tr>
      <w:tr w:rsidR="00AE6920" w14:paraId="4A920F0E" w14:textId="77777777" w:rsidTr="00AE69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26146B3" w14:textId="77777777" w:rsidR="00807F9E" w:rsidRPr="001E694D" w:rsidRDefault="00F27A70"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48E230D2" w14:textId="77777777" w:rsidR="00807F9E" w:rsidRPr="001E694D" w:rsidRDefault="00F27A7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2877C26E" w14:textId="77777777" w:rsidR="00807F9E" w:rsidRPr="001E694D" w:rsidRDefault="00F27A70"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156ABD25" w14:textId="77777777" w:rsidR="00807F9E" w:rsidRPr="001E694D" w:rsidRDefault="00F27A70"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3AE6FD59" w14:textId="77777777" w:rsidR="00807F9E" w:rsidRPr="001E694D" w:rsidRDefault="0067576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10306780"/>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rPr>
                  <w:t>Compliant</w:t>
                </w:r>
              </w:sdtContent>
            </w:sdt>
          </w:p>
        </w:tc>
      </w:tr>
      <w:tr w:rsidR="00AE6920" w14:paraId="2669FCCF" w14:textId="77777777" w:rsidTr="00AE692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058701D" w14:textId="77777777" w:rsidR="00807F9E" w:rsidRPr="001E694D" w:rsidRDefault="00F27A70"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3BD1F52F" w14:textId="77777777" w:rsidR="00807F9E" w:rsidRPr="001E694D" w:rsidRDefault="00F27A7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00B7CE17" w14:textId="77777777" w:rsidR="00807F9E" w:rsidRPr="001E694D" w:rsidRDefault="00675767"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66459901"/>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rPr>
                  <w:t>Compliant</w:t>
                </w:r>
              </w:sdtContent>
            </w:sdt>
          </w:p>
        </w:tc>
      </w:tr>
    </w:tbl>
    <w:p w14:paraId="4B144A5F" w14:textId="77777777" w:rsidR="00807F9E" w:rsidRPr="003E162B" w:rsidRDefault="00F27A70" w:rsidP="002B0C90">
      <w:pPr>
        <w:pStyle w:val="Heading20"/>
        <w:rPr>
          <w:rFonts w:ascii="Open Sans" w:hAnsi="Open Sans" w:cs="Open Sans"/>
          <w:color w:val="781E77"/>
        </w:rPr>
      </w:pPr>
      <w:r w:rsidRPr="003E162B">
        <w:rPr>
          <w:rFonts w:ascii="Open Sans" w:hAnsi="Open Sans" w:cs="Open Sans"/>
          <w:color w:val="781E77"/>
        </w:rPr>
        <w:t>Findings</w:t>
      </w:r>
    </w:p>
    <w:p w14:paraId="0F868C79" w14:textId="7F4A864F" w:rsidR="000B3858" w:rsidRPr="000B3858" w:rsidRDefault="0068497A" w:rsidP="0068497A">
      <w:pPr>
        <w:pStyle w:val="NormalArial"/>
        <w:rPr>
          <w:rFonts w:ascii="Open Sans" w:hAnsi="Open Sans" w:cs="Open Sans"/>
          <w:b/>
        </w:rPr>
      </w:pPr>
      <w:r w:rsidRPr="000B3858">
        <w:rPr>
          <w:rFonts w:ascii="Open Sans" w:hAnsi="Open Sans" w:cs="Open Sans"/>
        </w:rPr>
        <w:t>Consumers</w:t>
      </w:r>
      <w:r>
        <w:rPr>
          <w:rFonts w:ascii="Open Sans" w:hAnsi="Open Sans" w:cs="Open Sans"/>
        </w:rPr>
        <w:t xml:space="preserve"> and </w:t>
      </w:r>
      <w:r w:rsidRPr="000B3858">
        <w:rPr>
          <w:rFonts w:ascii="Open Sans" w:hAnsi="Open Sans" w:cs="Open Sans"/>
        </w:rPr>
        <w:t xml:space="preserve">representatives said they find the environment welcoming and easy to understand. Consumers said they feel at home at the service and have their own furniture and decorations in their rooms. </w:t>
      </w:r>
      <w:r w:rsidR="000B3858" w:rsidRPr="000B3858">
        <w:rPr>
          <w:rFonts w:ascii="Open Sans" w:hAnsi="Open Sans" w:cs="Open Sans"/>
        </w:rPr>
        <w:t>There are several areas for consumers</w:t>
      </w:r>
      <w:r>
        <w:rPr>
          <w:rFonts w:ascii="Open Sans" w:hAnsi="Open Sans" w:cs="Open Sans"/>
        </w:rPr>
        <w:t xml:space="preserve"> and their visitors</w:t>
      </w:r>
      <w:r w:rsidR="000B3858" w:rsidRPr="000B3858">
        <w:rPr>
          <w:rFonts w:ascii="Open Sans" w:hAnsi="Open Sans" w:cs="Open Sans"/>
        </w:rPr>
        <w:t xml:space="preserve"> to relax, socialise, and participate in activities. </w:t>
      </w:r>
      <w:r>
        <w:rPr>
          <w:rFonts w:ascii="Open Sans" w:hAnsi="Open Sans" w:cs="Open Sans"/>
        </w:rPr>
        <w:t>C</w:t>
      </w:r>
      <w:r w:rsidR="000B3858" w:rsidRPr="000B3858">
        <w:rPr>
          <w:rFonts w:ascii="Open Sans" w:hAnsi="Open Sans" w:cs="Open Sans"/>
        </w:rPr>
        <w:t xml:space="preserve">orridors and communal areas </w:t>
      </w:r>
      <w:r>
        <w:rPr>
          <w:rFonts w:ascii="Open Sans" w:hAnsi="Open Sans" w:cs="Open Sans"/>
        </w:rPr>
        <w:t xml:space="preserve">are </w:t>
      </w:r>
      <w:r w:rsidR="000B3858" w:rsidRPr="000B3858">
        <w:rPr>
          <w:rFonts w:ascii="Open Sans" w:hAnsi="Open Sans" w:cs="Open Sans"/>
        </w:rPr>
        <w:t>well lit and free from obstruction with signage to assist consumers in movement around the service</w:t>
      </w:r>
      <w:r>
        <w:rPr>
          <w:rFonts w:ascii="Open Sans" w:hAnsi="Open Sans" w:cs="Open Sans"/>
        </w:rPr>
        <w:t>.</w:t>
      </w:r>
      <w:r w:rsidR="000B3858" w:rsidRPr="000B3858">
        <w:rPr>
          <w:rFonts w:ascii="Open Sans" w:hAnsi="Open Sans" w:cs="Open Sans"/>
          <w:b/>
        </w:rPr>
        <w:t xml:space="preserve"> </w:t>
      </w:r>
    </w:p>
    <w:p w14:paraId="6EC89CD6" w14:textId="697D5973" w:rsidR="000B3858" w:rsidRPr="000B3858" w:rsidRDefault="000B3858" w:rsidP="0068497A">
      <w:pPr>
        <w:pStyle w:val="NormalArial"/>
        <w:rPr>
          <w:rFonts w:ascii="Open Sans" w:hAnsi="Open Sans" w:cs="Open Sans"/>
          <w:b/>
        </w:rPr>
      </w:pPr>
      <w:r w:rsidRPr="000B3858">
        <w:rPr>
          <w:rFonts w:ascii="Open Sans" w:hAnsi="Open Sans" w:cs="Open Sans"/>
        </w:rPr>
        <w:t>All consumers</w:t>
      </w:r>
      <w:r w:rsidR="0068497A">
        <w:rPr>
          <w:rFonts w:ascii="Open Sans" w:hAnsi="Open Sans" w:cs="Open Sans"/>
        </w:rPr>
        <w:t xml:space="preserve"> and </w:t>
      </w:r>
      <w:r w:rsidRPr="000B3858">
        <w:rPr>
          <w:rFonts w:ascii="Open Sans" w:hAnsi="Open Sans" w:cs="Open Sans"/>
        </w:rPr>
        <w:t xml:space="preserve">representatives provided positive feedback in relation to the cleanliness and maintenance of the service. Consumers said they feel safe and can move freely both indoors and outdoors, as they wish. </w:t>
      </w:r>
      <w:r w:rsidR="0068497A">
        <w:rPr>
          <w:rFonts w:ascii="Open Sans" w:hAnsi="Open Sans" w:cs="Open Sans"/>
        </w:rPr>
        <w:t>T</w:t>
      </w:r>
      <w:r w:rsidRPr="000B3858">
        <w:rPr>
          <w:rFonts w:ascii="Open Sans" w:hAnsi="Open Sans" w:cs="Open Sans"/>
        </w:rPr>
        <w:t xml:space="preserve">here are reactive systems and preventative schedules in place to ensure cleaning and maintenance are completed as required. </w:t>
      </w:r>
      <w:r w:rsidR="0068497A">
        <w:rPr>
          <w:rFonts w:ascii="Open Sans" w:hAnsi="Open Sans" w:cs="Open Sans"/>
        </w:rPr>
        <w:t>A</w:t>
      </w:r>
      <w:r w:rsidRPr="000B3858">
        <w:rPr>
          <w:rFonts w:ascii="Open Sans" w:hAnsi="Open Sans" w:cs="Open Sans"/>
        </w:rPr>
        <w:t xml:space="preserve">ll areas of the service </w:t>
      </w:r>
      <w:r w:rsidR="00C749C0">
        <w:rPr>
          <w:rFonts w:ascii="Open Sans" w:hAnsi="Open Sans" w:cs="Open Sans"/>
        </w:rPr>
        <w:t>are</w:t>
      </w:r>
      <w:r w:rsidRPr="000B3858">
        <w:rPr>
          <w:rFonts w:ascii="Open Sans" w:hAnsi="Open Sans" w:cs="Open Sans"/>
        </w:rPr>
        <w:t xml:space="preserve"> clean and well-maintained including consumers’ rooms, internal and external communal areas, dining rooms, kitchen and kitchenettes, storage areas and on-site laundry.</w:t>
      </w:r>
      <w:r w:rsidRPr="000B3858">
        <w:rPr>
          <w:rFonts w:ascii="Open Sans" w:hAnsi="Open Sans" w:cs="Open Sans"/>
          <w:b/>
        </w:rPr>
        <w:t xml:space="preserve"> </w:t>
      </w:r>
    </w:p>
    <w:p w14:paraId="6475F431" w14:textId="45BCA0CC" w:rsidR="00807F9E" w:rsidRDefault="000B3858" w:rsidP="0068497A">
      <w:pPr>
        <w:pStyle w:val="NormalArial"/>
        <w:rPr>
          <w:rFonts w:ascii="Open Sans" w:hAnsi="Open Sans" w:cs="Open Sans"/>
        </w:rPr>
      </w:pPr>
      <w:r w:rsidRPr="000B3858">
        <w:rPr>
          <w:rFonts w:ascii="Open Sans" w:hAnsi="Open Sans" w:cs="Open Sans"/>
        </w:rPr>
        <w:t xml:space="preserve">The service demonstrated an effective system for ensuring furniture, fittings, and equipment are safe, clean, and well-maintained. Equipment maintenance </w:t>
      </w:r>
      <w:r w:rsidR="0068497A">
        <w:rPr>
          <w:rFonts w:ascii="Open Sans" w:hAnsi="Open Sans" w:cs="Open Sans"/>
        </w:rPr>
        <w:t>is</w:t>
      </w:r>
      <w:r w:rsidRPr="000B3858">
        <w:rPr>
          <w:rFonts w:ascii="Open Sans" w:hAnsi="Open Sans" w:cs="Open Sans"/>
        </w:rPr>
        <w:t xml:space="preserve"> completed, with equipment repaired or replaced as required, including slings, hoists, dining furniture and couches and armchairs in communal areas. Consumers said they are happy with the environment at the service and said the cleaners, care and maintenance staff ensure all areas and equipment are clean and well-maintained. </w:t>
      </w:r>
    </w:p>
    <w:p w14:paraId="18A732A6" w14:textId="28686A13" w:rsidR="00885D3B" w:rsidRPr="001E694D" w:rsidRDefault="00885D3B" w:rsidP="0068497A">
      <w:pPr>
        <w:pStyle w:val="NormalArial"/>
        <w:rPr>
          <w:rFonts w:ascii="Open Sans" w:hAnsi="Open Sans" w:cs="Open Sans"/>
        </w:rPr>
      </w:pPr>
      <w:r>
        <w:rPr>
          <w:rFonts w:ascii="Open Sans" w:hAnsi="Open Sans" w:cs="Open Sans"/>
        </w:rPr>
        <w:t>I have considered the information within the assessment team report as summarised above and find this Standard compliant.</w:t>
      </w:r>
    </w:p>
    <w:p w14:paraId="1C25DD83" w14:textId="77777777" w:rsidR="00807F9E" w:rsidRPr="001E694D" w:rsidRDefault="00F27A70" w:rsidP="0036130C">
      <w:pPr>
        <w:pStyle w:val="NormalArial"/>
        <w:rPr>
          <w:rFonts w:ascii="Open Sans" w:hAnsi="Open Sans" w:cs="Open Sans"/>
        </w:rPr>
      </w:pPr>
      <w:r w:rsidRPr="001E694D">
        <w:rPr>
          <w:rFonts w:ascii="Open Sans" w:hAnsi="Open Sans" w:cs="Open Sans"/>
        </w:rPr>
        <w:br w:type="page"/>
      </w:r>
    </w:p>
    <w:p w14:paraId="73AF98AB" w14:textId="77777777" w:rsidR="00807F9E" w:rsidRPr="001E694D" w:rsidRDefault="00F27A7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AE6920" w14:paraId="72AACB12" w14:textId="77777777" w:rsidTr="00AE69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280CD29" w14:textId="77777777" w:rsidR="00807F9E" w:rsidRPr="001E694D" w:rsidRDefault="00F27A70"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124B6D3F" w14:textId="77777777" w:rsidR="00807F9E" w:rsidRPr="001E694D" w:rsidRDefault="00807F9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E6920" w14:paraId="2D49B10B" w14:textId="77777777" w:rsidTr="00AE692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D3D72CB" w14:textId="77777777" w:rsidR="00807F9E" w:rsidRPr="001E694D" w:rsidRDefault="00F27A70"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596995F5" w14:textId="77777777" w:rsidR="00807F9E" w:rsidRPr="001E694D" w:rsidRDefault="00F27A7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42AACB65" w14:textId="77777777" w:rsidR="00807F9E" w:rsidRPr="001E694D" w:rsidRDefault="006757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15337952"/>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rPr>
                  <w:t>Compliant</w:t>
                </w:r>
              </w:sdtContent>
            </w:sdt>
          </w:p>
        </w:tc>
      </w:tr>
      <w:tr w:rsidR="00AE6920" w14:paraId="190738F1" w14:textId="77777777" w:rsidTr="00AE69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F19B42E" w14:textId="77777777" w:rsidR="00807F9E" w:rsidRPr="001E694D" w:rsidRDefault="00F27A70"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182249F7" w14:textId="77777777" w:rsidR="00807F9E" w:rsidRPr="001E694D" w:rsidRDefault="00F27A7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767C48F1" w14:textId="77777777" w:rsidR="00807F9E" w:rsidRPr="001E694D" w:rsidRDefault="0067576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82179107"/>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rPr>
                  <w:t>Compliant</w:t>
                </w:r>
              </w:sdtContent>
            </w:sdt>
          </w:p>
        </w:tc>
      </w:tr>
      <w:tr w:rsidR="00AE6920" w14:paraId="3F850C2B" w14:textId="77777777" w:rsidTr="00AE692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52044E6" w14:textId="77777777" w:rsidR="00807F9E" w:rsidRPr="001E694D" w:rsidRDefault="00F27A70"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0200131C" w14:textId="77777777" w:rsidR="00807F9E" w:rsidRPr="001E694D" w:rsidRDefault="00F27A7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57E9CDB2" w14:textId="77777777" w:rsidR="00807F9E" w:rsidRPr="001E694D" w:rsidRDefault="006757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73456349"/>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rPr>
                  <w:t>Compliant</w:t>
                </w:r>
              </w:sdtContent>
            </w:sdt>
          </w:p>
        </w:tc>
      </w:tr>
      <w:tr w:rsidR="00AE6920" w14:paraId="1C0B097F" w14:textId="77777777" w:rsidTr="00AE6920">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E30AAAE" w14:textId="77777777" w:rsidR="00807F9E" w:rsidRPr="001E694D" w:rsidRDefault="00F27A70"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5C10C5FA" w14:textId="77777777" w:rsidR="00807F9E" w:rsidRPr="001E694D" w:rsidRDefault="00F27A7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0A87EFE6" w14:textId="77777777" w:rsidR="00807F9E" w:rsidRPr="001E694D" w:rsidRDefault="0067576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83781421"/>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rPr>
                  <w:t>Compliant</w:t>
                </w:r>
              </w:sdtContent>
            </w:sdt>
          </w:p>
        </w:tc>
      </w:tr>
    </w:tbl>
    <w:p w14:paraId="6E7816CA" w14:textId="77777777" w:rsidR="00807F9E" w:rsidRPr="003E162B" w:rsidRDefault="00F27A70" w:rsidP="00D87E7C">
      <w:pPr>
        <w:pStyle w:val="Heading20"/>
        <w:rPr>
          <w:rFonts w:ascii="Open Sans" w:hAnsi="Open Sans" w:cs="Open Sans"/>
          <w:color w:val="781E77"/>
        </w:rPr>
      </w:pPr>
      <w:r w:rsidRPr="003E162B">
        <w:rPr>
          <w:rFonts w:ascii="Open Sans" w:hAnsi="Open Sans" w:cs="Open Sans"/>
          <w:color w:val="781E77"/>
        </w:rPr>
        <w:t>Findings</w:t>
      </w:r>
    </w:p>
    <w:p w14:paraId="508ADA16" w14:textId="37437C87" w:rsidR="000B3858" w:rsidRPr="000B3858" w:rsidRDefault="000B3858" w:rsidP="00DD2B40">
      <w:pPr>
        <w:pStyle w:val="NormalArial"/>
        <w:rPr>
          <w:rFonts w:ascii="Open Sans" w:hAnsi="Open Sans" w:cs="Open Sans"/>
        </w:rPr>
      </w:pPr>
      <w:r w:rsidRPr="000B3858">
        <w:rPr>
          <w:rFonts w:ascii="Open Sans" w:hAnsi="Open Sans" w:cs="Open Sans"/>
        </w:rPr>
        <w:t>Consumers</w:t>
      </w:r>
      <w:r w:rsidR="00DD2B40">
        <w:rPr>
          <w:rFonts w:ascii="Open Sans" w:hAnsi="Open Sans" w:cs="Open Sans"/>
        </w:rPr>
        <w:t xml:space="preserve"> and </w:t>
      </w:r>
      <w:r w:rsidRPr="000B3858">
        <w:rPr>
          <w:rFonts w:ascii="Open Sans" w:hAnsi="Open Sans" w:cs="Open Sans"/>
        </w:rPr>
        <w:t xml:space="preserve">representatives said they felt encouraged, safe, and supported to share feedback and make complaints. </w:t>
      </w:r>
      <w:r w:rsidR="00DD2B40">
        <w:rPr>
          <w:rFonts w:ascii="Open Sans" w:hAnsi="Open Sans" w:cs="Open Sans"/>
        </w:rPr>
        <w:t>T</w:t>
      </w:r>
      <w:r w:rsidRPr="000B3858">
        <w:rPr>
          <w:rFonts w:ascii="Open Sans" w:hAnsi="Open Sans" w:cs="Open Sans"/>
        </w:rPr>
        <w:t>he various methods available</w:t>
      </w:r>
      <w:r w:rsidR="00DD2B40">
        <w:rPr>
          <w:rFonts w:ascii="Open Sans" w:hAnsi="Open Sans" w:cs="Open Sans"/>
        </w:rPr>
        <w:t xml:space="preserve"> to provide feedback include</w:t>
      </w:r>
      <w:r w:rsidRPr="000B3858">
        <w:rPr>
          <w:rFonts w:ascii="Open Sans" w:hAnsi="Open Sans" w:cs="Open Sans"/>
        </w:rPr>
        <w:t xml:space="preserve"> speaking to management or staff directly, during consumer meetings, surveys and through written feedback forms. Staff demonstrated a shared understanding of the service’s complaint handling system and could describe the actions taken to lodge and encourage feedback and/or a complaint.</w:t>
      </w:r>
      <w:r w:rsidR="00DD2B40">
        <w:rPr>
          <w:rFonts w:ascii="Open Sans" w:hAnsi="Open Sans" w:cs="Open Sans"/>
        </w:rPr>
        <w:t xml:space="preserve"> F</w:t>
      </w:r>
      <w:r w:rsidRPr="000B3858">
        <w:rPr>
          <w:rFonts w:ascii="Open Sans" w:hAnsi="Open Sans" w:cs="Open Sans"/>
        </w:rPr>
        <w:t>eedback is received verbally, via email, on the feedback forms and consumer meetings and documented in an electronic complaints management system. The complaints register record</w:t>
      </w:r>
      <w:r w:rsidR="00C749C0">
        <w:rPr>
          <w:rFonts w:ascii="Open Sans" w:hAnsi="Open Sans" w:cs="Open Sans"/>
        </w:rPr>
        <w:t>s</w:t>
      </w:r>
      <w:r w:rsidRPr="000B3858">
        <w:rPr>
          <w:rFonts w:ascii="Open Sans" w:hAnsi="Open Sans" w:cs="Open Sans"/>
        </w:rPr>
        <w:t xml:space="preserve"> the service actively seeking feedback in relation to food, activities, or amenities at the service.</w:t>
      </w:r>
    </w:p>
    <w:p w14:paraId="0A7D3A13" w14:textId="4FFF4E74" w:rsidR="000B3858" w:rsidRPr="000B3858" w:rsidRDefault="000B3858" w:rsidP="00DD2B40">
      <w:pPr>
        <w:pStyle w:val="NormalArial"/>
        <w:rPr>
          <w:rFonts w:ascii="Open Sans" w:hAnsi="Open Sans" w:cs="Open Sans"/>
          <w:b/>
        </w:rPr>
      </w:pPr>
      <w:r w:rsidRPr="000B3858">
        <w:rPr>
          <w:rFonts w:ascii="Open Sans" w:hAnsi="Open Sans" w:cs="Open Sans"/>
        </w:rPr>
        <w:t>Consumers</w:t>
      </w:r>
      <w:r w:rsidR="00DD2B40">
        <w:rPr>
          <w:rFonts w:ascii="Open Sans" w:hAnsi="Open Sans" w:cs="Open Sans"/>
        </w:rPr>
        <w:t xml:space="preserve"> and </w:t>
      </w:r>
      <w:r w:rsidRPr="000B3858">
        <w:rPr>
          <w:rFonts w:ascii="Open Sans" w:hAnsi="Open Sans" w:cs="Open Sans"/>
        </w:rPr>
        <w:t xml:space="preserve">representatives are aware of external advocacy organisations and language services available to assist in providing feedback and making complaints. Staff could describe the external services available and how they promote and support the consumer/representative to access these. </w:t>
      </w:r>
      <w:r w:rsidR="00DD2B40">
        <w:rPr>
          <w:rFonts w:ascii="Open Sans" w:hAnsi="Open Sans" w:cs="Open Sans"/>
        </w:rPr>
        <w:t>I</w:t>
      </w:r>
      <w:r w:rsidRPr="000B3858">
        <w:rPr>
          <w:rFonts w:ascii="Open Sans" w:hAnsi="Open Sans" w:cs="Open Sans"/>
        </w:rPr>
        <w:t xml:space="preserve">nformation in relation to advocacy services, language services and external complaints mechanisms are provided </w:t>
      </w:r>
      <w:r w:rsidR="00DD2B40">
        <w:rPr>
          <w:rFonts w:ascii="Open Sans" w:hAnsi="Open Sans" w:cs="Open Sans"/>
        </w:rPr>
        <w:t>through</w:t>
      </w:r>
      <w:r w:rsidRPr="000B3858">
        <w:rPr>
          <w:rFonts w:ascii="Open Sans" w:hAnsi="Open Sans" w:cs="Open Sans"/>
        </w:rPr>
        <w:t xml:space="preserve"> the consumer handbook. </w:t>
      </w:r>
    </w:p>
    <w:p w14:paraId="262D60A8" w14:textId="60BF7286" w:rsidR="000B3858" w:rsidRPr="000B3858" w:rsidRDefault="000B3858" w:rsidP="000B3858">
      <w:pPr>
        <w:pStyle w:val="NormalArial"/>
        <w:rPr>
          <w:rFonts w:ascii="Open Sans" w:hAnsi="Open Sans" w:cs="Open Sans"/>
        </w:rPr>
      </w:pPr>
      <w:r w:rsidRPr="000B3858">
        <w:rPr>
          <w:rFonts w:ascii="Open Sans" w:hAnsi="Open Sans" w:cs="Open Sans"/>
        </w:rPr>
        <w:t>Consumers</w:t>
      </w:r>
      <w:r w:rsidR="00DD2B40">
        <w:rPr>
          <w:rFonts w:ascii="Open Sans" w:hAnsi="Open Sans" w:cs="Open Sans"/>
        </w:rPr>
        <w:t xml:space="preserve"> and </w:t>
      </w:r>
      <w:r w:rsidRPr="000B3858">
        <w:rPr>
          <w:rFonts w:ascii="Open Sans" w:hAnsi="Open Sans" w:cs="Open Sans"/>
        </w:rPr>
        <w:t xml:space="preserve">representatives expressed confidence management would address complaints and attempt to resolve any concerns promptly. Management and staff demonstrated a shared understanding of processes to follow when a complaint is received. The service evidenced policies, procedures, education material addressing feedback, complaint management, and the open disclosure process were established. Staff said, and management confirmed, they have received training on open disclosure and demonstrated an </w:t>
      </w:r>
      <w:r w:rsidRPr="000B3858">
        <w:rPr>
          <w:rFonts w:ascii="Open Sans" w:hAnsi="Open Sans" w:cs="Open Sans"/>
        </w:rPr>
        <w:lastRenderedPageBreak/>
        <w:t>understanding of the principles of open disclosure and the complaint handling process when feedback or a complaint is received.</w:t>
      </w:r>
    </w:p>
    <w:p w14:paraId="100F326E" w14:textId="0875318F" w:rsidR="00807F9E" w:rsidRPr="001E694D" w:rsidRDefault="000B3858" w:rsidP="000B3858">
      <w:pPr>
        <w:pStyle w:val="NormalArial"/>
        <w:rPr>
          <w:rFonts w:ascii="Open Sans" w:hAnsi="Open Sans" w:cs="Open Sans"/>
        </w:rPr>
      </w:pPr>
      <w:r w:rsidRPr="000B3858">
        <w:rPr>
          <w:rFonts w:ascii="Open Sans" w:hAnsi="Open Sans" w:cs="Open Sans"/>
        </w:rPr>
        <w:t xml:space="preserve">The service demonstrated the system for recording, reviewing, trending, and analysing consumer feedback to identify areas for improvement. Consumers/representatives said the service makes improvements and could identify areas where improvements have been made. </w:t>
      </w:r>
      <w:r w:rsidR="00DD2B40">
        <w:rPr>
          <w:rFonts w:ascii="Open Sans" w:hAnsi="Open Sans" w:cs="Open Sans"/>
        </w:rPr>
        <w:t>F</w:t>
      </w:r>
      <w:r w:rsidRPr="000B3858">
        <w:rPr>
          <w:rFonts w:ascii="Open Sans" w:hAnsi="Open Sans" w:cs="Open Sans"/>
        </w:rPr>
        <w:t xml:space="preserve">eedback and complaints are discussed during staff meetings, as well as handovers, to provide staff the opportunity to contribute to improvements and be part of the solution. </w:t>
      </w:r>
      <w:r w:rsidR="00DD2B40">
        <w:rPr>
          <w:rFonts w:ascii="Open Sans" w:hAnsi="Open Sans" w:cs="Open Sans"/>
        </w:rPr>
        <w:t>T</w:t>
      </w:r>
      <w:r w:rsidRPr="000B3858">
        <w:rPr>
          <w:rFonts w:ascii="Open Sans" w:hAnsi="Open Sans" w:cs="Open Sans"/>
        </w:rPr>
        <w:t>he service’s plan for continuous improvement evidenced feedback and complaints are used to influence planned actions to improve the quality of care and services provided.</w:t>
      </w:r>
    </w:p>
    <w:p w14:paraId="48BA2A07" w14:textId="77777777" w:rsidR="00885D3B" w:rsidRPr="001E694D" w:rsidRDefault="00885D3B" w:rsidP="00885D3B">
      <w:pPr>
        <w:pStyle w:val="NormalArial"/>
        <w:rPr>
          <w:rFonts w:ascii="Open Sans" w:hAnsi="Open Sans" w:cs="Open Sans"/>
        </w:rPr>
      </w:pPr>
      <w:r>
        <w:rPr>
          <w:rFonts w:ascii="Open Sans" w:hAnsi="Open Sans" w:cs="Open Sans"/>
        </w:rPr>
        <w:t>I have considered the information within the assessment team report as summarised above and find this Standard compliant.</w:t>
      </w:r>
    </w:p>
    <w:p w14:paraId="320E60EE" w14:textId="77777777" w:rsidR="00807F9E" w:rsidRPr="001E694D" w:rsidRDefault="00F27A70" w:rsidP="0036130C">
      <w:pPr>
        <w:pStyle w:val="NormalArial"/>
        <w:rPr>
          <w:rFonts w:ascii="Open Sans" w:hAnsi="Open Sans" w:cs="Open Sans"/>
        </w:rPr>
      </w:pPr>
      <w:r w:rsidRPr="001E694D">
        <w:rPr>
          <w:rFonts w:ascii="Open Sans" w:hAnsi="Open Sans" w:cs="Open Sans"/>
        </w:rPr>
        <w:br w:type="page"/>
      </w:r>
    </w:p>
    <w:p w14:paraId="6CA9626D" w14:textId="77777777" w:rsidR="00807F9E" w:rsidRPr="001E694D" w:rsidRDefault="00F27A7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AE6920" w14:paraId="40DE63E8" w14:textId="77777777" w:rsidTr="00AE69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931D2E1" w14:textId="77777777" w:rsidR="00807F9E" w:rsidRPr="001E694D" w:rsidRDefault="00F27A70"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4773CF24" w14:textId="77777777" w:rsidR="00807F9E" w:rsidRPr="001E694D" w:rsidRDefault="00807F9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E6920" w14:paraId="79278A8C" w14:textId="77777777" w:rsidTr="00AE692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EAB8E3A" w14:textId="77777777" w:rsidR="00807F9E" w:rsidRPr="001E694D" w:rsidRDefault="00F27A70"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067C23D6" w14:textId="77777777" w:rsidR="00807F9E" w:rsidRPr="001E694D" w:rsidRDefault="00F27A7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63777745" w14:textId="77777777" w:rsidR="00807F9E" w:rsidRPr="001E694D" w:rsidRDefault="006757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37900134"/>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rPr>
                  <w:t>Compliant</w:t>
                </w:r>
              </w:sdtContent>
            </w:sdt>
          </w:p>
        </w:tc>
      </w:tr>
      <w:tr w:rsidR="00AE6920" w14:paraId="1C2F1ECA" w14:textId="77777777" w:rsidTr="00AE69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CFB200E" w14:textId="77777777" w:rsidR="00807F9E" w:rsidRPr="001E694D" w:rsidRDefault="00F27A70"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4909BB63" w14:textId="77777777" w:rsidR="00807F9E" w:rsidRPr="001E694D" w:rsidRDefault="00F27A7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15669A03" w14:textId="77777777" w:rsidR="00807F9E" w:rsidRPr="001E694D" w:rsidRDefault="0067576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0483207"/>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rPr>
                  <w:t>Compliant</w:t>
                </w:r>
              </w:sdtContent>
            </w:sdt>
          </w:p>
        </w:tc>
      </w:tr>
      <w:tr w:rsidR="00AE6920" w14:paraId="2E6F87B4" w14:textId="77777777" w:rsidTr="00AE692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6BCD99D" w14:textId="77777777" w:rsidR="00807F9E" w:rsidRPr="001E694D" w:rsidRDefault="00F27A70"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25F538A6" w14:textId="77777777" w:rsidR="00807F9E" w:rsidRPr="001E694D" w:rsidRDefault="00F27A7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4B8AFF43" w14:textId="77777777" w:rsidR="00807F9E" w:rsidRPr="001E694D" w:rsidRDefault="006757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63166640"/>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rPr>
                  <w:t>Compliant</w:t>
                </w:r>
              </w:sdtContent>
            </w:sdt>
          </w:p>
        </w:tc>
      </w:tr>
      <w:tr w:rsidR="00AE6920" w14:paraId="63EB10D5" w14:textId="77777777" w:rsidTr="00AE69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7B5E07B" w14:textId="77777777" w:rsidR="00807F9E" w:rsidRPr="001E694D" w:rsidRDefault="00F27A70"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67718B39" w14:textId="77777777" w:rsidR="00807F9E" w:rsidRPr="001E694D" w:rsidRDefault="00F27A7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09F700EC" w14:textId="77777777" w:rsidR="00807F9E" w:rsidRPr="001E694D" w:rsidRDefault="0067576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08605662"/>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rPr>
                  <w:t>Compliant</w:t>
                </w:r>
              </w:sdtContent>
            </w:sdt>
          </w:p>
        </w:tc>
      </w:tr>
      <w:tr w:rsidR="00AE6920" w14:paraId="77C5E0F0" w14:textId="77777777" w:rsidTr="00AE692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BF1B6EF" w14:textId="77777777" w:rsidR="00807F9E" w:rsidRPr="001E694D" w:rsidRDefault="00F27A70"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1303DCD2" w14:textId="77777777" w:rsidR="00807F9E" w:rsidRPr="001E694D" w:rsidRDefault="00F27A7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163B30A5" w14:textId="77777777" w:rsidR="00807F9E" w:rsidRPr="001E694D" w:rsidRDefault="00675767"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35053121"/>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rPr>
                  <w:t>Compliant</w:t>
                </w:r>
              </w:sdtContent>
            </w:sdt>
          </w:p>
        </w:tc>
      </w:tr>
    </w:tbl>
    <w:p w14:paraId="7D533D76" w14:textId="77777777" w:rsidR="00807F9E" w:rsidRPr="003E162B" w:rsidRDefault="00F27A70" w:rsidP="002B0C90">
      <w:pPr>
        <w:pStyle w:val="Heading20"/>
        <w:rPr>
          <w:rFonts w:ascii="Open Sans" w:hAnsi="Open Sans" w:cs="Open Sans"/>
          <w:color w:val="781E77"/>
        </w:rPr>
      </w:pPr>
      <w:r w:rsidRPr="003E162B">
        <w:rPr>
          <w:rFonts w:ascii="Open Sans" w:hAnsi="Open Sans" w:cs="Open Sans"/>
          <w:color w:val="781E77"/>
        </w:rPr>
        <w:t>Findings</w:t>
      </w:r>
    </w:p>
    <w:p w14:paraId="1F3D8813" w14:textId="26973A2D" w:rsidR="000B3858" w:rsidRPr="000B3858" w:rsidRDefault="000B3858" w:rsidP="003B0DE8">
      <w:pPr>
        <w:pStyle w:val="NormalArial"/>
        <w:rPr>
          <w:rFonts w:ascii="Open Sans" w:hAnsi="Open Sans" w:cs="Open Sans"/>
          <w:b/>
        </w:rPr>
      </w:pPr>
      <w:r w:rsidRPr="000B3858">
        <w:rPr>
          <w:rFonts w:ascii="Open Sans" w:hAnsi="Open Sans" w:cs="Open Sans"/>
        </w:rPr>
        <w:t>Consumers</w:t>
      </w:r>
      <w:r w:rsidR="003B0DE8">
        <w:rPr>
          <w:rFonts w:ascii="Open Sans" w:hAnsi="Open Sans" w:cs="Open Sans"/>
        </w:rPr>
        <w:t xml:space="preserve"> and </w:t>
      </w:r>
      <w:r w:rsidRPr="000B3858">
        <w:rPr>
          <w:rFonts w:ascii="Open Sans" w:hAnsi="Open Sans" w:cs="Open Sans"/>
        </w:rPr>
        <w:t>representatives said staff are available when required and respond promptly to consumer needs.</w:t>
      </w:r>
      <w:r w:rsidR="003B0DE8">
        <w:rPr>
          <w:rFonts w:ascii="Open Sans" w:hAnsi="Open Sans" w:cs="Open Sans"/>
        </w:rPr>
        <w:t xml:space="preserve"> The service has</w:t>
      </w:r>
      <w:r w:rsidRPr="000B3858">
        <w:rPr>
          <w:rFonts w:ascii="Open Sans" w:hAnsi="Open Sans" w:cs="Open Sans"/>
        </w:rPr>
        <w:t xml:space="preserve"> a mix of appropriately skilled staff to meet consumers’ clinical and care needs and proactively approaches planned and unplanned leave to avoid staff shortages.</w:t>
      </w:r>
      <w:r w:rsidR="003B0DE8">
        <w:rPr>
          <w:rFonts w:ascii="Open Sans" w:hAnsi="Open Sans" w:cs="Open Sans"/>
        </w:rPr>
        <w:t xml:space="preserve"> </w:t>
      </w:r>
      <w:r w:rsidRPr="000B3858">
        <w:rPr>
          <w:rFonts w:ascii="Open Sans" w:hAnsi="Open Sans" w:cs="Open Sans"/>
        </w:rPr>
        <w:t xml:space="preserve">Consumers said staff respond in a timely manner, there are enough staff, and they regularly check in on consumers. </w:t>
      </w:r>
      <w:r w:rsidR="003B0DE8">
        <w:rPr>
          <w:rFonts w:ascii="Open Sans" w:hAnsi="Open Sans" w:cs="Open Sans"/>
        </w:rPr>
        <w:t>Rostering</w:t>
      </w:r>
      <w:r w:rsidRPr="000B3858">
        <w:rPr>
          <w:rFonts w:ascii="Open Sans" w:hAnsi="Open Sans" w:cs="Open Sans"/>
        </w:rPr>
        <w:t xml:space="preserve"> is completed with consideration to occupancy, clinical needs, and staff skillsets. </w:t>
      </w:r>
      <w:r w:rsidR="003B0DE8">
        <w:rPr>
          <w:rFonts w:ascii="Open Sans" w:hAnsi="Open Sans" w:cs="Open Sans"/>
        </w:rPr>
        <w:t>T</w:t>
      </w:r>
      <w:r w:rsidRPr="000B3858">
        <w:rPr>
          <w:rFonts w:ascii="Open Sans" w:hAnsi="Open Sans" w:cs="Open Sans"/>
        </w:rPr>
        <w:t xml:space="preserve">he service maintains a casual </w:t>
      </w:r>
      <w:r w:rsidR="003B0DE8">
        <w:rPr>
          <w:rFonts w:ascii="Open Sans" w:hAnsi="Open Sans" w:cs="Open Sans"/>
        </w:rPr>
        <w:t xml:space="preserve">staff </w:t>
      </w:r>
      <w:r w:rsidRPr="000B3858">
        <w:rPr>
          <w:rFonts w:ascii="Open Sans" w:hAnsi="Open Sans" w:cs="Open Sans"/>
        </w:rPr>
        <w:t xml:space="preserve">pool and </w:t>
      </w:r>
      <w:r w:rsidR="003B0DE8">
        <w:rPr>
          <w:rFonts w:ascii="Open Sans" w:hAnsi="Open Sans" w:cs="Open Sans"/>
        </w:rPr>
        <w:t>the</w:t>
      </w:r>
      <w:r w:rsidRPr="000B3858">
        <w:rPr>
          <w:rFonts w:ascii="Open Sans" w:hAnsi="Open Sans" w:cs="Open Sans"/>
        </w:rPr>
        <w:t xml:space="preserve"> service continues with an active recruitment process to ensure staffing meet the needs and preferences of consumers.</w:t>
      </w:r>
      <w:r w:rsidRPr="000B3858">
        <w:rPr>
          <w:rFonts w:ascii="Open Sans" w:hAnsi="Open Sans" w:cs="Open Sans"/>
          <w:b/>
        </w:rPr>
        <w:t xml:space="preserve"> </w:t>
      </w:r>
    </w:p>
    <w:p w14:paraId="169A0CCF" w14:textId="2489B537" w:rsidR="000B3858" w:rsidRPr="000B3858" w:rsidRDefault="000B3858" w:rsidP="000B3858">
      <w:pPr>
        <w:pStyle w:val="NormalArial"/>
        <w:rPr>
          <w:rFonts w:ascii="Open Sans" w:hAnsi="Open Sans" w:cs="Open Sans"/>
        </w:rPr>
      </w:pPr>
      <w:r w:rsidRPr="000B3858">
        <w:rPr>
          <w:rFonts w:ascii="Open Sans" w:hAnsi="Open Sans" w:cs="Open Sans"/>
        </w:rPr>
        <w:t xml:space="preserve">Consumers provided positive feedback in relation to workforce interactions and confirmed staff are kind and caring and treat consumers well. Staff demonstrated an understanding of consumers, including their identity, culture, needs, and preferences. </w:t>
      </w:r>
      <w:r w:rsidR="003B0DE8">
        <w:rPr>
          <w:rFonts w:ascii="Open Sans" w:hAnsi="Open Sans" w:cs="Open Sans"/>
        </w:rPr>
        <w:t>C</w:t>
      </w:r>
      <w:r w:rsidRPr="000B3858">
        <w:rPr>
          <w:rFonts w:ascii="Open Sans" w:hAnsi="Open Sans" w:cs="Open Sans"/>
        </w:rPr>
        <w:t>onsumer</w:t>
      </w:r>
      <w:r w:rsidR="003B0DE8">
        <w:rPr>
          <w:rFonts w:ascii="Open Sans" w:hAnsi="Open Sans" w:cs="Open Sans"/>
        </w:rPr>
        <w:t xml:space="preserve"> and </w:t>
      </w:r>
      <w:r w:rsidRPr="000B3858">
        <w:rPr>
          <w:rFonts w:ascii="Open Sans" w:hAnsi="Open Sans" w:cs="Open Sans"/>
        </w:rPr>
        <w:t xml:space="preserve">representative feedback </w:t>
      </w:r>
      <w:r w:rsidR="003B0DE8">
        <w:rPr>
          <w:rFonts w:ascii="Open Sans" w:hAnsi="Open Sans" w:cs="Open Sans"/>
        </w:rPr>
        <w:t xml:space="preserve">received </w:t>
      </w:r>
      <w:r w:rsidRPr="000B3858">
        <w:rPr>
          <w:rFonts w:ascii="Open Sans" w:hAnsi="Open Sans" w:cs="Open Sans"/>
        </w:rPr>
        <w:t xml:space="preserve">through complaints and surveys is used to monitor staff behaviour and ensure interactions between staff and consumers meet the organisation’s expectations. </w:t>
      </w:r>
    </w:p>
    <w:p w14:paraId="4B49EDFC" w14:textId="35A34EDC" w:rsidR="000B3858" w:rsidRPr="000B3858" w:rsidRDefault="000B3858" w:rsidP="003B0DE8">
      <w:pPr>
        <w:pStyle w:val="NormalArial"/>
        <w:rPr>
          <w:rFonts w:ascii="Open Sans" w:hAnsi="Open Sans" w:cs="Open Sans"/>
          <w:b/>
        </w:rPr>
      </w:pPr>
      <w:r w:rsidRPr="000B3858">
        <w:rPr>
          <w:rFonts w:ascii="Open Sans" w:hAnsi="Open Sans" w:cs="Open Sans"/>
        </w:rPr>
        <w:t>Consumers</w:t>
      </w:r>
      <w:r w:rsidR="003B0DE8">
        <w:rPr>
          <w:rFonts w:ascii="Open Sans" w:hAnsi="Open Sans" w:cs="Open Sans"/>
        </w:rPr>
        <w:t xml:space="preserve"> </w:t>
      </w:r>
      <w:r w:rsidRPr="000B3858">
        <w:rPr>
          <w:rFonts w:ascii="Open Sans" w:hAnsi="Open Sans" w:cs="Open Sans"/>
        </w:rPr>
        <w:t xml:space="preserve">are confident staff perform their duties effectively, and that they are trained appropriately and skilled to meet their care needs. Staff </w:t>
      </w:r>
      <w:r w:rsidR="003B0DE8">
        <w:rPr>
          <w:rFonts w:ascii="Open Sans" w:hAnsi="Open Sans" w:cs="Open Sans"/>
        </w:rPr>
        <w:t>share</w:t>
      </w:r>
      <w:r w:rsidRPr="000B3858">
        <w:rPr>
          <w:rFonts w:ascii="Open Sans" w:hAnsi="Open Sans" w:cs="Open Sans"/>
        </w:rPr>
        <w:t xml:space="preserve"> an understanding of the knowledge, skills and qualifications required for their role, and management described the ways in which they determine that staff are </w:t>
      </w:r>
      <w:r w:rsidRPr="000B3858">
        <w:rPr>
          <w:rFonts w:ascii="Open Sans" w:hAnsi="Open Sans" w:cs="Open Sans"/>
        </w:rPr>
        <w:lastRenderedPageBreak/>
        <w:t xml:space="preserve">competent and capable in their role. </w:t>
      </w:r>
      <w:r w:rsidR="003B0DE8">
        <w:rPr>
          <w:rFonts w:ascii="Open Sans" w:hAnsi="Open Sans" w:cs="Open Sans"/>
        </w:rPr>
        <w:t>C</w:t>
      </w:r>
      <w:r w:rsidRPr="000B3858">
        <w:rPr>
          <w:rFonts w:ascii="Open Sans" w:hAnsi="Open Sans" w:cs="Open Sans"/>
        </w:rPr>
        <w:t xml:space="preserve">ompetency is determined through skills assessments and is monitored through performance assessments, consumer/representative feedback, audits, surveys, and reviews of clinical records and care delivery. </w:t>
      </w:r>
    </w:p>
    <w:p w14:paraId="7E8C8885" w14:textId="4DBC876B" w:rsidR="000B3858" w:rsidRPr="000B3858" w:rsidRDefault="000B3858" w:rsidP="003B0DE8">
      <w:pPr>
        <w:pStyle w:val="NormalArial"/>
        <w:rPr>
          <w:rFonts w:ascii="Open Sans" w:hAnsi="Open Sans" w:cs="Open Sans"/>
          <w:b/>
        </w:rPr>
      </w:pPr>
      <w:r w:rsidRPr="000B3858">
        <w:rPr>
          <w:rFonts w:ascii="Open Sans" w:hAnsi="Open Sans" w:cs="Open Sans"/>
        </w:rPr>
        <w:t>Consumers are satisfied staff are trained to provide safe and effective care to consumers. Staff are appropriately trained, supported, and equipped to perform their roles. Management monitors staff compliance with mandatory training through an online learning system and provide staff with additional training when the need is identified.</w:t>
      </w:r>
      <w:r w:rsidRPr="000B3858">
        <w:rPr>
          <w:rFonts w:ascii="Open Sans" w:hAnsi="Open Sans" w:cs="Open Sans"/>
          <w:b/>
        </w:rPr>
        <w:t xml:space="preserve"> </w:t>
      </w:r>
    </w:p>
    <w:p w14:paraId="7D69D5D1" w14:textId="1B776E3E" w:rsidR="00807F9E" w:rsidRPr="001E694D" w:rsidRDefault="000B3858" w:rsidP="000B3858">
      <w:pPr>
        <w:pStyle w:val="NormalArial"/>
        <w:rPr>
          <w:rFonts w:ascii="Open Sans" w:hAnsi="Open Sans" w:cs="Open Sans"/>
        </w:rPr>
      </w:pPr>
      <w:r w:rsidRPr="000B3858">
        <w:rPr>
          <w:rFonts w:ascii="Open Sans" w:hAnsi="Open Sans" w:cs="Open Sans"/>
        </w:rPr>
        <w:t xml:space="preserve">The service </w:t>
      </w:r>
      <w:r w:rsidR="003B0DE8">
        <w:rPr>
          <w:rFonts w:ascii="Open Sans" w:hAnsi="Open Sans" w:cs="Open Sans"/>
        </w:rPr>
        <w:t>tracks</w:t>
      </w:r>
      <w:r w:rsidRPr="000B3858">
        <w:rPr>
          <w:rFonts w:ascii="Open Sans" w:hAnsi="Open Sans" w:cs="Open Sans"/>
        </w:rPr>
        <w:t xml:space="preserve"> staff performance</w:t>
      </w:r>
      <w:r w:rsidR="003B0DE8">
        <w:rPr>
          <w:rFonts w:ascii="Open Sans" w:hAnsi="Open Sans" w:cs="Open Sans"/>
        </w:rPr>
        <w:t xml:space="preserve"> through </w:t>
      </w:r>
      <w:r w:rsidRPr="000B3858">
        <w:rPr>
          <w:rFonts w:ascii="Open Sans" w:hAnsi="Open Sans" w:cs="Open Sans"/>
        </w:rPr>
        <w:t xml:space="preserve">team meetings, informal discussions, peer input, self and formal evaluations. </w:t>
      </w:r>
      <w:r w:rsidR="00156744">
        <w:rPr>
          <w:rFonts w:ascii="Open Sans" w:hAnsi="Open Sans" w:cs="Open Sans"/>
        </w:rPr>
        <w:t xml:space="preserve">The service performs </w:t>
      </w:r>
      <w:r w:rsidRPr="000B3858">
        <w:rPr>
          <w:rFonts w:ascii="Open Sans" w:hAnsi="Open Sans" w:cs="Open Sans"/>
        </w:rPr>
        <w:t xml:space="preserve">routine process for conducting performance reviews. Staff reported their performance is regularly assessed, and they feel supported in performing their duties. </w:t>
      </w:r>
      <w:r w:rsidR="00156744">
        <w:rPr>
          <w:rFonts w:ascii="Open Sans" w:hAnsi="Open Sans" w:cs="Open Sans"/>
        </w:rPr>
        <w:t>T</w:t>
      </w:r>
      <w:r w:rsidRPr="000B3858">
        <w:rPr>
          <w:rFonts w:ascii="Open Sans" w:hAnsi="Open Sans" w:cs="Open Sans"/>
        </w:rPr>
        <w:t>he performance review process includes the opportunity to request and plan their nominated areas for further improvement and/or professional development training</w:t>
      </w:r>
    </w:p>
    <w:p w14:paraId="28EB2131" w14:textId="77777777" w:rsidR="00885D3B" w:rsidRPr="001E694D" w:rsidRDefault="00885D3B" w:rsidP="00885D3B">
      <w:pPr>
        <w:pStyle w:val="NormalArial"/>
        <w:rPr>
          <w:rFonts w:ascii="Open Sans" w:hAnsi="Open Sans" w:cs="Open Sans"/>
        </w:rPr>
      </w:pPr>
      <w:r>
        <w:rPr>
          <w:rFonts w:ascii="Open Sans" w:hAnsi="Open Sans" w:cs="Open Sans"/>
        </w:rPr>
        <w:t>I have considered the information within the assessment team report as summarised above and find this Standard compliant.</w:t>
      </w:r>
    </w:p>
    <w:p w14:paraId="603CC02A" w14:textId="77777777" w:rsidR="00807F9E" w:rsidRPr="001E694D" w:rsidRDefault="00F27A70" w:rsidP="0036130C">
      <w:pPr>
        <w:pStyle w:val="NormalArial"/>
        <w:rPr>
          <w:rFonts w:ascii="Open Sans" w:hAnsi="Open Sans" w:cs="Open Sans"/>
        </w:rPr>
      </w:pPr>
      <w:r w:rsidRPr="001E694D">
        <w:rPr>
          <w:rFonts w:ascii="Open Sans" w:hAnsi="Open Sans" w:cs="Open Sans"/>
        </w:rPr>
        <w:br w:type="page"/>
      </w:r>
    </w:p>
    <w:p w14:paraId="15A4F43C" w14:textId="77777777" w:rsidR="00807F9E" w:rsidRPr="001E694D" w:rsidRDefault="00F27A7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AE6920" w14:paraId="2F338620" w14:textId="77777777" w:rsidTr="00AE69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43A67A1" w14:textId="77777777" w:rsidR="00807F9E" w:rsidRPr="001E694D" w:rsidRDefault="00F27A70"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7FA6706A" w14:textId="77777777" w:rsidR="00807F9E" w:rsidRPr="001E694D" w:rsidRDefault="00807F9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E6920" w14:paraId="54F5497F" w14:textId="77777777" w:rsidTr="00AE6920">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6AD3797" w14:textId="77777777" w:rsidR="00807F9E" w:rsidRPr="001E694D" w:rsidRDefault="00F27A70"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1E3A7E04" w14:textId="77777777" w:rsidR="00807F9E" w:rsidRPr="001E694D" w:rsidRDefault="00F27A7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450110FB" w14:textId="77777777" w:rsidR="00807F9E" w:rsidRPr="001E694D" w:rsidRDefault="006757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28198014"/>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rPr>
                  <w:t>Compliant</w:t>
                </w:r>
              </w:sdtContent>
            </w:sdt>
          </w:p>
        </w:tc>
      </w:tr>
      <w:tr w:rsidR="00AE6920" w14:paraId="7AA277D8" w14:textId="77777777" w:rsidTr="00AE69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1115E95" w14:textId="77777777" w:rsidR="00807F9E" w:rsidRPr="001E694D" w:rsidRDefault="00F27A70"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726664F9" w14:textId="77777777" w:rsidR="00807F9E" w:rsidRPr="001E694D" w:rsidRDefault="00F27A7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5D3CA568" w14:textId="77777777" w:rsidR="00807F9E" w:rsidRPr="001E694D" w:rsidRDefault="0067576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4426396"/>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rPr>
                  <w:t>Compliant</w:t>
                </w:r>
              </w:sdtContent>
            </w:sdt>
          </w:p>
        </w:tc>
      </w:tr>
      <w:tr w:rsidR="00AE6920" w14:paraId="4A89A0F4" w14:textId="77777777" w:rsidTr="00AE6920">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5DC9D58" w14:textId="77777777" w:rsidR="00807F9E" w:rsidRPr="001E694D" w:rsidRDefault="00F27A70"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3B8D06D2" w14:textId="77777777" w:rsidR="00807F9E" w:rsidRPr="001E694D" w:rsidRDefault="00F27A7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2C4B7591" w14:textId="77777777" w:rsidR="00807F9E" w:rsidRPr="001E694D" w:rsidRDefault="00F27A7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65E9F5E5" w14:textId="77777777" w:rsidR="00807F9E" w:rsidRPr="001E694D" w:rsidRDefault="00F27A7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5B8B3133" w14:textId="77777777" w:rsidR="00807F9E" w:rsidRPr="001E694D" w:rsidRDefault="00F27A7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05EB57A9" w14:textId="77777777" w:rsidR="00807F9E" w:rsidRPr="001E694D" w:rsidRDefault="00F27A7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308E919D" w14:textId="77777777" w:rsidR="00807F9E" w:rsidRPr="001E694D" w:rsidRDefault="00F27A7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6874F5BF" w14:textId="77777777" w:rsidR="00807F9E" w:rsidRPr="001E694D" w:rsidRDefault="00F27A7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6A0485B0" w14:textId="77777777" w:rsidR="00807F9E" w:rsidRPr="001E694D" w:rsidRDefault="006757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22667086"/>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rPr>
                  <w:t>Compliant</w:t>
                </w:r>
              </w:sdtContent>
            </w:sdt>
          </w:p>
        </w:tc>
      </w:tr>
      <w:tr w:rsidR="00AE6920" w14:paraId="5F3E879A" w14:textId="77777777" w:rsidTr="00AE69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CF09FB0" w14:textId="77777777" w:rsidR="00807F9E" w:rsidRPr="001E694D" w:rsidRDefault="00F27A70"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562ADDC1" w14:textId="77777777" w:rsidR="00807F9E" w:rsidRPr="001E694D" w:rsidRDefault="00F27A7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458A2581" w14:textId="77777777" w:rsidR="00807F9E" w:rsidRPr="001E694D" w:rsidRDefault="00F27A70"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5FCDB162" w14:textId="77777777" w:rsidR="00807F9E" w:rsidRPr="001E694D" w:rsidRDefault="00F27A70"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711AEF8A" w14:textId="77777777" w:rsidR="00807F9E" w:rsidRPr="001E694D" w:rsidRDefault="00F27A70"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31647366" w14:textId="77777777" w:rsidR="00807F9E" w:rsidRPr="001E694D" w:rsidRDefault="00F27A70"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75ABEA0A" w14:textId="77777777" w:rsidR="00807F9E" w:rsidRPr="001E694D" w:rsidRDefault="00675767"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45249050"/>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rPr>
                  <w:t>Compliant</w:t>
                </w:r>
              </w:sdtContent>
            </w:sdt>
          </w:p>
        </w:tc>
      </w:tr>
      <w:tr w:rsidR="00AE6920" w14:paraId="4966DFFB" w14:textId="77777777" w:rsidTr="00AE6920">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CE51674" w14:textId="77777777" w:rsidR="00807F9E" w:rsidRPr="001E694D" w:rsidRDefault="00F27A70"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7B9B557A" w14:textId="77777777" w:rsidR="00807F9E" w:rsidRPr="001E694D" w:rsidRDefault="00F27A7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112B148C" w14:textId="77777777" w:rsidR="00807F9E" w:rsidRPr="001E694D" w:rsidRDefault="00F27A70"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3CBFEFA3" w14:textId="77777777" w:rsidR="00807F9E" w:rsidRPr="001E694D" w:rsidRDefault="00F27A70"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2A592392" w14:textId="77777777" w:rsidR="00807F9E" w:rsidRPr="001E694D" w:rsidRDefault="00F27A70"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38B66C56" w14:textId="77777777" w:rsidR="00807F9E" w:rsidRPr="001E694D" w:rsidRDefault="00675767"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87066397"/>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F27A70" w:rsidRPr="001E694D">
                  <w:rPr>
                    <w:rFonts w:ascii="Open Sans" w:hAnsi="Open Sans" w:cs="Open Sans"/>
                  </w:rPr>
                  <w:t>Compliant</w:t>
                </w:r>
              </w:sdtContent>
            </w:sdt>
          </w:p>
        </w:tc>
      </w:tr>
    </w:tbl>
    <w:p w14:paraId="0AAB77A1" w14:textId="77777777" w:rsidR="00807F9E" w:rsidRPr="007A2323" w:rsidRDefault="00F27A70" w:rsidP="007A2323">
      <w:pPr>
        <w:pStyle w:val="NormalArial"/>
        <w:rPr>
          <w:rFonts w:ascii="Open Sans" w:hAnsi="Open Sans" w:cs="Open Sans"/>
          <w:b/>
          <w:bCs/>
          <w:color w:val="781E77"/>
        </w:rPr>
      </w:pPr>
      <w:r w:rsidRPr="007A2323">
        <w:rPr>
          <w:rFonts w:ascii="Open Sans" w:hAnsi="Open Sans" w:cs="Open Sans"/>
          <w:b/>
          <w:bCs/>
          <w:color w:val="781E77"/>
        </w:rPr>
        <w:t>Findings</w:t>
      </w:r>
    </w:p>
    <w:p w14:paraId="3AE53464" w14:textId="315F94C1" w:rsidR="000B3858" w:rsidRPr="000B3858" w:rsidRDefault="000B3858" w:rsidP="004E52C7">
      <w:pPr>
        <w:pStyle w:val="NormalArial"/>
        <w:rPr>
          <w:rFonts w:ascii="Open Sans" w:hAnsi="Open Sans" w:cs="Open Sans"/>
          <w:b/>
          <w:color w:val="auto"/>
        </w:rPr>
      </w:pPr>
      <w:r w:rsidRPr="000B3858">
        <w:rPr>
          <w:rFonts w:ascii="Open Sans" w:hAnsi="Open Sans" w:cs="Open Sans"/>
          <w:color w:val="auto"/>
        </w:rPr>
        <w:lastRenderedPageBreak/>
        <w:t>Consumers have confidence in the way the service is run and are engaged in the development and evaluation of their care and services. The organisation has established a Consumer Advisory Body with representatives from each of its care categories, including residential.</w:t>
      </w:r>
      <w:r w:rsidR="004E52C7">
        <w:rPr>
          <w:rFonts w:ascii="Open Sans" w:hAnsi="Open Sans" w:cs="Open Sans"/>
          <w:color w:val="auto"/>
        </w:rPr>
        <w:t xml:space="preserve"> T</w:t>
      </w:r>
      <w:r w:rsidRPr="000B3858">
        <w:rPr>
          <w:rFonts w:ascii="Open Sans" w:hAnsi="Open Sans" w:cs="Open Sans"/>
          <w:color w:val="auto"/>
        </w:rPr>
        <w:t>he service holds bi-monthly consumer meetings and a quality advisory meeting twice a year where consumer advocates are asked to provide input and evaluate care and services and make recommendations for improvement.</w:t>
      </w:r>
      <w:r w:rsidRPr="000B3858">
        <w:rPr>
          <w:rFonts w:ascii="Open Sans" w:hAnsi="Open Sans" w:cs="Open Sans"/>
          <w:b/>
          <w:color w:val="auto"/>
        </w:rPr>
        <w:t xml:space="preserve"> </w:t>
      </w:r>
    </w:p>
    <w:p w14:paraId="66F5DF4D" w14:textId="129FA3AC" w:rsidR="000B3858" w:rsidRPr="000B3858" w:rsidRDefault="000B3858" w:rsidP="000B3858">
      <w:pPr>
        <w:pStyle w:val="NormalArial"/>
        <w:rPr>
          <w:rFonts w:ascii="Open Sans" w:hAnsi="Open Sans" w:cs="Open Sans"/>
          <w:color w:val="auto"/>
        </w:rPr>
      </w:pPr>
      <w:r w:rsidRPr="000B3858">
        <w:rPr>
          <w:rFonts w:ascii="Open Sans" w:hAnsi="Open Sans" w:cs="Open Sans"/>
          <w:color w:val="auto"/>
        </w:rPr>
        <w:t>Consumers</w:t>
      </w:r>
      <w:r w:rsidR="004E52C7">
        <w:rPr>
          <w:rFonts w:ascii="Open Sans" w:hAnsi="Open Sans" w:cs="Open Sans"/>
          <w:color w:val="auto"/>
        </w:rPr>
        <w:t xml:space="preserve"> and </w:t>
      </w:r>
      <w:r w:rsidRPr="000B3858">
        <w:rPr>
          <w:rFonts w:ascii="Open Sans" w:hAnsi="Open Sans" w:cs="Open Sans"/>
          <w:color w:val="auto"/>
        </w:rPr>
        <w:t xml:space="preserve">representatives are satisfied a culture of safe, inclusive, and quality care and services is promoted by management and incorporated into the service’s documents. </w:t>
      </w:r>
      <w:r w:rsidR="004E52C7">
        <w:rPr>
          <w:rFonts w:ascii="Open Sans" w:hAnsi="Open Sans" w:cs="Open Sans"/>
          <w:color w:val="auto"/>
        </w:rPr>
        <w:t>M</w:t>
      </w:r>
      <w:r w:rsidRPr="000B3858">
        <w:rPr>
          <w:rFonts w:ascii="Open Sans" w:hAnsi="Open Sans" w:cs="Open Sans"/>
          <w:color w:val="auto"/>
        </w:rPr>
        <w:t>anagement and executive teams meet regularly to review the organisation’s performance in this regard and compare itself against industry standards. The service has a governance framework which outlines roles and responsibilities in the delivery of safe and quality care and services.</w:t>
      </w:r>
      <w:r w:rsidR="004E52C7">
        <w:rPr>
          <w:rFonts w:ascii="Open Sans" w:hAnsi="Open Sans" w:cs="Open Sans"/>
          <w:color w:val="auto"/>
        </w:rPr>
        <w:t xml:space="preserve"> </w:t>
      </w:r>
      <w:r w:rsidRPr="000B3858">
        <w:rPr>
          <w:rFonts w:ascii="Open Sans" w:hAnsi="Open Sans" w:cs="Open Sans"/>
          <w:color w:val="auto"/>
        </w:rPr>
        <w:t>The service is led by a Board which includes members with experience in aged care, legal, finance, and business.</w:t>
      </w:r>
      <w:r w:rsidR="004E52C7">
        <w:rPr>
          <w:rFonts w:ascii="Open Sans" w:hAnsi="Open Sans" w:cs="Open Sans"/>
          <w:color w:val="auto"/>
        </w:rPr>
        <w:t xml:space="preserve"> </w:t>
      </w:r>
      <w:r w:rsidRPr="000B3858">
        <w:rPr>
          <w:rFonts w:ascii="Open Sans" w:hAnsi="Open Sans" w:cs="Open Sans"/>
          <w:color w:val="auto"/>
        </w:rPr>
        <w:t>The Quality Care Advisory Committee includes key personnel, clinical staff, and consumer advocates to support and inform the Board and suggest improvements. Information flows through several regulatory meetings where benchmarking is discussed, and early risks are identified.</w:t>
      </w:r>
      <w:r w:rsidR="004E52C7">
        <w:rPr>
          <w:rFonts w:ascii="Open Sans" w:hAnsi="Open Sans" w:cs="Open Sans"/>
          <w:color w:val="auto"/>
        </w:rPr>
        <w:t xml:space="preserve"> </w:t>
      </w:r>
      <w:r w:rsidRPr="000B3858">
        <w:rPr>
          <w:rFonts w:ascii="Open Sans" w:hAnsi="Open Sans" w:cs="Open Sans"/>
          <w:color w:val="auto"/>
        </w:rPr>
        <w:t xml:space="preserve">Staff receive information through education and policies to guide them in providing safe, inclusive, and quality care and services. </w:t>
      </w:r>
    </w:p>
    <w:p w14:paraId="6D714F5D" w14:textId="426CF3BC" w:rsidR="000B3858" w:rsidRPr="000B3858" w:rsidRDefault="000B3858" w:rsidP="004E52C7">
      <w:pPr>
        <w:pStyle w:val="NormalArial"/>
        <w:rPr>
          <w:rFonts w:ascii="Open Sans" w:hAnsi="Open Sans" w:cs="Open Sans"/>
          <w:color w:val="auto"/>
        </w:rPr>
      </w:pPr>
      <w:r w:rsidRPr="000B3858">
        <w:rPr>
          <w:rFonts w:ascii="Open Sans" w:hAnsi="Open Sans" w:cs="Open Sans"/>
          <w:color w:val="auto"/>
        </w:rPr>
        <w:t xml:space="preserve">The service demonstrated </w:t>
      </w:r>
      <w:r w:rsidR="004E52C7">
        <w:rPr>
          <w:rFonts w:ascii="Open Sans" w:hAnsi="Open Sans" w:cs="Open Sans"/>
          <w:color w:val="auto"/>
        </w:rPr>
        <w:t xml:space="preserve">effective </w:t>
      </w:r>
      <w:r w:rsidRPr="000B3858">
        <w:rPr>
          <w:rFonts w:ascii="Open Sans" w:hAnsi="Open Sans" w:cs="Open Sans"/>
          <w:color w:val="auto"/>
        </w:rPr>
        <w:t>processes are in place for information management, continuous improvement, financial governance, workforce governance, regulatory compliance and feedback and complaints</w:t>
      </w:r>
      <w:r w:rsidR="00020C46" w:rsidRPr="000B3858">
        <w:rPr>
          <w:rFonts w:ascii="Open Sans" w:hAnsi="Open Sans" w:cs="Open Sans"/>
          <w:color w:val="auto"/>
        </w:rPr>
        <w:t xml:space="preserve">. </w:t>
      </w:r>
      <w:r w:rsidR="004E52C7">
        <w:rPr>
          <w:rFonts w:ascii="Open Sans" w:hAnsi="Open Sans" w:cs="Open Sans"/>
          <w:color w:val="auto"/>
        </w:rPr>
        <w:t xml:space="preserve">Policies and procedures guide staff practice. </w:t>
      </w:r>
    </w:p>
    <w:p w14:paraId="2AAD4BC5" w14:textId="191156D9" w:rsidR="000B3858" w:rsidRPr="000B3858" w:rsidRDefault="000B3858" w:rsidP="004E52C7">
      <w:pPr>
        <w:pStyle w:val="NormalArial"/>
        <w:rPr>
          <w:rFonts w:ascii="Open Sans" w:hAnsi="Open Sans" w:cs="Open Sans"/>
          <w:color w:val="auto"/>
        </w:rPr>
      </w:pPr>
      <w:r w:rsidRPr="000B3858">
        <w:rPr>
          <w:rFonts w:ascii="Open Sans" w:hAnsi="Open Sans" w:cs="Open Sans"/>
          <w:color w:val="auto"/>
        </w:rPr>
        <w:t xml:space="preserve">The organisation has a documented risk management framework, and policies which support the management of risk, and choice, associated with the care of consumers. High-impact high-prevalence risks and </w:t>
      </w:r>
      <w:r w:rsidR="004E52C7">
        <w:rPr>
          <w:rFonts w:ascii="Open Sans" w:hAnsi="Open Sans" w:cs="Open Sans"/>
          <w:color w:val="auto"/>
        </w:rPr>
        <w:t>the Serious Incident Response Scheme incidents are</w:t>
      </w:r>
      <w:r w:rsidRPr="000B3858">
        <w:rPr>
          <w:rFonts w:ascii="Open Sans" w:hAnsi="Open Sans" w:cs="Open Sans"/>
          <w:color w:val="auto"/>
        </w:rPr>
        <w:t xml:space="preserve"> reported to and discussed at executive meetings, with clinical teams identifying risk mitigation strategies.</w:t>
      </w:r>
      <w:r w:rsidR="004E52C7">
        <w:rPr>
          <w:rFonts w:ascii="Open Sans" w:hAnsi="Open Sans" w:cs="Open Sans"/>
          <w:color w:val="auto"/>
        </w:rPr>
        <w:t xml:space="preserve"> </w:t>
      </w:r>
      <w:r w:rsidRPr="000B3858">
        <w:rPr>
          <w:rFonts w:ascii="Open Sans" w:hAnsi="Open Sans" w:cs="Open Sans"/>
          <w:color w:val="auto"/>
        </w:rPr>
        <w:t>Staff undertake annual mandatory online training on elder abuse and neglect amongst other reportable incident training. Policies are available to guide staff on managing these incidents and reporting responsibilities.</w:t>
      </w:r>
      <w:r w:rsidR="004E52C7">
        <w:rPr>
          <w:rFonts w:ascii="Open Sans" w:hAnsi="Open Sans" w:cs="Open Sans"/>
          <w:color w:val="auto"/>
        </w:rPr>
        <w:t xml:space="preserve"> </w:t>
      </w:r>
      <w:r w:rsidRPr="000B3858">
        <w:rPr>
          <w:rFonts w:ascii="Open Sans" w:hAnsi="Open Sans" w:cs="Open Sans"/>
          <w:color w:val="auto"/>
        </w:rPr>
        <w:t xml:space="preserve">Consumers are supported to live the best life they can and are supported to understand the risks involved with their choices. </w:t>
      </w:r>
    </w:p>
    <w:p w14:paraId="55407F62" w14:textId="6F17B5D9" w:rsidR="004E52C7" w:rsidRPr="007A2323" w:rsidRDefault="000B3858" w:rsidP="004E52C7">
      <w:pPr>
        <w:pStyle w:val="NormalArial"/>
        <w:rPr>
          <w:rFonts w:ascii="Open Sans" w:hAnsi="Open Sans" w:cs="Open Sans"/>
          <w:color w:val="auto"/>
        </w:rPr>
      </w:pPr>
      <w:r w:rsidRPr="000B3858">
        <w:rPr>
          <w:rFonts w:ascii="Open Sans" w:hAnsi="Open Sans" w:cs="Open Sans"/>
          <w:color w:val="auto"/>
        </w:rPr>
        <w:t xml:space="preserve">The service has a clinical governance framework, which includes open disclosure, antimicrobial stewardship, and minimising restrictive practices, with associated processes to guide the delivery of clinical care. Clinical care governance is discussed during a variety of executive, clinical, and staff meetings and is delivered by registered and enrolled nurses, overseen by the care manager. The service ensures both registered and care staff are trained in topics that fall under the clinical governance framework. </w:t>
      </w:r>
    </w:p>
    <w:p w14:paraId="5F6515B0" w14:textId="77777777" w:rsidR="00885D3B" w:rsidRPr="001E694D" w:rsidRDefault="00885D3B" w:rsidP="00885D3B">
      <w:pPr>
        <w:pStyle w:val="NormalArial"/>
        <w:rPr>
          <w:rFonts w:ascii="Open Sans" w:hAnsi="Open Sans" w:cs="Open Sans"/>
        </w:rPr>
      </w:pPr>
      <w:r>
        <w:rPr>
          <w:rFonts w:ascii="Open Sans" w:hAnsi="Open Sans" w:cs="Open Sans"/>
        </w:rPr>
        <w:lastRenderedPageBreak/>
        <w:t>I have considered the information within the assessment team report as summarised above and find this Standard compliant.</w:t>
      </w:r>
    </w:p>
    <w:p w14:paraId="6F190DFD" w14:textId="493D9062" w:rsidR="00807F9E" w:rsidRPr="007A2323" w:rsidRDefault="00807F9E" w:rsidP="000B3858">
      <w:pPr>
        <w:pStyle w:val="NormalArial"/>
        <w:rPr>
          <w:rFonts w:ascii="Open Sans" w:hAnsi="Open Sans" w:cs="Open Sans"/>
          <w:color w:val="auto"/>
        </w:rPr>
      </w:pPr>
    </w:p>
    <w:sectPr w:rsidR="00807F9E"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626B1" w14:textId="77777777" w:rsidR="00FD7488" w:rsidRDefault="00FD7488">
      <w:pPr>
        <w:spacing w:after="0"/>
      </w:pPr>
      <w:r>
        <w:separator/>
      </w:r>
    </w:p>
  </w:endnote>
  <w:endnote w:type="continuationSeparator" w:id="0">
    <w:p w14:paraId="195EBC03" w14:textId="77777777" w:rsidR="00FD7488" w:rsidRDefault="00FD74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F0244" w14:textId="77777777" w:rsidR="00807F9E" w:rsidRPr="00DF37F2" w:rsidRDefault="00F27A70" w:rsidP="00DF37F2">
    <w:pPr>
      <w:pStyle w:val="FooterArial9"/>
      <w:rPr>
        <w:rStyle w:val="FooterBold"/>
        <w:rFonts w:ascii="Arial" w:hAnsi="Arial"/>
        <w:b w:val="0"/>
      </w:rPr>
    </w:pPr>
    <w:bookmarkStart w:id="2" w:name="_Hlk144301213"/>
    <w:r w:rsidRPr="00DF37F2">
      <w:rPr>
        <w:rStyle w:val="FooterBold"/>
        <w:rFonts w:ascii="Arial" w:hAnsi="Arial"/>
        <w:b w:val="0"/>
      </w:rPr>
      <w:t xml:space="preserve">Name of service: </w:t>
    </w:r>
    <w:r w:rsidRPr="00D3376F">
      <w:rPr>
        <w:rFonts w:cs="Times New Roman"/>
        <w:color w:val="auto"/>
        <w:szCs w:val="18"/>
      </w:rPr>
      <w:t>Blue Care Redland Bay Yarrabee Aged Care Facility</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5E06E8CE" w14:textId="77777777" w:rsidR="00807F9E" w:rsidRPr="00DF37F2" w:rsidRDefault="00F27A70"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5356</w:t>
    </w:r>
    <w:bookmarkEnd w:id="2"/>
    <w:r w:rsidRPr="00DF37F2">
      <w:rPr>
        <w:rStyle w:val="FooterBold"/>
        <w:rFonts w:ascii="Arial" w:hAnsi="Arial"/>
        <w:b w:val="0"/>
      </w:rPr>
      <w:tab/>
      <w:t xml:space="preserve">OFFICIAL: Sensitive </w:t>
    </w:r>
  </w:p>
  <w:p w14:paraId="4A1E1BA6" w14:textId="77777777" w:rsidR="00807F9E" w:rsidRPr="00DF37F2" w:rsidRDefault="00F27A70"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7616A" w14:textId="77777777" w:rsidR="00807F9E" w:rsidRDefault="00807F9E"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DA4BD" w14:textId="77777777" w:rsidR="00FD7488" w:rsidRDefault="00FD7488" w:rsidP="00D71F88">
      <w:pPr>
        <w:spacing w:after="0"/>
      </w:pPr>
      <w:r>
        <w:separator/>
      </w:r>
    </w:p>
  </w:footnote>
  <w:footnote w:type="continuationSeparator" w:id="0">
    <w:p w14:paraId="120BD1E0" w14:textId="77777777" w:rsidR="00FD7488" w:rsidRDefault="00FD7488" w:rsidP="00D71F88">
      <w:pPr>
        <w:spacing w:after="0"/>
      </w:pPr>
      <w:r>
        <w:continuationSeparator/>
      </w:r>
    </w:p>
  </w:footnote>
  <w:footnote w:id="1">
    <w:p w14:paraId="716EDDFB" w14:textId="5D34E4B5" w:rsidR="00807F9E" w:rsidRDefault="00F27A70"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0B3858">
        <w:rPr>
          <w:rFonts w:ascii="Arial" w:hAnsi="Arial"/>
          <w:color w:val="auto"/>
          <w:sz w:val="20"/>
          <w:szCs w:val="20"/>
        </w:rPr>
        <w:t>section 40A</w:t>
      </w:r>
      <w:r w:rsidRPr="000B3858">
        <w:rPr>
          <w:rFonts w:ascii="Arial" w:hAnsi="Arial"/>
          <w:b/>
          <w:color w:val="auto"/>
          <w:sz w:val="20"/>
          <w:szCs w:val="20"/>
        </w:rPr>
        <w:t xml:space="preserve"> </w:t>
      </w:r>
      <w:r w:rsidRPr="000B3858">
        <w:rPr>
          <w:rFonts w:ascii="Arial" w:hAnsi="Arial"/>
          <w:color w:val="auto"/>
          <w:sz w:val="20"/>
          <w:szCs w:val="20"/>
        </w:rPr>
        <w:t>of the Aged</w:t>
      </w:r>
      <w:r w:rsidRPr="00443CA4">
        <w:rPr>
          <w:rFonts w:ascii="Arial" w:hAnsi="Arial"/>
          <w:sz w:val="20"/>
          <w:szCs w:val="20"/>
        </w:rPr>
        <w:t xml:space="preserve"> Care Quality and Safety Commission Rules 2018.</w:t>
      </w:r>
    </w:p>
    <w:p w14:paraId="4546CA83" w14:textId="77777777" w:rsidR="00807F9E" w:rsidRDefault="00807F9E"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C38EF" w14:textId="77777777" w:rsidR="00807F9E" w:rsidRDefault="00F27A70">
    <w:pPr>
      <w:pStyle w:val="Header"/>
    </w:pPr>
    <w:r>
      <w:rPr>
        <w:noProof/>
        <w:color w:val="2B579A"/>
        <w:shd w:val="clear" w:color="auto" w:fill="E6E6E6"/>
        <w:lang w:val="en-US"/>
      </w:rPr>
      <w:drawing>
        <wp:anchor distT="0" distB="0" distL="114300" distR="114300" simplePos="0" relativeHeight="251658241" behindDoc="1" locked="0" layoutInCell="1" allowOverlap="1" wp14:anchorId="2267CFD2" wp14:editId="039C6DC1">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AB659" w14:textId="77777777" w:rsidR="00807F9E" w:rsidRDefault="00F27A70">
    <w:pPr>
      <w:pStyle w:val="Header"/>
    </w:pPr>
    <w:r>
      <w:rPr>
        <w:noProof/>
      </w:rPr>
      <w:drawing>
        <wp:anchor distT="0" distB="0" distL="114300" distR="114300" simplePos="0" relativeHeight="251658240" behindDoc="0" locked="0" layoutInCell="1" allowOverlap="1" wp14:anchorId="232B3D03" wp14:editId="4CD062E6">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20860E70">
      <w:start w:val="1"/>
      <w:numFmt w:val="lowerRoman"/>
      <w:lvlText w:val="(%1)"/>
      <w:lvlJc w:val="left"/>
      <w:pPr>
        <w:ind w:left="1080" w:hanging="720"/>
      </w:pPr>
      <w:rPr>
        <w:rFonts w:hint="default"/>
      </w:rPr>
    </w:lvl>
    <w:lvl w:ilvl="1" w:tplc="4D701628" w:tentative="1">
      <w:start w:val="1"/>
      <w:numFmt w:val="lowerLetter"/>
      <w:lvlText w:val="%2."/>
      <w:lvlJc w:val="left"/>
      <w:pPr>
        <w:ind w:left="1440" w:hanging="360"/>
      </w:pPr>
    </w:lvl>
    <w:lvl w:ilvl="2" w:tplc="74CEA6AC" w:tentative="1">
      <w:start w:val="1"/>
      <w:numFmt w:val="lowerRoman"/>
      <w:lvlText w:val="%3."/>
      <w:lvlJc w:val="right"/>
      <w:pPr>
        <w:ind w:left="2160" w:hanging="180"/>
      </w:pPr>
    </w:lvl>
    <w:lvl w:ilvl="3" w:tplc="8AF2DC0E" w:tentative="1">
      <w:start w:val="1"/>
      <w:numFmt w:val="decimal"/>
      <w:lvlText w:val="%4."/>
      <w:lvlJc w:val="left"/>
      <w:pPr>
        <w:ind w:left="2880" w:hanging="360"/>
      </w:pPr>
    </w:lvl>
    <w:lvl w:ilvl="4" w:tplc="8B92C1F0" w:tentative="1">
      <w:start w:val="1"/>
      <w:numFmt w:val="lowerLetter"/>
      <w:lvlText w:val="%5."/>
      <w:lvlJc w:val="left"/>
      <w:pPr>
        <w:ind w:left="3600" w:hanging="360"/>
      </w:pPr>
    </w:lvl>
    <w:lvl w:ilvl="5" w:tplc="A92A36D2" w:tentative="1">
      <w:start w:val="1"/>
      <w:numFmt w:val="lowerRoman"/>
      <w:lvlText w:val="%6."/>
      <w:lvlJc w:val="right"/>
      <w:pPr>
        <w:ind w:left="4320" w:hanging="180"/>
      </w:pPr>
    </w:lvl>
    <w:lvl w:ilvl="6" w:tplc="6E32FCDA" w:tentative="1">
      <w:start w:val="1"/>
      <w:numFmt w:val="decimal"/>
      <w:lvlText w:val="%7."/>
      <w:lvlJc w:val="left"/>
      <w:pPr>
        <w:ind w:left="5040" w:hanging="360"/>
      </w:pPr>
    </w:lvl>
    <w:lvl w:ilvl="7" w:tplc="CD0E1200" w:tentative="1">
      <w:start w:val="1"/>
      <w:numFmt w:val="lowerLetter"/>
      <w:lvlText w:val="%8."/>
      <w:lvlJc w:val="left"/>
      <w:pPr>
        <w:ind w:left="5760" w:hanging="360"/>
      </w:pPr>
    </w:lvl>
    <w:lvl w:ilvl="8" w:tplc="10EA1E1A"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898C3730">
      <w:start w:val="1"/>
      <w:numFmt w:val="lowerRoman"/>
      <w:lvlText w:val="(%1)"/>
      <w:lvlJc w:val="left"/>
      <w:pPr>
        <w:ind w:left="1080" w:hanging="720"/>
      </w:pPr>
      <w:rPr>
        <w:rFonts w:hint="default"/>
      </w:rPr>
    </w:lvl>
    <w:lvl w:ilvl="1" w:tplc="923A3F40" w:tentative="1">
      <w:start w:val="1"/>
      <w:numFmt w:val="lowerLetter"/>
      <w:lvlText w:val="%2."/>
      <w:lvlJc w:val="left"/>
      <w:pPr>
        <w:ind w:left="1440" w:hanging="360"/>
      </w:pPr>
    </w:lvl>
    <w:lvl w:ilvl="2" w:tplc="FD8682C4" w:tentative="1">
      <w:start w:val="1"/>
      <w:numFmt w:val="lowerRoman"/>
      <w:lvlText w:val="%3."/>
      <w:lvlJc w:val="right"/>
      <w:pPr>
        <w:ind w:left="2160" w:hanging="180"/>
      </w:pPr>
    </w:lvl>
    <w:lvl w:ilvl="3" w:tplc="0EECEC86" w:tentative="1">
      <w:start w:val="1"/>
      <w:numFmt w:val="decimal"/>
      <w:lvlText w:val="%4."/>
      <w:lvlJc w:val="left"/>
      <w:pPr>
        <w:ind w:left="2880" w:hanging="360"/>
      </w:pPr>
    </w:lvl>
    <w:lvl w:ilvl="4" w:tplc="6D06F5DA" w:tentative="1">
      <w:start w:val="1"/>
      <w:numFmt w:val="lowerLetter"/>
      <w:lvlText w:val="%5."/>
      <w:lvlJc w:val="left"/>
      <w:pPr>
        <w:ind w:left="3600" w:hanging="360"/>
      </w:pPr>
    </w:lvl>
    <w:lvl w:ilvl="5" w:tplc="6D2251F6" w:tentative="1">
      <w:start w:val="1"/>
      <w:numFmt w:val="lowerRoman"/>
      <w:lvlText w:val="%6."/>
      <w:lvlJc w:val="right"/>
      <w:pPr>
        <w:ind w:left="4320" w:hanging="180"/>
      </w:pPr>
    </w:lvl>
    <w:lvl w:ilvl="6" w:tplc="A162CC6E" w:tentative="1">
      <w:start w:val="1"/>
      <w:numFmt w:val="decimal"/>
      <w:lvlText w:val="%7."/>
      <w:lvlJc w:val="left"/>
      <w:pPr>
        <w:ind w:left="5040" w:hanging="360"/>
      </w:pPr>
    </w:lvl>
    <w:lvl w:ilvl="7" w:tplc="2D487248" w:tentative="1">
      <w:start w:val="1"/>
      <w:numFmt w:val="lowerLetter"/>
      <w:lvlText w:val="%8."/>
      <w:lvlJc w:val="left"/>
      <w:pPr>
        <w:ind w:left="5760" w:hanging="360"/>
      </w:pPr>
    </w:lvl>
    <w:lvl w:ilvl="8" w:tplc="B6821EB2"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5512E492">
      <w:start w:val="1"/>
      <w:numFmt w:val="lowerRoman"/>
      <w:lvlText w:val="(%1)"/>
      <w:lvlJc w:val="left"/>
      <w:pPr>
        <w:ind w:left="1080" w:hanging="720"/>
      </w:pPr>
      <w:rPr>
        <w:rFonts w:hint="default"/>
      </w:rPr>
    </w:lvl>
    <w:lvl w:ilvl="1" w:tplc="5352CE46" w:tentative="1">
      <w:start w:val="1"/>
      <w:numFmt w:val="lowerLetter"/>
      <w:lvlText w:val="%2."/>
      <w:lvlJc w:val="left"/>
      <w:pPr>
        <w:ind w:left="1440" w:hanging="360"/>
      </w:pPr>
    </w:lvl>
    <w:lvl w:ilvl="2" w:tplc="D2BC30A0" w:tentative="1">
      <w:start w:val="1"/>
      <w:numFmt w:val="lowerRoman"/>
      <w:lvlText w:val="%3."/>
      <w:lvlJc w:val="right"/>
      <w:pPr>
        <w:ind w:left="2160" w:hanging="180"/>
      </w:pPr>
    </w:lvl>
    <w:lvl w:ilvl="3" w:tplc="FB4C2FC6" w:tentative="1">
      <w:start w:val="1"/>
      <w:numFmt w:val="decimal"/>
      <w:lvlText w:val="%4."/>
      <w:lvlJc w:val="left"/>
      <w:pPr>
        <w:ind w:left="2880" w:hanging="360"/>
      </w:pPr>
    </w:lvl>
    <w:lvl w:ilvl="4" w:tplc="0798CAB2" w:tentative="1">
      <w:start w:val="1"/>
      <w:numFmt w:val="lowerLetter"/>
      <w:lvlText w:val="%5."/>
      <w:lvlJc w:val="left"/>
      <w:pPr>
        <w:ind w:left="3600" w:hanging="360"/>
      </w:pPr>
    </w:lvl>
    <w:lvl w:ilvl="5" w:tplc="C3B69294" w:tentative="1">
      <w:start w:val="1"/>
      <w:numFmt w:val="lowerRoman"/>
      <w:lvlText w:val="%6."/>
      <w:lvlJc w:val="right"/>
      <w:pPr>
        <w:ind w:left="4320" w:hanging="180"/>
      </w:pPr>
    </w:lvl>
    <w:lvl w:ilvl="6" w:tplc="A69A02A6" w:tentative="1">
      <w:start w:val="1"/>
      <w:numFmt w:val="decimal"/>
      <w:lvlText w:val="%7."/>
      <w:lvlJc w:val="left"/>
      <w:pPr>
        <w:ind w:left="5040" w:hanging="360"/>
      </w:pPr>
    </w:lvl>
    <w:lvl w:ilvl="7" w:tplc="D33AD872" w:tentative="1">
      <w:start w:val="1"/>
      <w:numFmt w:val="lowerLetter"/>
      <w:lvlText w:val="%8."/>
      <w:lvlJc w:val="left"/>
      <w:pPr>
        <w:ind w:left="5760" w:hanging="360"/>
      </w:pPr>
    </w:lvl>
    <w:lvl w:ilvl="8" w:tplc="3ED87838"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76481C94">
      <w:start w:val="1"/>
      <w:numFmt w:val="bullet"/>
      <w:lvlText w:val=""/>
      <w:lvlJc w:val="left"/>
      <w:pPr>
        <w:ind w:left="720" w:hanging="360"/>
      </w:pPr>
      <w:rPr>
        <w:rFonts w:ascii="Symbol" w:hAnsi="Symbol" w:hint="default"/>
        <w:color w:val="auto"/>
        <w:sz w:val="24"/>
        <w:szCs w:val="24"/>
      </w:rPr>
    </w:lvl>
    <w:lvl w:ilvl="1" w:tplc="D3B2D270" w:tentative="1">
      <w:start w:val="1"/>
      <w:numFmt w:val="bullet"/>
      <w:lvlText w:val="o"/>
      <w:lvlJc w:val="left"/>
      <w:pPr>
        <w:ind w:left="1440" w:hanging="360"/>
      </w:pPr>
      <w:rPr>
        <w:rFonts w:ascii="Courier New" w:hAnsi="Courier New" w:cs="Courier New" w:hint="default"/>
      </w:rPr>
    </w:lvl>
    <w:lvl w:ilvl="2" w:tplc="9FFC21C0" w:tentative="1">
      <w:start w:val="1"/>
      <w:numFmt w:val="bullet"/>
      <w:lvlText w:val=""/>
      <w:lvlJc w:val="left"/>
      <w:pPr>
        <w:ind w:left="2160" w:hanging="360"/>
      </w:pPr>
      <w:rPr>
        <w:rFonts w:ascii="Wingdings" w:hAnsi="Wingdings" w:hint="default"/>
      </w:rPr>
    </w:lvl>
    <w:lvl w:ilvl="3" w:tplc="1F94BAE8" w:tentative="1">
      <w:start w:val="1"/>
      <w:numFmt w:val="bullet"/>
      <w:lvlText w:val=""/>
      <w:lvlJc w:val="left"/>
      <w:pPr>
        <w:ind w:left="2880" w:hanging="360"/>
      </w:pPr>
      <w:rPr>
        <w:rFonts w:ascii="Symbol" w:hAnsi="Symbol" w:hint="default"/>
      </w:rPr>
    </w:lvl>
    <w:lvl w:ilvl="4" w:tplc="E4D8F42C" w:tentative="1">
      <w:start w:val="1"/>
      <w:numFmt w:val="bullet"/>
      <w:lvlText w:val="o"/>
      <w:lvlJc w:val="left"/>
      <w:pPr>
        <w:ind w:left="3600" w:hanging="360"/>
      </w:pPr>
      <w:rPr>
        <w:rFonts w:ascii="Courier New" w:hAnsi="Courier New" w:cs="Courier New" w:hint="default"/>
      </w:rPr>
    </w:lvl>
    <w:lvl w:ilvl="5" w:tplc="E7426836" w:tentative="1">
      <w:start w:val="1"/>
      <w:numFmt w:val="bullet"/>
      <w:lvlText w:val=""/>
      <w:lvlJc w:val="left"/>
      <w:pPr>
        <w:ind w:left="4320" w:hanging="360"/>
      </w:pPr>
      <w:rPr>
        <w:rFonts w:ascii="Wingdings" w:hAnsi="Wingdings" w:hint="default"/>
      </w:rPr>
    </w:lvl>
    <w:lvl w:ilvl="6" w:tplc="5B2CFB78" w:tentative="1">
      <w:start w:val="1"/>
      <w:numFmt w:val="bullet"/>
      <w:lvlText w:val=""/>
      <w:lvlJc w:val="left"/>
      <w:pPr>
        <w:ind w:left="5040" w:hanging="360"/>
      </w:pPr>
      <w:rPr>
        <w:rFonts w:ascii="Symbol" w:hAnsi="Symbol" w:hint="default"/>
      </w:rPr>
    </w:lvl>
    <w:lvl w:ilvl="7" w:tplc="ED2681FA" w:tentative="1">
      <w:start w:val="1"/>
      <w:numFmt w:val="bullet"/>
      <w:lvlText w:val="o"/>
      <w:lvlJc w:val="left"/>
      <w:pPr>
        <w:ind w:left="5760" w:hanging="360"/>
      </w:pPr>
      <w:rPr>
        <w:rFonts w:ascii="Courier New" w:hAnsi="Courier New" w:cs="Courier New" w:hint="default"/>
      </w:rPr>
    </w:lvl>
    <w:lvl w:ilvl="8" w:tplc="B17EA294" w:tentative="1">
      <w:start w:val="1"/>
      <w:numFmt w:val="bullet"/>
      <w:lvlText w:val=""/>
      <w:lvlJc w:val="left"/>
      <w:pPr>
        <w:ind w:left="6480" w:hanging="360"/>
      </w:pPr>
      <w:rPr>
        <w:rFonts w:ascii="Wingdings" w:hAnsi="Wingdings" w:hint="default"/>
      </w:rPr>
    </w:lvl>
  </w:abstractNum>
  <w:abstractNum w:abstractNumId="5" w15:restartNumberingAfterBreak="0">
    <w:nsid w:val="17C04C0E"/>
    <w:multiLevelType w:val="hybridMultilevel"/>
    <w:tmpl w:val="C6E242A4"/>
    <w:lvl w:ilvl="0" w:tplc="0C090003">
      <w:start w:val="1"/>
      <w:numFmt w:val="bullet"/>
      <w:lvlText w:val="o"/>
      <w:lvlJc w:val="left"/>
      <w:pPr>
        <w:ind w:left="1440" w:hanging="360"/>
      </w:pPr>
      <w:rPr>
        <w:rFonts w:ascii="Courier New" w:hAnsi="Courier New" w:cs="Courier New"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6" w15:restartNumberingAfterBreak="0">
    <w:nsid w:val="1B1F247B"/>
    <w:multiLevelType w:val="hybridMultilevel"/>
    <w:tmpl w:val="0716342C"/>
    <w:lvl w:ilvl="0" w:tplc="047EADF8">
      <w:start w:val="1"/>
      <w:numFmt w:val="lowerRoman"/>
      <w:lvlText w:val="(%1)"/>
      <w:lvlJc w:val="left"/>
      <w:pPr>
        <w:ind w:left="1080" w:hanging="720"/>
      </w:pPr>
      <w:rPr>
        <w:rFonts w:hint="default"/>
      </w:rPr>
    </w:lvl>
    <w:lvl w:ilvl="1" w:tplc="B7861E32" w:tentative="1">
      <w:start w:val="1"/>
      <w:numFmt w:val="lowerLetter"/>
      <w:lvlText w:val="%2."/>
      <w:lvlJc w:val="left"/>
      <w:pPr>
        <w:ind w:left="1440" w:hanging="360"/>
      </w:pPr>
    </w:lvl>
    <w:lvl w:ilvl="2" w:tplc="A36E4E26" w:tentative="1">
      <w:start w:val="1"/>
      <w:numFmt w:val="lowerRoman"/>
      <w:lvlText w:val="%3."/>
      <w:lvlJc w:val="right"/>
      <w:pPr>
        <w:ind w:left="2160" w:hanging="180"/>
      </w:pPr>
    </w:lvl>
    <w:lvl w:ilvl="3" w:tplc="5A643668" w:tentative="1">
      <w:start w:val="1"/>
      <w:numFmt w:val="decimal"/>
      <w:lvlText w:val="%4."/>
      <w:lvlJc w:val="left"/>
      <w:pPr>
        <w:ind w:left="2880" w:hanging="360"/>
      </w:pPr>
    </w:lvl>
    <w:lvl w:ilvl="4" w:tplc="C33C698E" w:tentative="1">
      <w:start w:val="1"/>
      <w:numFmt w:val="lowerLetter"/>
      <w:lvlText w:val="%5."/>
      <w:lvlJc w:val="left"/>
      <w:pPr>
        <w:ind w:left="3600" w:hanging="360"/>
      </w:pPr>
    </w:lvl>
    <w:lvl w:ilvl="5" w:tplc="0E18FADE" w:tentative="1">
      <w:start w:val="1"/>
      <w:numFmt w:val="lowerRoman"/>
      <w:lvlText w:val="%6."/>
      <w:lvlJc w:val="right"/>
      <w:pPr>
        <w:ind w:left="4320" w:hanging="180"/>
      </w:pPr>
    </w:lvl>
    <w:lvl w:ilvl="6" w:tplc="9A18164A" w:tentative="1">
      <w:start w:val="1"/>
      <w:numFmt w:val="decimal"/>
      <w:lvlText w:val="%7."/>
      <w:lvlJc w:val="left"/>
      <w:pPr>
        <w:ind w:left="5040" w:hanging="360"/>
      </w:pPr>
    </w:lvl>
    <w:lvl w:ilvl="7" w:tplc="94CA9116" w:tentative="1">
      <w:start w:val="1"/>
      <w:numFmt w:val="lowerLetter"/>
      <w:lvlText w:val="%8."/>
      <w:lvlJc w:val="left"/>
      <w:pPr>
        <w:ind w:left="5760" w:hanging="360"/>
      </w:pPr>
    </w:lvl>
    <w:lvl w:ilvl="8" w:tplc="9C5C15AE" w:tentative="1">
      <w:start w:val="1"/>
      <w:numFmt w:val="lowerRoman"/>
      <w:lvlText w:val="%9."/>
      <w:lvlJc w:val="right"/>
      <w:pPr>
        <w:ind w:left="6480" w:hanging="180"/>
      </w:pPr>
    </w:lvl>
  </w:abstractNum>
  <w:abstractNum w:abstractNumId="7" w15:restartNumberingAfterBreak="0">
    <w:nsid w:val="2DB65746"/>
    <w:multiLevelType w:val="hybridMultilevel"/>
    <w:tmpl w:val="0C58F3FE"/>
    <w:lvl w:ilvl="0" w:tplc="1A92DD7E">
      <w:start w:val="1"/>
      <w:numFmt w:val="lowerRoman"/>
      <w:lvlText w:val="(%1)"/>
      <w:lvlJc w:val="left"/>
      <w:pPr>
        <w:ind w:left="1080" w:hanging="720"/>
      </w:pPr>
      <w:rPr>
        <w:rFonts w:hint="default"/>
      </w:rPr>
    </w:lvl>
    <w:lvl w:ilvl="1" w:tplc="C132577C" w:tentative="1">
      <w:start w:val="1"/>
      <w:numFmt w:val="lowerLetter"/>
      <w:lvlText w:val="%2."/>
      <w:lvlJc w:val="left"/>
      <w:pPr>
        <w:ind w:left="1440" w:hanging="360"/>
      </w:pPr>
    </w:lvl>
    <w:lvl w:ilvl="2" w:tplc="A3545AD8" w:tentative="1">
      <w:start w:val="1"/>
      <w:numFmt w:val="lowerRoman"/>
      <w:lvlText w:val="%3."/>
      <w:lvlJc w:val="right"/>
      <w:pPr>
        <w:ind w:left="2160" w:hanging="180"/>
      </w:pPr>
    </w:lvl>
    <w:lvl w:ilvl="3" w:tplc="6D68C4E2" w:tentative="1">
      <w:start w:val="1"/>
      <w:numFmt w:val="decimal"/>
      <w:lvlText w:val="%4."/>
      <w:lvlJc w:val="left"/>
      <w:pPr>
        <w:ind w:left="2880" w:hanging="360"/>
      </w:pPr>
    </w:lvl>
    <w:lvl w:ilvl="4" w:tplc="B406D906" w:tentative="1">
      <w:start w:val="1"/>
      <w:numFmt w:val="lowerLetter"/>
      <w:lvlText w:val="%5."/>
      <w:lvlJc w:val="left"/>
      <w:pPr>
        <w:ind w:left="3600" w:hanging="360"/>
      </w:pPr>
    </w:lvl>
    <w:lvl w:ilvl="5" w:tplc="79D8C008" w:tentative="1">
      <w:start w:val="1"/>
      <w:numFmt w:val="lowerRoman"/>
      <w:lvlText w:val="%6."/>
      <w:lvlJc w:val="right"/>
      <w:pPr>
        <w:ind w:left="4320" w:hanging="180"/>
      </w:pPr>
    </w:lvl>
    <w:lvl w:ilvl="6" w:tplc="91B083D6" w:tentative="1">
      <w:start w:val="1"/>
      <w:numFmt w:val="decimal"/>
      <w:lvlText w:val="%7."/>
      <w:lvlJc w:val="left"/>
      <w:pPr>
        <w:ind w:left="5040" w:hanging="360"/>
      </w:pPr>
    </w:lvl>
    <w:lvl w:ilvl="7" w:tplc="122A229E" w:tentative="1">
      <w:start w:val="1"/>
      <w:numFmt w:val="lowerLetter"/>
      <w:lvlText w:val="%8."/>
      <w:lvlJc w:val="left"/>
      <w:pPr>
        <w:ind w:left="5760" w:hanging="360"/>
      </w:pPr>
    </w:lvl>
    <w:lvl w:ilvl="8" w:tplc="82A68B6A" w:tentative="1">
      <w:start w:val="1"/>
      <w:numFmt w:val="lowerRoman"/>
      <w:lvlText w:val="%9."/>
      <w:lvlJc w:val="right"/>
      <w:pPr>
        <w:ind w:left="6480" w:hanging="180"/>
      </w:pPr>
    </w:lvl>
  </w:abstractNum>
  <w:abstractNum w:abstractNumId="8" w15:restartNumberingAfterBreak="0">
    <w:nsid w:val="303A55B1"/>
    <w:multiLevelType w:val="hybridMultilevel"/>
    <w:tmpl w:val="59A452EE"/>
    <w:lvl w:ilvl="0" w:tplc="77242256">
      <w:start w:val="1"/>
      <w:numFmt w:val="lowerRoman"/>
      <w:lvlText w:val="(%1)"/>
      <w:lvlJc w:val="left"/>
      <w:pPr>
        <w:ind w:left="1080" w:hanging="720"/>
      </w:pPr>
      <w:rPr>
        <w:rFonts w:hint="default"/>
      </w:rPr>
    </w:lvl>
    <w:lvl w:ilvl="1" w:tplc="8140DDF2" w:tentative="1">
      <w:start w:val="1"/>
      <w:numFmt w:val="lowerLetter"/>
      <w:lvlText w:val="%2."/>
      <w:lvlJc w:val="left"/>
      <w:pPr>
        <w:ind w:left="1440" w:hanging="360"/>
      </w:pPr>
    </w:lvl>
    <w:lvl w:ilvl="2" w:tplc="43F0A042" w:tentative="1">
      <w:start w:val="1"/>
      <w:numFmt w:val="lowerRoman"/>
      <w:lvlText w:val="%3."/>
      <w:lvlJc w:val="right"/>
      <w:pPr>
        <w:ind w:left="2160" w:hanging="180"/>
      </w:pPr>
    </w:lvl>
    <w:lvl w:ilvl="3" w:tplc="7BFE340A" w:tentative="1">
      <w:start w:val="1"/>
      <w:numFmt w:val="decimal"/>
      <w:lvlText w:val="%4."/>
      <w:lvlJc w:val="left"/>
      <w:pPr>
        <w:ind w:left="2880" w:hanging="360"/>
      </w:pPr>
    </w:lvl>
    <w:lvl w:ilvl="4" w:tplc="B504F390" w:tentative="1">
      <w:start w:val="1"/>
      <w:numFmt w:val="lowerLetter"/>
      <w:lvlText w:val="%5."/>
      <w:lvlJc w:val="left"/>
      <w:pPr>
        <w:ind w:left="3600" w:hanging="360"/>
      </w:pPr>
    </w:lvl>
    <w:lvl w:ilvl="5" w:tplc="77D237AE" w:tentative="1">
      <w:start w:val="1"/>
      <w:numFmt w:val="lowerRoman"/>
      <w:lvlText w:val="%6."/>
      <w:lvlJc w:val="right"/>
      <w:pPr>
        <w:ind w:left="4320" w:hanging="180"/>
      </w:pPr>
    </w:lvl>
    <w:lvl w:ilvl="6" w:tplc="6178A8D4" w:tentative="1">
      <w:start w:val="1"/>
      <w:numFmt w:val="decimal"/>
      <w:lvlText w:val="%7."/>
      <w:lvlJc w:val="left"/>
      <w:pPr>
        <w:ind w:left="5040" w:hanging="360"/>
      </w:pPr>
    </w:lvl>
    <w:lvl w:ilvl="7" w:tplc="77624FFA" w:tentative="1">
      <w:start w:val="1"/>
      <w:numFmt w:val="lowerLetter"/>
      <w:lvlText w:val="%8."/>
      <w:lvlJc w:val="left"/>
      <w:pPr>
        <w:ind w:left="5760" w:hanging="360"/>
      </w:pPr>
    </w:lvl>
    <w:lvl w:ilvl="8" w:tplc="92B6D0D4" w:tentative="1">
      <w:start w:val="1"/>
      <w:numFmt w:val="lowerRoman"/>
      <w:lvlText w:val="%9."/>
      <w:lvlJc w:val="right"/>
      <w:pPr>
        <w:ind w:left="6480" w:hanging="180"/>
      </w:pPr>
    </w:lvl>
  </w:abstractNum>
  <w:abstractNum w:abstractNumId="9" w15:restartNumberingAfterBreak="0">
    <w:nsid w:val="34F1448E"/>
    <w:multiLevelType w:val="hybridMultilevel"/>
    <w:tmpl w:val="D0AE350E"/>
    <w:lvl w:ilvl="0" w:tplc="AC8E4FF8">
      <w:start w:val="1"/>
      <w:numFmt w:val="lowerRoman"/>
      <w:lvlText w:val="(%1)"/>
      <w:lvlJc w:val="left"/>
      <w:pPr>
        <w:ind w:left="1080" w:hanging="720"/>
      </w:pPr>
      <w:rPr>
        <w:rFonts w:hint="default"/>
      </w:rPr>
    </w:lvl>
    <w:lvl w:ilvl="1" w:tplc="62967586" w:tentative="1">
      <w:start w:val="1"/>
      <w:numFmt w:val="lowerLetter"/>
      <w:lvlText w:val="%2."/>
      <w:lvlJc w:val="left"/>
      <w:pPr>
        <w:ind w:left="1440" w:hanging="360"/>
      </w:pPr>
    </w:lvl>
    <w:lvl w:ilvl="2" w:tplc="0BAABEB2" w:tentative="1">
      <w:start w:val="1"/>
      <w:numFmt w:val="lowerRoman"/>
      <w:lvlText w:val="%3."/>
      <w:lvlJc w:val="right"/>
      <w:pPr>
        <w:ind w:left="2160" w:hanging="180"/>
      </w:pPr>
    </w:lvl>
    <w:lvl w:ilvl="3" w:tplc="4BF2FF24" w:tentative="1">
      <w:start w:val="1"/>
      <w:numFmt w:val="decimal"/>
      <w:lvlText w:val="%4."/>
      <w:lvlJc w:val="left"/>
      <w:pPr>
        <w:ind w:left="2880" w:hanging="360"/>
      </w:pPr>
    </w:lvl>
    <w:lvl w:ilvl="4" w:tplc="C654FEFA" w:tentative="1">
      <w:start w:val="1"/>
      <w:numFmt w:val="lowerLetter"/>
      <w:lvlText w:val="%5."/>
      <w:lvlJc w:val="left"/>
      <w:pPr>
        <w:ind w:left="3600" w:hanging="360"/>
      </w:pPr>
    </w:lvl>
    <w:lvl w:ilvl="5" w:tplc="4B86BC76" w:tentative="1">
      <w:start w:val="1"/>
      <w:numFmt w:val="lowerRoman"/>
      <w:lvlText w:val="%6."/>
      <w:lvlJc w:val="right"/>
      <w:pPr>
        <w:ind w:left="4320" w:hanging="180"/>
      </w:pPr>
    </w:lvl>
    <w:lvl w:ilvl="6" w:tplc="843C8492" w:tentative="1">
      <w:start w:val="1"/>
      <w:numFmt w:val="decimal"/>
      <w:lvlText w:val="%7."/>
      <w:lvlJc w:val="left"/>
      <w:pPr>
        <w:ind w:left="5040" w:hanging="360"/>
      </w:pPr>
    </w:lvl>
    <w:lvl w:ilvl="7" w:tplc="7DD4B2DA" w:tentative="1">
      <w:start w:val="1"/>
      <w:numFmt w:val="lowerLetter"/>
      <w:lvlText w:val="%8."/>
      <w:lvlJc w:val="left"/>
      <w:pPr>
        <w:ind w:left="5760" w:hanging="360"/>
      </w:pPr>
    </w:lvl>
    <w:lvl w:ilvl="8" w:tplc="067400AA" w:tentative="1">
      <w:start w:val="1"/>
      <w:numFmt w:val="lowerRoman"/>
      <w:lvlText w:val="%9."/>
      <w:lvlJc w:val="right"/>
      <w:pPr>
        <w:ind w:left="6480" w:hanging="180"/>
      </w:pPr>
    </w:lvl>
  </w:abstractNum>
  <w:abstractNum w:abstractNumId="10" w15:restartNumberingAfterBreak="0">
    <w:nsid w:val="46723399"/>
    <w:multiLevelType w:val="hybridMultilevel"/>
    <w:tmpl w:val="CC00B970"/>
    <w:lvl w:ilvl="0" w:tplc="0C090003">
      <w:start w:val="1"/>
      <w:numFmt w:val="bullet"/>
      <w:lvlText w:val="o"/>
      <w:lvlJc w:val="left"/>
      <w:pPr>
        <w:ind w:left="1440" w:hanging="360"/>
      </w:pPr>
      <w:rPr>
        <w:rFonts w:ascii="Courier New" w:hAnsi="Courier New" w:cs="Courier New"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1" w15:restartNumberingAfterBreak="0">
    <w:nsid w:val="4E6D010A"/>
    <w:multiLevelType w:val="hybridMultilevel"/>
    <w:tmpl w:val="46EE6DE8"/>
    <w:lvl w:ilvl="0" w:tplc="0C090003">
      <w:start w:val="1"/>
      <w:numFmt w:val="bullet"/>
      <w:lvlText w:val="o"/>
      <w:lvlJc w:val="left"/>
      <w:pPr>
        <w:ind w:left="1440" w:hanging="360"/>
      </w:pPr>
      <w:rPr>
        <w:rFonts w:ascii="Courier New" w:hAnsi="Courier New" w:cs="Courier New"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2" w15:restartNumberingAfterBreak="0">
    <w:nsid w:val="560E1165"/>
    <w:multiLevelType w:val="hybridMultilevel"/>
    <w:tmpl w:val="D5B04EC8"/>
    <w:lvl w:ilvl="0" w:tplc="FFFFFFFF">
      <w:start w:val="1"/>
      <w:numFmt w:val="bullet"/>
      <w:lvlText w:val=""/>
      <w:lvlJc w:val="left"/>
      <w:pPr>
        <w:ind w:left="624" w:hanging="267"/>
      </w:pPr>
      <w:rPr>
        <w:rFonts w:ascii="Symbol" w:hAnsi="Symbol" w:hint="default"/>
      </w:rPr>
    </w:lvl>
    <w:lvl w:ilvl="1" w:tplc="FFFFFFFF">
      <w:start w:val="1"/>
      <w:numFmt w:val="bullet"/>
      <w:lvlText w:val="o"/>
      <w:lvlJc w:val="left"/>
      <w:pPr>
        <w:ind w:left="1080" w:hanging="360"/>
      </w:pPr>
      <w:rPr>
        <w:rFonts w:ascii="Symbol" w:hAnsi="Symbol" w:hint="default"/>
      </w:rPr>
    </w:lvl>
    <w:lvl w:ilvl="2" w:tplc="AA425178">
      <w:start w:val="1"/>
      <w:numFmt w:val="bullet"/>
      <w:lvlText w:val=""/>
      <w:lvlJc w:val="left"/>
      <w:pPr>
        <w:ind w:left="1800" w:hanging="360"/>
      </w:pPr>
      <w:rPr>
        <w:rFonts w:ascii="Wingdings" w:hAnsi="Wingdings" w:hint="default"/>
      </w:rPr>
    </w:lvl>
    <w:lvl w:ilvl="3" w:tplc="D87CB6C4">
      <w:start w:val="1"/>
      <w:numFmt w:val="bullet"/>
      <w:lvlText w:val=""/>
      <w:lvlJc w:val="left"/>
      <w:pPr>
        <w:ind w:left="2520" w:hanging="360"/>
      </w:pPr>
      <w:rPr>
        <w:rFonts w:ascii="Symbol" w:hAnsi="Symbol" w:hint="default"/>
      </w:rPr>
    </w:lvl>
    <w:lvl w:ilvl="4" w:tplc="22824D10">
      <w:start w:val="1"/>
      <w:numFmt w:val="bullet"/>
      <w:lvlText w:val="o"/>
      <w:lvlJc w:val="left"/>
      <w:pPr>
        <w:ind w:left="3240" w:hanging="360"/>
      </w:pPr>
      <w:rPr>
        <w:rFonts w:ascii="Courier New" w:hAnsi="Courier New" w:cs="Courier New" w:hint="default"/>
      </w:rPr>
    </w:lvl>
    <w:lvl w:ilvl="5" w:tplc="C0643E02">
      <w:start w:val="1"/>
      <w:numFmt w:val="bullet"/>
      <w:lvlText w:val=""/>
      <w:lvlJc w:val="left"/>
      <w:pPr>
        <w:ind w:left="3960" w:hanging="360"/>
      </w:pPr>
      <w:rPr>
        <w:rFonts w:ascii="Wingdings" w:hAnsi="Wingdings" w:hint="default"/>
      </w:rPr>
    </w:lvl>
    <w:lvl w:ilvl="6" w:tplc="424493FA">
      <w:start w:val="1"/>
      <w:numFmt w:val="bullet"/>
      <w:lvlText w:val=""/>
      <w:lvlJc w:val="left"/>
      <w:pPr>
        <w:ind w:left="4680" w:hanging="360"/>
      </w:pPr>
      <w:rPr>
        <w:rFonts w:ascii="Symbol" w:hAnsi="Symbol" w:hint="default"/>
      </w:rPr>
    </w:lvl>
    <w:lvl w:ilvl="7" w:tplc="492C7B06">
      <w:start w:val="1"/>
      <w:numFmt w:val="bullet"/>
      <w:lvlText w:val="o"/>
      <w:lvlJc w:val="left"/>
      <w:pPr>
        <w:ind w:left="5400" w:hanging="360"/>
      </w:pPr>
      <w:rPr>
        <w:rFonts w:ascii="Courier New" w:hAnsi="Courier New" w:cs="Courier New" w:hint="default"/>
      </w:rPr>
    </w:lvl>
    <w:lvl w:ilvl="8" w:tplc="0AFA9CEE">
      <w:start w:val="1"/>
      <w:numFmt w:val="bullet"/>
      <w:lvlText w:val=""/>
      <w:lvlJc w:val="left"/>
      <w:pPr>
        <w:ind w:left="6120" w:hanging="360"/>
      </w:pPr>
      <w:rPr>
        <w:rFonts w:ascii="Wingdings" w:hAnsi="Wingdings" w:hint="default"/>
      </w:rPr>
    </w:lvl>
  </w:abstractNum>
  <w:abstractNum w:abstractNumId="13" w15:restartNumberingAfterBreak="0">
    <w:nsid w:val="5695616A"/>
    <w:multiLevelType w:val="hybridMultilevel"/>
    <w:tmpl w:val="790C5C02"/>
    <w:lvl w:ilvl="0" w:tplc="05B6527E">
      <w:start w:val="1"/>
      <w:numFmt w:val="lowerRoman"/>
      <w:lvlText w:val="(%1)"/>
      <w:lvlJc w:val="left"/>
      <w:pPr>
        <w:ind w:left="1080" w:hanging="720"/>
      </w:pPr>
      <w:rPr>
        <w:rFonts w:hint="default"/>
      </w:rPr>
    </w:lvl>
    <w:lvl w:ilvl="1" w:tplc="23BADCC0" w:tentative="1">
      <w:start w:val="1"/>
      <w:numFmt w:val="lowerLetter"/>
      <w:lvlText w:val="%2."/>
      <w:lvlJc w:val="left"/>
      <w:pPr>
        <w:ind w:left="1440" w:hanging="360"/>
      </w:pPr>
    </w:lvl>
    <w:lvl w:ilvl="2" w:tplc="421A610C" w:tentative="1">
      <w:start w:val="1"/>
      <w:numFmt w:val="lowerRoman"/>
      <w:lvlText w:val="%3."/>
      <w:lvlJc w:val="right"/>
      <w:pPr>
        <w:ind w:left="2160" w:hanging="180"/>
      </w:pPr>
    </w:lvl>
    <w:lvl w:ilvl="3" w:tplc="A66AC8A8" w:tentative="1">
      <w:start w:val="1"/>
      <w:numFmt w:val="decimal"/>
      <w:lvlText w:val="%4."/>
      <w:lvlJc w:val="left"/>
      <w:pPr>
        <w:ind w:left="2880" w:hanging="360"/>
      </w:pPr>
    </w:lvl>
    <w:lvl w:ilvl="4" w:tplc="4D90F386" w:tentative="1">
      <w:start w:val="1"/>
      <w:numFmt w:val="lowerLetter"/>
      <w:lvlText w:val="%5."/>
      <w:lvlJc w:val="left"/>
      <w:pPr>
        <w:ind w:left="3600" w:hanging="360"/>
      </w:pPr>
    </w:lvl>
    <w:lvl w:ilvl="5" w:tplc="195E7EAC" w:tentative="1">
      <w:start w:val="1"/>
      <w:numFmt w:val="lowerRoman"/>
      <w:lvlText w:val="%6."/>
      <w:lvlJc w:val="right"/>
      <w:pPr>
        <w:ind w:left="4320" w:hanging="180"/>
      </w:pPr>
    </w:lvl>
    <w:lvl w:ilvl="6" w:tplc="301E7596" w:tentative="1">
      <w:start w:val="1"/>
      <w:numFmt w:val="decimal"/>
      <w:lvlText w:val="%7."/>
      <w:lvlJc w:val="left"/>
      <w:pPr>
        <w:ind w:left="5040" w:hanging="360"/>
      </w:pPr>
    </w:lvl>
    <w:lvl w:ilvl="7" w:tplc="7C0EAB70" w:tentative="1">
      <w:start w:val="1"/>
      <w:numFmt w:val="lowerLetter"/>
      <w:lvlText w:val="%8."/>
      <w:lvlJc w:val="left"/>
      <w:pPr>
        <w:ind w:left="5760" w:hanging="360"/>
      </w:pPr>
    </w:lvl>
    <w:lvl w:ilvl="8" w:tplc="551EB814" w:tentative="1">
      <w:start w:val="1"/>
      <w:numFmt w:val="lowerRoman"/>
      <w:lvlText w:val="%9."/>
      <w:lvlJc w:val="right"/>
      <w:pPr>
        <w:ind w:left="6480" w:hanging="180"/>
      </w:pPr>
    </w:lvl>
  </w:abstractNum>
  <w:abstractNum w:abstractNumId="14" w15:restartNumberingAfterBreak="0">
    <w:nsid w:val="60631313"/>
    <w:multiLevelType w:val="hybridMultilevel"/>
    <w:tmpl w:val="8FAEA1D8"/>
    <w:lvl w:ilvl="0" w:tplc="0C090003">
      <w:start w:val="1"/>
      <w:numFmt w:val="bullet"/>
      <w:lvlText w:val="o"/>
      <w:lvlJc w:val="left"/>
      <w:pPr>
        <w:ind w:left="1440" w:hanging="360"/>
      </w:pPr>
      <w:rPr>
        <w:rFonts w:ascii="Courier New" w:hAnsi="Courier New" w:cs="Courier New"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5" w15:restartNumberingAfterBreak="0">
    <w:nsid w:val="704C5705"/>
    <w:multiLevelType w:val="hybridMultilevel"/>
    <w:tmpl w:val="C7521458"/>
    <w:lvl w:ilvl="0" w:tplc="51D4CB6A">
      <w:start w:val="1"/>
      <w:numFmt w:val="lowerRoman"/>
      <w:lvlText w:val="(%1)"/>
      <w:lvlJc w:val="left"/>
      <w:pPr>
        <w:ind w:left="1080" w:hanging="720"/>
      </w:pPr>
      <w:rPr>
        <w:rFonts w:hint="default"/>
      </w:rPr>
    </w:lvl>
    <w:lvl w:ilvl="1" w:tplc="56CE9438" w:tentative="1">
      <w:start w:val="1"/>
      <w:numFmt w:val="lowerLetter"/>
      <w:lvlText w:val="%2."/>
      <w:lvlJc w:val="left"/>
      <w:pPr>
        <w:ind w:left="1440" w:hanging="360"/>
      </w:pPr>
    </w:lvl>
    <w:lvl w:ilvl="2" w:tplc="C534E902" w:tentative="1">
      <w:start w:val="1"/>
      <w:numFmt w:val="lowerRoman"/>
      <w:lvlText w:val="%3."/>
      <w:lvlJc w:val="right"/>
      <w:pPr>
        <w:ind w:left="2160" w:hanging="180"/>
      </w:pPr>
    </w:lvl>
    <w:lvl w:ilvl="3" w:tplc="9BF8F180" w:tentative="1">
      <w:start w:val="1"/>
      <w:numFmt w:val="decimal"/>
      <w:lvlText w:val="%4."/>
      <w:lvlJc w:val="left"/>
      <w:pPr>
        <w:ind w:left="2880" w:hanging="360"/>
      </w:pPr>
    </w:lvl>
    <w:lvl w:ilvl="4" w:tplc="4606BF52" w:tentative="1">
      <w:start w:val="1"/>
      <w:numFmt w:val="lowerLetter"/>
      <w:lvlText w:val="%5."/>
      <w:lvlJc w:val="left"/>
      <w:pPr>
        <w:ind w:left="3600" w:hanging="360"/>
      </w:pPr>
    </w:lvl>
    <w:lvl w:ilvl="5" w:tplc="515A3A52" w:tentative="1">
      <w:start w:val="1"/>
      <w:numFmt w:val="lowerRoman"/>
      <w:lvlText w:val="%6."/>
      <w:lvlJc w:val="right"/>
      <w:pPr>
        <w:ind w:left="4320" w:hanging="180"/>
      </w:pPr>
    </w:lvl>
    <w:lvl w:ilvl="6" w:tplc="CEC030F4" w:tentative="1">
      <w:start w:val="1"/>
      <w:numFmt w:val="decimal"/>
      <w:lvlText w:val="%7."/>
      <w:lvlJc w:val="left"/>
      <w:pPr>
        <w:ind w:left="5040" w:hanging="360"/>
      </w:pPr>
    </w:lvl>
    <w:lvl w:ilvl="7" w:tplc="5134B8E8" w:tentative="1">
      <w:start w:val="1"/>
      <w:numFmt w:val="lowerLetter"/>
      <w:lvlText w:val="%8."/>
      <w:lvlJc w:val="left"/>
      <w:pPr>
        <w:ind w:left="5760" w:hanging="360"/>
      </w:pPr>
    </w:lvl>
    <w:lvl w:ilvl="8" w:tplc="2744AF48" w:tentative="1">
      <w:start w:val="1"/>
      <w:numFmt w:val="lowerRoman"/>
      <w:lvlText w:val="%9."/>
      <w:lvlJc w:val="right"/>
      <w:pPr>
        <w:ind w:left="6480" w:hanging="180"/>
      </w:pPr>
    </w:lvl>
  </w:abstractNum>
  <w:abstractNum w:abstractNumId="16" w15:restartNumberingAfterBreak="0">
    <w:nsid w:val="77677C6A"/>
    <w:multiLevelType w:val="hybridMultilevel"/>
    <w:tmpl w:val="FDBA5928"/>
    <w:lvl w:ilvl="0" w:tplc="0C090003">
      <w:start w:val="1"/>
      <w:numFmt w:val="bullet"/>
      <w:lvlText w:val="o"/>
      <w:lvlJc w:val="left"/>
      <w:pPr>
        <w:ind w:left="1440" w:hanging="360"/>
      </w:pPr>
      <w:rPr>
        <w:rFonts w:ascii="Courier New" w:hAnsi="Courier New" w:cs="Courier New"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7"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7E752C16"/>
    <w:multiLevelType w:val="hybridMultilevel"/>
    <w:tmpl w:val="39B40748"/>
    <w:lvl w:ilvl="0" w:tplc="0C090003">
      <w:start w:val="1"/>
      <w:numFmt w:val="bullet"/>
      <w:lvlText w:val="o"/>
      <w:lvlJc w:val="left"/>
      <w:pPr>
        <w:ind w:left="1440" w:hanging="360"/>
      </w:pPr>
      <w:rPr>
        <w:rFonts w:ascii="Courier New" w:hAnsi="Courier New" w:cs="Courier New"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num w:numId="1" w16cid:durableId="61366586">
    <w:abstractNumId w:val="17"/>
  </w:num>
  <w:num w:numId="2" w16cid:durableId="1072041237">
    <w:abstractNumId w:val="4"/>
  </w:num>
  <w:num w:numId="3" w16cid:durableId="1366324000">
    <w:abstractNumId w:val="2"/>
  </w:num>
  <w:num w:numId="4" w16cid:durableId="1172379527">
    <w:abstractNumId w:val="8"/>
  </w:num>
  <w:num w:numId="5" w16cid:durableId="511846174">
    <w:abstractNumId w:val="7"/>
  </w:num>
  <w:num w:numId="6" w16cid:durableId="1265267422">
    <w:abstractNumId w:val="1"/>
  </w:num>
  <w:num w:numId="7" w16cid:durableId="1620917716">
    <w:abstractNumId w:val="13"/>
  </w:num>
  <w:num w:numId="8" w16cid:durableId="1197818241">
    <w:abstractNumId w:val="6"/>
  </w:num>
  <w:num w:numId="9" w16cid:durableId="1657950774">
    <w:abstractNumId w:val="9"/>
  </w:num>
  <w:num w:numId="10" w16cid:durableId="1364403845">
    <w:abstractNumId w:val="3"/>
  </w:num>
  <w:num w:numId="11" w16cid:durableId="360861186">
    <w:abstractNumId w:val="15"/>
  </w:num>
  <w:num w:numId="12" w16cid:durableId="1595550050">
    <w:abstractNumId w:val="0"/>
  </w:num>
  <w:num w:numId="13" w16cid:durableId="316223446">
    <w:abstractNumId w:val="17"/>
  </w:num>
  <w:num w:numId="14" w16cid:durableId="1295408913">
    <w:abstractNumId w:val="17"/>
  </w:num>
  <w:num w:numId="15" w16cid:durableId="1027174277">
    <w:abstractNumId w:val="10"/>
  </w:num>
  <w:num w:numId="16" w16cid:durableId="1632057069">
    <w:abstractNumId w:val="5"/>
  </w:num>
  <w:num w:numId="17" w16cid:durableId="1606883341">
    <w:abstractNumId w:val="11"/>
  </w:num>
  <w:num w:numId="18" w16cid:durableId="1609585601">
    <w:abstractNumId w:val="18"/>
  </w:num>
  <w:num w:numId="19" w16cid:durableId="398483080">
    <w:abstractNumId w:val="14"/>
  </w:num>
  <w:num w:numId="20" w16cid:durableId="949093391">
    <w:abstractNumId w:val="16"/>
  </w:num>
  <w:num w:numId="21" w16cid:durableId="6869060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920"/>
    <w:rsid w:val="00012BC0"/>
    <w:rsid w:val="00020C46"/>
    <w:rsid w:val="0007783A"/>
    <w:rsid w:val="000B3858"/>
    <w:rsid w:val="000D0DC5"/>
    <w:rsid w:val="00156744"/>
    <w:rsid w:val="001A5C62"/>
    <w:rsid w:val="001C2645"/>
    <w:rsid w:val="002D206B"/>
    <w:rsid w:val="003B0DE8"/>
    <w:rsid w:val="004E52C7"/>
    <w:rsid w:val="0052257D"/>
    <w:rsid w:val="0068497A"/>
    <w:rsid w:val="00715001"/>
    <w:rsid w:val="00716D87"/>
    <w:rsid w:val="007A1423"/>
    <w:rsid w:val="007A72DD"/>
    <w:rsid w:val="007B3EC7"/>
    <w:rsid w:val="007D0CF4"/>
    <w:rsid w:val="00807F9E"/>
    <w:rsid w:val="00885D3B"/>
    <w:rsid w:val="0092572C"/>
    <w:rsid w:val="00A80098"/>
    <w:rsid w:val="00AC57A9"/>
    <w:rsid w:val="00AE6920"/>
    <w:rsid w:val="00BB51BA"/>
    <w:rsid w:val="00C739F4"/>
    <w:rsid w:val="00C749C0"/>
    <w:rsid w:val="00CA1F9E"/>
    <w:rsid w:val="00CF6978"/>
    <w:rsid w:val="00D758C9"/>
    <w:rsid w:val="00DD2B40"/>
    <w:rsid w:val="00E271B8"/>
    <w:rsid w:val="00F27A70"/>
    <w:rsid w:val="00FD748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3005FF6"/>
  <w15:docId w15:val="{80576789-C01E-4B27-A64F-9186D764E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87388">
      <w:bodyDiv w:val="1"/>
      <w:marLeft w:val="0"/>
      <w:marRight w:val="0"/>
      <w:marTop w:val="0"/>
      <w:marBottom w:val="0"/>
      <w:divBdr>
        <w:top w:val="none" w:sz="0" w:space="0" w:color="auto"/>
        <w:left w:val="none" w:sz="0" w:space="0" w:color="auto"/>
        <w:bottom w:val="none" w:sz="0" w:space="0" w:color="auto"/>
        <w:right w:val="none" w:sz="0" w:space="0" w:color="auto"/>
      </w:divBdr>
    </w:div>
    <w:div w:id="185339573">
      <w:bodyDiv w:val="1"/>
      <w:marLeft w:val="0"/>
      <w:marRight w:val="0"/>
      <w:marTop w:val="0"/>
      <w:marBottom w:val="0"/>
      <w:divBdr>
        <w:top w:val="none" w:sz="0" w:space="0" w:color="auto"/>
        <w:left w:val="none" w:sz="0" w:space="0" w:color="auto"/>
        <w:bottom w:val="none" w:sz="0" w:space="0" w:color="auto"/>
        <w:right w:val="none" w:sz="0" w:space="0" w:color="auto"/>
      </w:divBdr>
    </w:div>
    <w:div w:id="225148558">
      <w:bodyDiv w:val="1"/>
      <w:marLeft w:val="0"/>
      <w:marRight w:val="0"/>
      <w:marTop w:val="0"/>
      <w:marBottom w:val="0"/>
      <w:divBdr>
        <w:top w:val="none" w:sz="0" w:space="0" w:color="auto"/>
        <w:left w:val="none" w:sz="0" w:space="0" w:color="auto"/>
        <w:bottom w:val="none" w:sz="0" w:space="0" w:color="auto"/>
        <w:right w:val="none" w:sz="0" w:space="0" w:color="auto"/>
      </w:divBdr>
    </w:div>
    <w:div w:id="229511085">
      <w:bodyDiv w:val="1"/>
      <w:marLeft w:val="0"/>
      <w:marRight w:val="0"/>
      <w:marTop w:val="0"/>
      <w:marBottom w:val="0"/>
      <w:divBdr>
        <w:top w:val="none" w:sz="0" w:space="0" w:color="auto"/>
        <w:left w:val="none" w:sz="0" w:space="0" w:color="auto"/>
        <w:bottom w:val="none" w:sz="0" w:space="0" w:color="auto"/>
        <w:right w:val="none" w:sz="0" w:space="0" w:color="auto"/>
      </w:divBdr>
    </w:div>
    <w:div w:id="355540155">
      <w:bodyDiv w:val="1"/>
      <w:marLeft w:val="0"/>
      <w:marRight w:val="0"/>
      <w:marTop w:val="0"/>
      <w:marBottom w:val="0"/>
      <w:divBdr>
        <w:top w:val="none" w:sz="0" w:space="0" w:color="auto"/>
        <w:left w:val="none" w:sz="0" w:space="0" w:color="auto"/>
        <w:bottom w:val="none" w:sz="0" w:space="0" w:color="auto"/>
        <w:right w:val="none" w:sz="0" w:space="0" w:color="auto"/>
      </w:divBdr>
    </w:div>
    <w:div w:id="369575728">
      <w:bodyDiv w:val="1"/>
      <w:marLeft w:val="0"/>
      <w:marRight w:val="0"/>
      <w:marTop w:val="0"/>
      <w:marBottom w:val="0"/>
      <w:divBdr>
        <w:top w:val="none" w:sz="0" w:space="0" w:color="auto"/>
        <w:left w:val="none" w:sz="0" w:space="0" w:color="auto"/>
        <w:bottom w:val="none" w:sz="0" w:space="0" w:color="auto"/>
        <w:right w:val="none" w:sz="0" w:space="0" w:color="auto"/>
      </w:divBdr>
    </w:div>
    <w:div w:id="378012896">
      <w:bodyDiv w:val="1"/>
      <w:marLeft w:val="0"/>
      <w:marRight w:val="0"/>
      <w:marTop w:val="0"/>
      <w:marBottom w:val="0"/>
      <w:divBdr>
        <w:top w:val="none" w:sz="0" w:space="0" w:color="auto"/>
        <w:left w:val="none" w:sz="0" w:space="0" w:color="auto"/>
        <w:bottom w:val="none" w:sz="0" w:space="0" w:color="auto"/>
        <w:right w:val="none" w:sz="0" w:space="0" w:color="auto"/>
      </w:divBdr>
    </w:div>
    <w:div w:id="504903720">
      <w:bodyDiv w:val="1"/>
      <w:marLeft w:val="0"/>
      <w:marRight w:val="0"/>
      <w:marTop w:val="0"/>
      <w:marBottom w:val="0"/>
      <w:divBdr>
        <w:top w:val="none" w:sz="0" w:space="0" w:color="auto"/>
        <w:left w:val="none" w:sz="0" w:space="0" w:color="auto"/>
        <w:bottom w:val="none" w:sz="0" w:space="0" w:color="auto"/>
        <w:right w:val="none" w:sz="0" w:space="0" w:color="auto"/>
      </w:divBdr>
    </w:div>
    <w:div w:id="547499439">
      <w:bodyDiv w:val="1"/>
      <w:marLeft w:val="0"/>
      <w:marRight w:val="0"/>
      <w:marTop w:val="0"/>
      <w:marBottom w:val="0"/>
      <w:divBdr>
        <w:top w:val="none" w:sz="0" w:space="0" w:color="auto"/>
        <w:left w:val="none" w:sz="0" w:space="0" w:color="auto"/>
        <w:bottom w:val="none" w:sz="0" w:space="0" w:color="auto"/>
        <w:right w:val="none" w:sz="0" w:space="0" w:color="auto"/>
      </w:divBdr>
    </w:div>
    <w:div w:id="571888213">
      <w:bodyDiv w:val="1"/>
      <w:marLeft w:val="0"/>
      <w:marRight w:val="0"/>
      <w:marTop w:val="0"/>
      <w:marBottom w:val="0"/>
      <w:divBdr>
        <w:top w:val="none" w:sz="0" w:space="0" w:color="auto"/>
        <w:left w:val="none" w:sz="0" w:space="0" w:color="auto"/>
        <w:bottom w:val="none" w:sz="0" w:space="0" w:color="auto"/>
        <w:right w:val="none" w:sz="0" w:space="0" w:color="auto"/>
      </w:divBdr>
    </w:div>
    <w:div w:id="720325575">
      <w:bodyDiv w:val="1"/>
      <w:marLeft w:val="0"/>
      <w:marRight w:val="0"/>
      <w:marTop w:val="0"/>
      <w:marBottom w:val="0"/>
      <w:divBdr>
        <w:top w:val="none" w:sz="0" w:space="0" w:color="auto"/>
        <w:left w:val="none" w:sz="0" w:space="0" w:color="auto"/>
        <w:bottom w:val="none" w:sz="0" w:space="0" w:color="auto"/>
        <w:right w:val="none" w:sz="0" w:space="0" w:color="auto"/>
      </w:divBdr>
    </w:div>
    <w:div w:id="747118673">
      <w:bodyDiv w:val="1"/>
      <w:marLeft w:val="0"/>
      <w:marRight w:val="0"/>
      <w:marTop w:val="0"/>
      <w:marBottom w:val="0"/>
      <w:divBdr>
        <w:top w:val="none" w:sz="0" w:space="0" w:color="auto"/>
        <w:left w:val="none" w:sz="0" w:space="0" w:color="auto"/>
        <w:bottom w:val="none" w:sz="0" w:space="0" w:color="auto"/>
        <w:right w:val="none" w:sz="0" w:space="0" w:color="auto"/>
      </w:divBdr>
    </w:div>
    <w:div w:id="1118570804">
      <w:bodyDiv w:val="1"/>
      <w:marLeft w:val="0"/>
      <w:marRight w:val="0"/>
      <w:marTop w:val="0"/>
      <w:marBottom w:val="0"/>
      <w:divBdr>
        <w:top w:val="none" w:sz="0" w:space="0" w:color="auto"/>
        <w:left w:val="none" w:sz="0" w:space="0" w:color="auto"/>
        <w:bottom w:val="none" w:sz="0" w:space="0" w:color="auto"/>
        <w:right w:val="none" w:sz="0" w:space="0" w:color="auto"/>
      </w:divBdr>
    </w:div>
    <w:div w:id="1521239021">
      <w:bodyDiv w:val="1"/>
      <w:marLeft w:val="0"/>
      <w:marRight w:val="0"/>
      <w:marTop w:val="0"/>
      <w:marBottom w:val="0"/>
      <w:divBdr>
        <w:top w:val="none" w:sz="0" w:space="0" w:color="auto"/>
        <w:left w:val="none" w:sz="0" w:space="0" w:color="auto"/>
        <w:bottom w:val="none" w:sz="0" w:space="0" w:color="auto"/>
        <w:right w:val="none" w:sz="0" w:space="0" w:color="auto"/>
      </w:divBdr>
    </w:div>
    <w:div w:id="1567105400">
      <w:bodyDiv w:val="1"/>
      <w:marLeft w:val="0"/>
      <w:marRight w:val="0"/>
      <w:marTop w:val="0"/>
      <w:marBottom w:val="0"/>
      <w:divBdr>
        <w:top w:val="none" w:sz="0" w:space="0" w:color="auto"/>
        <w:left w:val="none" w:sz="0" w:space="0" w:color="auto"/>
        <w:bottom w:val="none" w:sz="0" w:space="0" w:color="auto"/>
        <w:right w:val="none" w:sz="0" w:space="0" w:color="auto"/>
      </w:divBdr>
    </w:div>
    <w:div w:id="1862351168">
      <w:bodyDiv w:val="1"/>
      <w:marLeft w:val="0"/>
      <w:marRight w:val="0"/>
      <w:marTop w:val="0"/>
      <w:marBottom w:val="0"/>
      <w:divBdr>
        <w:top w:val="none" w:sz="0" w:space="0" w:color="auto"/>
        <w:left w:val="none" w:sz="0" w:space="0" w:color="auto"/>
        <w:bottom w:val="none" w:sz="0" w:space="0" w:color="auto"/>
        <w:right w:val="none" w:sz="0" w:space="0" w:color="auto"/>
      </w:divBdr>
    </w:div>
    <w:div w:id="1864055308">
      <w:bodyDiv w:val="1"/>
      <w:marLeft w:val="0"/>
      <w:marRight w:val="0"/>
      <w:marTop w:val="0"/>
      <w:marBottom w:val="0"/>
      <w:divBdr>
        <w:top w:val="none" w:sz="0" w:space="0" w:color="auto"/>
        <w:left w:val="none" w:sz="0" w:space="0" w:color="auto"/>
        <w:bottom w:val="none" w:sz="0" w:space="0" w:color="auto"/>
        <w:right w:val="none" w:sz="0" w:space="0" w:color="auto"/>
      </w:divBdr>
    </w:div>
    <w:div w:id="207908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9816ED" w:rsidRDefault="00531B78"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9816ED" w:rsidRDefault="00531B78"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9816ED" w:rsidRDefault="00531B78">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9816ED" w:rsidRDefault="00531B78"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9816ED" w:rsidRDefault="00531B78"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9816ED" w:rsidRDefault="00531B78"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9816ED" w:rsidRDefault="00531B78"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9816ED" w:rsidRDefault="00531B78"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9816ED" w:rsidRDefault="00531B78"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9816ED" w:rsidRDefault="00531B78"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9816ED" w:rsidRDefault="00531B78"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9816ED" w:rsidRDefault="00531B78"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9816ED" w:rsidRDefault="00531B78"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9816ED" w:rsidRDefault="00531B78"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9816ED" w:rsidRDefault="00531B78"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9816ED" w:rsidRDefault="00531B78"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9816ED" w:rsidRDefault="00531B78"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9816ED" w:rsidRDefault="00531B78"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9816ED" w:rsidRDefault="00531B78"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9816ED" w:rsidRDefault="00531B78"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9816ED" w:rsidRDefault="00531B78"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9816ED" w:rsidRDefault="00531B78"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9816ED" w:rsidRDefault="00531B78"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9816ED" w:rsidRDefault="00531B78"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9816ED" w:rsidRDefault="00531B78"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9816ED" w:rsidRDefault="00531B78"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9816ED" w:rsidRDefault="00531B78"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9816ED" w:rsidRDefault="00531B78"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9816ED" w:rsidRDefault="00531B78"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9816ED" w:rsidRDefault="00531B78"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9816ED" w:rsidRDefault="00531B78"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9816ED" w:rsidRDefault="00531B78"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9816ED" w:rsidRDefault="00531B78"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9816ED" w:rsidRDefault="00531B78"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9816ED" w:rsidRDefault="00531B78"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9816ED" w:rsidRDefault="00531B78"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9816ED" w:rsidRDefault="00531B78"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9816ED" w:rsidRDefault="00531B78"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9816ED" w:rsidRDefault="00531B78"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9816ED" w:rsidRDefault="00531B78"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9816ED" w:rsidRDefault="00531B78"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9816ED" w:rsidRDefault="00531B78"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9816ED" w:rsidRDefault="00531B78"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9816ED" w:rsidRDefault="00531B78"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9816ED" w:rsidRDefault="00531B78"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9816ED" w:rsidRDefault="00531B78"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9816ED" w:rsidRDefault="00531B78"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9816ED" w:rsidRDefault="00531B78"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9816ED" w:rsidRDefault="00531B78"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9816ED" w:rsidRDefault="00531B78"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9816ED" w:rsidRDefault="00531B78"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22738"/>
    <w:rsid w:val="000D0DC5"/>
    <w:rsid w:val="001C2645"/>
    <w:rsid w:val="002D206B"/>
    <w:rsid w:val="0052257D"/>
    <w:rsid w:val="00531B78"/>
    <w:rsid w:val="00685796"/>
    <w:rsid w:val="007526E2"/>
    <w:rsid w:val="007D0CF4"/>
    <w:rsid w:val="009816ED"/>
    <w:rsid w:val="00A22738"/>
    <w:rsid w:val="00C639AC"/>
    <w:rsid w:val="00F171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22738"/>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2.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4.xml><?xml version="1.0" encoding="utf-8"?>
<ds:datastoreItem xmlns:ds="http://schemas.openxmlformats.org/officeDocument/2006/customXml" ds:itemID="{9D3E2DE6-3127-4C7C-AA3A-57889D5FB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5441</Words>
  <Characters>31019</Characters>
  <Application>Microsoft Office Word</Application>
  <DocSecurity>8</DocSecurity>
  <Lines>258</Lines>
  <Paragraphs>72</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dcterms:created xsi:type="dcterms:W3CDTF">2025-01-16T00:46:00Z</dcterms:created>
  <dcterms:modified xsi:type="dcterms:W3CDTF">2025-01-16T00:46:00Z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