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7CC57" w14:textId="77777777" w:rsidR="00D2559D" w:rsidRPr="002C3EBF" w:rsidRDefault="001D7597" w:rsidP="007472BD">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E7CD93" wp14:editId="60E7CD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832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E7CC58" w14:textId="77777777" w:rsidR="00D2559D" w:rsidRDefault="001D75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E7CC59" w14:textId="77777777" w:rsidR="00D2559D" w:rsidRDefault="001D75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E7CC5A" w14:textId="77777777" w:rsidR="00D2559D" w:rsidRPr="002C3EBF" w:rsidRDefault="001D75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217F" w14:paraId="60E7CC5D" w14:textId="77777777" w:rsidTr="00CC217F">
        <w:tc>
          <w:tcPr>
            <w:cnfStyle w:val="001000000000" w:firstRow="0" w:lastRow="0" w:firstColumn="1" w:lastColumn="0" w:oddVBand="0" w:evenVBand="0" w:oddHBand="0" w:evenHBand="0" w:firstRowFirstColumn="0" w:firstRowLastColumn="0" w:lastRowFirstColumn="0" w:lastRowLastColumn="0"/>
            <w:tcW w:w="3227" w:type="dxa"/>
          </w:tcPr>
          <w:p w14:paraId="60E7CC5B" w14:textId="77777777" w:rsidR="00D2559D" w:rsidRPr="00996FAF" w:rsidRDefault="001D75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E7CC5C" w14:textId="77777777" w:rsidR="00D2559D" w:rsidRPr="00996FAF" w:rsidRDefault="001D75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BlueCross </w:t>
            </w:r>
            <w:proofErr w:type="spellStart"/>
            <w:r w:rsidRPr="00996FAF">
              <w:rPr>
                <w:rFonts w:ascii="Arial" w:hAnsi="Arial" w:cs="Arial"/>
                <w:color w:val="auto"/>
              </w:rPr>
              <w:t>Autumdale</w:t>
            </w:r>
            <w:proofErr w:type="spellEnd"/>
          </w:p>
        </w:tc>
      </w:tr>
      <w:tr w:rsidR="00CC217F" w14:paraId="60E7CC60" w14:textId="77777777" w:rsidTr="00CC2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7CC5E" w14:textId="77777777" w:rsidR="00CA37CB" w:rsidRPr="00996FAF" w:rsidRDefault="001D759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E7CC5F" w14:textId="77777777" w:rsidR="00CA37CB" w:rsidRPr="00996FAF" w:rsidRDefault="001D75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13 </w:t>
            </w:r>
            <w:proofErr w:type="spellStart"/>
            <w:r w:rsidRPr="00EB63F6">
              <w:rPr>
                <w:rFonts w:ascii="Arial" w:hAnsi="Arial" w:cs="Arial"/>
              </w:rPr>
              <w:t>Eagland</w:t>
            </w:r>
            <w:proofErr w:type="spellEnd"/>
            <w:r w:rsidRPr="00EB63F6">
              <w:rPr>
                <w:rFonts w:ascii="Arial" w:hAnsi="Arial" w:cs="Arial"/>
              </w:rPr>
              <w:t xml:space="preserve"> Road</w:t>
            </w:r>
            <w:r w:rsidRPr="00602258">
              <w:rPr>
                <w:rFonts w:ascii="Arial" w:hAnsi="Arial" w:cs="Arial"/>
                <w:color w:val="auto"/>
              </w:rPr>
              <w:t xml:space="preserve"> CHELTENHAM VIC 3192</w:t>
            </w:r>
          </w:p>
        </w:tc>
      </w:tr>
      <w:tr w:rsidR="00CC217F" w14:paraId="60E7CC63" w14:textId="77777777" w:rsidTr="00CC21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7CC61" w14:textId="77777777" w:rsidR="00CA37CB" w:rsidRPr="00996FAF" w:rsidRDefault="001D759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E7CC62" w14:textId="77777777" w:rsidR="00CA37CB" w:rsidRPr="00996FAF" w:rsidRDefault="001D75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3236</w:t>
            </w:r>
          </w:p>
        </w:tc>
      </w:tr>
      <w:tr w:rsidR="00CC217F" w14:paraId="60E7CC66" w14:textId="77777777" w:rsidTr="00CC2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7CC64" w14:textId="77777777" w:rsidR="00D2559D" w:rsidRPr="00996FAF" w:rsidRDefault="001D759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E7CC65" w14:textId="77777777" w:rsidR="00D2559D" w:rsidRPr="00996FAF" w:rsidRDefault="001D75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Blue Cross Community Care Services Group Pty Ltd</w:t>
            </w:r>
          </w:p>
        </w:tc>
      </w:tr>
      <w:tr w:rsidR="00CC217F" w14:paraId="60E7CC69" w14:textId="77777777" w:rsidTr="00CC21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7CC67" w14:textId="77777777" w:rsidR="00D2559D" w:rsidRPr="00996FAF" w:rsidRDefault="001D759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E7CC68" w14:textId="77777777" w:rsidR="00D2559D" w:rsidRPr="00996FAF" w:rsidRDefault="001D75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C217F" w14:paraId="60E7CC6C" w14:textId="77777777" w:rsidTr="00CC2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7CC6A" w14:textId="77777777" w:rsidR="00D2559D" w:rsidRPr="00996FAF" w:rsidRDefault="001D759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E7CC6B" w14:textId="77777777" w:rsidR="00D2559D" w:rsidRPr="00996FAF" w:rsidRDefault="001D75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CC217F" w14:paraId="60E7CC6F" w14:textId="77777777" w:rsidTr="00CC21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E7CC6D" w14:textId="77777777" w:rsidR="00D2559D" w:rsidRPr="00996FAF" w:rsidRDefault="001D759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E7CC6E" w14:textId="748D0F4D" w:rsidR="00D2559D" w:rsidRPr="00996FAF" w:rsidRDefault="00172D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2D11">
              <w:rPr>
                <w:rFonts w:ascii="Arial" w:hAnsi="Arial" w:cs="Arial"/>
                <w:color w:val="auto"/>
              </w:rPr>
              <w:t>6 J</w:t>
            </w:r>
            <w:r w:rsidR="001D4586">
              <w:rPr>
                <w:rFonts w:ascii="Arial" w:hAnsi="Arial" w:cs="Arial"/>
                <w:color w:val="auto"/>
              </w:rPr>
              <w:t>uly</w:t>
            </w:r>
            <w:r w:rsidRPr="00172D11">
              <w:rPr>
                <w:rFonts w:ascii="Arial" w:hAnsi="Arial" w:cs="Arial"/>
                <w:color w:val="auto"/>
              </w:rPr>
              <w:t xml:space="preserve"> 2023</w:t>
            </w:r>
          </w:p>
        </w:tc>
      </w:tr>
    </w:tbl>
    <w:bookmarkEnd w:id="0"/>
    <w:p w14:paraId="60E7CC70" w14:textId="473172C8" w:rsidR="00FA0A5B" w:rsidRPr="00996FAF" w:rsidRDefault="001D75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472BD">
        <w:rPr>
          <w:rFonts w:ascii="Arial" w:hAnsi="Arial" w:cs="Arial"/>
        </w:rPr>
        <w:t xml:space="preserve"> </w:t>
      </w:r>
      <w:r w:rsidRPr="00996FAF">
        <w:rPr>
          <w:rFonts w:ascii="Arial" w:hAnsi="Arial" w:cs="Arial"/>
        </w:rPr>
        <w:t>2018.</w:t>
      </w:r>
      <w:r w:rsidRPr="00996FAF">
        <w:rPr>
          <w:rFonts w:ascii="Arial" w:hAnsi="Arial" w:cs="Arial"/>
        </w:rPr>
        <w:br w:type="page"/>
      </w:r>
    </w:p>
    <w:p w14:paraId="60E7CC71" w14:textId="77777777" w:rsidR="000078F8" w:rsidRPr="00996FAF" w:rsidRDefault="001D759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E7CC72" w14:textId="4F0D4DF4" w:rsidR="000078F8" w:rsidRPr="00996FAF" w:rsidRDefault="001D7597" w:rsidP="0036130C">
      <w:pPr>
        <w:pStyle w:val="NormalArial"/>
      </w:pPr>
      <w:r w:rsidRPr="00172D11">
        <w:rPr>
          <w:color w:val="auto"/>
        </w:rPr>
        <w:t xml:space="preserve">This performance report for BlueCross </w:t>
      </w:r>
      <w:proofErr w:type="spellStart"/>
      <w:r w:rsidRPr="00172D11">
        <w:rPr>
          <w:color w:val="auto"/>
        </w:rPr>
        <w:t>Autumdale</w:t>
      </w:r>
      <w:proofErr w:type="spellEnd"/>
      <w:r w:rsidRPr="00172D11">
        <w:rPr>
          <w:color w:val="auto"/>
        </w:rPr>
        <w:t xml:space="preserve"> (</w:t>
      </w:r>
      <w:r w:rsidRPr="00172D11">
        <w:rPr>
          <w:b/>
          <w:color w:val="auto"/>
        </w:rPr>
        <w:t>the service</w:t>
      </w:r>
      <w:r w:rsidRPr="00172D11">
        <w:rPr>
          <w:color w:val="auto"/>
        </w:rPr>
        <w:t xml:space="preserve">) has been prepared by </w:t>
      </w:r>
      <w:r w:rsidR="00172D11" w:rsidRPr="00172D11">
        <w:rPr>
          <w:color w:val="auto"/>
        </w:rPr>
        <w:t>S Byers</w:t>
      </w:r>
      <w:r w:rsidRPr="00172D11">
        <w:rPr>
          <w:color w:val="auto"/>
        </w:rPr>
        <w:t xml:space="preserve">, </w:t>
      </w:r>
      <w:r w:rsidRPr="00996FAF">
        <w:t>delegate of the Aged Care Quality and Safety Commissioner (Commissioner)</w:t>
      </w:r>
      <w:r>
        <w:rPr>
          <w:rStyle w:val="FootnoteReference"/>
        </w:rPr>
        <w:footnoteReference w:id="1"/>
      </w:r>
      <w:r w:rsidRPr="00996FAF">
        <w:t>.</w:t>
      </w:r>
    </w:p>
    <w:p w14:paraId="60E7CC73" w14:textId="77777777" w:rsidR="000078F8" w:rsidRPr="00996FAF" w:rsidRDefault="001D75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E7CC74" w14:textId="77777777" w:rsidR="000078F8" w:rsidRPr="00996FAF" w:rsidRDefault="001D7597" w:rsidP="0036130C">
      <w:pPr>
        <w:pStyle w:val="NormalArial"/>
      </w:pPr>
      <w:r w:rsidRPr="00996FAF">
        <w:t>The report also specifies any areas in which improvements must be made to ensure the Quality Standards are complied with.</w:t>
      </w:r>
    </w:p>
    <w:p w14:paraId="60E7CC75" w14:textId="77777777" w:rsidR="00DF37F2" w:rsidRPr="00996FAF" w:rsidRDefault="001D7597" w:rsidP="00712752">
      <w:pPr>
        <w:pStyle w:val="Heading1"/>
        <w:spacing w:before="240" w:after="240" w:line="22" w:lineRule="atLeast"/>
        <w:rPr>
          <w:rFonts w:ascii="Arial" w:hAnsi="Arial" w:cs="Arial"/>
        </w:rPr>
      </w:pPr>
      <w:r w:rsidRPr="00996FAF">
        <w:rPr>
          <w:rFonts w:ascii="Arial" w:hAnsi="Arial" w:cs="Arial"/>
        </w:rPr>
        <w:t>Material relied on</w:t>
      </w:r>
    </w:p>
    <w:p w14:paraId="60E7CC76" w14:textId="77777777" w:rsidR="00DF37F2" w:rsidRPr="00172D11" w:rsidRDefault="001D7597" w:rsidP="0036130C">
      <w:pPr>
        <w:pStyle w:val="NormalArial"/>
        <w:rPr>
          <w:color w:val="auto"/>
        </w:rPr>
      </w:pPr>
      <w:r w:rsidRPr="00172D11">
        <w:rPr>
          <w:color w:val="auto"/>
        </w:rPr>
        <w:t>The following information has been considered in preparing the performance report:</w:t>
      </w:r>
    </w:p>
    <w:p w14:paraId="60E7CC77" w14:textId="3F1A57F5" w:rsidR="00DF37F2" w:rsidRPr="00172D11" w:rsidRDefault="001D7597" w:rsidP="00712752">
      <w:pPr>
        <w:pStyle w:val="ListParagraph"/>
        <w:numPr>
          <w:ilvl w:val="0"/>
          <w:numId w:val="2"/>
        </w:numPr>
        <w:spacing w:line="240" w:lineRule="atLeast"/>
        <w:ind w:left="714" w:hanging="357"/>
        <w:contextualSpacing w:val="0"/>
        <w:rPr>
          <w:rFonts w:ascii="Arial" w:hAnsi="Arial" w:cs="Arial"/>
          <w:color w:val="auto"/>
        </w:rPr>
      </w:pPr>
      <w:r w:rsidRPr="00172D1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172D11">
        <w:rPr>
          <w:rFonts w:ascii="Arial" w:hAnsi="Arial" w:cs="Arial"/>
          <w:color w:val="auto"/>
        </w:rPr>
        <w:t>representatives</w:t>
      </w:r>
      <w:proofErr w:type="gramEnd"/>
      <w:r w:rsidRPr="00172D11">
        <w:rPr>
          <w:rFonts w:ascii="Arial" w:hAnsi="Arial" w:cs="Arial"/>
          <w:color w:val="auto"/>
        </w:rPr>
        <w:t xml:space="preserve"> and others</w:t>
      </w:r>
    </w:p>
    <w:p w14:paraId="60E7CC7B" w14:textId="116551F8" w:rsidR="003B1763" w:rsidRPr="00712752" w:rsidRDefault="001D759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E7CC7C" w14:textId="77777777" w:rsidR="00FC045E" w:rsidRPr="00996FAF" w:rsidRDefault="001D75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217F" w14:paraId="60E7CC85" w14:textId="77777777" w:rsidTr="00CC21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7CC83" w14:textId="77777777" w:rsidR="00FC045E" w:rsidRPr="00996FAF" w:rsidRDefault="001D7597" w:rsidP="009767BC">
            <w:pPr>
              <w:keepNext/>
              <w:spacing w:before="0" w:line="22" w:lineRule="atLeast"/>
              <w:rPr>
                <w:rFonts w:ascii="Arial" w:hAnsi="Arial" w:cs="Arial"/>
              </w:rPr>
            </w:pPr>
            <w:r w:rsidRPr="00996FAF">
              <w:rPr>
                <w:rFonts w:ascii="Arial" w:hAnsi="Arial" w:cs="Arial"/>
              </w:rPr>
              <w:t xml:space="preserve">Standard 3 </w:t>
            </w:r>
            <w:r w:rsidRPr="00172D11">
              <w:rPr>
                <w:rFonts w:ascii="Arial" w:hAnsi="Arial" w:cs="Arial"/>
                <w:b w:val="0"/>
                <w:bCs/>
              </w:rPr>
              <w:t>Personal care and clinical care</w:t>
            </w:r>
          </w:p>
        </w:tc>
        <w:tc>
          <w:tcPr>
            <w:tcW w:w="1583" w:type="pct"/>
            <w:shd w:val="clear" w:color="auto" w:fill="auto"/>
          </w:tcPr>
          <w:p w14:paraId="60E7CC84" w14:textId="258050D4" w:rsidR="00FC045E" w:rsidRPr="00172D11" w:rsidRDefault="00E572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5F75" w:rsidRPr="00172D11">
                  <w:rPr>
                    <w:rFonts w:ascii="Arial" w:hAnsi="Arial" w:cs="Arial"/>
                    <w:bCs/>
                  </w:rPr>
                  <w:t>Not applicable as not all requirements have been assessed</w:t>
                </w:r>
              </w:sdtContent>
            </w:sdt>
            <w:r w:rsidR="001D7597" w:rsidRPr="00172D11">
              <w:rPr>
                <w:rFonts w:ascii="Arial" w:hAnsi="Arial" w:cs="Arial"/>
                <w:bCs/>
              </w:rPr>
              <w:t xml:space="preserve"> </w:t>
            </w:r>
          </w:p>
        </w:tc>
      </w:tr>
    </w:tbl>
    <w:p w14:paraId="60E7CC95" w14:textId="77777777" w:rsidR="00FC045E" w:rsidRPr="00996FAF" w:rsidRDefault="001D75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E7CC96" w14:textId="77777777" w:rsidR="00FC045E" w:rsidRPr="00996FAF" w:rsidRDefault="001D7597" w:rsidP="00712752">
      <w:pPr>
        <w:pStyle w:val="Heading1"/>
        <w:spacing w:before="0" w:after="240" w:line="22" w:lineRule="atLeast"/>
        <w:rPr>
          <w:rFonts w:ascii="Arial" w:hAnsi="Arial" w:cs="Arial"/>
        </w:rPr>
      </w:pPr>
      <w:r w:rsidRPr="00996FAF">
        <w:rPr>
          <w:rFonts w:ascii="Arial" w:hAnsi="Arial" w:cs="Arial"/>
        </w:rPr>
        <w:t>Areas for improvement</w:t>
      </w:r>
    </w:p>
    <w:p w14:paraId="60E7CC98" w14:textId="3BA1AA5C" w:rsidR="00FC045E" w:rsidRPr="00996FAF" w:rsidRDefault="001D759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0E7CC9D" w14:textId="3AD738D9" w:rsidR="00FC045E" w:rsidRPr="00996FAF" w:rsidRDefault="001D7597" w:rsidP="009A6CF5">
      <w:pPr>
        <w:pStyle w:val="NormalArial"/>
      </w:pPr>
      <w:r w:rsidRPr="00996FAF">
        <w:br w:type="page"/>
      </w:r>
    </w:p>
    <w:p w14:paraId="60E7CCDC" w14:textId="77777777" w:rsidR="00FC045E" w:rsidRPr="00996FAF" w:rsidRDefault="001D75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C217F" w14:paraId="60E7CCDF" w14:textId="77777777" w:rsidTr="00747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E7CCDD" w14:textId="77777777" w:rsidR="00FC045E" w:rsidRPr="00996FAF" w:rsidRDefault="001D759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0E7CCDE" w14:textId="77777777" w:rsidR="00FC045E" w:rsidRPr="00996FAF" w:rsidRDefault="00E572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17F" w14:paraId="60E7CCE6" w14:textId="77777777" w:rsidTr="007472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7CCE0" w14:textId="77777777" w:rsidR="00FC045E" w:rsidRPr="00996FAF" w:rsidRDefault="001D759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0E7CCE1" w14:textId="77777777" w:rsidR="00FC045E" w:rsidRPr="00996FAF" w:rsidRDefault="001D75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E7CCE2" w14:textId="77777777" w:rsidR="00FC045E" w:rsidRPr="00996FAF" w:rsidRDefault="001D75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E7CCE3" w14:textId="77777777" w:rsidR="00FC045E" w:rsidRPr="00996FAF" w:rsidRDefault="001D75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7CCE4" w14:textId="77777777" w:rsidR="00FC045E" w:rsidRPr="00996FAF" w:rsidRDefault="001D75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0E7CCE5" w14:textId="54EC1654" w:rsidR="00FC045E" w:rsidRPr="00996FAF" w:rsidRDefault="00E572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5F75">
                  <w:rPr>
                    <w:rFonts w:ascii="Arial" w:hAnsi="Arial" w:cs="Arial"/>
                    <w:color w:val="auto"/>
                  </w:rPr>
                  <w:t>Compliant</w:t>
                </w:r>
              </w:sdtContent>
            </w:sdt>
            <w:r w:rsidR="001D7597" w:rsidRPr="00996FAF">
              <w:rPr>
                <w:rFonts w:ascii="Arial" w:hAnsi="Arial" w:cs="Arial"/>
                <w:color w:val="0000FF"/>
              </w:rPr>
              <w:t xml:space="preserve"> </w:t>
            </w:r>
          </w:p>
        </w:tc>
      </w:tr>
    </w:tbl>
    <w:p w14:paraId="60E7CD01" w14:textId="77777777" w:rsidR="00D87E7C" w:rsidRDefault="001D7597" w:rsidP="007472BD">
      <w:pPr>
        <w:pStyle w:val="Heading20"/>
        <w:spacing w:before="240"/>
      </w:pPr>
      <w:r w:rsidRPr="00996FAF">
        <w:t>Findings</w:t>
      </w:r>
    </w:p>
    <w:p w14:paraId="610ABE6A" w14:textId="480F066C" w:rsidR="001D7597" w:rsidRDefault="001D7597" w:rsidP="001D7597">
      <w:pPr>
        <w:pStyle w:val="NormalArial"/>
      </w:pPr>
      <w:r>
        <w:t>This Requirement was found non-compliant following a Site Audit conducted on 8 March 2022 to 10 March 2022. The service was unable to demonstrate each consumer receives effective pain management in line with best practice, pain management documentation did not reflect regular assessment of consumer’s pain. The service did not demonstrate personal care was provided in line with one consumer’s assessed needs and planned interventions.</w:t>
      </w:r>
    </w:p>
    <w:p w14:paraId="7437DB72" w14:textId="77777777" w:rsidR="001D7597" w:rsidRDefault="001D7597" w:rsidP="001D7597">
      <w:pPr>
        <w:pStyle w:val="NormalArial"/>
      </w:pPr>
      <w:r>
        <w:t>The service has implemented several actions in response to the non-compliance identified at the Site Audit conducted on 8 March 2022 to 10 March 2022 which have been effective. These actions include an audit of all the consumers’ pain management care documentation to ensure assessments, appropriate pain charting was completed and evaluated, and pain management interventions and strategies are meeting the needs and preferences of the consumers. The service also provides pain management with a multi-disciplinary team approach. Staff training was undertaken on best practice pain management conducted by the allied health team, and training was conducted on the service’s care documentation practice. The service has strengthened the communication about the consumers’ personal care delivery, with daily handovers and a ‘daily op’s meeting’ for all staff.</w:t>
      </w:r>
    </w:p>
    <w:p w14:paraId="1DEA96AF" w14:textId="03764371" w:rsidR="001D7597" w:rsidRDefault="001D7597" w:rsidP="001D7597">
      <w:pPr>
        <w:pStyle w:val="NormalArial"/>
      </w:pPr>
      <w:r>
        <w:t>During the Assessment Contact on 15 June 2023, the service demonstrated strengthened processes for the provision of personal care and clinical care. Consumers provided positive feedback about the care received and said the staff understand and deliver care that meets their needs and preferences. Staff demonstrated comprehensive knowledge of each of the sampled consumers’ care needs, and the individualised care required for the consumers. Clinical staff provided feedback on the sampled consumers’ care, and care document review reflected individualised strategies implemented to monitor and manage consumers’ pain, ensure medication is administered as prescribed, and the maintenance of skin integrity and provision of wound management as per the service’s policies and processes. The service maintains a psychotropic medication register, with the document reflecting regular reassessments, informed consent documented and regular reviews in conjunction with the medical practitioner. Evidence of review to minimise and cease psychotropic medications was reviewed for one sampled consumer. No consumers were identified as subject to chemical restrictive practice, with consumers having diagnosed medical and mental health conditions that indicate treatment with an appropriate psychotropic medication.</w:t>
      </w:r>
    </w:p>
    <w:p w14:paraId="60E7CD02" w14:textId="142C1074" w:rsidR="002B0C90" w:rsidRPr="00262C0B" w:rsidRDefault="001D7597" w:rsidP="001D7597">
      <w:pPr>
        <w:pStyle w:val="NormalArial"/>
      </w:pPr>
      <w:r>
        <w:t>The Assessment Team sampled consumers’ care files, with the care documentation reflecting regular reviews including the evaluation of the effectiveness of pain management, charting personal care provided, effective wound management, and documentation of monitoring consumers whereabouts and recording of behaviours requiring support. I find Requirement 3(3)(a)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7CD9F" w14:textId="77777777" w:rsidR="00394B8C" w:rsidRDefault="001D7597">
      <w:pPr>
        <w:spacing w:after="0"/>
      </w:pPr>
      <w:r>
        <w:separator/>
      </w:r>
    </w:p>
  </w:endnote>
  <w:endnote w:type="continuationSeparator" w:id="0">
    <w:p w14:paraId="60E7CDA1" w14:textId="77777777" w:rsidR="00394B8C" w:rsidRDefault="001D75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CD98" w14:textId="77777777" w:rsidR="00DF37F2" w:rsidRPr="00DF37F2" w:rsidRDefault="001D7597" w:rsidP="00DF37F2">
    <w:pPr>
      <w:pStyle w:val="FooterArial9"/>
      <w:rPr>
        <w:rStyle w:val="FooterBold"/>
        <w:rFonts w:ascii="Arial" w:hAnsi="Arial"/>
        <w:b w:val="0"/>
      </w:rPr>
    </w:pPr>
    <w:r w:rsidRPr="00DF37F2">
      <w:rPr>
        <w:rStyle w:val="FooterBold"/>
        <w:rFonts w:ascii="Arial" w:hAnsi="Arial"/>
        <w:b w:val="0"/>
      </w:rPr>
      <w:t xml:space="preserve">Name of service: BlueCross </w:t>
    </w:r>
    <w:proofErr w:type="spellStart"/>
    <w:r w:rsidRPr="00DF37F2">
      <w:rPr>
        <w:rStyle w:val="FooterBold"/>
        <w:rFonts w:ascii="Arial" w:hAnsi="Arial"/>
        <w:b w:val="0"/>
      </w:rPr>
      <w:t>Autumdale</w:t>
    </w:r>
    <w:proofErr w:type="spellEnd"/>
    <w:r w:rsidRPr="00DF37F2">
      <w:rPr>
        <w:rStyle w:val="FooterBold"/>
        <w:rFonts w:ascii="Arial" w:hAnsi="Arial"/>
        <w:b w:val="0"/>
      </w:rPr>
      <w:tab/>
      <w:t xml:space="preserve">RPT-ACC-0122 v3.0 </w:t>
    </w:r>
  </w:p>
  <w:p w14:paraId="60E7CD99" w14:textId="77777777" w:rsidR="00DF37F2" w:rsidRPr="00DF37F2" w:rsidRDefault="001D7597" w:rsidP="00DF37F2">
    <w:pPr>
      <w:pStyle w:val="FooterArial9"/>
      <w:rPr>
        <w:rStyle w:val="FooterBold"/>
        <w:rFonts w:ascii="Arial" w:hAnsi="Arial"/>
        <w:b w:val="0"/>
      </w:rPr>
    </w:pPr>
    <w:r w:rsidRPr="00DF37F2">
      <w:rPr>
        <w:rStyle w:val="FooterBold"/>
        <w:rFonts w:ascii="Arial" w:hAnsi="Arial"/>
        <w:b w:val="0"/>
      </w:rPr>
      <w:t>Commission ID: 3236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E7CD9A" w14:textId="77777777" w:rsidR="00DF37F2" w:rsidRPr="00DF37F2" w:rsidRDefault="001D75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CD9C" w14:textId="77777777" w:rsidR="00E2364A" w:rsidRDefault="00E572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7CD95" w14:textId="77777777" w:rsidR="00D3157C" w:rsidRDefault="001D7597" w:rsidP="00D71F88">
      <w:pPr>
        <w:spacing w:after="0"/>
      </w:pPr>
      <w:r>
        <w:separator/>
      </w:r>
    </w:p>
  </w:footnote>
  <w:footnote w:type="continuationSeparator" w:id="0">
    <w:p w14:paraId="60E7CD96" w14:textId="77777777" w:rsidR="00D3157C" w:rsidRDefault="001D7597" w:rsidP="00D71F88">
      <w:pPr>
        <w:spacing w:after="0"/>
      </w:pPr>
      <w:r>
        <w:continuationSeparator/>
      </w:r>
    </w:p>
  </w:footnote>
  <w:footnote w:id="1">
    <w:p w14:paraId="60E7CDA2" w14:textId="06426176" w:rsidR="002B0884" w:rsidRPr="007472BD" w:rsidRDefault="001D7597" w:rsidP="007472BD">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5F75">
        <w:rPr>
          <w:rFonts w:ascii="Arial" w:hAnsi="Arial" w:cs="Arial"/>
          <w:color w:val="auto"/>
          <w:sz w:val="20"/>
          <w:szCs w:val="20"/>
        </w:rPr>
        <w:t>section 68A</w:t>
      </w:r>
      <w:r w:rsidR="004B5F75" w:rsidRPr="004B5F75">
        <w:rPr>
          <w:rFonts w:ascii="Arial" w:hAnsi="Arial" w:cs="Arial"/>
          <w:color w:val="auto"/>
          <w:sz w:val="20"/>
          <w:szCs w:val="20"/>
        </w:rPr>
        <w:t xml:space="preserve"> </w:t>
      </w:r>
      <w:r w:rsidRPr="004B5F75">
        <w:rPr>
          <w:rFonts w:ascii="Arial" w:hAnsi="Arial" w:cs="Arial"/>
          <w:color w:val="auto"/>
          <w:sz w:val="20"/>
          <w:szCs w:val="20"/>
        </w:rPr>
        <w:t xml:space="preserve">of the </w:t>
      </w:r>
      <w:r w:rsidRPr="00443CA4">
        <w:rPr>
          <w:rFonts w:ascii="Arial" w:hAnsi="Arial" w:cs="Arial"/>
          <w:sz w:val="20"/>
          <w:szCs w:val="20"/>
        </w:rPr>
        <w:t xml:space="preserve">Aged Care Quality and Safety Commission Rules </w:t>
      </w:r>
      <w:r w:rsidRPr="007472BD">
        <w:rPr>
          <w:rFonts w:ascii="Arial" w:hAnsi="Arial" w:cs="Arial"/>
          <w:color w:val="auto"/>
          <w:sz w:val="20"/>
          <w:szCs w:val="20"/>
        </w:rP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CD97" w14:textId="77777777" w:rsidR="00D71F88" w:rsidRDefault="001D7597">
    <w:pPr>
      <w:pStyle w:val="Header"/>
    </w:pPr>
    <w:r>
      <w:rPr>
        <w:noProof/>
        <w:color w:val="2B579A"/>
        <w:shd w:val="clear" w:color="auto" w:fill="E6E6E6"/>
        <w:lang w:val="en-US"/>
      </w:rPr>
      <w:drawing>
        <wp:anchor distT="0" distB="0" distL="114300" distR="114300" simplePos="0" relativeHeight="251659264" behindDoc="1" locked="0" layoutInCell="1" allowOverlap="1" wp14:anchorId="60E7CD9D" wp14:editId="60E7CD9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448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CD9B" w14:textId="77777777" w:rsidR="00FA0A5B" w:rsidRDefault="001D7597">
    <w:pPr>
      <w:pStyle w:val="Header"/>
    </w:pPr>
    <w:r>
      <w:rPr>
        <w:noProof/>
      </w:rPr>
      <w:drawing>
        <wp:anchor distT="0" distB="0" distL="114300" distR="114300" simplePos="0" relativeHeight="251658240" behindDoc="0" locked="0" layoutInCell="1" allowOverlap="1" wp14:anchorId="60E7CD9F" wp14:editId="60E7CD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5283DC">
      <w:start w:val="1"/>
      <w:numFmt w:val="lowerRoman"/>
      <w:lvlText w:val="(%1)"/>
      <w:lvlJc w:val="left"/>
      <w:pPr>
        <w:ind w:left="1080" w:hanging="720"/>
      </w:pPr>
      <w:rPr>
        <w:rFonts w:hint="default"/>
      </w:rPr>
    </w:lvl>
    <w:lvl w:ilvl="1" w:tplc="29C49E52" w:tentative="1">
      <w:start w:val="1"/>
      <w:numFmt w:val="lowerLetter"/>
      <w:lvlText w:val="%2."/>
      <w:lvlJc w:val="left"/>
      <w:pPr>
        <w:ind w:left="1440" w:hanging="360"/>
      </w:pPr>
    </w:lvl>
    <w:lvl w:ilvl="2" w:tplc="43546A62" w:tentative="1">
      <w:start w:val="1"/>
      <w:numFmt w:val="lowerRoman"/>
      <w:lvlText w:val="%3."/>
      <w:lvlJc w:val="right"/>
      <w:pPr>
        <w:ind w:left="2160" w:hanging="180"/>
      </w:pPr>
    </w:lvl>
    <w:lvl w:ilvl="3" w:tplc="B3CC0F4E" w:tentative="1">
      <w:start w:val="1"/>
      <w:numFmt w:val="decimal"/>
      <w:lvlText w:val="%4."/>
      <w:lvlJc w:val="left"/>
      <w:pPr>
        <w:ind w:left="2880" w:hanging="360"/>
      </w:pPr>
    </w:lvl>
    <w:lvl w:ilvl="4" w:tplc="87961C30" w:tentative="1">
      <w:start w:val="1"/>
      <w:numFmt w:val="lowerLetter"/>
      <w:lvlText w:val="%5."/>
      <w:lvlJc w:val="left"/>
      <w:pPr>
        <w:ind w:left="3600" w:hanging="360"/>
      </w:pPr>
    </w:lvl>
    <w:lvl w:ilvl="5" w:tplc="AF32A9CE" w:tentative="1">
      <w:start w:val="1"/>
      <w:numFmt w:val="lowerRoman"/>
      <w:lvlText w:val="%6."/>
      <w:lvlJc w:val="right"/>
      <w:pPr>
        <w:ind w:left="4320" w:hanging="180"/>
      </w:pPr>
    </w:lvl>
    <w:lvl w:ilvl="6" w:tplc="ECD41ACC" w:tentative="1">
      <w:start w:val="1"/>
      <w:numFmt w:val="decimal"/>
      <w:lvlText w:val="%7."/>
      <w:lvlJc w:val="left"/>
      <w:pPr>
        <w:ind w:left="5040" w:hanging="360"/>
      </w:pPr>
    </w:lvl>
    <w:lvl w:ilvl="7" w:tplc="74626FC0" w:tentative="1">
      <w:start w:val="1"/>
      <w:numFmt w:val="lowerLetter"/>
      <w:lvlText w:val="%8."/>
      <w:lvlJc w:val="left"/>
      <w:pPr>
        <w:ind w:left="5760" w:hanging="360"/>
      </w:pPr>
    </w:lvl>
    <w:lvl w:ilvl="8" w:tplc="9FDE87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FCF342">
      <w:start w:val="1"/>
      <w:numFmt w:val="lowerRoman"/>
      <w:lvlText w:val="(%1)"/>
      <w:lvlJc w:val="left"/>
      <w:pPr>
        <w:ind w:left="1080" w:hanging="720"/>
      </w:pPr>
      <w:rPr>
        <w:rFonts w:hint="default"/>
      </w:rPr>
    </w:lvl>
    <w:lvl w:ilvl="1" w:tplc="D1E6003A" w:tentative="1">
      <w:start w:val="1"/>
      <w:numFmt w:val="lowerLetter"/>
      <w:lvlText w:val="%2."/>
      <w:lvlJc w:val="left"/>
      <w:pPr>
        <w:ind w:left="1440" w:hanging="360"/>
      </w:pPr>
    </w:lvl>
    <w:lvl w:ilvl="2" w:tplc="0BFC3B5C" w:tentative="1">
      <w:start w:val="1"/>
      <w:numFmt w:val="lowerRoman"/>
      <w:lvlText w:val="%3."/>
      <w:lvlJc w:val="right"/>
      <w:pPr>
        <w:ind w:left="2160" w:hanging="180"/>
      </w:pPr>
    </w:lvl>
    <w:lvl w:ilvl="3" w:tplc="9C5607A8" w:tentative="1">
      <w:start w:val="1"/>
      <w:numFmt w:val="decimal"/>
      <w:lvlText w:val="%4."/>
      <w:lvlJc w:val="left"/>
      <w:pPr>
        <w:ind w:left="2880" w:hanging="360"/>
      </w:pPr>
    </w:lvl>
    <w:lvl w:ilvl="4" w:tplc="123A96C2" w:tentative="1">
      <w:start w:val="1"/>
      <w:numFmt w:val="lowerLetter"/>
      <w:lvlText w:val="%5."/>
      <w:lvlJc w:val="left"/>
      <w:pPr>
        <w:ind w:left="3600" w:hanging="360"/>
      </w:pPr>
    </w:lvl>
    <w:lvl w:ilvl="5" w:tplc="16AAD7E0" w:tentative="1">
      <w:start w:val="1"/>
      <w:numFmt w:val="lowerRoman"/>
      <w:lvlText w:val="%6."/>
      <w:lvlJc w:val="right"/>
      <w:pPr>
        <w:ind w:left="4320" w:hanging="180"/>
      </w:pPr>
    </w:lvl>
    <w:lvl w:ilvl="6" w:tplc="5E58BFBC" w:tentative="1">
      <w:start w:val="1"/>
      <w:numFmt w:val="decimal"/>
      <w:lvlText w:val="%7."/>
      <w:lvlJc w:val="left"/>
      <w:pPr>
        <w:ind w:left="5040" w:hanging="360"/>
      </w:pPr>
    </w:lvl>
    <w:lvl w:ilvl="7" w:tplc="4580AD26" w:tentative="1">
      <w:start w:val="1"/>
      <w:numFmt w:val="lowerLetter"/>
      <w:lvlText w:val="%8."/>
      <w:lvlJc w:val="left"/>
      <w:pPr>
        <w:ind w:left="5760" w:hanging="360"/>
      </w:pPr>
    </w:lvl>
    <w:lvl w:ilvl="8" w:tplc="019613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DD2770A">
      <w:start w:val="1"/>
      <w:numFmt w:val="lowerRoman"/>
      <w:lvlText w:val="(%1)"/>
      <w:lvlJc w:val="left"/>
      <w:pPr>
        <w:ind w:left="1080" w:hanging="720"/>
      </w:pPr>
      <w:rPr>
        <w:rFonts w:hint="default"/>
      </w:rPr>
    </w:lvl>
    <w:lvl w:ilvl="1" w:tplc="3EA82966" w:tentative="1">
      <w:start w:val="1"/>
      <w:numFmt w:val="lowerLetter"/>
      <w:lvlText w:val="%2."/>
      <w:lvlJc w:val="left"/>
      <w:pPr>
        <w:ind w:left="1440" w:hanging="360"/>
      </w:pPr>
    </w:lvl>
    <w:lvl w:ilvl="2" w:tplc="74A2108C" w:tentative="1">
      <w:start w:val="1"/>
      <w:numFmt w:val="lowerRoman"/>
      <w:lvlText w:val="%3."/>
      <w:lvlJc w:val="right"/>
      <w:pPr>
        <w:ind w:left="2160" w:hanging="180"/>
      </w:pPr>
    </w:lvl>
    <w:lvl w:ilvl="3" w:tplc="426CADD2" w:tentative="1">
      <w:start w:val="1"/>
      <w:numFmt w:val="decimal"/>
      <w:lvlText w:val="%4."/>
      <w:lvlJc w:val="left"/>
      <w:pPr>
        <w:ind w:left="2880" w:hanging="360"/>
      </w:pPr>
    </w:lvl>
    <w:lvl w:ilvl="4" w:tplc="EF869DFE" w:tentative="1">
      <w:start w:val="1"/>
      <w:numFmt w:val="lowerLetter"/>
      <w:lvlText w:val="%5."/>
      <w:lvlJc w:val="left"/>
      <w:pPr>
        <w:ind w:left="3600" w:hanging="360"/>
      </w:pPr>
    </w:lvl>
    <w:lvl w:ilvl="5" w:tplc="B406F666" w:tentative="1">
      <w:start w:val="1"/>
      <w:numFmt w:val="lowerRoman"/>
      <w:lvlText w:val="%6."/>
      <w:lvlJc w:val="right"/>
      <w:pPr>
        <w:ind w:left="4320" w:hanging="180"/>
      </w:pPr>
    </w:lvl>
    <w:lvl w:ilvl="6" w:tplc="735E3C56" w:tentative="1">
      <w:start w:val="1"/>
      <w:numFmt w:val="decimal"/>
      <w:lvlText w:val="%7."/>
      <w:lvlJc w:val="left"/>
      <w:pPr>
        <w:ind w:left="5040" w:hanging="360"/>
      </w:pPr>
    </w:lvl>
    <w:lvl w:ilvl="7" w:tplc="1D1C1F3A" w:tentative="1">
      <w:start w:val="1"/>
      <w:numFmt w:val="lowerLetter"/>
      <w:lvlText w:val="%8."/>
      <w:lvlJc w:val="left"/>
      <w:pPr>
        <w:ind w:left="5760" w:hanging="360"/>
      </w:pPr>
    </w:lvl>
    <w:lvl w:ilvl="8" w:tplc="4126C19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9968FE6">
      <w:start w:val="1"/>
      <w:numFmt w:val="bullet"/>
      <w:lvlText w:val=""/>
      <w:lvlJc w:val="left"/>
      <w:pPr>
        <w:ind w:left="720" w:hanging="360"/>
      </w:pPr>
      <w:rPr>
        <w:rFonts w:ascii="Symbol" w:hAnsi="Symbol" w:hint="default"/>
        <w:color w:val="auto"/>
        <w:sz w:val="24"/>
        <w:szCs w:val="24"/>
      </w:rPr>
    </w:lvl>
    <w:lvl w:ilvl="1" w:tplc="F2846ED2" w:tentative="1">
      <w:start w:val="1"/>
      <w:numFmt w:val="bullet"/>
      <w:lvlText w:val="o"/>
      <w:lvlJc w:val="left"/>
      <w:pPr>
        <w:ind w:left="1440" w:hanging="360"/>
      </w:pPr>
      <w:rPr>
        <w:rFonts w:ascii="Courier New" w:hAnsi="Courier New" w:cs="Courier New" w:hint="default"/>
      </w:rPr>
    </w:lvl>
    <w:lvl w:ilvl="2" w:tplc="C900A43A" w:tentative="1">
      <w:start w:val="1"/>
      <w:numFmt w:val="bullet"/>
      <w:lvlText w:val=""/>
      <w:lvlJc w:val="left"/>
      <w:pPr>
        <w:ind w:left="2160" w:hanging="360"/>
      </w:pPr>
      <w:rPr>
        <w:rFonts w:ascii="Wingdings" w:hAnsi="Wingdings" w:hint="default"/>
      </w:rPr>
    </w:lvl>
    <w:lvl w:ilvl="3" w:tplc="B378AA1C" w:tentative="1">
      <w:start w:val="1"/>
      <w:numFmt w:val="bullet"/>
      <w:lvlText w:val=""/>
      <w:lvlJc w:val="left"/>
      <w:pPr>
        <w:ind w:left="2880" w:hanging="360"/>
      </w:pPr>
      <w:rPr>
        <w:rFonts w:ascii="Symbol" w:hAnsi="Symbol" w:hint="default"/>
      </w:rPr>
    </w:lvl>
    <w:lvl w:ilvl="4" w:tplc="66D2FDBA" w:tentative="1">
      <w:start w:val="1"/>
      <w:numFmt w:val="bullet"/>
      <w:lvlText w:val="o"/>
      <w:lvlJc w:val="left"/>
      <w:pPr>
        <w:ind w:left="3600" w:hanging="360"/>
      </w:pPr>
      <w:rPr>
        <w:rFonts w:ascii="Courier New" w:hAnsi="Courier New" w:cs="Courier New" w:hint="default"/>
      </w:rPr>
    </w:lvl>
    <w:lvl w:ilvl="5" w:tplc="7F80C81C" w:tentative="1">
      <w:start w:val="1"/>
      <w:numFmt w:val="bullet"/>
      <w:lvlText w:val=""/>
      <w:lvlJc w:val="left"/>
      <w:pPr>
        <w:ind w:left="4320" w:hanging="360"/>
      </w:pPr>
      <w:rPr>
        <w:rFonts w:ascii="Wingdings" w:hAnsi="Wingdings" w:hint="default"/>
      </w:rPr>
    </w:lvl>
    <w:lvl w:ilvl="6" w:tplc="701A24D4" w:tentative="1">
      <w:start w:val="1"/>
      <w:numFmt w:val="bullet"/>
      <w:lvlText w:val=""/>
      <w:lvlJc w:val="left"/>
      <w:pPr>
        <w:ind w:left="5040" w:hanging="360"/>
      </w:pPr>
      <w:rPr>
        <w:rFonts w:ascii="Symbol" w:hAnsi="Symbol" w:hint="default"/>
      </w:rPr>
    </w:lvl>
    <w:lvl w:ilvl="7" w:tplc="2F68EF24" w:tentative="1">
      <w:start w:val="1"/>
      <w:numFmt w:val="bullet"/>
      <w:lvlText w:val="o"/>
      <w:lvlJc w:val="left"/>
      <w:pPr>
        <w:ind w:left="5760" w:hanging="360"/>
      </w:pPr>
      <w:rPr>
        <w:rFonts w:ascii="Courier New" w:hAnsi="Courier New" w:cs="Courier New" w:hint="default"/>
      </w:rPr>
    </w:lvl>
    <w:lvl w:ilvl="8" w:tplc="D47896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D100E70">
      <w:start w:val="1"/>
      <w:numFmt w:val="lowerRoman"/>
      <w:lvlText w:val="(%1)"/>
      <w:lvlJc w:val="left"/>
      <w:pPr>
        <w:ind w:left="1080" w:hanging="720"/>
      </w:pPr>
      <w:rPr>
        <w:rFonts w:hint="default"/>
      </w:rPr>
    </w:lvl>
    <w:lvl w:ilvl="1" w:tplc="2D5C8338" w:tentative="1">
      <w:start w:val="1"/>
      <w:numFmt w:val="lowerLetter"/>
      <w:lvlText w:val="%2."/>
      <w:lvlJc w:val="left"/>
      <w:pPr>
        <w:ind w:left="1440" w:hanging="360"/>
      </w:pPr>
    </w:lvl>
    <w:lvl w:ilvl="2" w:tplc="7FDA53AA" w:tentative="1">
      <w:start w:val="1"/>
      <w:numFmt w:val="lowerRoman"/>
      <w:lvlText w:val="%3."/>
      <w:lvlJc w:val="right"/>
      <w:pPr>
        <w:ind w:left="2160" w:hanging="180"/>
      </w:pPr>
    </w:lvl>
    <w:lvl w:ilvl="3" w:tplc="2C46ED48" w:tentative="1">
      <w:start w:val="1"/>
      <w:numFmt w:val="decimal"/>
      <w:lvlText w:val="%4."/>
      <w:lvlJc w:val="left"/>
      <w:pPr>
        <w:ind w:left="2880" w:hanging="360"/>
      </w:pPr>
    </w:lvl>
    <w:lvl w:ilvl="4" w:tplc="6930C9BC" w:tentative="1">
      <w:start w:val="1"/>
      <w:numFmt w:val="lowerLetter"/>
      <w:lvlText w:val="%5."/>
      <w:lvlJc w:val="left"/>
      <w:pPr>
        <w:ind w:left="3600" w:hanging="360"/>
      </w:pPr>
    </w:lvl>
    <w:lvl w:ilvl="5" w:tplc="D6DEA2EA" w:tentative="1">
      <w:start w:val="1"/>
      <w:numFmt w:val="lowerRoman"/>
      <w:lvlText w:val="%6."/>
      <w:lvlJc w:val="right"/>
      <w:pPr>
        <w:ind w:left="4320" w:hanging="180"/>
      </w:pPr>
    </w:lvl>
    <w:lvl w:ilvl="6" w:tplc="888C0AF4" w:tentative="1">
      <w:start w:val="1"/>
      <w:numFmt w:val="decimal"/>
      <w:lvlText w:val="%7."/>
      <w:lvlJc w:val="left"/>
      <w:pPr>
        <w:ind w:left="5040" w:hanging="360"/>
      </w:pPr>
    </w:lvl>
    <w:lvl w:ilvl="7" w:tplc="71FC6904" w:tentative="1">
      <w:start w:val="1"/>
      <w:numFmt w:val="lowerLetter"/>
      <w:lvlText w:val="%8."/>
      <w:lvlJc w:val="left"/>
      <w:pPr>
        <w:ind w:left="5760" w:hanging="360"/>
      </w:pPr>
    </w:lvl>
    <w:lvl w:ilvl="8" w:tplc="1E90C65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52E1830">
      <w:start w:val="1"/>
      <w:numFmt w:val="lowerRoman"/>
      <w:lvlText w:val="(%1)"/>
      <w:lvlJc w:val="left"/>
      <w:pPr>
        <w:ind w:left="1080" w:hanging="720"/>
      </w:pPr>
      <w:rPr>
        <w:rFonts w:hint="default"/>
      </w:rPr>
    </w:lvl>
    <w:lvl w:ilvl="1" w:tplc="596CE32A" w:tentative="1">
      <w:start w:val="1"/>
      <w:numFmt w:val="lowerLetter"/>
      <w:lvlText w:val="%2."/>
      <w:lvlJc w:val="left"/>
      <w:pPr>
        <w:ind w:left="1440" w:hanging="360"/>
      </w:pPr>
    </w:lvl>
    <w:lvl w:ilvl="2" w:tplc="88F48ABE" w:tentative="1">
      <w:start w:val="1"/>
      <w:numFmt w:val="lowerRoman"/>
      <w:lvlText w:val="%3."/>
      <w:lvlJc w:val="right"/>
      <w:pPr>
        <w:ind w:left="2160" w:hanging="180"/>
      </w:pPr>
    </w:lvl>
    <w:lvl w:ilvl="3" w:tplc="01D48D8A" w:tentative="1">
      <w:start w:val="1"/>
      <w:numFmt w:val="decimal"/>
      <w:lvlText w:val="%4."/>
      <w:lvlJc w:val="left"/>
      <w:pPr>
        <w:ind w:left="2880" w:hanging="360"/>
      </w:pPr>
    </w:lvl>
    <w:lvl w:ilvl="4" w:tplc="5180EB00" w:tentative="1">
      <w:start w:val="1"/>
      <w:numFmt w:val="lowerLetter"/>
      <w:lvlText w:val="%5."/>
      <w:lvlJc w:val="left"/>
      <w:pPr>
        <w:ind w:left="3600" w:hanging="360"/>
      </w:pPr>
    </w:lvl>
    <w:lvl w:ilvl="5" w:tplc="E5D835A0" w:tentative="1">
      <w:start w:val="1"/>
      <w:numFmt w:val="lowerRoman"/>
      <w:lvlText w:val="%6."/>
      <w:lvlJc w:val="right"/>
      <w:pPr>
        <w:ind w:left="4320" w:hanging="180"/>
      </w:pPr>
    </w:lvl>
    <w:lvl w:ilvl="6" w:tplc="B8A07F9A" w:tentative="1">
      <w:start w:val="1"/>
      <w:numFmt w:val="decimal"/>
      <w:lvlText w:val="%7."/>
      <w:lvlJc w:val="left"/>
      <w:pPr>
        <w:ind w:left="5040" w:hanging="360"/>
      </w:pPr>
    </w:lvl>
    <w:lvl w:ilvl="7" w:tplc="BE124B36" w:tentative="1">
      <w:start w:val="1"/>
      <w:numFmt w:val="lowerLetter"/>
      <w:lvlText w:val="%8."/>
      <w:lvlJc w:val="left"/>
      <w:pPr>
        <w:ind w:left="5760" w:hanging="360"/>
      </w:pPr>
    </w:lvl>
    <w:lvl w:ilvl="8" w:tplc="D820C4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CCCA81C">
      <w:start w:val="1"/>
      <w:numFmt w:val="lowerRoman"/>
      <w:lvlText w:val="(%1)"/>
      <w:lvlJc w:val="left"/>
      <w:pPr>
        <w:ind w:left="1080" w:hanging="720"/>
      </w:pPr>
      <w:rPr>
        <w:rFonts w:hint="default"/>
      </w:rPr>
    </w:lvl>
    <w:lvl w:ilvl="1" w:tplc="BAA4CA1C" w:tentative="1">
      <w:start w:val="1"/>
      <w:numFmt w:val="lowerLetter"/>
      <w:lvlText w:val="%2."/>
      <w:lvlJc w:val="left"/>
      <w:pPr>
        <w:ind w:left="1440" w:hanging="360"/>
      </w:pPr>
    </w:lvl>
    <w:lvl w:ilvl="2" w:tplc="47421D44" w:tentative="1">
      <w:start w:val="1"/>
      <w:numFmt w:val="lowerRoman"/>
      <w:lvlText w:val="%3."/>
      <w:lvlJc w:val="right"/>
      <w:pPr>
        <w:ind w:left="2160" w:hanging="180"/>
      </w:pPr>
    </w:lvl>
    <w:lvl w:ilvl="3" w:tplc="32FE8C9C" w:tentative="1">
      <w:start w:val="1"/>
      <w:numFmt w:val="decimal"/>
      <w:lvlText w:val="%4."/>
      <w:lvlJc w:val="left"/>
      <w:pPr>
        <w:ind w:left="2880" w:hanging="360"/>
      </w:pPr>
    </w:lvl>
    <w:lvl w:ilvl="4" w:tplc="CC5EC63E" w:tentative="1">
      <w:start w:val="1"/>
      <w:numFmt w:val="lowerLetter"/>
      <w:lvlText w:val="%5."/>
      <w:lvlJc w:val="left"/>
      <w:pPr>
        <w:ind w:left="3600" w:hanging="360"/>
      </w:pPr>
    </w:lvl>
    <w:lvl w:ilvl="5" w:tplc="D1228DB4" w:tentative="1">
      <w:start w:val="1"/>
      <w:numFmt w:val="lowerRoman"/>
      <w:lvlText w:val="%6."/>
      <w:lvlJc w:val="right"/>
      <w:pPr>
        <w:ind w:left="4320" w:hanging="180"/>
      </w:pPr>
    </w:lvl>
    <w:lvl w:ilvl="6" w:tplc="B06A82AC" w:tentative="1">
      <w:start w:val="1"/>
      <w:numFmt w:val="decimal"/>
      <w:lvlText w:val="%7."/>
      <w:lvlJc w:val="left"/>
      <w:pPr>
        <w:ind w:left="5040" w:hanging="360"/>
      </w:pPr>
    </w:lvl>
    <w:lvl w:ilvl="7" w:tplc="9E7693DE" w:tentative="1">
      <w:start w:val="1"/>
      <w:numFmt w:val="lowerLetter"/>
      <w:lvlText w:val="%8."/>
      <w:lvlJc w:val="left"/>
      <w:pPr>
        <w:ind w:left="5760" w:hanging="360"/>
      </w:pPr>
    </w:lvl>
    <w:lvl w:ilvl="8" w:tplc="25F8DFD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468CC3E">
      <w:start w:val="1"/>
      <w:numFmt w:val="lowerRoman"/>
      <w:lvlText w:val="(%1)"/>
      <w:lvlJc w:val="left"/>
      <w:pPr>
        <w:ind w:left="1080" w:hanging="720"/>
      </w:pPr>
      <w:rPr>
        <w:rFonts w:hint="default"/>
      </w:rPr>
    </w:lvl>
    <w:lvl w:ilvl="1" w:tplc="F990972A" w:tentative="1">
      <w:start w:val="1"/>
      <w:numFmt w:val="lowerLetter"/>
      <w:lvlText w:val="%2."/>
      <w:lvlJc w:val="left"/>
      <w:pPr>
        <w:ind w:left="1440" w:hanging="360"/>
      </w:pPr>
    </w:lvl>
    <w:lvl w:ilvl="2" w:tplc="C1E4D9F6" w:tentative="1">
      <w:start w:val="1"/>
      <w:numFmt w:val="lowerRoman"/>
      <w:lvlText w:val="%3."/>
      <w:lvlJc w:val="right"/>
      <w:pPr>
        <w:ind w:left="2160" w:hanging="180"/>
      </w:pPr>
    </w:lvl>
    <w:lvl w:ilvl="3" w:tplc="48EE3610" w:tentative="1">
      <w:start w:val="1"/>
      <w:numFmt w:val="decimal"/>
      <w:lvlText w:val="%4."/>
      <w:lvlJc w:val="left"/>
      <w:pPr>
        <w:ind w:left="2880" w:hanging="360"/>
      </w:pPr>
    </w:lvl>
    <w:lvl w:ilvl="4" w:tplc="4B348ECA" w:tentative="1">
      <w:start w:val="1"/>
      <w:numFmt w:val="lowerLetter"/>
      <w:lvlText w:val="%5."/>
      <w:lvlJc w:val="left"/>
      <w:pPr>
        <w:ind w:left="3600" w:hanging="360"/>
      </w:pPr>
    </w:lvl>
    <w:lvl w:ilvl="5" w:tplc="51BE44AC" w:tentative="1">
      <w:start w:val="1"/>
      <w:numFmt w:val="lowerRoman"/>
      <w:lvlText w:val="%6."/>
      <w:lvlJc w:val="right"/>
      <w:pPr>
        <w:ind w:left="4320" w:hanging="180"/>
      </w:pPr>
    </w:lvl>
    <w:lvl w:ilvl="6" w:tplc="EB34F018" w:tentative="1">
      <w:start w:val="1"/>
      <w:numFmt w:val="decimal"/>
      <w:lvlText w:val="%7."/>
      <w:lvlJc w:val="left"/>
      <w:pPr>
        <w:ind w:left="5040" w:hanging="360"/>
      </w:pPr>
    </w:lvl>
    <w:lvl w:ilvl="7" w:tplc="66A4016A" w:tentative="1">
      <w:start w:val="1"/>
      <w:numFmt w:val="lowerLetter"/>
      <w:lvlText w:val="%8."/>
      <w:lvlJc w:val="left"/>
      <w:pPr>
        <w:ind w:left="5760" w:hanging="360"/>
      </w:pPr>
    </w:lvl>
    <w:lvl w:ilvl="8" w:tplc="A932876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D141D28">
      <w:start w:val="1"/>
      <w:numFmt w:val="lowerRoman"/>
      <w:lvlText w:val="(%1)"/>
      <w:lvlJc w:val="left"/>
      <w:pPr>
        <w:ind w:left="1080" w:hanging="720"/>
      </w:pPr>
      <w:rPr>
        <w:rFonts w:hint="default"/>
      </w:rPr>
    </w:lvl>
    <w:lvl w:ilvl="1" w:tplc="CD445B96" w:tentative="1">
      <w:start w:val="1"/>
      <w:numFmt w:val="lowerLetter"/>
      <w:lvlText w:val="%2."/>
      <w:lvlJc w:val="left"/>
      <w:pPr>
        <w:ind w:left="1440" w:hanging="360"/>
      </w:pPr>
    </w:lvl>
    <w:lvl w:ilvl="2" w:tplc="1E761C34" w:tentative="1">
      <w:start w:val="1"/>
      <w:numFmt w:val="lowerRoman"/>
      <w:lvlText w:val="%3."/>
      <w:lvlJc w:val="right"/>
      <w:pPr>
        <w:ind w:left="2160" w:hanging="180"/>
      </w:pPr>
    </w:lvl>
    <w:lvl w:ilvl="3" w:tplc="71FA130A" w:tentative="1">
      <w:start w:val="1"/>
      <w:numFmt w:val="decimal"/>
      <w:lvlText w:val="%4."/>
      <w:lvlJc w:val="left"/>
      <w:pPr>
        <w:ind w:left="2880" w:hanging="360"/>
      </w:pPr>
    </w:lvl>
    <w:lvl w:ilvl="4" w:tplc="D2000548" w:tentative="1">
      <w:start w:val="1"/>
      <w:numFmt w:val="lowerLetter"/>
      <w:lvlText w:val="%5."/>
      <w:lvlJc w:val="left"/>
      <w:pPr>
        <w:ind w:left="3600" w:hanging="360"/>
      </w:pPr>
    </w:lvl>
    <w:lvl w:ilvl="5" w:tplc="DD34D438" w:tentative="1">
      <w:start w:val="1"/>
      <w:numFmt w:val="lowerRoman"/>
      <w:lvlText w:val="%6."/>
      <w:lvlJc w:val="right"/>
      <w:pPr>
        <w:ind w:left="4320" w:hanging="180"/>
      </w:pPr>
    </w:lvl>
    <w:lvl w:ilvl="6" w:tplc="17C64B78" w:tentative="1">
      <w:start w:val="1"/>
      <w:numFmt w:val="decimal"/>
      <w:lvlText w:val="%7."/>
      <w:lvlJc w:val="left"/>
      <w:pPr>
        <w:ind w:left="5040" w:hanging="360"/>
      </w:pPr>
    </w:lvl>
    <w:lvl w:ilvl="7" w:tplc="C39A7FAA" w:tentative="1">
      <w:start w:val="1"/>
      <w:numFmt w:val="lowerLetter"/>
      <w:lvlText w:val="%8."/>
      <w:lvlJc w:val="left"/>
      <w:pPr>
        <w:ind w:left="5760" w:hanging="360"/>
      </w:pPr>
    </w:lvl>
    <w:lvl w:ilvl="8" w:tplc="43CAF28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296C6C2">
      <w:start w:val="1"/>
      <w:numFmt w:val="lowerRoman"/>
      <w:lvlText w:val="(%1)"/>
      <w:lvlJc w:val="left"/>
      <w:pPr>
        <w:ind w:left="1080" w:hanging="720"/>
      </w:pPr>
      <w:rPr>
        <w:rFonts w:hint="default"/>
      </w:rPr>
    </w:lvl>
    <w:lvl w:ilvl="1" w:tplc="817E613E" w:tentative="1">
      <w:start w:val="1"/>
      <w:numFmt w:val="lowerLetter"/>
      <w:lvlText w:val="%2."/>
      <w:lvlJc w:val="left"/>
      <w:pPr>
        <w:ind w:left="1440" w:hanging="360"/>
      </w:pPr>
    </w:lvl>
    <w:lvl w:ilvl="2" w:tplc="1278E5BE" w:tentative="1">
      <w:start w:val="1"/>
      <w:numFmt w:val="lowerRoman"/>
      <w:lvlText w:val="%3."/>
      <w:lvlJc w:val="right"/>
      <w:pPr>
        <w:ind w:left="2160" w:hanging="180"/>
      </w:pPr>
    </w:lvl>
    <w:lvl w:ilvl="3" w:tplc="5B785FDE" w:tentative="1">
      <w:start w:val="1"/>
      <w:numFmt w:val="decimal"/>
      <w:lvlText w:val="%4."/>
      <w:lvlJc w:val="left"/>
      <w:pPr>
        <w:ind w:left="2880" w:hanging="360"/>
      </w:pPr>
    </w:lvl>
    <w:lvl w:ilvl="4" w:tplc="42A06AD4" w:tentative="1">
      <w:start w:val="1"/>
      <w:numFmt w:val="lowerLetter"/>
      <w:lvlText w:val="%5."/>
      <w:lvlJc w:val="left"/>
      <w:pPr>
        <w:ind w:left="3600" w:hanging="360"/>
      </w:pPr>
    </w:lvl>
    <w:lvl w:ilvl="5" w:tplc="C2EA10B2" w:tentative="1">
      <w:start w:val="1"/>
      <w:numFmt w:val="lowerRoman"/>
      <w:lvlText w:val="%6."/>
      <w:lvlJc w:val="right"/>
      <w:pPr>
        <w:ind w:left="4320" w:hanging="180"/>
      </w:pPr>
    </w:lvl>
    <w:lvl w:ilvl="6" w:tplc="E50821A0" w:tentative="1">
      <w:start w:val="1"/>
      <w:numFmt w:val="decimal"/>
      <w:lvlText w:val="%7."/>
      <w:lvlJc w:val="left"/>
      <w:pPr>
        <w:ind w:left="5040" w:hanging="360"/>
      </w:pPr>
    </w:lvl>
    <w:lvl w:ilvl="7" w:tplc="3772730C" w:tentative="1">
      <w:start w:val="1"/>
      <w:numFmt w:val="lowerLetter"/>
      <w:lvlText w:val="%8."/>
      <w:lvlJc w:val="left"/>
      <w:pPr>
        <w:ind w:left="5760" w:hanging="360"/>
      </w:pPr>
    </w:lvl>
    <w:lvl w:ilvl="8" w:tplc="2A0EE8C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AwsLE0MLU2MjAwNTMyUdpeDU4uLM/DyQAqNaAOVGX9EsAAAA"/>
  </w:docVars>
  <w:rsids>
    <w:rsidRoot w:val="00CC217F"/>
    <w:rsid w:val="00172D11"/>
    <w:rsid w:val="001D4586"/>
    <w:rsid w:val="001D7597"/>
    <w:rsid w:val="00394B8C"/>
    <w:rsid w:val="003E515B"/>
    <w:rsid w:val="004B5F75"/>
    <w:rsid w:val="007472BD"/>
    <w:rsid w:val="00807F68"/>
    <w:rsid w:val="009A6CF5"/>
    <w:rsid w:val="00B625BF"/>
    <w:rsid w:val="00CC217F"/>
    <w:rsid w:val="00E572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7CC57"/>
  <w15:docId w15:val="{CD3D6BB8-E5BA-49A0-84A8-BE576121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3236</RACS_x0020_ID>
    <Approved_x0020_Provider xmlns="a8338b6e-77a6-4851-82b6-98166143ffdd">Blue Cross Community Care Services Group Pty Ltd</Approved_x0020_Provider>
    <Management_x0020_Company_x0020_ID xmlns="a8338b6e-77a6-4851-82b6-98166143ffdd" xsi:nil="true"/>
    <Home xmlns="a8338b6e-77a6-4851-82b6-98166143ffdd">BlueCross Autumdale</Home>
    <Signed xmlns="a8338b6e-77a6-4851-82b6-98166143ffdd" xsi:nil="true"/>
    <Uploaded xmlns="a8338b6e-77a6-4851-82b6-98166143ffdd">False</Uploaded>
    <Management_x0020_Company xmlns="a8338b6e-77a6-4851-82b6-98166143ffdd" xsi:nil="true"/>
    <Doc_x0020_Date xmlns="a8338b6e-77a6-4851-82b6-98166143ffdd">2023-06-19T07:04:00+00:00</Doc_x0020_Date>
    <CSI_x0020_ID xmlns="a8338b6e-77a6-4851-82b6-98166143ffdd" xsi:nil="true"/>
    <Case_x0020_ID xmlns="a8338b6e-77a6-4851-82b6-98166143ffdd" xsi:nil="true"/>
    <Approved_x0020_Provider_x0020_ID xmlns="a8338b6e-77a6-4851-82b6-98166143ffdd">53A60409-77F4-DC11-AD41-005056922186</Approved_x0020_Provider_x0020_ID>
    <Location xmlns="a8338b6e-77a6-4851-82b6-98166143ffdd" xsi:nil="true"/>
    <Home_x0020_ID xmlns="a8338b6e-77a6-4851-82b6-98166143ffdd">3C3E3B86-7CF4-DC11-AD41-005056922186</Home_x0020_ID>
    <State xmlns="a8338b6e-77a6-4851-82b6-98166143ffdd">VIC</State>
    <Doc_x0020_Sent_Received_x0020_Date xmlns="a8338b6e-77a6-4851-82b6-98166143ffdd">2023-06-19T00:00:00+00:00</Doc_x0020_Sent_Received_x0020_Date>
    <Activity_x0020_ID xmlns="a8338b6e-77a6-4851-82b6-98166143ffdd">5F8D5F0E-9105-EE11-B19A-005056922186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1E9A289E-1E4A-411C-92DF-94B092281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2023-07-07T03:37:00Z</dcterms:created>
  <dcterms:modified xsi:type="dcterms:W3CDTF">2023-07-07T03:37:00Z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